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B453" w14:textId="354110B3" w:rsidR="009A6FEC" w:rsidRPr="009A6FEC" w:rsidRDefault="009A6FEC" w:rsidP="00DB6BD2">
      <w:pPr>
        <w:pStyle w:val="NormalWeb"/>
        <w:shd w:val="clear" w:color="auto" w:fill="FFFFFF"/>
        <w:spacing w:before="0" w:beforeAutospacing="0" w:after="0" w:afterAutospacing="0"/>
        <w:rPr>
          <w:b/>
          <w:bCs/>
          <w:color w:val="222222"/>
          <w:sz w:val="28"/>
          <w:szCs w:val="28"/>
          <w:u w:val="single"/>
        </w:rPr>
      </w:pPr>
      <w:r w:rsidRPr="009A6FEC">
        <w:rPr>
          <w:b/>
          <w:bCs/>
          <w:color w:val="222222"/>
          <w:sz w:val="28"/>
          <w:szCs w:val="28"/>
          <w:u w:val="single"/>
        </w:rPr>
        <w:t>Senior Editor Response</w:t>
      </w:r>
      <w:r>
        <w:rPr>
          <w:b/>
          <w:bCs/>
          <w:color w:val="222222"/>
          <w:sz w:val="28"/>
          <w:szCs w:val="28"/>
          <w:u w:val="single"/>
        </w:rPr>
        <w:t>:</w:t>
      </w:r>
    </w:p>
    <w:p w14:paraId="19DB5721" w14:textId="77777777" w:rsidR="00191D87" w:rsidRDefault="009A6FEC" w:rsidP="00DB6BD2">
      <w:pPr>
        <w:pStyle w:val="NormalWeb"/>
        <w:shd w:val="clear" w:color="auto" w:fill="FFFFFF"/>
        <w:spacing w:before="0" w:beforeAutospacing="0" w:after="0" w:afterAutospacing="0"/>
        <w:rPr>
          <w:color w:val="222222"/>
        </w:rPr>
      </w:pPr>
      <w:r w:rsidRPr="009A6FEC">
        <w:rPr>
          <w:color w:val="222222"/>
        </w:rPr>
        <w:t>Ref.: Ms. No. ORNITH-25-151</w:t>
      </w:r>
      <w:r w:rsidRPr="009A6FEC">
        <w:rPr>
          <w:color w:val="222222"/>
        </w:rPr>
        <w:br/>
        <w:t>Parallel Evolution of Genes Related to Neurological Function and Muscle Development in Urban Birds</w:t>
      </w:r>
      <w:r w:rsidRPr="009A6FEC">
        <w:rPr>
          <w:color w:val="222222"/>
        </w:rPr>
        <w:br/>
        <w:t>Ornithology</w:t>
      </w:r>
      <w:r w:rsidRPr="009A6FEC">
        <w:rPr>
          <w:color w:val="222222"/>
        </w:rPr>
        <w:br/>
      </w:r>
      <w:r w:rsidRPr="009A6FEC">
        <w:rPr>
          <w:color w:val="222222"/>
        </w:rPr>
        <w:br/>
        <w:t>Dear Authors,</w:t>
      </w:r>
      <w:r w:rsidRPr="009A6FEC">
        <w:rPr>
          <w:color w:val="222222"/>
        </w:rPr>
        <w:br/>
      </w:r>
    </w:p>
    <w:p w14:paraId="71878FCA" w14:textId="50C7BE46" w:rsidR="009A6FEC" w:rsidRDefault="009A6FEC" w:rsidP="00191D87">
      <w:pPr>
        <w:pStyle w:val="NormalWeb"/>
        <w:shd w:val="clear" w:color="auto" w:fill="FFFFFF"/>
        <w:spacing w:before="0" w:beforeAutospacing="0" w:after="0" w:afterAutospacing="0"/>
        <w:rPr>
          <w:color w:val="222222"/>
        </w:rPr>
      </w:pPr>
      <w:r w:rsidRPr="009A6FEC">
        <w:rPr>
          <w:color w:val="222222"/>
        </w:rPr>
        <w:t xml:space="preserve">Your manuscript has now been evaluated for Ornithology by our editorial board. We feel that there are many strengths in the work and that it would be a good fit for the journal. However, the reviewers have highlighted several aspects that would need substantial revisions, and in order to allow sufficient time for these, we have given a 'reject, resubmit' decision. While I know a "rejection" seems discouraging, we do not want it to be -- this decision is mostly to give you adequate time to complete your revisions. We believe that you can address these </w:t>
      </w:r>
      <w:proofErr w:type="gramStart"/>
      <w:r w:rsidRPr="009A6FEC">
        <w:rPr>
          <w:color w:val="222222"/>
        </w:rPr>
        <w:t>concerns</w:t>
      </w:r>
      <w:proofErr w:type="gramEnd"/>
      <w:r w:rsidRPr="009A6FEC">
        <w:rPr>
          <w:color w:val="222222"/>
        </w:rPr>
        <w:t xml:space="preserve"> and we look forward to receiving a revised version and proceeding with the review process. Please resubmit within six months of this decision letter. Note that a resubmitted manuscript ultimately may not be accepted, particularly if it still raises substantive concerns. Detailed comments from the Associate Editor and reviewers are appended below.</w:t>
      </w:r>
    </w:p>
    <w:p w14:paraId="6F26EE45" w14:textId="77777777" w:rsidR="00191D87" w:rsidRPr="009A6FEC" w:rsidRDefault="00191D87" w:rsidP="00DB6BD2">
      <w:pPr>
        <w:pStyle w:val="NormalWeb"/>
        <w:shd w:val="clear" w:color="auto" w:fill="FFFFFF"/>
        <w:spacing w:before="0" w:beforeAutospacing="0" w:after="0" w:afterAutospacing="0"/>
        <w:rPr>
          <w:color w:val="222222"/>
        </w:rPr>
      </w:pPr>
    </w:p>
    <w:p w14:paraId="78A43D4D" w14:textId="77777777" w:rsidR="009A6FEC" w:rsidRPr="009A6FEC" w:rsidRDefault="009A6FEC" w:rsidP="00DB6BD2">
      <w:pPr>
        <w:pStyle w:val="NormalWeb"/>
        <w:shd w:val="clear" w:color="auto" w:fill="FFFFFF"/>
        <w:spacing w:before="0" w:beforeAutospacing="0" w:after="0" w:afterAutospacing="0"/>
        <w:rPr>
          <w:color w:val="222222"/>
        </w:rPr>
      </w:pPr>
      <w:r w:rsidRPr="009A6FEC">
        <w:rPr>
          <w:color w:val="222222"/>
        </w:rPr>
        <w:t>If you choose to resubmit this manuscript to Ornithology, please include an itemized list of changes and rebuttals against any editor or reviewer comments that you wish to dispute. Include two versions of the main text: (1) a clean document, and (2) a document with highlighted and/or tracked changes. For continuity, the manuscript is likely to be handled by the same Associate Editor, but it may be sent to different reviewers. </w:t>
      </w:r>
      <w:r w:rsidRPr="009A6FEC">
        <w:rPr>
          <w:color w:val="222222"/>
        </w:rPr>
        <w:br/>
      </w:r>
      <w:r w:rsidRPr="009A6FEC">
        <w:rPr>
          <w:color w:val="222222"/>
        </w:rPr>
        <w:br/>
        <w:t>Thank you for giving us the opportunity to consider your work. We hope our reviews provide useful recommendations for how to improve this paper.</w:t>
      </w:r>
      <w:r w:rsidRPr="009A6FEC">
        <w:rPr>
          <w:color w:val="222222"/>
        </w:rPr>
        <w:br/>
      </w:r>
      <w:r w:rsidRPr="009A6FEC">
        <w:rPr>
          <w:color w:val="222222"/>
        </w:rPr>
        <w:br/>
        <w:t>Sincerely,</w:t>
      </w:r>
    </w:p>
    <w:p w14:paraId="29CCCCCC" w14:textId="77777777" w:rsidR="009A6FEC" w:rsidRDefault="009A6FEC" w:rsidP="00DB6BD2">
      <w:pPr>
        <w:pStyle w:val="NormalWeb"/>
        <w:shd w:val="clear" w:color="auto" w:fill="FFFFFF"/>
        <w:spacing w:before="0" w:beforeAutospacing="0" w:after="0" w:afterAutospacing="0"/>
        <w:rPr>
          <w:color w:val="222222"/>
        </w:rPr>
      </w:pPr>
      <w:r w:rsidRPr="009A6FEC">
        <w:rPr>
          <w:color w:val="222222"/>
        </w:rPr>
        <w:t>Andreanna J. Welch</w:t>
      </w:r>
      <w:r w:rsidRPr="009A6FEC">
        <w:rPr>
          <w:color w:val="222222"/>
        </w:rPr>
        <w:br/>
        <w:t>Senior Editor</w:t>
      </w:r>
      <w:r w:rsidRPr="009A6FEC">
        <w:rPr>
          <w:color w:val="222222"/>
        </w:rPr>
        <w:br/>
        <w:t>Ornithology</w:t>
      </w:r>
      <w:r w:rsidRPr="009A6FEC">
        <w:rPr>
          <w:color w:val="222222"/>
        </w:rPr>
        <w:br/>
      </w:r>
      <w:r w:rsidRPr="009A6FEC">
        <w:rPr>
          <w:color w:val="222222"/>
        </w:rPr>
        <w:br/>
      </w:r>
    </w:p>
    <w:p w14:paraId="224A3D95" w14:textId="77777777" w:rsidR="009A6FEC" w:rsidRDefault="009A6FEC" w:rsidP="00DB6BD2">
      <w:pPr>
        <w:spacing w:after="0"/>
        <w:rPr>
          <w:rFonts w:ascii="Times New Roman" w:eastAsia="Times New Roman" w:hAnsi="Times New Roman" w:cs="Times New Roman"/>
          <w:color w:val="222222"/>
          <w:kern w:val="0"/>
          <w14:ligatures w14:val="none"/>
        </w:rPr>
      </w:pPr>
      <w:r>
        <w:rPr>
          <w:color w:val="222222"/>
        </w:rPr>
        <w:br w:type="page"/>
      </w:r>
    </w:p>
    <w:p w14:paraId="0CAC5935" w14:textId="352EA4D2" w:rsidR="00D77993" w:rsidRPr="00A9687A" w:rsidRDefault="009A6FEC" w:rsidP="00DB6BD2">
      <w:pPr>
        <w:pStyle w:val="NormalWeb"/>
        <w:shd w:val="clear" w:color="auto" w:fill="FFFFFF"/>
        <w:spacing w:before="0" w:beforeAutospacing="0" w:after="0" w:afterAutospacing="0"/>
        <w:rPr>
          <w:b/>
          <w:bCs/>
          <w:color w:val="222222"/>
          <w:sz w:val="28"/>
          <w:szCs w:val="28"/>
          <w:u w:val="single"/>
        </w:rPr>
      </w:pPr>
      <w:r>
        <w:rPr>
          <w:b/>
          <w:bCs/>
          <w:color w:val="222222"/>
          <w:sz w:val="28"/>
          <w:szCs w:val="28"/>
          <w:u w:val="single"/>
        </w:rPr>
        <w:lastRenderedPageBreak/>
        <w:t>Associate</w:t>
      </w:r>
      <w:r w:rsidRPr="009A6FEC">
        <w:rPr>
          <w:b/>
          <w:bCs/>
          <w:color w:val="222222"/>
          <w:sz w:val="28"/>
          <w:szCs w:val="28"/>
          <w:u w:val="single"/>
        </w:rPr>
        <w:t xml:space="preserve"> Editor Response</w:t>
      </w:r>
      <w:r>
        <w:rPr>
          <w:b/>
          <w:bCs/>
          <w:color w:val="222222"/>
          <w:sz w:val="28"/>
          <w:szCs w:val="28"/>
          <w:u w:val="single"/>
        </w:rPr>
        <w:t>:</w:t>
      </w:r>
      <w:r w:rsidRPr="009A6FEC">
        <w:rPr>
          <w:color w:val="222222"/>
        </w:rPr>
        <w:br/>
        <w:t xml:space="preserve">Apologies for the delay in getting back to you. We had a reviewer drop out during the </w:t>
      </w:r>
      <w:proofErr w:type="gramStart"/>
      <w:r w:rsidRPr="009A6FEC">
        <w:rPr>
          <w:color w:val="222222"/>
        </w:rPr>
        <w:t>process, and</w:t>
      </w:r>
      <w:proofErr w:type="gramEnd"/>
      <w:r w:rsidRPr="009A6FEC">
        <w:rPr>
          <w:color w:val="222222"/>
        </w:rPr>
        <w:t xml:space="preserve"> thus had to recruit an alternative. The manuscript (MS) has now been assessed by two highly qualified reviewers. Both reviewers are generally positive that this is an interesting piece of work that has been well done using suitable methods and written clearly, and I agree. However, the reviewers point out several important areas for improvement.</w:t>
      </w:r>
      <w:r w:rsidRPr="009A6FEC">
        <w:rPr>
          <w:color w:val="222222"/>
        </w:rPr>
        <w:br/>
      </w:r>
      <w:r w:rsidRPr="009A6FEC">
        <w:rPr>
          <w:color w:val="222222"/>
        </w:rPr>
        <w:br/>
        <w:t>Both reviewers highlight that further consideration of the literature around parallelism, non-parallelism, and repeated evolution could be more thoroughly described - in the introduction as well as the discussion. Indeed, this would set expectations more clearly for the rest of the MS and help ground the findings more broadly within the literature. Even if other papers aren’t specifically about urban habitats, they would provide useful context.</w:t>
      </w:r>
      <w:r w:rsidRPr="009A6FEC">
        <w:rPr>
          <w:color w:val="222222"/>
        </w:rPr>
        <w:br/>
      </w:r>
      <w:r w:rsidR="00D77993" w:rsidRPr="00ED7668">
        <w:rPr>
          <w:color w:val="4C94D8" w:themeColor="text2" w:themeTint="80"/>
        </w:rPr>
        <w:t>To address this comment,</w:t>
      </w:r>
      <w:r w:rsidR="00ED7668" w:rsidRPr="00ED7668">
        <w:rPr>
          <w:color w:val="4C94D8" w:themeColor="text2" w:themeTint="80"/>
        </w:rPr>
        <w:t xml:space="preserve"> we </w:t>
      </w:r>
      <w:r w:rsidR="00ED7668">
        <w:rPr>
          <w:color w:val="4C94D8" w:themeColor="text2" w:themeTint="80"/>
        </w:rPr>
        <w:t>expanded substantially on parallelism in the introduction. We also elaborate on parallelism in the discussion, particularly within the final paragraph.</w:t>
      </w:r>
    </w:p>
    <w:p w14:paraId="5C83AD69" w14:textId="10378A89" w:rsidR="00D77993" w:rsidRDefault="009A6FEC" w:rsidP="00DB6BD2">
      <w:pPr>
        <w:pStyle w:val="NormalWeb"/>
        <w:shd w:val="clear" w:color="auto" w:fill="FFFFFF"/>
        <w:spacing w:before="0" w:beforeAutospacing="0" w:after="0" w:afterAutospacing="0"/>
        <w:rPr>
          <w:b/>
          <w:bCs/>
          <w:color w:val="4C94D8" w:themeColor="text2" w:themeTint="80"/>
        </w:rPr>
      </w:pPr>
      <w:r w:rsidRPr="009A6FEC">
        <w:rPr>
          <w:color w:val="222222"/>
        </w:rPr>
        <w:br/>
        <w:t>Both reviewers also highlight the need to describe urban habitats further and increase consideration of whether these habitats are actually similar enough that one might expect consistent selection pressures among them. Could urban habitats experienced by the owls and great tits be very different to those experienced by the Cardinalis species studied here?</w:t>
      </w:r>
      <w:r w:rsidRPr="009A6FEC">
        <w:rPr>
          <w:color w:val="222222"/>
        </w:rPr>
        <w:br/>
      </w:r>
      <w:r w:rsidR="00ED7668" w:rsidRPr="00ED7668">
        <w:rPr>
          <w:color w:val="4C94D8" w:themeColor="text2" w:themeTint="80"/>
        </w:rPr>
        <w:t xml:space="preserve">We </w:t>
      </w:r>
      <w:r w:rsidR="00ED7668">
        <w:rPr>
          <w:color w:val="4C94D8" w:themeColor="text2" w:themeTint="80"/>
        </w:rPr>
        <w:t xml:space="preserve">addressed reviewer suggestions and elaborated on the parallel and non-parallel features of urban disturbance. </w:t>
      </w:r>
    </w:p>
    <w:p w14:paraId="3BFA2448" w14:textId="73F92A6E" w:rsidR="00D77993" w:rsidRDefault="009A6FEC" w:rsidP="00DB6BD2">
      <w:pPr>
        <w:pStyle w:val="NormalWeb"/>
        <w:shd w:val="clear" w:color="auto" w:fill="FFFFFF"/>
        <w:spacing w:before="0" w:beforeAutospacing="0" w:after="0" w:afterAutospacing="0"/>
        <w:rPr>
          <w:b/>
          <w:bCs/>
          <w:color w:val="4C94D8" w:themeColor="text2" w:themeTint="80"/>
        </w:rPr>
      </w:pPr>
      <w:r w:rsidRPr="009A6FEC">
        <w:rPr>
          <w:color w:val="222222"/>
        </w:rPr>
        <w:br/>
        <w:t>Both reviewers also point out a relative lack of interpretation and information about why muscle-related genes might be under selection. This is a main conclusion from the paper, and it hasn’t received as much depth in interpretation, in terms of what could be driving this or how it might help the birds adapt to urban habitats.</w:t>
      </w:r>
      <w:r w:rsidRPr="009A6FEC">
        <w:rPr>
          <w:color w:val="222222"/>
        </w:rPr>
        <w:br/>
      </w:r>
      <w:r w:rsidR="00D77993" w:rsidRPr="00764FB4">
        <w:rPr>
          <w:color w:val="4C94D8" w:themeColor="text2" w:themeTint="80"/>
        </w:rPr>
        <w:t>To address this comment,</w:t>
      </w:r>
      <w:r w:rsidR="00764FB4">
        <w:rPr>
          <w:color w:val="4C94D8" w:themeColor="text2" w:themeTint="80"/>
        </w:rPr>
        <w:t xml:space="preserve"> we have substantially expanded on the topic of muscle-related genes in the discussion.</w:t>
      </w:r>
    </w:p>
    <w:p w14:paraId="783D2FC7" w14:textId="104A0E75" w:rsidR="00D77993" w:rsidRDefault="009A6FEC" w:rsidP="00DB6BD2">
      <w:pPr>
        <w:pStyle w:val="NormalWeb"/>
        <w:shd w:val="clear" w:color="auto" w:fill="FFFFFF"/>
        <w:spacing w:before="0" w:beforeAutospacing="0" w:after="0" w:afterAutospacing="0"/>
        <w:rPr>
          <w:b/>
          <w:bCs/>
          <w:color w:val="4C94D8" w:themeColor="text2" w:themeTint="80"/>
        </w:rPr>
      </w:pPr>
      <w:r w:rsidRPr="009A6FEC">
        <w:rPr>
          <w:color w:val="222222"/>
        </w:rPr>
        <w:br/>
        <w:t>Reviewer 1 points out some issues regarding GO analyses and interpretations of the results that require further consideration. A further aspect mentioned is to discuss results for urban birds in light of those from rural birds. It looks to me like this may have been done for at least some analyses (e.g. those shown in 2B</w:t>
      </w:r>
      <w:proofErr w:type="gramStart"/>
      <w:r w:rsidRPr="009A6FEC">
        <w:rPr>
          <w:color w:val="222222"/>
        </w:rPr>
        <w:t>), but</w:t>
      </w:r>
      <w:proofErr w:type="gramEnd"/>
      <w:r w:rsidRPr="009A6FEC">
        <w:rPr>
          <w:color w:val="222222"/>
        </w:rPr>
        <w:t xml:space="preserve"> could be clarified later when discussing results for each Cardinalis species.</w:t>
      </w:r>
      <w:r w:rsidRPr="009A6FEC">
        <w:rPr>
          <w:color w:val="222222"/>
        </w:rPr>
        <w:br/>
      </w:r>
      <w:r w:rsidR="00F318C8" w:rsidRPr="00F318C8">
        <w:rPr>
          <w:color w:val="4C94D8" w:themeColor="text2" w:themeTint="80"/>
        </w:rPr>
        <w:t>See below for our response to this reviewer</w:t>
      </w:r>
      <w:r w:rsidR="00F318C8">
        <w:rPr>
          <w:b/>
          <w:bCs/>
          <w:color w:val="4C94D8" w:themeColor="text2" w:themeTint="80"/>
        </w:rPr>
        <w:t xml:space="preserve">. </w:t>
      </w:r>
    </w:p>
    <w:p w14:paraId="16DE11C5" w14:textId="77777777" w:rsidR="00ED7668" w:rsidRDefault="009A6FEC" w:rsidP="00DB6BD2">
      <w:pPr>
        <w:pStyle w:val="NormalWeb"/>
        <w:shd w:val="clear" w:color="auto" w:fill="FFFFFF"/>
        <w:spacing w:before="0" w:beforeAutospacing="0" w:after="0" w:afterAutospacing="0"/>
        <w:rPr>
          <w:color w:val="222222"/>
        </w:rPr>
      </w:pPr>
      <w:r w:rsidRPr="009A6FEC">
        <w:rPr>
          <w:color w:val="222222"/>
        </w:rPr>
        <w:br/>
        <w:t xml:space="preserve">The reviewers point out many other specific comments that could help improve the manuscript. In particular, both reviewers point out that the MS would also benefit from some consideration of the limited sample size in the </w:t>
      </w:r>
      <w:proofErr w:type="gramStart"/>
      <w:r w:rsidRPr="009A6FEC">
        <w:rPr>
          <w:color w:val="222222"/>
        </w:rPr>
        <w:t>discussion</w:t>
      </w:r>
      <w:proofErr w:type="gramEnd"/>
      <w:r w:rsidRPr="009A6FEC">
        <w:rPr>
          <w:color w:val="222222"/>
        </w:rPr>
        <w:t xml:space="preserve"> and I agree.</w:t>
      </w:r>
    </w:p>
    <w:p w14:paraId="4D1DEA64" w14:textId="2F904B9F" w:rsidR="00D77993" w:rsidRPr="00341B65" w:rsidRDefault="00ED7668" w:rsidP="00341B65">
      <w:pPr>
        <w:pStyle w:val="NormalWeb"/>
        <w:shd w:val="clear" w:color="auto" w:fill="FFFFFF"/>
        <w:spacing w:before="0" w:beforeAutospacing="0" w:after="0" w:afterAutospacing="0"/>
        <w:rPr>
          <w:color w:val="222222"/>
        </w:rPr>
      </w:pPr>
      <w:r w:rsidRPr="00ED7668">
        <w:rPr>
          <w:color w:val="4C94D8" w:themeColor="text2" w:themeTint="80"/>
        </w:rPr>
        <w:t>We have added a note discussing the limited sample size in the discussion.</w:t>
      </w:r>
      <w:r w:rsidR="009A6FEC" w:rsidRPr="009A6FEC">
        <w:rPr>
          <w:color w:val="222222"/>
        </w:rPr>
        <w:br/>
      </w:r>
      <w:r w:rsidR="009A6FEC" w:rsidRPr="009A6FEC">
        <w:rPr>
          <w:color w:val="222222"/>
        </w:rPr>
        <w:br/>
        <w:t>As a minor comment, I was expecting the results for the Cardinalis species to be presented first (after the population structure results), followed by analyses involving all four species. Would that help improve the flow? Neither of the reviewers highlight this as an issue, though.</w:t>
      </w:r>
      <w:r w:rsidR="009A6FEC" w:rsidRPr="009A6FEC">
        <w:rPr>
          <w:color w:val="222222"/>
        </w:rPr>
        <w:br/>
      </w:r>
      <w:r w:rsidR="00640ED8">
        <w:rPr>
          <w:color w:val="4C94D8" w:themeColor="text2" w:themeTint="80"/>
        </w:rPr>
        <w:t>We have revised the format of the document to follow this structure.</w:t>
      </w:r>
      <w:r w:rsidR="009A6FEC" w:rsidRPr="009A6FEC">
        <w:rPr>
          <w:color w:val="222222"/>
        </w:rPr>
        <w:br/>
      </w:r>
      <w:r w:rsidR="00D77993">
        <w:rPr>
          <w:b/>
          <w:bCs/>
          <w:color w:val="222222"/>
          <w:sz w:val="28"/>
          <w:szCs w:val="28"/>
          <w:u w:val="single"/>
        </w:rPr>
        <w:br w:type="page"/>
      </w:r>
    </w:p>
    <w:p w14:paraId="069BC17C" w14:textId="0B9E25D4" w:rsidR="009A6FEC" w:rsidRPr="009A6FEC" w:rsidRDefault="009A6FEC" w:rsidP="00DB6BD2">
      <w:pPr>
        <w:pStyle w:val="NormalWeb"/>
        <w:shd w:val="clear" w:color="auto" w:fill="FFFFFF"/>
        <w:spacing w:before="0" w:beforeAutospacing="0" w:after="0" w:afterAutospacing="0"/>
        <w:rPr>
          <w:b/>
          <w:bCs/>
          <w:color w:val="222222"/>
          <w:sz w:val="28"/>
          <w:szCs w:val="28"/>
          <w:u w:val="single"/>
        </w:rPr>
      </w:pPr>
      <w:r>
        <w:rPr>
          <w:b/>
          <w:bCs/>
          <w:color w:val="222222"/>
          <w:sz w:val="28"/>
          <w:szCs w:val="28"/>
          <w:u w:val="single"/>
        </w:rPr>
        <w:lastRenderedPageBreak/>
        <w:t>Reviewer 1</w:t>
      </w:r>
      <w:r w:rsidRPr="009A6FEC">
        <w:rPr>
          <w:b/>
          <w:bCs/>
          <w:color w:val="222222"/>
          <w:sz w:val="28"/>
          <w:szCs w:val="28"/>
          <w:u w:val="single"/>
        </w:rPr>
        <w:t xml:space="preserve"> Response</w:t>
      </w:r>
      <w:r>
        <w:rPr>
          <w:b/>
          <w:bCs/>
          <w:color w:val="222222"/>
          <w:sz w:val="28"/>
          <w:szCs w:val="28"/>
          <w:u w:val="single"/>
        </w:rPr>
        <w:t>:</w:t>
      </w:r>
    </w:p>
    <w:p w14:paraId="564D1015" w14:textId="580A1669" w:rsidR="00DB6BD2" w:rsidRDefault="009A6FEC" w:rsidP="00DB6BD2">
      <w:pPr>
        <w:pStyle w:val="NormalWeb"/>
        <w:shd w:val="clear" w:color="auto" w:fill="FFFFFF"/>
        <w:spacing w:before="0" w:beforeAutospacing="0" w:after="0" w:afterAutospacing="0"/>
        <w:rPr>
          <w:color w:val="222222"/>
        </w:rPr>
      </w:pPr>
      <w:r w:rsidRPr="009A6FEC">
        <w:rPr>
          <w:color w:val="222222"/>
        </w:rPr>
        <w:t>Reviewer #1: Please do not include your opinion as to whether the manuscript should be published in your comments to the authors.</w:t>
      </w:r>
      <w:r w:rsidRPr="009A6FEC">
        <w:rPr>
          <w:color w:val="222222"/>
        </w:rPr>
        <w:br/>
      </w:r>
      <w:r w:rsidRPr="009A6FEC">
        <w:rPr>
          <w:color w:val="222222"/>
        </w:rPr>
        <w:br/>
      </w:r>
      <w:r w:rsidRPr="00DB6BD2">
        <w:rPr>
          <w:color w:val="222222"/>
          <w:u w:val="single"/>
        </w:rPr>
        <w:t>Review for the authors</w:t>
      </w:r>
    </w:p>
    <w:p w14:paraId="16D98306"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In this article, the authors investigate the impact of urbanization on natural selection in birds. Using whole-genome sequencing of urban and rural populations of two closely related bird species, they looked for potential parallel genomic marks of adaptation to urban habitat and compared them to a list of candidate genes previously known to contribute to urban adaptation. Despite little genetic structure between urban and rural populations, they found evidence for genes under selection in the city and for parallel marks across species. Among the selected genes, they found a significant enrichment for genes associated with neural and muscle development functions and discussed their potential importance in adapting to the urban environment.</w:t>
      </w:r>
    </w:p>
    <w:p w14:paraId="2D0795E6"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Despite the very small sample size, I find the study interesting in the context of rampant urbanization. The analysis framework used is appropriate to answer the questions at hand, and the text and interpretation are easy to follow and straightforward. I, however, have some remarks that I think will make the article's form and conclusions stronger. Please see below.</w:t>
      </w:r>
      <w:r w:rsidRPr="009A6FEC">
        <w:rPr>
          <w:color w:val="222222"/>
        </w:rPr>
        <w:br/>
      </w:r>
    </w:p>
    <w:p w14:paraId="44920138" w14:textId="77777777" w:rsidR="00DB6BD2" w:rsidRDefault="009A6FEC" w:rsidP="00DB6BD2">
      <w:pPr>
        <w:pStyle w:val="NormalWeb"/>
        <w:shd w:val="clear" w:color="auto" w:fill="FFFFFF"/>
        <w:spacing w:before="0" w:beforeAutospacing="0" w:after="0" w:afterAutospacing="0"/>
        <w:rPr>
          <w:color w:val="222222"/>
        </w:rPr>
      </w:pPr>
      <w:r w:rsidRPr="00DB6BD2">
        <w:rPr>
          <w:b/>
          <w:bCs/>
          <w:color w:val="222222"/>
          <w:u w:val="single"/>
        </w:rPr>
        <w:t>GENERAL COMMENTS</w:t>
      </w:r>
      <w:r w:rsidRPr="009A6FEC">
        <w:rPr>
          <w:color w:val="222222"/>
        </w:rPr>
        <w:br/>
      </w:r>
      <w:r w:rsidRPr="00DB6BD2">
        <w:rPr>
          <w:color w:val="222222"/>
          <w:u w:val="single"/>
        </w:rPr>
        <w:t>Introduction:</w:t>
      </w:r>
    </w:p>
    <w:p w14:paraId="71EA0E0F"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I find the introduction a bit short on information about the environmental conditions found in cities and their expected impact on natural selection. It is described here that cities are quite similar, but what does a city really look like? Why would we expect a shift in selective forces acting on species? I feel that more general references to the field are needed here, both to strongly set the context and to help non-urban biologists interested in the topic. Additionally, I find that the text lacks flow in some places (see specific comments below), and that we sometimes move from no context to very specific examples that feel out of place and not necessarily relevant. Improving the introduction will not be too much work, but the authors might want to work on pinpointing what specific message they want to convey in each paragraph, and what would be the relevant pieces of information on the context, providing appropriate examples if needed.</w:t>
      </w:r>
    </w:p>
    <w:p w14:paraId="0D8F85F9" w14:textId="26994AF2" w:rsidR="00DB6BD2" w:rsidRPr="000D390F" w:rsidRDefault="00EA16A9" w:rsidP="00215BAF">
      <w:pPr>
        <w:pStyle w:val="NormalWeb"/>
        <w:shd w:val="clear" w:color="auto" w:fill="FFFFFF"/>
        <w:spacing w:before="0" w:beforeAutospacing="0" w:after="0" w:afterAutospacing="0"/>
        <w:ind w:firstLine="720"/>
        <w:rPr>
          <w:b/>
          <w:bCs/>
          <w:color w:val="4C94D8" w:themeColor="text2" w:themeTint="80"/>
        </w:rPr>
      </w:pPr>
      <w:r>
        <w:rPr>
          <w:color w:val="4C94D8" w:themeColor="text2" w:themeTint="80"/>
        </w:rPr>
        <w:t xml:space="preserve">Thank you for this suggestion. </w:t>
      </w:r>
      <w:r w:rsidR="00215BAF">
        <w:rPr>
          <w:color w:val="4C94D8" w:themeColor="text2" w:themeTint="80"/>
        </w:rPr>
        <w:t>We have expanded on the specific stressors of a city in the 2</w:t>
      </w:r>
      <w:r w:rsidR="00215BAF" w:rsidRPr="00215BAF">
        <w:rPr>
          <w:color w:val="4C94D8" w:themeColor="text2" w:themeTint="80"/>
          <w:vertAlign w:val="superscript"/>
        </w:rPr>
        <w:t>nd</w:t>
      </w:r>
      <w:r w:rsidR="00215BAF">
        <w:rPr>
          <w:color w:val="4C94D8" w:themeColor="text2" w:themeTint="80"/>
        </w:rPr>
        <w:t xml:space="preserve"> and 3</w:t>
      </w:r>
      <w:r w:rsidR="00215BAF" w:rsidRPr="00215BAF">
        <w:rPr>
          <w:color w:val="4C94D8" w:themeColor="text2" w:themeTint="80"/>
          <w:vertAlign w:val="superscript"/>
        </w:rPr>
        <w:t>rd</w:t>
      </w:r>
      <w:r w:rsidR="00215BAF">
        <w:rPr>
          <w:color w:val="4C94D8" w:themeColor="text2" w:themeTint="80"/>
        </w:rPr>
        <w:t xml:space="preserve"> paragraphs of the introduction. We have also refined the flow of the introduction to improve </w:t>
      </w:r>
      <w:r>
        <w:rPr>
          <w:color w:val="4C94D8" w:themeColor="text2" w:themeTint="80"/>
        </w:rPr>
        <w:t>the general flow, taking advice from the specific comments below.</w:t>
      </w:r>
    </w:p>
    <w:p w14:paraId="222F49B7" w14:textId="77777777" w:rsidR="00DB6BD2" w:rsidRDefault="00DB6BD2" w:rsidP="00DB6BD2">
      <w:pPr>
        <w:pStyle w:val="NormalWeb"/>
        <w:shd w:val="clear" w:color="auto" w:fill="FFFFFF"/>
        <w:spacing w:before="0" w:beforeAutospacing="0" w:after="0" w:afterAutospacing="0"/>
        <w:rPr>
          <w:color w:val="222222"/>
          <w:u w:val="single"/>
        </w:rPr>
      </w:pPr>
    </w:p>
    <w:p w14:paraId="12B50ACC" w14:textId="77777777" w:rsidR="00DB6BD2" w:rsidRDefault="009A6FEC" w:rsidP="00DB6BD2">
      <w:pPr>
        <w:pStyle w:val="NormalWeb"/>
        <w:shd w:val="clear" w:color="auto" w:fill="FFFFFF"/>
        <w:spacing w:before="0" w:beforeAutospacing="0" w:after="0" w:afterAutospacing="0"/>
        <w:rPr>
          <w:color w:val="222222"/>
          <w:u w:val="single"/>
        </w:rPr>
      </w:pPr>
      <w:r w:rsidRPr="00DB6BD2">
        <w:rPr>
          <w:color w:val="222222"/>
          <w:u w:val="single"/>
        </w:rPr>
        <w:t>Methods:</w:t>
      </w:r>
    </w:p>
    <w:p w14:paraId="365DAFAE"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I find the methods section and the approaches used very clear and appropriate to understand. I only have a few minor comments; please see below.</w:t>
      </w:r>
      <w:r w:rsidRPr="009A6FEC">
        <w:rPr>
          <w:color w:val="222222"/>
        </w:rPr>
        <w:br/>
      </w:r>
    </w:p>
    <w:p w14:paraId="02635AE8" w14:textId="77777777" w:rsidR="00DB6BD2" w:rsidRDefault="009A6FEC" w:rsidP="00DB6BD2">
      <w:pPr>
        <w:pStyle w:val="NormalWeb"/>
        <w:shd w:val="clear" w:color="auto" w:fill="FFFFFF"/>
        <w:spacing w:before="0" w:beforeAutospacing="0" w:after="0" w:afterAutospacing="0"/>
        <w:rPr>
          <w:color w:val="222222"/>
          <w:u w:val="single"/>
        </w:rPr>
      </w:pPr>
      <w:r w:rsidRPr="00DB6BD2">
        <w:rPr>
          <w:color w:val="222222"/>
          <w:u w:val="single"/>
        </w:rPr>
        <w:t>Results &amp; Discussion:</w:t>
      </w:r>
    </w:p>
    <w:p w14:paraId="030F9CFA"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Knowing the field of urban evolutionary biology and being familiar with GO analyses, I am actually not surprised by the results of the little parallelism and the significant GO terms. I have two main concerns/remarks regarding these results.</w:t>
      </w:r>
    </w:p>
    <w:p w14:paraId="4EFD384B" w14:textId="3BC9FB26"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 xml:space="preserve">First, GO term analyses are known to be biased toward highly researched functions, in particular those involving the nervous system, immunity, or cellular processes, etc. It seems to </w:t>
      </w:r>
      <w:r w:rsidRPr="009A6FEC">
        <w:rPr>
          <w:color w:val="222222"/>
        </w:rPr>
        <w:lastRenderedPageBreak/>
        <w:t xml:space="preserve">me that most studies performing GO term analyses de facto find something along these lines, for instance in urban great tits: </w:t>
      </w:r>
      <w:proofErr w:type="spellStart"/>
      <w:r w:rsidRPr="009A6FEC">
        <w:rPr>
          <w:color w:val="222222"/>
        </w:rPr>
        <w:t>Caizergues</w:t>
      </w:r>
      <w:proofErr w:type="spellEnd"/>
      <w:r w:rsidRPr="009A6FEC">
        <w:rPr>
          <w:color w:val="222222"/>
        </w:rPr>
        <w:t xml:space="preserve"> et al. 2022 (</w:t>
      </w:r>
      <w:hyperlink r:id="rId5" w:tgtFrame="_blank" w:history="1">
        <w:r w:rsidRPr="009A6FEC">
          <w:rPr>
            <w:rStyle w:val="Hyperlink"/>
            <w:rFonts w:eastAsiaTheme="majorEastAsia"/>
            <w:color w:val="1155CC"/>
          </w:rPr>
          <w:t>https://doi.or</w:t>
        </w:r>
        <w:r w:rsidRPr="009A6FEC">
          <w:rPr>
            <w:rStyle w:val="Hyperlink"/>
            <w:rFonts w:eastAsiaTheme="majorEastAsia"/>
            <w:color w:val="1155CC"/>
          </w:rPr>
          <w:t>g</w:t>
        </w:r>
        <w:r w:rsidRPr="009A6FEC">
          <w:rPr>
            <w:rStyle w:val="Hyperlink"/>
            <w:rFonts w:eastAsiaTheme="majorEastAsia"/>
            <w:color w:val="1155CC"/>
          </w:rPr>
          <w:t>/10.1111/eva.13334</w:t>
        </w:r>
      </w:hyperlink>
      <w:r w:rsidRPr="009A6FEC">
        <w:rPr>
          <w:color w:val="222222"/>
        </w:rPr>
        <w:t>) (Actually, I am surprised this article is not mentioned in the present manuscript, as it is highly relevant here), or even outside of the urban context (still in the great tit): Laine et al. 2016 (</w:t>
      </w:r>
      <w:hyperlink r:id="rId6" w:tgtFrame="_blank" w:history="1">
        <w:r w:rsidRPr="009A6FEC">
          <w:rPr>
            <w:rStyle w:val="Hyperlink"/>
            <w:rFonts w:eastAsiaTheme="majorEastAsia"/>
            <w:color w:val="1155CC"/>
          </w:rPr>
          <w:t>https://doi.org/10.1038/n</w:t>
        </w:r>
        <w:r w:rsidRPr="009A6FEC">
          <w:rPr>
            <w:rStyle w:val="Hyperlink"/>
            <w:rFonts w:eastAsiaTheme="majorEastAsia"/>
            <w:color w:val="1155CC"/>
          </w:rPr>
          <w:t>c</w:t>
        </w:r>
        <w:r w:rsidRPr="009A6FEC">
          <w:rPr>
            <w:rStyle w:val="Hyperlink"/>
            <w:rFonts w:eastAsiaTheme="majorEastAsia"/>
            <w:color w:val="1155CC"/>
          </w:rPr>
          <w:t>omms10474</w:t>
        </w:r>
      </w:hyperlink>
      <w:r w:rsidRPr="009A6FEC">
        <w:rPr>
          <w:color w:val="222222"/>
        </w:rPr>
        <w:t xml:space="preserve">). I would be curious to see the same selected outlier and GO analyses performed on the rural individuals of the dataset. It should not be too much work to just output the list of candidate genes using the same methods as for the urban ones and perform a GO analysis on that. Only then would we be able to see if the enriched GO terms are indeed specific to urbanization or if these types of genes are just under strong selective constraints in all habitats. </w:t>
      </w:r>
    </w:p>
    <w:p w14:paraId="1B8F50E6" w14:textId="5D69DC59" w:rsidR="00DB6BD2" w:rsidRDefault="00DC59B0" w:rsidP="00A90230">
      <w:pPr>
        <w:pStyle w:val="NormalWeb"/>
        <w:shd w:val="clear" w:color="auto" w:fill="FFFFFF"/>
        <w:spacing w:before="0" w:beforeAutospacing="0" w:after="0" w:afterAutospacing="0"/>
        <w:ind w:left="720"/>
        <w:rPr>
          <w:color w:val="4C94D8" w:themeColor="text2" w:themeTint="80"/>
        </w:rPr>
      </w:pPr>
      <w:r>
        <w:rPr>
          <w:color w:val="4C94D8" w:themeColor="text2" w:themeTint="80"/>
        </w:rPr>
        <w:t xml:space="preserve">Thank you for the suggestion to cite </w:t>
      </w:r>
      <w:proofErr w:type="spellStart"/>
      <w:r>
        <w:rPr>
          <w:color w:val="4C94D8" w:themeColor="text2" w:themeTint="80"/>
        </w:rPr>
        <w:t>Caizergues</w:t>
      </w:r>
      <w:proofErr w:type="spellEnd"/>
      <w:r>
        <w:rPr>
          <w:color w:val="4C94D8" w:themeColor="text2" w:themeTint="80"/>
        </w:rPr>
        <w:t xml:space="preserve"> et al. 2022 </w:t>
      </w:r>
      <w:r w:rsidR="00523552">
        <w:rPr>
          <w:color w:val="4C94D8" w:themeColor="text2" w:themeTint="80"/>
        </w:rPr>
        <w:t>and Laine et al. 2016.</w:t>
      </w:r>
      <w:r w:rsidR="002F62EA">
        <w:rPr>
          <w:color w:val="4C94D8" w:themeColor="text2" w:themeTint="80"/>
        </w:rPr>
        <w:t xml:space="preserve"> </w:t>
      </w:r>
      <w:r w:rsidR="00523552">
        <w:rPr>
          <w:color w:val="4C94D8" w:themeColor="text2" w:themeTint="80"/>
        </w:rPr>
        <w:t>We have incorporated them into the introduction</w:t>
      </w:r>
      <w:r w:rsidR="002F62EA">
        <w:rPr>
          <w:color w:val="4C94D8" w:themeColor="text2" w:themeTint="80"/>
        </w:rPr>
        <w:t xml:space="preserve">, </w:t>
      </w:r>
      <w:r w:rsidR="00BE15AB">
        <w:rPr>
          <w:color w:val="4C94D8" w:themeColor="text2" w:themeTint="80"/>
        </w:rPr>
        <w:t>in a section that</w:t>
      </w:r>
      <w:r w:rsidR="002F62EA">
        <w:rPr>
          <w:color w:val="4C94D8" w:themeColor="text2" w:themeTint="80"/>
        </w:rPr>
        <w:t xml:space="preserve"> now reads:</w:t>
      </w:r>
    </w:p>
    <w:p w14:paraId="36388544" w14:textId="2E237E2D" w:rsidR="002F62EA" w:rsidRPr="00DC59B0" w:rsidRDefault="002F62EA" w:rsidP="00A90230">
      <w:pPr>
        <w:pStyle w:val="NormalWeb"/>
        <w:shd w:val="clear" w:color="auto" w:fill="FFFFFF"/>
        <w:spacing w:before="0" w:beforeAutospacing="0" w:after="0" w:afterAutospacing="0"/>
        <w:ind w:left="1440"/>
        <w:rPr>
          <w:color w:val="4C94D8" w:themeColor="text2" w:themeTint="80"/>
        </w:rPr>
      </w:pPr>
      <w:r>
        <w:rPr>
          <w:color w:val="4C94D8" w:themeColor="text2" w:themeTint="80"/>
        </w:rPr>
        <w:t>“</w:t>
      </w:r>
      <w:r w:rsidR="007B7575" w:rsidRPr="007B7575">
        <w:rPr>
          <w:color w:val="4C94D8" w:themeColor="text2" w:themeTint="80"/>
        </w:rPr>
        <w:t>For example, Great Tits (Parus major) display evidence of selection on neural and developmental genes across the European continent (Laine et al., 2016); however, because this study combined both urban and rural populations, these signals may be confounded by urbanization. Studies that compare urban with rural populations find urban-associated selection on these pathways (</w:t>
      </w:r>
      <w:proofErr w:type="spellStart"/>
      <w:r w:rsidR="007B7575" w:rsidRPr="007B7575">
        <w:rPr>
          <w:color w:val="4C94D8" w:themeColor="text2" w:themeTint="80"/>
        </w:rPr>
        <w:t>Salmón</w:t>
      </w:r>
      <w:proofErr w:type="spellEnd"/>
      <w:r w:rsidR="007B7575" w:rsidRPr="007B7575">
        <w:rPr>
          <w:color w:val="4C94D8" w:themeColor="text2" w:themeTint="80"/>
        </w:rPr>
        <w:t xml:space="preserve"> et al., 2021), although with little parallelism at the genotypic or epigenetic level (</w:t>
      </w:r>
      <w:proofErr w:type="spellStart"/>
      <w:r w:rsidR="007B7575" w:rsidRPr="007B7575">
        <w:rPr>
          <w:color w:val="4C94D8" w:themeColor="text2" w:themeTint="80"/>
        </w:rPr>
        <w:t>Caizergues</w:t>
      </w:r>
      <w:proofErr w:type="spellEnd"/>
      <w:r w:rsidR="007B7575" w:rsidRPr="007B7575">
        <w:rPr>
          <w:color w:val="4C94D8" w:themeColor="text2" w:themeTint="80"/>
        </w:rPr>
        <w:t xml:space="preserve"> et al., 2022).</w:t>
      </w:r>
      <w:r w:rsidR="007B7575">
        <w:rPr>
          <w:color w:val="4C94D8" w:themeColor="text2" w:themeTint="80"/>
        </w:rPr>
        <w:t>”</w:t>
      </w:r>
    </w:p>
    <w:p w14:paraId="0063A5C6" w14:textId="4CE77489" w:rsidR="00DB6BD2" w:rsidRDefault="00EA16A9" w:rsidP="00A90230">
      <w:pPr>
        <w:pStyle w:val="NormalWeb"/>
        <w:shd w:val="clear" w:color="auto" w:fill="FFFFFF"/>
        <w:spacing w:before="0" w:beforeAutospacing="0" w:after="0" w:afterAutospacing="0"/>
        <w:ind w:left="720"/>
        <w:rPr>
          <w:color w:val="4C94D8" w:themeColor="text2" w:themeTint="80"/>
        </w:rPr>
      </w:pPr>
      <w:r>
        <w:rPr>
          <w:color w:val="4C94D8" w:themeColor="text2" w:themeTint="80"/>
        </w:rPr>
        <w:t>Following the advice to confirm that the same GO terms are not enriched in the rural populations, w</w:t>
      </w:r>
      <w:r w:rsidR="00BC1A39">
        <w:rPr>
          <w:color w:val="4C94D8" w:themeColor="text2" w:themeTint="80"/>
        </w:rPr>
        <w:t>e perform</w:t>
      </w:r>
      <w:r>
        <w:rPr>
          <w:color w:val="4C94D8" w:themeColor="text2" w:themeTint="80"/>
        </w:rPr>
        <w:t>ed</w:t>
      </w:r>
      <w:r w:rsidR="00BC1A39">
        <w:rPr>
          <w:color w:val="4C94D8" w:themeColor="text2" w:themeTint="80"/>
        </w:rPr>
        <w:t xml:space="preserve"> an outlier analysis on the regions of the genome identified as outliers in the </w:t>
      </w:r>
      <w:proofErr w:type="spellStart"/>
      <w:r w:rsidR="00BC1A39">
        <w:rPr>
          <w:color w:val="4C94D8" w:themeColor="text2" w:themeTint="80"/>
        </w:rPr>
        <w:t>RAiSD</w:t>
      </w:r>
      <w:proofErr w:type="spellEnd"/>
      <w:r w:rsidR="00BC1A39">
        <w:rPr>
          <w:color w:val="4C94D8" w:themeColor="text2" w:themeTint="80"/>
        </w:rPr>
        <w:t xml:space="preserve"> analyses of only rural birds (excluding sites of overlap with urban birds).</w:t>
      </w:r>
      <w:r>
        <w:rPr>
          <w:color w:val="4C94D8" w:themeColor="text2" w:themeTint="80"/>
        </w:rPr>
        <w:t xml:space="preserve"> We found no overrepresented GO terms in rural northern cardinals. In pyrrhuloxia, we found </w:t>
      </w:r>
      <w:r w:rsidR="00DC59B0">
        <w:rPr>
          <w:color w:val="4C94D8" w:themeColor="text2" w:themeTint="80"/>
        </w:rPr>
        <w:t xml:space="preserve">an overrepresentation of 21 GO terms (see table below). These do not overlap with the terms found that are specific to the urban population. This study is not designed to test for selection in rural populations and so we present the table here for the reference of the reviewers, rather than in the manuscript. </w:t>
      </w:r>
    </w:p>
    <w:p w14:paraId="7F622FBD" w14:textId="4D39E253" w:rsidR="00EA16A9" w:rsidRDefault="00EA16A9" w:rsidP="00DC59B0">
      <w:pPr>
        <w:pStyle w:val="NormalWeb"/>
        <w:shd w:val="clear" w:color="auto" w:fill="FFFFFF"/>
        <w:spacing w:before="0" w:beforeAutospacing="0" w:after="0" w:afterAutospacing="0"/>
        <w:rPr>
          <w:color w:val="4C94D8" w:themeColor="text2" w:themeTint="80"/>
        </w:rPr>
      </w:pPr>
    </w:p>
    <w:tbl>
      <w:tblPr>
        <w:tblStyle w:val="TableGrid"/>
        <w:tblW w:w="0" w:type="auto"/>
        <w:tblInd w:w="720" w:type="dxa"/>
        <w:tblLook w:val="04A0" w:firstRow="1" w:lastRow="0" w:firstColumn="1" w:lastColumn="0" w:noHBand="0" w:noVBand="1"/>
      </w:tblPr>
      <w:tblGrid>
        <w:gridCol w:w="6475"/>
        <w:gridCol w:w="1170"/>
        <w:gridCol w:w="985"/>
      </w:tblGrid>
      <w:tr w:rsidR="00DC59B0" w14:paraId="002D044E" w14:textId="77777777" w:rsidTr="00DC59B0">
        <w:tc>
          <w:tcPr>
            <w:tcW w:w="6475" w:type="dxa"/>
            <w:vAlign w:val="bottom"/>
          </w:tcPr>
          <w:p w14:paraId="1D17E00A" w14:textId="7E599A75" w:rsidR="00DC59B0" w:rsidRPr="00BE15AB" w:rsidRDefault="00DC59B0" w:rsidP="00DC59B0">
            <w:pPr>
              <w:pStyle w:val="NormalWeb"/>
              <w:spacing w:before="0" w:beforeAutospacing="0" w:after="0" w:afterAutospacing="0"/>
              <w:rPr>
                <w:b/>
                <w:bCs/>
                <w:color w:val="4C94D8" w:themeColor="text2" w:themeTint="80"/>
              </w:rPr>
            </w:pPr>
            <w:proofErr w:type="spellStart"/>
            <w:r w:rsidRPr="00BE15AB">
              <w:rPr>
                <w:rFonts w:ascii="Aptos Narrow" w:hAnsi="Aptos Narrow"/>
                <w:b/>
                <w:bCs/>
                <w:color w:val="4C94D8" w:themeColor="text2" w:themeTint="80"/>
              </w:rPr>
              <w:t>PANTHER.GO.Slim.Biological.Process</w:t>
            </w:r>
            <w:proofErr w:type="spellEnd"/>
          </w:p>
        </w:tc>
        <w:tc>
          <w:tcPr>
            <w:tcW w:w="1170" w:type="dxa"/>
            <w:vAlign w:val="bottom"/>
          </w:tcPr>
          <w:p w14:paraId="37FA9C67" w14:textId="4E87759C" w:rsidR="00DC59B0" w:rsidRPr="00BE15AB" w:rsidRDefault="00DC59B0" w:rsidP="00DC59B0">
            <w:pPr>
              <w:pStyle w:val="NormalWeb"/>
              <w:spacing w:before="0" w:beforeAutospacing="0" w:after="0" w:afterAutospacing="0"/>
              <w:rPr>
                <w:b/>
                <w:bCs/>
                <w:color w:val="4C94D8" w:themeColor="text2" w:themeTint="80"/>
              </w:rPr>
            </w:pPr>
            <w:r w:rsidRPr="00BE15AB">
              <w:rPr>
                <w:rFonts w:ascii="Aptos Narrow" w:hAnsi="Aptos Narrow"/>
                <w:b/>
                <w:bCs/>
                <w:color w:val="4C94D8" w:themeColor="text2" w:themeTint="80"/>
              </w:rPr>
              <w:t>p-value</w:t>
            </w:r>
          </w:p>
        </w:tc>
        <w:tc>
          <w:tcPr>
            <w:tcW w:w="985" w:type="dxa"/>
            <w:vAlign w:val="bottom"/>
          </w:tcPr>
          <w:p w14:paraId="244EDACF" w14:textId="3DB7CC4C" w:rsidR="00DC59B0" w:rsidRPr="00BE15AB" w:rsidRDefault="00DC59B0" w:rsidP="00DC59B0">
            <w:pPr>
              <w:pStyle w:val="NormalWeb"/>
              <w:spacing w:before="0" w:beforeAutospacing="0" w:after="0" w:afterAutospacing="0"/>
              <w:rPr>
                <w:b/>
                <w:bCs/>
                <w:color w:val="4C94D8" w:themeColor="text2" w:themeTint="80"/>
              </w:rPr>
            </w:pPr>
            <w:r w:rsidRPr="00BE15AB">
              <w:rPr>
                <w:rFonts w:ascii="Aptos Narrow" w:hAnsi="Aptos Narrow"/>
                <w:b/>
                <w:bCs/>
                <w:color w:val="4C94D8" w:themeColor="text2" w:themeTint="80"/>
              </w:rPr>
              <w:t>q-value</w:t>
            </w:r>
          </w:p>
        </w:tc>
      </w:tr>
      <w:tr w:rsidR="00DC59B0" w14:paraId="18932074" w14:textId="77777777" w:rsidTr="00DC59B0">
        <w:tc>
          <w:tcPr>
            <w:tcW w:w="6475" w:type="dxa"/>
            <w:vAlign w:val="bottom"/>
          </w:tcPr>
          <w:p w14:paraId="5A0AD44A" w14:textId="4F25454B"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chordate embryonic development (GO:0043009)</w:t>
            </w:r>
          </w:p>
        </w:tc>
        <w:tc>
          <w:tcPr>
            <w:tcW w:w="1170" w:type="dxa"/>
            <w:vAlign w:val="bottom"/>
          </w:tcPr>
          <w:p w14:paraId="6C7EFE50" w14:textId="63E0253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5EEF2CB6" w14:textId="29016A95"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0.009</w:t>
            </w:r>
          </w:p>
        </w:tc>
      </w:tr>
      <w:tr w:rsidR="00DC59B0" w14:paraId="5F802EDB" w14:textId="77777777" w:rsidTr="00DC59B0">
        <w:tc>
          <w:tcPr>
            <w:tcW w:w="6475" w:type="dxa"/>
            <w:vAlign w:val="bottom"/>
          </w:tcPr>
          <w:p w14:paraId="5F50CFEA" w14:textId="36628C4E"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anterior/posterior pattern specification (GO:0009952)</w:t>
            </w:r>
          </w:p>
        </w:tc>
        <w:tc>
          <w:tcPr>
            <w:tcW w:w="1170" w:type="dxa"/>
            <w:vAlign w:val="bottom"/>
          </w:tcPr>
          <w:p w14:paraId="3A4532AD" w14:textId="7DAD4C52"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0BB5FB8E" w14:textId="7C55EAA2"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r>
      <w:tr w:rsidR="00DC59B0" w14:paraId="1B18ED61" w14:textId="77777777" w:rsidTr="00DC59B0">
        <w:tc>
          <w:tcPr>
            <w:tcW w:w="6475" w:type="dxa"/>
            <w:vAlign w:val="bottom"/>
          </w:tcPr>
          <w:p w14:paraId="53927135" w14:textId="07174B01"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embryonic organ development (GO:0048568)</w:t>
            </w:r>
          </w:p>
        </w:tc>
        <w:tc>
          <w:tcPr>
            <w:tcW w:w="1170" w:type="dxa"/>
            <w:vAlign w:val="bottom"/>
          </w:tcPr>
          <w:p w14:paraId="340DDC71" w14:textId="23A52C79"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12CE9AE5" w14:textId="12A7DFE6"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0.020</w:t>
            </w:r>
          </w:p>
        </w:tc>
      </w:tr>
      <w:tr w:rsidR="00DC59B0" w14:paraId="47EC2B8D" w14:textId="77777777" w:rsidTr="00DC59B0">
        <w:tc>
          <w:tcPr>
            <w:tcW w:w="6475" w:type="dxa"/>
            <w:vAlign w:val="bottom"/>
          </w:tcPr>
          <w:p w14:paraId="26575FD5" w14:textId="4D452809"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regionalization (GO:0003002)</w:t>
            </w:r>
          </w:p>
        </w:tc>
        <w:tc>
          <w:tcPr>
            <w:tcW w:w="1170" w:type="dxa"/>
            <w:vAlign w:val="bottom"/>
          </w:tcPr>
          <w:p w14:paraId="01042DB3" w14:textId="711DC4E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1859CBCD" w14:textId="1E1881E8"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0.001</w:t>
            </w:r>
          </w:p>
        </w:tc>
      </w:tr>
      <w:tr w:rsidR="00DC59B0" w14:paraId="3570C137" w14:textId="77777777" w:rsidTr="00DC59B0">
        <w:tc>
          <w:tcPr>
            <w:tcW w:w="6475" w:type="dxa"/>
            <w:vAlign w:val="bottom"/>
          </w:tcPr>
          <w:p w14:paraId="4A4F886A" w14:textId="2D3C519D"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pattern specification process (GO:0007389)</w:t>
            </w:r>
          </w:p>
        </w:tc>
        <w:tc>
          <w:tcPr>
            <w:tcW w:w="1170" w:type="dxa"/>
            <w:vAlign w:val="bottom"/>
          </w:tcPr>
          <w:p w14:paraId="683137E7" w14:textId="7E13AD94"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433A7A40" w14:textId="53F6F3C9"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0.003</w:t>
            </w:r>
          </w:p>
        </w:tc>
      </w:tr>
      <w:tr w:rsidR="00DC59B0" w14:paraId="108CCD41" w14:textId="77777777" w:rsidTr="00DC59B0">
        <w:tc>
          <w:tcPr>
            <w:tcW w:w="6475" w:type="dxa"/>
            <w:vAlign w:val="bottom"/>
          </w:tcPr>
          <w:p w14:paraId="41B13E43" w14:textId="43F34AF3"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skeletal system development (GO:0001501)</w:t>
            </w:r>
          </w:p>
        </w:tc>
        <w:tc>
          <w:tcPr>
            <w:tcW w:w="1170" w:type="dxa"/>
            <w:vAlign w:val="bottom"/>
          </w:tcPr>
          <w:p w14:paraId="47AE5DAA" w14:textId="678F1974"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074C2DFC" w14:textId="77D0546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0.039</w:t>
            </w:r>
          </w:p>
        </w:tc>
      </w:tr>
      <w:tr w:rsidR="00DC59B0" w14:paraId="697D6CF1" w14:textId="77777777" w:rsidTr="00DC59B0">
        <w:tc>
          <w:tcPr>
            <w:tcW w:w="6475" w:type="dxa"/>
            <w:vAlign w:val="bottom"/>
          </w:tcPr>
          <w:p w14:paraId="04AAECA4" w14:textId="0E43B8E9"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embryonic morphogenesis (GO:0048598)</w:t>
            </w:r>
          </w:p>
        </w:tc>
        <w:tc>
          <w:tcPr>
            <w:tcW w:w="1170" w:type="dxa"/>
            <w:vAlign w:val="bottom"/>
          </w:tcPr>
          <w:p w14:paraId="2C4501A2" w14:textId="571977EB"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0.001</w:t>
            </w:r>
          </w:p>
        </w:tc>
        <w:tc>
          <w:tcPr>
            <w:tcW w:w="985" w:type="dxa"/>
            <w:vAlign w:val="bottom"/>
          </w:tcPr>
          <w:p w14:paraId="6E5C6436" w14:textId="071A51D5"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0.064</w:t>
            </w:r>
          </w:p>
        </w:tc>
      </w:tr>
      <w:tr w:rsidR="00DC59B0" w14:paraId="33601216" w14:textId="77777777" w:rsidTr="00DC59B0">
        <w:tc>
          <w:tcPr>
            <w:tcW w:w="6475" w:type="dxa"/>
            <w:vAlign w:val="bottom"/>
          </w:tcPr>
          <w:p w14:paraId="0BC9472D" w14:textId="17C21B98"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transcription by RNA polymerase II (GO:0006357)</w:t>
            </w:r>
          </w:p>
        </w:tc>
        <w:tc>
          <w:tcPr>
            <w:tcW w:w="1170" w:type="dxa"/>
            <w:vAlign w:val="bottom"/>
          </w:tcPr>
          <w:p w14:paraId="43BC32DC" w14:textId="0CA94713"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25F7ED87" w14:textId="551867DD"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0.029</w:t>
            </w:r>
          </w:p>
        </w:tc>
      </w:tr>
      <w:tr w:rsidR="00DC59B0" w14:paraId="06779450" w14:textId="77777777" w:rsidTr="00DC59B0">
        <w:tc>
          <w:tcPr>
            <w:tcW w:w="6475" w:type="dxa"/>
            <w:vAlign w:val="bottom"/>
          </w:tcPr>
          <w:p w14:paraId="07A298C2" w14:textId="24555976"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DNA-templated transcription (GO:0006355)</w:t>
            </w:r>
          </w:p>
        </w:tc>
        <w:tc>
          <w:tcPr>
            <w:tcW w:w="1170" w:type="dxa"/>
            <w:vAlign w:val="bottom"/>
          </w:tcPr>
          <w:p w14:paraId="03CAF7E3" w14:textId="7955C4FA"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1C9475CA" w14:textId="6A72A51A"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0.023</w:t>
            </w:r>
          </w:p>
        </w:tc>
      </w:tr>
      <w:tr w:rsidR="00DC59B0" w14:paraId="672F4890" w14:textId="77777777" w:rsidTr="00DC59B0">
        <w:tc>
          <w:tcPr>
            <w:tcW w:w="6475" w:type="dxa"/>
            <w:vAlign w:val="bottom"/>
          </w:tcPr>
          <w:p w14:paraId="348170F1" w14:textId="4B34C111"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RNA biosynthetic process (GO:2001141)</w:t>
            </w:r>
          </w:p>
        </w:tc>
        <w:tc>
          <w:tcPr>
            <w:tcW w:w="1170" w:type="dxa"/>
            <w:vAlign w:val="bottom"/>
          </w:tcPr>
          <w:p w14:paraId="64D6AA03" w14:textId="41DF9539"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1A45147A" w14:textId="396C82B3"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0.023</w:t>
            </w:r>
          </w:p>
        </w:tc>
      </w:tr>
      <w:tr w:rsidR="00DC59B0" w14:paraId="6794E66A" w14:textId="77777777" w:rsidTr="00DC59B0">
        <w:tc>
          <w:tcPr>
            <w:tcW w:w="6475" w:type="dxa"/>
            <w:vAlign w:val="bottom"/>
          </w:tcPr>
          <w:p w14:paraId="1BFF97A7" w14:textId="12DEE273"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RNA metabolic process (GO:0051252)</w:t>
            </w:r>
          </w:p>
        </w:tc>
        <w:tc>
          <w:tcPr>
            <w:tcW w:w="1170" w:type="dxa"/>
            <w:vAlign w:val="bottom"/>
          </w:tcPr>
          <w:p w14:paraId="3769A541" w14:textId="0BA20BF4"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6AF5824E" w14:textId="62B14FA1"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0.020</w:t>
            </w:r>
          </w:p>
        </w:tc>
      </w:tr>
      <w:tr w:rsidR="00DC59B0" w14:paraId="34F70A11" w14:textId="77777777" w:rsidTr="00DC59B0">
        <w:tc>
          <w:tcPr>
            <w:tcW w:w="6475" w:type="dxa"/>
            <w:vAlign w:val="bottom"/>
          </w:tcPr>
          <w:p w14:paraId="565868EB" w14:textId="4748B1F9"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nucleobase-containing compound metabolic process (GO:0019219)</w:t>
            </w:r>
          </w:p>
        </w:tc>
        <w:tc>
          <w:tcPr>
            <w:tcW w:w="1170" w:type="dxa"/>
            <w:vAlign w:val="bottom"/>
          </w:tcPr>
          <w:p w14:paraId="18BDD53E" w14:textId="4AE0792B"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45AA6525" w14:textId="20954D0D"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0.023</w:t>
            </w:r>
          </w:p>
        </w:tc>
      </w:tr>
      <w:tr w:rsidR="00DC59B0" w14:paraId="3C9B5655" w14:textId="77777777" w:rsidTr="00DC59B0">
        <w:tc>
          <w:tcPr>
            <w:tcW w:w="6475" w:type="dxa"/>
            <w:vAlign w:val="bottom"/>
          </w:tcPr>
          <w:p w14:paraId="044A0EEA" w14:textId="1AB9AAD1"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gene expression (GO:0010468)</w:t>
            </w:r>
          </w:p>
        </w:tc>
        <w:tc>
          <w:tcPr>
            <w:tcW w:w="1170" w:type="dxa"/>
            <w:vAlign w:val="bottom"/>
          </w:tcPr>
          <w:p w14:paraId="282AC73B" w14:textId="5FDAC527"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0C29D9F5" w14:textId="66CA4FF8"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0.020</w:t>
            </w:r>
          </w:p>
        </w:tc>
      </w:tr>
      <w:tr w:rsidR="00DC59B0" w14:paraId="2C1E36A9" w14:textId="77777777" w:rsidTr="00DC59B0">
        <w:tc>
          <w:tcPr>
            <w:tcW w:w="6475" w:type="dxa"/>
            <w:vAlign w:val="bottom"/>
          </w:tcPr>
          <w:p w14:paraId="2E4BDBEA" w14:textId="7A6ABF06"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macromolecule biosynthetic process (GO:0010556)</w:t>
            </w:r>
          </w:p>
        </w:tc>
        <w:tc>
          <w:tcPr>
            <w:tcW w:w="1170" w:type="dxa"/>
            <w:vAlign w:val="bottom"/>
          </w:tcPr>
          <w:p w14:paraId="2F405C1A" w14:textId="6C2F3287"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531A1ED8" w14:textId="69B24DDE"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0.023</w:t>
            </w:r>
          </w:p>
        </w:tc>
      </w:tr>
      <w:tr w:rsidR="00DC59B0" w14:paraId="06AE411F" w14:textId="77777777" w:rsidTr="00DC59B0">
        <w:tc>
          <w:tcPr>
            <w:tcW w:w="6475" w:type="dxa"/>
            <w:vAlign w:val="bottom"/>
          </w:tcPr>
          <w:p w14:paraId="1E23C458" w14:textId="78621BFB"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cellular biosynthetic process (GO:0031326)</w:t>
            </w:r>
          </w:p>
        </w:tc>
        <w:tc>
          <w:tcPr>
            <w:tcW w:w="1170" w:type="dxa"/>
            <w:vAlign w:val="bottom"/>
          </w:tcPr>
          <w:p w14:paraId="5D301A5E" w14:textId="66D86052"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19705D0B" w14:textId="15F4189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0.023</w:t>
            </w:r>
          </w:p>
        </w:tc>
      </w:tr>
      <w:tr w:rsidR="00DC59B0" w14:paraId="1EF53868" w14:textId="77777777" w:rsidTr="00DC59B0">
        <w:tc>
          <w:tcPr>
            <w:tcW w:w="6475" w:type="dxa"/>
            <w:vAlign w:val="bottom"/>
          </w:tcPr>
          <w:p w14:paraId="6604F8BC" w14:textId="5060E4F3"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lastRenderedPageBreak/>
              <w:t>regulation of biosynthetic process (GO:0009889)</w:t>
            </w:r>
          </w:p>
        </w:tc>
        <w:tc>
          <w:tcPr>
            <w:tcW w:w="1170" w:type="dxa"/>
            <w:vAlign w:val="bottom"/>
          </w:tcPr>
          <w:p w14:paraId="67C72028" w14:textId="303C14A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0.000</w:t>
            </w:r>
          </w:p>
        </w:tc>
        <w:tc>
          <w:tcPr>
            <w:tcW w:w="985" w:type="dxa"/>
            <w:vAlign w:val="bottom"/>
          </w:tcPr>
          <w:p w14:paraId="5D2992E5" w14:textId="0BF1CE86"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0.023</w:t>
            </w:r>
          </w:p>
        </w:tc>
      </w:tr>
      <w:tr w:rsidR="00DC59B0" w14:paraId="1E20ADD6" w14:textId="77777777" w:rsidTr="00DC59B0">
        <w:tc>
          <w:tcPr>
            <w:tcW w:w="6475" w:type="dxa"/>
            <w:vAlign w:val="bottom"/>
          </w:tcPr>
          <w:p w14:paraId="40819FC2" w14:textId="568C9B75"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nitrogen compound metabolic process (GO:0051171)</w:t>
            </w:r>
          </w:p>
        </w:tc>
        <w:tc>
          <w:tcPr>
            <w:tcW w:w="1170" w:type="dxa"/>
            <w:vAlign w:val="bottom"/>
          </w:tcPr>
          <w:p w14:paraId="47DAB53C" w14:textId="6B34BADB"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0.001</w:t>
            </w:r>
          </w:p>
        </w:tc>
        <w:tc>
          <w:tcPr>
            <w:tcW w:w="985" w:type="dxa"/>
            <w:vAlign w:val="bottom"/>
          </w:tcPr>
          <w:p w14:paraId="2C679DE2" w14:textId="60F15E37"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0.064</w:t>
            </w:r>
          </w:p>
        </w:tc>
      </w:tr>
      <w:tr w:rsidR="00DC59B0" w14:paraId="7B1C436E" w14:textId="77777777" w:rsidTr="00DC59B0">
        <w:tc>
          <w:tcPr>
            <w:tcW w:w="6475" w:type="dxa"/>
            <w:vAlign w:val="bottom"/>
          </w:tcPr>
          <w:p w14:paraId="66B9B033" w14:textId="26B84B29"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primary metabolic process (GO:0080090)</w:t>
            </w:r>
          </w:p>
        </w:tc>
        <w:tc>
          <w:tcPr>
            <w:tcW w:w="1170" w:type="dxa"/>
            <w:vAlign w:val="bottom"/>
          </w:tcPr>
          <w:p w14:paraId="7CA97CF9" w14:textId="07281BF2"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0.001</w:t>
            </w:r>
          </w:p>
        </w:tc>
        <w:tc>
          <w:tcPr>
            <w:tcW w:w="985" w:type="dxa"/>
            <w:vAlign w:val="bottom"/>
          </w:tcPr>
          <w:p w14:paraId="0D2C649B" w14:textId="28C4C14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0.091</w:t>
            </w:r>
          </w:p>
        </w:tc>
      </w:tr>
      <w:tr w:rsidR="00DC59B0" w14:paraId="085064EB" w14:textId="77777777" w:rsidTr="00DC59B0">
        <w:tc>
          <w:tcPr>
            <w:tcW w:w="6475" w:type="dxa"/>
            <w:vAlign w:val="bottom"/>
          </w:tcPr>
          <w:p w14:paraId="0653CADA" w14:textId="1F3844C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cellular metabolic process (GO:0031323)</w:t>
            </w:r>
          </w:p>
        </w:tc>
        <w:tc>
          <w:tcPr>
            <w:tcW w:w="1170" w:type="dxa"/>
            <w:vAlign w:val="bottom"/>
          </w:tcPr>
          <w:p w14:paraId="5799B249" w14:textId="4CB404D3"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0.001</w:t>
            </w:r>
          </w:p>
        </w:tc>
        <w:tc>
          <w:tcPr>
            <w:tcW w:w="985" w:type="dxa"/>
            <w:vAlign w:val="bottom"/>
          </w:tcPr>
          <w:p w14:paraId="3E5970FD" w14:textId="3129EDC4"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0.091</w:t>
            </w:r>
          </w:p>
        </w:tc>
      </w:tr>
      <w:tr w:rsidR="00DC59B0" w14:paraId="002E7B64" w14:textId="77777777" w:rsidTr="00DC59B0">
        <w:tc>
          <w:tcPr>
            <w:tcW w:w="6475" w:type="dxa"/>
            <w:vAlign w:val="bottom"/>
          </w:tcPr>
          <w:p w14:paraId="0F3C3808" w14:textId="30934D3F"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macromolecule metabolic process (GO:0060255)</w:t>
            </w:r>
          </w:p>
        </w:tc>
        <w:tc>
          <w:tcPr>
            <w:tcW w:w="1170" w:type="dxa"/>
            <w:vAlign w:val="bottom"/>
          </w:tcPr>
          <w:p w14:paraId="143E4847" w14:textId="1E0749F2"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0.001</w:t>
            </w:r>
          </w:p>
        </w:tc>
        <w:tc>
          <w:tcPr>
            <w:tcW w:w="985" w:type="dxa"/>
            <w:vAlign w:val="bottom"/>
          </w:tcPr>
          <w:p w14:paraId="34677634" w14:textId="18AC9D83"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0.121</w:t>
            </w:r>
          </w:p>
        </w:tc>
      </w:tr>
      <w:tr w:rsidR="00DC59B0" w14:paraId="325B036D" w14:textId="77777777" w:rsidTr="00DC59B0">
        <w:tc>
          <w:tcPr>
            <w:tcW w:w="6475" w:type="dxa"/>
            <w:vAlign w:val="bottom"/>
          </w:tcPr>
          <w:p w14:paraId="12405E48" w14:textId="312360D7"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regulation of metabolic process (GO:0019222)</w:t>
            </w:r>
          </w:p>
        </w:tc>
        <w:tc>
          <w:tcPr>
            <w:tcW w:w="1170" w:type="dxa"/>
            <w:vAlign w:val="bottom"/>
          </w:tcPr>
          <w:p w14:paraId="4A6DB76A" w14:textId="3546DF10"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0.002</w:t>
            </w:r>
          </w:p>
        </w:tc>
        <w:tc>
          <w:tcPr>
            <w:tcW w:w="985" w:type="dxa"/>
            <w:vAlign w:val="bottom"/>
          </w:tcPr>
          <w:p w14:paraId="6E223BBF" w14:textId="7AE8432C" w:rsidR="00DC59B0" w:rsidRPr="00BE15AB" w:rsidRDefault="00DC59B0" w:rsidP="00DC59B0">
            <w:pPr>
              <w:pStyle w:val="NormalWeb"/>
              <w:spacing w:before="0" w:beforeAutospacing="0" w:after="0" w:afterAutospacing="0"/>
              <w:rPr>
                <w:color w:val="4C94D8" w:themeColor="text2" w:themeTint="80"/>
              </w:rPr>
            </w:pPr>
            <w:r w:rsidRPr="00BE15AB">
              <w:rPr>
                <w:rFonts w:ascii="Aptos Narrow" w:hAnsi="Aptos Narrow"/>
                <w:color w:val="4C94D8" w:themeColor="text2" w:themeTint="80"/>
              </w:rPr>
              <w:t>0.162</w:t>
            </w:r>
          </w:p>
        </w:tc>
      </w:tr>
    </w:tbl>
    <w:p w14:paraId="2CB3A635" w14:textId="77777777" w:rsidR="00EA16A9" w:rsidRPr="003B5293" w:rsidRDefault="00EA16A9" w:rsidP="003B5293">
      <w:pPr>
        <w:pStyle w:val="NormalWeb"/>
        <w:shd w:val="clear" w:color="auto" w:fill="FFFFFF"/>
        <w:spacing w:before="0" w:beforeAutospacing="0" w:after="0" w:afterAutospacing="0"/>
        <w:ind w:left="720"/>
        <w:rPr>
          <w:color w:val="4C94D8" w:themeColor="text2" w:themeTint="80"/>
        </w:rPr>
      </w:pPr>
    </w:p>
    <w:p w14:paraId="05A5A669" w14:textId="3EEDC8DC" w:rsidR="00BE15AB" w:rsidRDefault="00BE15AB" w:rsidP="00BE15AB">
      <w:pPr>
        <w:pStyle w:val="NormalWeb"/>
        <w:shd w:val="clear" w:color="auto" w:fill="FFFFFF"/>
        <w:spacing w:before="0" w:beforeAutospacing="0" w:after="0" w:afterAutospacing="0"/>
        <w:rPr>
          <w:color w:val="4C94D8" w:themeColor="text2" w:themeTint="80"/>
        </w:rPr>
      </w:pPr>
      <w:r w:rsidRPr="009A6FEC">
        <w:rPr>
          <w:color w:val="222222"/>
        </w:rPr>
        <w:t>Also, there is no mention of how the candidate genes were obtained for the great tits and burrowing owls, yet we clearly see that the method largely affects the genes detected, so I would like to know if the previous studies used the same approaches as the authors, and if not, then at a minimum discuss why they didn't use the same method for the sake of comparability and discuss how it could affect their results.</w:t>
      </w:r>
    </w:p>
    <w:p w14:paraId="69344E2D" w14:textId="4EB4B58C" w:rsidR="00DB6BD2" w:rsidRDefault="00FA6F96" w:rsidP="00FA6F96">
      <w:pPr>
        <w:pStyle w:val="NormalWeb"/>
        <w:shd w:val="clear" w:color="auto" w:fill="FFFFFF"/>
        <w:spacing w:before="0" w:beforeAutospacing="0" w:after="0" w:afterAutospacing="0"/>
        <w:ind w:left="720"/>
        <w:rPr>
          <w:color w:val="4C94D8" w:themeColor="text2" w:themeTint="80"/>
        </w:rPr>
      </w:pPr>
      <w:r>
        <w:rPr>
          <w:color w:val="4C94D8" w:themeColor="text2" w:themeTint="80"/>
        </w:rPr>
        <w:t>To provide clarity regarding the differences in methodology for curating candidate genes across cardinals, burrowing owls and great tits, we’ve added the following to our methods section:</w:t>
      </w:r>
    </w:p>
    <w:p w14:paraId="5569A0DF" w14:textId="3B4A0E17" w:rsidR="00FA6F96" w:rsidRPr="00FA6F96" w:rsidRDefault="00FA6F96" w:rsidP="00FA6F96">
      <w:pPr>
        <w:pStyle w:val="NormalWeb"/>
        <w:shd w:val="clear" w:color="auto" w:fill="FFFFFF"/>
        <w:spacing w:before="0" w:beforeAutospacing="0" w:after="0" w:afterAutospacing="0"/>
        <w:ind w:left="1440"/>
        <w:rPr>
          <w:color w:val="4C94D8" w:themeColor="text2" w:themeTint="80"/>
        </w:rPr>
      </w:pPr>
      <w:r w:rsidRPr="00FA6F96">
        <w:rPr>
          <w:color w:val="4C94D8" w:themeColor="text2" w:themeTint="80"/>
        </w:rPr>
        <w:t>Each study identified candidate genes using different analytical approaches, reflecting differences in sample size, sampling design, and sequencing methods. We therefore rely on their reported candidate gene lists rather than reanalyzing their data using a uniform approach. Methodological details can be found in the respective studies.</w:t>
      </w:r>
    </w:p>
    <w:p w14:paraId="295420A9" w14:textId="77777777" w:rsidR="00DB6BD2" w:rsidRDefault="00DB6BD2" w:rsidP="00DB6BD2">
      <w:pPr>
        <w:pStyle w:val="NormalWeb"/>
        <w:shd w:val="clear" w:color="auto" w:fill="FFFFFF"/>
        <w:spacing w:before="0" w:beforeAutospacing="0" w:after="0" w:afterAutospacing="0"/>
        <w:ind w:firstLine="720"/>
        <w:rPr>
          <w:color w:val="222222"/>
        </w:rPr>
      </w:pPr>
    </w:p>
    <w:p w14:paraId="0E7CA97D"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Second, I feel there is a general lack of depth in the discussion. In particular, the discussion of whether parallel responses are expected to occur in multiple cities/species at the same time has been discussed multiple times in the literature, and people have argued that it is actually not likely to happen very often. I feel the authors should emphasize this aspect more in the text. Additionally, I think there is a lack of discussion on the limits of the study, especially regarding the bias of GO analyses (see above), the small sample size (which increases the chance of overlap), and the potential impact of using museum samples.</w:t>
      </w:r>
    </w:p>
    <w:p w14:paraId="4F1C7388" w14:textId="5842D21F" w:rsidR="00DB6BD2" w:rsidRPr="009D76DD" w:rsidRDefault="009D76DD" w:rsidP="00DB6BD2">
      <w:pPr>
        <w:pStyle w:val="NormalWeb"/>
        <w:shd w:val="clear" w:color="auto" w:fill="FFFFFF"/>
        <w:spacing w:before="0" w:beforeAutospacing="0" w:after="0" w:afterAutospacing="0"/>
        <w:ind w:firstLine="720"/>
        <w:rPr>
          <w:color w:val="4C94D8" w:themeColor="text2" w:themeTint="80"/>
        </w:rPr>
      </w:pPr>
      <w:r>
        <w:rPr>
          <w:color w:val="4C94D8" w:themeColor="text2" w:themeTint="80"/>
        </w:rPr>
        <w:t>We have expanded greatly on our discussion with the final paragraph which addresses many of the issues raised here.</w:t>
      </w:r>
    </w:p>
    <w:p w14:paraId="208AB204" w14:textId="77777777" w:rsidR="00DB6BD2" w:rsidRDefault="00DB6BD2" w:rsidP="00DB6BD2">
      <w:pPr>
        <w:pStyle w:val="NormalWeb"/>
        <w:shd w:val="clear" w:color="auto" w:fill="FFFFFF"/>
        <w:spacing w:before="0" w:beforeAutospacing="0" w:after="0" w:afterAutospacing="0"/>
        <w:rPr>
          <w:color w:val="222222"/>
        </w:rPr>
      </w:pPr>
    </w:p>
    <w:p w14:paraId="567EB36A" w14:textId="77777777" w:rsidR="00DB6BD2" w:rsidRDefault="009A6FEC" w:rsidP="00DB6BD2">
      <w:pPr>
        <w:pStyle w:val="NormalWeb"/>
        <w:shd w:val="clear" w:color="auto" w:fill="FFFFFF"/>
        <w:spacing w:before="0" w:beforeAutospacing="0" w:after="0" w:afterAutospacing="0"/>
        <w:rPr>
          <w:color w:val="222222"/>
          <w:u w:val="single"/>
        </w:rPr>
      </w:pPr>
      <w:r w:rsidRPr="00DB6BD2">
        <w:rPr>
          <w:color w:val="222222"/>
          <w:u w:val="single"/>
        </w:rPr>
        <w:t>Figures:</w:t>
      </w:r>
    </w:p>
    <w:p w14:paraId="27F1EDD7"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t>Figure 1A: I find the map overall hard to read. The font is way too small and there are too many location names, which makes it hard to understand which information is really important. Also, it would be much nicer if the ecoregions were visible on the map so that we could have an idea of the relative importance of physical vs. ecological distance.</w:t>
      </w:r>
    </w:p>
    <w:p w14:paraId="38B24367" w14:textId="74362A1C" w:rsidR="00DB6BD2" w:rsidRPr="000F48F7" w:rsidRDefault="000F48F7" w:rsidP="000F48F7">
      <w:pPr>
        <w:pStyle w:val="NormalWeb"/>
        <w:shd w:val="clear" w:color="auto" w:fill="FFFFFF"/>
        <w:spacing w:before="0" w:beforeAutospacing="0" w:after="0" w:afterAutospacing="0"/>
        <w:ind w:left="720"/>
        <w:rPr>
          <w:color w:val="4C94D8" w:themeColor="text2" w:themeTint="80"/>
        </w:rPr>
      </w:pPr>
      <w:r w:rsidRPr="000F48F7">
        <w:rPr>
          <w:color w:val="4C94D8" w:themeColor="text2" w:themeTint="80"/>
        </w:rPr>
        <w:t>We appreciate</w:t>
      </w:r>
      <w:r>
        <w:rPr>
          <w:color w:val="4C94D8" w:themeColor="text2" w:themeTint="80"/>
        </w:rPr>
        <w:t xml:space="preserve"> this comment, and we’ve provided an additional map </w:t>
      </w:r>
      <w:r w:rsidR="001723B1">
        <w:rPr>
          <w:color w:val="4C94D8" w:themeColor="text2" w:themeTint="80"/>
        </w:rPr>
        <w:t>as a panel in Supplementary Figure 1</w:t>
      </w:r>
      <w:r w:rsidR="00640ED8">
        <w:rPr>
          <w:color w:val="4C94D8" w:themeColor="text2" w:themeTint="80"/>
        </w:rPr>
        <w:t>, and we have noted it in the caption of Figure 1 as: “</w:t>
      </w:r>
      <w:r w:rsidR="00640ED8" w:rsidRPr="00640ED8">
        <w:rPr>
          <w:color w:val="4C94D8" w:themeColor="text2" w:themeTint="80"/>
        </w:rPr>
        <w:t>A map with an alternative base layer is provided in Figure S1 for additional clarity.</w:t>
      </w:r>
      <w:r w:rsidR="00640ED8">
        <w:rPr>
          <w:color w:val="4C94D8" w:themeColor="text2" w:themeTint="80"/>
        </w:rPr>
        <w:t>”</w:t>
      </w:r>
      <w:r>
        <w:rPr>
          <w:color w:val="4C94D8" w:themeColor="text2" w:themeTint="80"/>
        </w:rPr>
        <w:t xml:space="preserve"> Given the available basemaps for plotting in R, we concluded that this map best conveys the ecological context of our sampling effort. The satellite imagery is the best approximation for ecoregion visualization. Given the heterogeneity of ecosystems through the </w:t>
      </w:r>
      <w:proofErr w:type="spellStart"/>
      <w:r>
        <w:rPr>
          <w:color w:val="4C94D8" w:themeColor="text2" w:themeTint="80"/>
        </w:rPr>
        <w:t>Madrean</w:t>
      </w:r>
      <w:proofErr w:type="spellEnd"/>
      <w:r>
        <w:rPr>
          <w:color w:val="4C94D8" w:themeColor="text2" w:themeTint="80"/>
        </w:rPr>
        <w:t xml:space="preserve"> sky islands, it is not feasible to manually annotate ecoregions.</w:t>
      </w:r>
      <w:r w:rsidR="009A6FEC" w:rsidRPr="000F48F7">
        <w:rPr>
          <w:color w:val="222222"/>
        </w:rPr>
        <w:br/>
      </w:r>
    </w:p>
    <w:p w14:paraId="029A962B" w14:textId="77777777" w:rsidR="00DB6BD2" w:rsidRDefault="009A6FEC" w:rsidP="00DB6BD2">
      <w:pPr>
        <w:pStyle w:val="NormalWeb"/>
        <w:shd w:val="clear" w:color="auto" w:fill="FFFFFF"/>
        <w:spacing w:before="0" w:beforeAutospacing="0" w:after="0" w:afterAutospacing="0"/>
        <w:rPr>
          <w:color w:val="222222"/>
          <w:u w:val="single"/>
        </w:rPr>
      </w:pPr>
      <w:r w:rsidRPr="00DB6BD2">
        <w:rPr>
          <w:color w:val="222222"/>
          <w:u w:val="single"/>
        </w:rPr>
        <w:t>References:</w:t>
      </w:r>
    </w:p>
    <w:p w14:paraId="39C91B1B" w14:textId="77777777" w:rsidR="00DB6BD2" w:rsidRDefault="009A6FEC" w:rsidP="00DB6BD2">
      <w:pPr>
        <w:pStyle w:val="NormalWeb"/>
        <w:shd w:val="clear" w:color="auto" w:fill="FFFFFF"/>
        <w:spacing w:before="0" w:beforeAutospacing="0" w:after="0" w:afterAutospacing="0"/>
        <w:ind w:firstLine="720"/>
        <w:rPr>
          <w:color w:val="222222"/>
        </w:rPr>
      </w:pPr>
      <w:r w:rsidRPr="009A6FEC">
        <w:rPr>
          <w:color w:val="222222"/>
        </w:rPr>
        <w:lastRenderedPageBreak/>
        <w:t xml:space="preserve">I overall find that the manuscript does an insufficient job of introducing the context of evolution in cities, what we know, and what we expect. I think that a lot of major papers in the field should be cited here, and that it would improve both the introduction and the </w:t>
      </w:r>
      <w:proofErr w:type="gramStart"/>
      <w:r w:rsidRPr="009A6FEC">
        <w:rPr>
          <w:color w:val="222222"/>
        </w:rPr>
        <w:t>discussion, and</w:t>
      </w:r>
      <w:proofErr w:type="gramEnd"/>
      <w:r w:rsidRPr="009A6FEC">
        <w:rPr>
          <w:color w:val="222222"/>
        </w:rPr>
        <w:t xml:space="preserve"> bring more value and grounding to the article.</w:t>
      </w:r>
    </w:p>
    <w:p w14:paraId="3639069E" w14:textId="68DE0E8A" w:rsidR="00DB6BD2" w:rsidRPr="00FD38CF" w:rsidRDefault="00FD38CF" w:rsidP="00DB6BD2">
      <w:pPr>
        <w:pStyle w:val="NormalWeb"/>
        <w:shd w:val="clear" w:color="auto" w:fill="FFFFFF"/>
        <w:spacing w:before="0" w:beforeAutospacing="0" w:after="0" w:afterAutospacing="0"/>
        <w:ind w:firstLine="720"/>
        <w:rPr>
          <w:color w:val="4C94D8" w:themeColor="text2" w:themeTint="80"/>
        </w:rPr>
      </w:pPr>
      <w:r w:rsidRPr="00FD38CF">
        <w:rPr>
          <w:color w:val="4C94D8" w:themeColor="text2" w:themeTint="80"/>
        </w:rPr>
        <w:t>We have expan</w:t>
      </w:r>
      <w:r>
        <w:rPr>
          <w:color w:val="4C94D8" w:themeColor="text2" w:themeTint="80"/>
        </w:rPr>
        <w:t>d</w:t>
      </w:r>
      <w:r w:rsidRPr="00FD38CF">
        <w:rPr>
          <w:color w:val="4C94D8" w:themeColor="text2" w:themeTint="80"/>
        </w:rPr>
        <w:t>ed the reference list based on this and other comments</w:t>
      </w:r>
      <w:r>
        <w:rPr>
          <w:color w:val="4C94D8" w:themeColor="text2" w:themeTint="80"/>
        </w:rPr>
        <w:t>.</w:t>
      </w:r>
      <w:r w:rsidR="009A6FEC" w:rsidRPr="00FD38CF">
        <w:rPr>
          <w:color w:val="222222"/>
        </w:rPr>
        <w:br/>
      </w:r>
    </w:p>
    <w:p w14:paraId="01B770BE" w14:textId="77777777" w:rsidR="00DB6BD2" w:rsidRDefault="009A6FEC" w:rsidP="00DB6BD2">
      <w:pPr>
        <w:pStyle w:val="NormalWeb"/>
        <w:shd w:val="clear" w:color="auto" w:fill="FFFFFF"/>
        <w:spacing w:before="0" w:beforeAutospacing="0" w:after="0" w:afterAutospacing="0"/>
        <w:rPr>
          <w:color w:val="222222"/>
          <w:u w:val="single"/>
        </w:rPr>
      </w:pPr>
      <w:r w:rsidRPr="00DB6BD2">
        <w:rPr>
          <w:color w:val="222222"/>
          <w:u w:val="single"/>
        </w:rPr>
        <w:t>MINOR COMMENTS</w:t>
      </w:r>
    </w:p>
    <w:p w14:paraId="2D716666"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L48: Transition between these two sentences is a bit too abrupt here, and the following example feels a bit irrelevant. Please find something more appropriate and more general.</w:t>
      </w:r>
    </w:p>
    <w:p w14:paraId="1CFDBB8A" w14:textId="04A1C7B3" w:rsidR="00205136" w:rsidRPr="008801A8" w:rsidRDefault="002D42AF" w:rsidP="00205136">
      <w:pPr>
        <w:pStyle w:val="NormalWeb"/>
        <w:shd w:val="clear" w:color="auto" w:fill="FFFFFF"/>
        <w:spacing w:before="0" w:beforeAutospacing="0" w:after="0" w:afterAutospacing="0"/>
        <w:ind w:left="720"/>
        <w:rPr>
          <w:color w:val="4C94D8" w:themeColor="text2" w:themeTint="80"/>
        </w:rPr>
      </w:pPr>
      <w:r w:rsidRPr="008801A8">
        <w:rPr>
          <w:color w:val="4C94D8" w:themeColor="text2" w:themeTint="80"/>
        </w:rPr>
        <w:t>To address this comment</w:t>
      </w:r>
      <w:r w:rsidR="00205136" w:rsidRPr="008801A8">
        <w:rPr>
          <w:color w:val="4C94D8" w:themeColor="text2" w:themeTint="80"/>
        </w:rPr>
        <w:t xml:space="preserve"> and the following comment regarding L50,</w:t>
      </w:r>
      <w:r w:rsidRPr="008801A8">
        <w:rPr>
          <w:color w:val="4C94D8" w:themeColor="text2" w:themeTint="80"/>
        </w:rPr>
        <w:t xml:space="preserve"> alongside recommendations</w:t>
      </w:r>
      <w:r w:rsidR="00205136" w:rsidRPr="008801A8">
        <w:rPr>
          <w:color w:val="4C94D8" w:themeColor="text2" w:themeTint="80"/>
        </w:rPr>
        <w:t xml:space="preserve"> from Reviewer 3</w:t>
      </w:r>
      <w:r w:rsidRPr="008801A8">
        <w:rPr>
          <w:color w:val="4C94D8" w:themeColor="text2" w:themeTint="80"/>
        </w:rPr>
        <w:t>, we’ve</w:t>
      </w:r>
      <w:r w:rsidR="00205136" w:rsidRPr="008801A8">
        <w:rPr>
          <w:color w:val="4C94D8" w:themeColor="text2" w:themeTint="80"/>
        </w:rPr>
        <w:t xml:space="preserve"> made this section more general. We’ve elaborated on the extent of parallel evolution and included a citation in reference to killifish. This section now reads:</w:t>
      </w:r>
    </w:p>
    <w:p w14:paraId="4D105182" w14:textId="77777777" w:rsidR="00205136" w:rsidRPr="00205136" w:rsidRDefault="00205136" w:rsidP="00205136">
      <w:pPr>
        <w:pStyle w:val="NormalWeb"/>
        <w:shd w:val="clear" w:color="auto" w:fill="FFFFFF"/>
        <w:spacing w:before="0" w:beforeAutospacing="0" w:after="0" w:afterAutospacing="0"/>
        <w:ind w:left="1440"/>
        <w:rPr>
          <w:color w:val="4C94D8" w:themeColor="text2" w:themeTint="80"/>
        </w:rPr>
      </w:pPr>
      <w:r w:rsidRPr="00205136">
        <w:rPr>
          <w:color w:val="4C94D8" w:themeColor="text2" w:themeTint="80"/>
        </w:rPr>
        <w:t>Ecological disturbances from human activities are reshaping natural selective environments and creating novel challenges for wild species across the globe (Otto, 2018). Our understanding of the effects of human activities on avian evolution comes from studies of only a few species (</w:t>
      </w:r>
      <w:proofErr w:type="spellStart"/>
      <w:r w:rsidRPr="00205136">
        <w:rPr>
          <w:color w:val="4C94D8" w:themeColor="text2" w:themeTint="80"/>
        </w:rPr>
        <w:t>Caizergues</w:t>
      </w:r>
      <w:proofErr w:type="spellEnd"/>
      <w:r w:rsidRPr="00205136">
        <w:rPr>
          <w:color w:val="4C94D8" w:themeColor="text2" w:themeTint="80"/>
        </w:rPr>
        <w:t xml:space="preserve"> et al., 2021; Giraudeau et al., 2014; Hutton &amp; McGraw, 2016; Isaksson &amp; Andersson, 2007), and the extent to which these evolutionary patterns can be extended to different taxa remains an essential question to address. Parallelism of evolutionary responses to multidimensional stressors can occur across populations and species (</w:t>
      </w:r>
      <w:proofErr w:type="spellStart"/>
      <w:r w:rsidRPr="00205136">
        <w:rPr>
          <w:color w:val="4C94D8" w:themeColor="text2" w:themeTint="80"/>
        </w:rPr>
        <w:t>Cerca</w:t>
      </w:r>
      <w:proofErr w:type="spellEnd"/>
      <w:r w:rsidRPr="00205136">
        <w:rPr>
          <w:color w:val="4C94D8" w:themeColor="text2" w:themeTint="80"/>
        </w:rPr>
        <w:t xml:space="preserve"> et al., 2023; Reid et al., 2016), but is not guaranteed (Thurman et al., 2023), with variation in the degree of parallelism (Oke et al., 2017). While some evolutionary responses are likely generalizable across species, others may be specific to the focal taxon, and complex factors influence the repeatability of responses to human disturbance across populations, species, and environments at (Bolnick et al., 2018; Jackson et al., 2026). Comparative studies of multiple taxa in response to the same disturbance can indicate which evolutionary patterns are consistent across lineages. </w:t>
      </w:r>
    </w:p>
    <w:p w14:paraId="234D9EAA" w14:textId="0613CC4C" w:rsidR="002D42AF" w:rsidRPr="002D42AF" w:rsidRDefault="002D42AF" w:rsidP="000D390F">
      <w:pPr>
        <w:pStyle w:val="NormalWeb"/>
        <w:shd w:val="clear" w:color="auto" w:fill="FFFFFF"/>
        <w:spacing w:before="0" w:beforeAutospacing="0" w:after="0" w:afterAutospacing="0"/>
        <w:ind w:left="720"/>
        <w:rPr>
          <w:b/>
          <w:bCs/>
          <w:color w:val="222222"/>
        </w:rPr>
      </w:pPr>
    </w:p>
    <w:p w14:paraId="7F2822DC"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L50: Same here; I feel like using a hatchery example is out of topic. You could perhaps replace the reference here with the work of Reid and collaborators on killifish parallel adaptation to pollution.</w:t>
      </w:r>
    </w:p>
    <w:p w14:paraId="75A73792" w14:textId="18A21F44" w:rsidR="00812671" w:rsidRPr="008801A8" w:rsidRDefault="00205136" w:rsidP="000D390F">
      <w:pPr>
        <w:pStyle w:val="NormalWeb"/>
        <w:shd w:val="clear" w:color="auto" w:fill="FFFFFF"/>
        <w:spacing w:before="0" w:beforeAutospacing="0" w:after="0" w:afterAutospacing="0"/>
        <w:ind w:left="720"/>
        <w:rPr>
          <w:color w:val="4C94D8" w:themeColor="text2" w:themeTint="80"/>
        </w:rPr>
      </w:pPr>
      <w:r w:rsidRPr="008801A8">
        <w:rPr>
          <w:color w:val="4C94D8" w:themeColor="text2" w:themeTint="80"/>
        </w:rPr>
        <w:t>See above.</w:t>
      </w:r>
    </w:p>
    <w:p w14:paraId="00A38A4F" w14:textId="77777777" w:rsidR="00205136" w:rsidRPr="002D42AF" w:rsidRDefault="00205136" w:rsidP="000D390F">
      <w:pPr>
        <w:pStyle w:val="NormalWeb"/>
        <w:shd w:val="clear" w:color="auto" w:fill="FFFFFF"/>
        <w:spacing w:before="0" w:beforeAutospacing="0" w:after="0" w:afterAutospacing="0"/>
        <w:ind w:left="720"/>
        <w:rPr>
          <w:b/>
          <w:bCs/>
          <w:color w:val="4C94D8" w:themeColor="text2" w:themeTint="80"/>
        </w:rPr>
      </w:pPr>
    </w:p>
    <w:p w14:paraId="4AD3CF75" w14:textId="77777777" w:rsidR="000D390F" w:rsidRDefault="009A6FEC" w:rsidP="000D390F">
      <w:pPr>
        <w:pStyle w:val="NormalWeb"/>
        <w:numPr>
          <w:ilvl w:val="0"/>
          <w:numId w:val="1"/>
        </w:numPr>
        <w:shd w:val="clear" w:color="auto" w:fill="FFFFFF"/>
        <w:spacing w:before="0" w:beforeAutospacing="0" w:after="0" w:afterAutospacing="0"/>
        <w:rPr>
          <w:color w:val="222222"/>
        </w:rPr>
      </w:pPr>
      <w:r w:rsidRPr="009A6FEC">
        <w:rPr>
          <w:color w:val="222222"/>
        </w:rPr>
        <w:t>L57-58: The choice of the environmental changes associated with urbanization presented here is odd to me. These changes are not necessarily the most relevant to urban habitats (maybe to the paper results, but an introduction still needs to be general enough to see the bigger picture). Please consider rephrasing here.</w:t>
      </w:r>
    </w:p>
    <w:p w14:paraId="25DC8D2C" w14:textId="77777777" w:rsidR="008801A8" w:rsidRPr="008801A8" w:rsidRDefault="002D42AF" w:rsidP="008801A8">
      <w:pPr>
        <w:pStyle w:val="NormalWeb"/>
        <w:shd w:val="clear" w:color="auto" w:fill="FFFFFF"/>
        <w:spacing w:before="0" w:beforeAutospacing="0" w:after="0" w:afterAutospacing="0"/>
        <w:ind w:left="720"/>
        <w:rPr>
          <w:color w:val="4C94D8" w:themeColor="text2" w:themeTint="80"/>
        </w:rPr>
      </w:pPr>
      <w:r w:rsidRPr="008801A8">
        <w:rPr>
          <w:color w:val="4C94D8" w:themeColor="text2" w:themeTint="80"/>
        </w:rPr>
        <w:t>To address this comment and the one below regarding L59, we’ve rephrased the section to read:</w:t>
      </w:r>
    </w:p>
    <w:p w14:paraId="5B67E78C" w14:textId="77777777" w:rsidR="008801A8" w:rsidRDefault="008801A8" w:rsidP="00BE15AB">
      <w:pPr>
        <w:pStyle w:val="NormalWeb"/>
        <w:shd w:val="clear" w:color="auto" w:fill="FFFFFF"/>
        <w:spacing w:before="0" w:beforeAutospacing="0" w:after="0" w:afterAutospacing="0"/>
        <w:ind w:left="1440"/>
        <w:rPr>
          <w:b/>
          <w:bCs/>
          <w:color w:val="4C94D8" w:themeColor="text2" w:themeTint="80"/>
        </w:rPr>
      </w:pPr>
      <w:r w:rsidRPr="008801A8">
        <w:rPr>
          <w:color w:val="4C94D8" w:themeColor="text2" w:themeTint="80"/>
        </w:rPr>
        <w:t xml:space="preserve">Cities worldwide are characterized by novel environmental changes that drive evolution in wildlife (Biondi et al., 2020; Castano et al., 2024; Sarkar &amp; Bhadra, 2022). Yet despite this novelty, many aspects of environmental change are consistent across urban landscapes. Cities are characterized by high percentages of impervious land surface, with plant growth limited to areas without concrete, </w:t>
      </w:r>
      <w:r w:rsidRPr="008801A8">
        <w:rPr>
          <w:color w:val="4C94D8" w:themeColor="text2" w:themeTint="80"/>
        </w:rPr>
        <w:lastRenderedPageBreak/>
        <w:t xml:space="preserve">asphalt, and buildings (Perillo et al., 2017). Sources of shelter, food, and water are patchily </w:t>
      </w:r>
      <w:proofErr w:type="gramStart"/>
      <w:r w:rsidRPr="008801A8">
        <w:rPr>
          <w:color w:val="4C94D8" w:themeColor="text2" w:themeTint="80"/>
        </w:rPr>
        <w:t>distributed</w:t>
      </w:r>
      <w:proofErr w:type="gramEnd"/>
      <w:r w:rsidRPr="008801A8">
        <w:rPr>
          <w:color w:val="4C94D8" w:themeColor="text2" w:themeTint="80"/>
        </w:rPr>
        <w:t xml:space="preserve"> and urban birds rely on many human-mediated resources for survival including food, nesting sites, and even air conditioning (Arnold et al., 2021; Mills &amp; McGraw, 2021). Urban birds also face novel stressors including increased disease risk (</w:t>
      </w:r>
      <w:proofErr w:type="spellStart"/>
      <w:r w:rsidRPr="008801A8">
        <w:rPr>
          <w:color w:val="4C94D8" w:themeColor="text2" w:themeTint="80"/>
        </w:rPr>
        <w:t>Minias</w:t>
      </w:r>
      <w:proofErr w:type="spellEnd"/>
      <w:r w:rsidRPr="008801A8">
        <w:rPr>
          <w:color w:val="4C94D8" w:themeColor="text2" w:themeTint="80"/>
        </w:rPr>
        <w:t>, 2023; Pikus et al., 2021), noise pollution (Perillo et al., 2017), and an increase in inter- and intraspecific conflict (Lane et al., 2023; Martin &amp; Bonier, 2018). While aspects of urbanization are consistent across cities, they vary in intensity and have unique interactions with local ecosystems. For instance, urban heat exacerbates summer stress in very hot climates but relieves winter stress in colder climates (</w:t>
      </w:r>
      <w:proofErr w:type="spellStart"/>
      <w:r w:rsidRPr="008801A8">
        <w:rPr>
          <w:color w:val="4C94D8" w:themeColor="text2" w:themeTint="80"/>
        </w:rPr>
        <w:t>Sumasgutner</w:t>
      </w:r>
      <w:proofErr w:type="spellEnd"/>
      <w:r w:rsidRPr="008801A8">
        <w:rPr>
          <w:color w:val="4C94D8" w:themeColor="text2" w:themeTint="80"/>
        </w:rPr>
        <w:t xml:space="preserve"> et al., 2023). </w:t>
      </w:r>
    </w:p>
    <w:p w14:paraId="0295A6A9" w14:textId="77777777" w:rsidR="00BE15AB" w:rsidRDefault="00BE15AB" w:rsidP="00BE15AB">
      <w:pPr>
        <w:pStyle w:val="NormalWeb"/>
        <w:shd w:val="clear" w:color="auto" w:fill="FFFFFF"/>
        <w:spacing w:before="0" w:beforeAutospacing="0" w:after="0" w:afterAutospacing="0"/>
        <w:ind w:left="1440"/>
        <w:rPr>
          <w:color w:val="4C94D8" w:themeColor="text2" w:themeTint="80"/>
        </w:rPr>
      </w:pPr>
    </w:p>
    <w:p w14:paraId="5EC00698" w14:textId="253F25B0" w:rsidR="008801A8" w:rsidRPr="008801A8" w:rsidRDefault="008801A8" w:rsidP="00BE15AB">
      <w:pPr>
        <w:pStyle w:val="NormalWeb"/>
        <w:shd w:val="clear" w:color="auto" w:fill="FFFFFF"/>
        <w:spacing w:before="0" w:beforeAutospacing="0" w:after="0" w:afterAutospacing="0"/>
        <w:ind w:left="1440"/>
        <w:rPr>
          <w:b/>
          <w:bCs/>
          <w:color w:val="4C94D8" w:themeColor="text2" w:themeTint="80"/>
        </w:rPr>
      </w:pPr>
      <w:r w:rsidRPr="008801A8">
        <w:rPr>
          <w:color w:val="4C94D8" w:themeColor="text2" w:themeTint="80"/>
        </w:rPr>
        <w:t>Nonetheless, some degree of parallelism is expected across all urban landscapes, and the effects of urbanization on genetic variation can be consistent within a species across different urban environments (e.g. Mueller et al., 2013; Winchell et al., 2023). For example, Great Tits (Parus major) display parallel evolution in neural and developmental genes in urban environments across the European continent (</w:t>
      </w:r>
      <w:proofErr w:type="spellStart"/>
      <w:r w:rsidRPr="008801A8">
        <w:rPr>
          <w:color w:val="4C94D8" w:themeColor="text2" w:themeTint="80"/>
        </w:rPr>
        <w:t>Salmón</w:t>
      </w:r>
      <w:proofErr w:type="spellEnd"/>
      <w:r w:rsidRPr="008801A8">
        <w:rPr>
          <w:color w:val="4C94D8" w:themeColor="text2" w:themeTint="80"/>
        </w:rPr>
        <w:t xml:space="preserve"> et al., 2021). Similarly, parallel evolution was documented in Burrowing Owls (Athene </w:t>
      </w:r>
      <w:proofErr w:type="spellStart"/>
      <w:r w:rsidRPr="008801A8">
        <w:rPr>
          <w:color w:val="4C94D8" w:themeColor="text2" w:themeTint="80"/>
        </w:rPr>
        <w:t>cunicularia</w:t>
      </w:r>
      <w:proofErr w:type="spellEnd"/>
      <w:r w:rsidRPr="008801A8">
        <w:rPr>
          <w:color w:val="4C94D8" w:themeColor="text2" w:themeTint="80"/>
        </w:rPr>
        <w:t>) in genes related to cognition across many South American cities (Mueller et al., 2020). Despite these lines of evidence for parallelism in urban evolutionary responses within species, tests for evidence of parallel urban selection across species remains an under-explored area of research.</w:t>
      </w:r>
    </w:p>
    <w:p w14:paraId="408ACD02" w14:textId="5B4590DB" w:rsidR="002D42AF" w:rsidRDefault="002D42AF" w:rsidP="000D390F">
      <w:pPr>
        <w:pStyle w:val="NormalWeb"/>
        <w:shd w:val="clear" w:color="auto" w:fill="FFFFFF"/>
        <w:spacing w:before="0" w:beforeAutospacing="0" w:after="0" w:afterAutospacing="0"/>
        <w:ind w:left="1080" w:firstLine="360"/>
        <w:rPr>
          <w:color w:val="222222"/>
        </w:rPr>
      </w:pPr>
    </w:p>
    <w:p w14:paraId="5DF2B150"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L59: These two sentences do not articulate together in my opinion. I don't see the link between the "inter- and intraspecific conflict" and the "Indeed, the effect […] on genetic variation…", these are two completely unrelated topics.</w:t>
      </w:r>
    </w:p>
    <w:p w14:paraId="0C127BEF" w14:textId="29277194" w:rsidR="002D42AF" w:rsidRPr="002D42AF" w:rsidRDefault="004A709D" w:rsidP="008801A8">
      <w:pPr>
        <w:pStyle w:val="NormalWeb"/>
        <w:shd w:val="clear" w:color="auto" w:fill="FFFFFF"/>
        <w:spacing w:before="0" w:beforeAutospacing="0" w:after="0" w:afterAutospacing="0"/>
        <w:ind w:left="720"/>
        <w:rPr>
          <w:color w:val="222222"/>
        </w:rPr>
      </w:pPr>
      <w:r>
        <w:rPr>
          <w:color w:val="4C94D8" w:themeColor="text2" w:themeTint="80"/>
        </w:rPr>
        <w:t>To address this comment, we’ve split these into two separate paragraphs.</w:t>
      </w:r>
      <w:r w:rsidR="008801A8">
        <w:rPr>
          <w:color w:val="4C94D8" w:themeColor="text2" w:themeTint="80"/>
        </w:rPr>
        <w:t xml:space="preserve"> See above.</w:t>
      </w:r>
    </w:p>
    <w:p w14:paraId="34C48960"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L77-80: Here we need more context about the ecological dis-/similarities between the two studied species. Genetic background might be important, but differences may lie directly in their ecology (which can be explained only by a few genetic differences).</w:t>
      </w:r>
    </w:p>
    <w:p w14:paraId="57FC47AC" w14:textId="21928D87" w:rsidR="002D42AF" w:rsidRPr="00206501" w:rsidRDefault="002D42AF" w:rsidP="000D390F">
      <w:pPr>
        <w:pStyle w:val="NormalWeb"/>
        <w:shd w:val="clear" w:color="auto" w:fill="FFFFFF"/>
        <w:spacing w:before="0" w:beforeAutospacing="0" w:after="0" w:afterAutospacing="0"/>
        <w:ind w:left="720"/>
        <w:rPr>
          <w:color w:val="222222"/>
        </w:rPr>
      </w:pPr>
      <w:r w:rsidRPr="00206501">
        <w:rPr>
          <w:color w:val="4C94D8" w:themeColor="text2" w:themeTint="80"/>
        </w:rPr>
        <w:t>To address this comment, we’ve expanded upon the ecological dis-/similarities between the species as follows:</w:t>
      </w:r>
    </w:p>
    <w:p w14:paraId="066C29C4" w14:textId="77777777" w:rsidR="00206501" w:rsidRPr="00206501" w:rsidRDefault="00206501" w:rsidP="00206501">
      <w:pPr>
        <w:pStyle w:val="NormalWeb"/>
        <w:shd w:val="clear" w:color="auto" w:fill="FFFFFF"/>
        <w:spacing w:before="0" w:beforeAutospacing="0" w:after="0" w:afterAutospacing="0"/>
        <w:ind w:left="1440"/>
        <w:rPr>
          <w:color w:val="222222"/>
        </w:rPr>
      </w:pPr>
      <w:r w:rsidRPr="00206501">
        <w:rPr>
          <w:color w:val="4C94D8" w:themeColor="text2" w:themeTint="80"/>
        </w:rPr>
        <w:t xml:space="preserve">Northern Cardinals (Cardinalis cardinalis) and Pyrrhuloxia (Cardinalis sinuatus) are sister species that both occupy the metropolitan area of Tucson, Arizona and largely share an ecological niche. Both species co-occur across the entirety of the range of Pyrrhuloxia and will breed in overlapping territories throughout the Sonoran and Chihuahuan Deserts and nearby highlands (Gould, 1961).The range of Northern Cardinals extends substantially beyond that of Pyrrhuloxia, and they also occupy more highly urbanized areas than Pyrrhuloxia (Jackson, 2023; Sullivan et al., 2009). </w:t>
      </w:r>
    </w:p>
    <w:p w14:paraId="31056136" w14:textId="713E8473"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L154: Can you please briefly add more detail about the μ statistic here?</w:t>
      </w:r>
    </w:p>
    <w:p w14:paraId="15DAC51D" w14:textId="55E94335" w:rsidR="002D42AF" w:rsidRPr="00991613" w:rsidRDefault="002D42AF" w:rsidP="000D390F">
      <w:pPr>
        <w:pStyle w:val="NormalWeb"/>
        <w:shd w:val="clear" w:color="auto" w:fill="FFFFFF"/>
        <w:spacing w:before="0" w:beforeAutospacing="0" w:after="0" w:afterAutospacing="0"/>
        <w:ind w:left="720"/>
        <w:rPr>
          <w:color w:val="4C94D8" w:themeColor="text2" w:themeTint="80"/>
        </w:rPr>
      </w:pPr>
      <w:r w:rsidRPr="00991613">
        <w:rPr>
          <w:color w:val="4C94D8" w:themeColor="text2" w:themeTint="80"/>
        </w:rPr>
        <w:t>To address this comment, we’ve provided the additional explanation of the μ statistic as:</w:t>
      </w:r>
    </w:p>
    <w:p w14:paraId="4C39987D" w14:textId="03315329" w:rsidR="002D42AF" w:rsidRPr="00991613" w:rsidRDefault="00991613" w:rsidP="00991613">
      <w:pPr>
        <w:pStyle w:val="NormalWeb"/>
        <w:shd w:val="clear" w:color="auto" w:fill="FFFFFF"/>
        <w:spacing w:before="0" w:beforeAutospacing="0" w:after="0" w:afterAutospacing="0"/>
        <w:ind w:left="1440"/>
        <w:rPr>
          <w:color w:val="4C94D8" w:themeColor="text2" w:themeTint="80"/>
        </w:rPr>
      </w:pPr>
      <w:r w:rsidRPr="00991613">
        <w:rPr>
          <w:color w:val="4C94D8" w:themeColor="text2" w:themeTint="80"/>
        </w:rPr>
        <w:t xml:space="preserve">Next, we employed </w:t>
      </w:r>
      <w:proofErr w:type="spellStart"/>
      <w:r w:rsidRPr="00991613">
        <w:rPr>
          <w:color w:val="4C94D8" w:themeColor="text2" w:themeTint="80"/>
        </w:rPr>
        <w:t>RAiSD</w:t>
      </w:r>
      <w:proofErr w:type="spellEnd"/>
      <w:r w:rsidRPr="00991613">
        <w:rPr>
          <w:color w:val="4C94D8" w:themeColor="text2" w:themeTint="80"/>
        </w:rPr>
        <w:t>, a software that detects selective sweeps based on multiple signatures implemented in a μ statistic. The μ statistic combines</w:t>
      </w:r>
      <w:r>
        <w:rPr>
          <w:color w:val="4C94D8" w:themeColor="text2" w:themeTint="80"/>
        </w:rPr>
        <w:t xml:space="preserve"> </w:t>
      </w:r>
      <w:r w:rsidRPr="00991613">
        <w:rPr>
          <w:color w:val="4C94D8" w:themeColor="text2" w:themeTint="80"/>
        </w:rPr>
        <w:t>signatures from the site-frequency spectrum, linkage disequilibrium, and genetic diversity to detect regions under selection (</w:t>
      </w:r>
      <w:proofErr w:type="spellStart"/>
      <w:r w:rsidRPr="00991613">
        <w:rPr>
          <w:color w:val="4C94D8" w:themeColor="text2" w:themeTint="80"/>
        </w:rPr>
        <w:t>Alachiotis</w:t>
      </w:r>
      <w:proofErr w:type="spellEnd"/>
      <w:r w:rsidRPr="00991613">
        <w:rPr>
          <w:color w:val="4C94D8" w:themeColor="text2" w:themeTint="80"/>
        </w:rPr>
        <w:t xml:space="preserve"> &amp; Pavlidis, 2018).</w:t>
      </w:r>
    </w:p>
    <w:p w14:paraId="658AA568"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lastRenderedPageBreak/>
        <w:t>L160: Please add a reference to justify the 1% cutoff here.</w:t>
      </w:r>
    </w:p>
    <w:p w14:paraId="7F0FBDD8" w14:textId="3CF57F45" w:rsidR="002D42AF" w:rsidRPr="00BA2FD8" w:rsidRDefault="002D42AF" w:rsidP="000D390F">
      <w:pPr>
        <w:pStyle w:val="NormalWeb"/>
        <w:shd w:val="clear" w:color="auto" w:fill="FFFFFF"/>
        <w:spacing w:before="0" w:beforeAutospacing="0" w:after="0" w:afterAutospacing="0"/>
        <w:ind w:firstLine="720"/>
        <w:rPr>
          <w:color w:val="4C94D8" w:themeColor="text2" w:themeTint="80"/>
        </w:rPr>
      </w:pPr>
      <w:r w:rsidRPr="00BA2FD8">
        <w:rPr>
          <w:color w:val="4C94D8" w:themeColor="text2" w:themeTint="80"/>
        </w:rPr>
        <w:t>To address this comment, we’ve provided a justification as follows:</w:t>
      </w:r>
    </w:p>
    <w:p w14:paraId="2187330E" w14:textId="771209D4" w:rsidR="00BA2FD8" w:rsidRPr="00BA2FD8" w:rsidRDefault="00BA2FD8" w:rsidP="00BA2FD8">
      <w:pPr>
        <w:pStyle w:val="NormalWeb"/>
        <w:shd w:val="clear" w:color="auto" w:fill="FFFFFF"/>
        <w:spacing w:before="0" w:beforeAutospacing="0" w:after="0" w:afterAutospacing="0"/>
        <w:ind w:left="1440"/>
        <w:rPr>
          <w:color w:val="4C94D8" w:themeColor="text2" w:themeTint="80"/>
        </w:rPr>
      </w:pPr>
      <w:r w:rsidRPr="00BA2FD8">
        <w:rPr>
          <w:color w:val="4C94D8" w:themeColor="text2" w:themeTint="80"/>
        </w:rPr>
        <w:t>We identified any gene that overlapped with a window in the top 1% of either statistic ( F</w:t>
      </w:r>
      <w:r w:rsidRPr="00BA2FD8">
        <w:rPr>
          <w:color w:val="4C94D8" w:themeColor="text2" w:themeTint="80"/>
          <w:vertAlign w:val="subscript"/>
        </w:rPr>
        <w:t>ST</w:t>
      </w:r>
      <w:r w:rsidRPr="00BA2FD8">
        <w:rPr>
          <w:color w:val="4C94D8" w:themeColor="text2" w:themeTint="80"/>
        </w:rPr>
        <w:t xml:space="preserve"> or μ) as a putative candidate gene under selection in the urban environment. This empirical percentile threshold provides comparable sets of putative candidate genes across the two species, facilitating tests for overlap in highly differentiated genomic regions.</w:t>
      </w:r>
    </w:p>
    <w:p w14:paraId="0A20AC0B"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 xml:space="preserve">L182: "Because FST and </w:t>
      </w:r>
      <w:proofErr w:type="spellStart"/>
      <w:r w:rsidRPr="009A6FEC">
        <w:rPr>
          <w:color w:val="222222"/>
        </w:rPr>
        <w:t>RAiSD</w:t>
      </w:r>
      <w:proofErr w:type="spellEnd"/>
      <w:r w:rsidRPr="009A6FEC">
        <w:rPr>
          <w:color w:val="222222"/>
        </w:rPr>
        <w:t xml:space="preserve"> are sensitive to different evolutionary processes," please develop.</w:t>
      </w:r>
    </w:p>
    <w:p w14:paraId="421CE77C" w14:textId="6A779FD2" w:rsidR="002D42AF" w:rsidRPr="00B96F48" w:rsidRDefault="002D42AF" w:rsidP="000D390F">
      <w:pPr>
        <w:pStyle w:val="NormalWeb"/>
        <w:shd w:val="clear" w:color="auto" w:fill="FFFFFF"/>
        <w:spacing w:before="0" w:beforeAutospacing="0" w:after="0" w:afterAutospacing="0"/>
        <w:ind w:firstLine="720"/>
        <w:rPr>
          <w:color w:val="4C94D8" w:themeColor="text2" w:themeTint="80"/>
        </w:rPr>
      </w:pPr>
      <w:r w:rsidRPr="00B96F48">
        <w:rPr>
          <w:color w:val="4C94D8" w:themeColor="text2" w:themeTint="80"/>
        </w:rPr>
        <w:t>To address this comment, we’ve provided the additional explanation:</w:t>
      </w:r>
    </w:p>
    <w:p w14:paraId="5A757A39" w14:textId="712DB0A2" w:rsidR="00B96F48" w:rsidRPr="00B96F48" w:rsidRDefault="00B96F48" w:rsidP="00B96F48">
      <w:pPr>
        <w:pStyle w:val="NormalWeb"/>
        <w:shd w:val="clear" w:color="auto" w:fill="FFFFFF"/>
        <w:spacing w:before="0" w:beforeAutospacing="0" w:after="0" w:afterAutospacing="0"/>
        <w:ind w:left="1440"/>
        <w:rPr>
          <w:color w:val="222222"/>
        </w:rPr>
      </w:pPr>
      <w:r w:rsidRPr="00B96F48">
        <w:rPr>
          <w:color w:val="4C94D8" w:themeColor="text2" w:themeTint="80"/>
        </w:rPr>
        <w:t>F</w:t>
      </w:r>
      <w:r w:rsidRPr="00B96F48">
        <w:rPr>
          <w:color w:val="4C94D8" w:themeColor="text2" w:themeTint="80"/>
          <w:vertAlign w:val="subscript"/>
        </w:rPr>
        <w:t>ST</w:t>
      </w:r>
      <w:r w:rsidRPr="00B96F48">
        <w:rPr>
          <w:color w:val="4C94D8" w:themeColor="text2" w:themeTint="80"/>
        </w:rPr>
        <w:t xml:space="preserve"> and </w:t>
      </w:r>
      <w:proofErr w:type="spellStart"/>
      <w:r w:rsidRPr="00B96F48">
        <w:rPr>
          <w:color w:val="4C94D8" w:themeColor="text2" w:themeTint="80"/>
        </w:rPr>
        <w:t>RAiSD</w:t>
      </w:r>
      <w:proofErr w:type="spellEnd"/>
      <w:r w:rsidRPr="00B96F48">
        <w:rPr>
          <w:color w:val="4C94D8" w:themeColor="text2" w:themeTint="80"/>
        </w:rPr>
        <w:t xml:space="preserve"> are sensitive to different signatures of selection, as F</w:t>
      </w:r>
      <w:r w:rsidRPr="00B96F48">
        <w:rPr>
          <w:color w:val="4C94D8" w:themeColor="text2" w:themeTint="80"/>
          <w:vertAlign w:val="subscript"/>
        </w:rPr>
        <w:t>ST</w:t>
      </w:r>
      <w:r w:rsidRPr="00B96F48">
        <w:rPr>
          <w:color w:val="4C94D8" w:themeColor="text2" w:themeTint="80"/>
        </w:rPr>
        <w:t xml:space="preserve"> measures genetic differentiation while </w:t>
      </w:r>
      <w:proofErr w:type="spellStart"/>
      <w:r w:rsidRPr="00B96F48">
        <w:rPr>
          <w:color w:val="4C94D8" w:themeColor="text2" w:themeTint="80"/>
        </w:rPr>
        <w:t>RAiSD</w:t>
      </w:r>
      <w:proofErr w:type="spellEnd"/>
      <w:r w:rsidRPr="00B96F48">
        <w:rPr>
          <w:color w:val="4C94D8" w:themeColor="text2" w:themeTint="80"/>
        </w:rPr>
        <w:t xml:space="preserve"> detects recent or ongoing selective sweeps. We therefore tested for overrepresented GO terms for each species</w:t>
      </w:r>
    </w:p>
    <w:p w14:paraId="13ED6567"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L191: A reference to the figure is missing at the end of the sentence.</w:t>
      </w:r>
    </w:p>
    <w:p w14:paraId="1D634294" w14:textId="7E46CFF0" w:rsidR="002D42AF" w:rsidRPr="008801A8" w:rsidRDefault="002D42AF" w:rsidP="000D390F">
      <w:pPr>
        <w:pStyle w:val="NormalWeb"/>
        <w:shd w:val="clear" w:color="auto" w:fill="FFFFFF"/>
        <w:spacing w:before="0" w:beforeAutospacing="0" w:after="0" w:afterAutospacing="0"/>
        <w:ind w:firstLine="720"/>
        <w:rPr>
          <w:color w:val="222222"/>
        </w:rPr>
      </w:pPr>
      <w:r w:rsidRPr="008801A8">
        <w:rPr>
          <w:color w:val="4C94D8" w:themeColor="text2" w:themeTint="80"/>
        </w:rPr>
        <w:t>To address this comment, we’ve added a reference to the figure here.</w:t>
      </w:r>
    </w:p>
    <w:p w14:paraId="099770FF"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L234-235: I find the sentence "However, forty-five…" hard to read; please rephrase here.</w:t>
      </w:r>
    </w:p>
    <w:p w14:paraId="3D82CAE1" w14:textId="73E460A4" w:rsidR="000D390F" w:rsidRPr="000D390F" w:rsidRDefault="000D390F" w:rsidP="000D390F">
      <w:pPr>
        <w:pStyle w:val="NormalWeb"/>
        <w:shd w:val="clear" w:color="auto" w:fill="FFFFFF"/>
        <w:spacing w:before="0" w:beforeAutospacing="0" w:after="0" w:afterAutospacing="0"/>
        <w:ind w:left="720"/>
        <w:rPr>
          <w:color w:val="4C94D8" w:themeColor="text2" w:themeTint="80"/>
        </w:rPr>
      </w:pPr>
      <w:r w:rsidRPr="000D390F">
        <w:rPr>
          <w:color w:val="4C94D8" w:themeColor="text2" w:themeTint="80"/>
        </w:rPr>
        <w:t>To address this comment, we’ve revised this sentence to read:</w:t>
      </w:r>
    </w:p>
    <w:p w14:paraId="1685C6E2" w14:textId="4E80C7EE" w:rsidR="000D390F" w:rsidRPr="000D390F" w:rsidRDefault="000D390F" w:rsidP="000D390F">
      <w:pPr>
        <w:pStyle w:val="NormalWeb"/>
        <w:shd w:val="clear" w:color="auto" w:fill="FFFFFF"/>
        <w:spacing w:before="0" w:beforeAutospacing="0" w:after="0" w:afterAutospacing="0"/>
        <w:ind w:left="1440"/>
        <w:rPr>
          <w:color w:val="222222"/>
        </w:rPr>
      </w:pPr>
      <w:r w:rsidRPr="000D390F">
        <w:rPr>
          <w:color w:val="4C94D8" w:themeColor="text2" w:themeTint="80"/>
        </w:rPr>
        <w:t>Our analyses identified forty-five outlier genes that showed evidence of selection across taxa, appearing in at least one cardinal species and in at least one non-cardinal species.</w:t>
      </w:r>
    </w:p>
    <w:p w14:paraId="31D4572B"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L265-266: Please explain what you mean by "Two genes drove the signal for nine of these…"</w:t>
      </w:r>
    </w:p>
    <w:p w14:paraId="460DC77A" w14:textId="4324E338" w:rsidR="000D390F" w:rsidRPr="000D390F" w:rsidRDefault="000D390F" w:rsidP="000D390F">
      <w:pPr>
        <w:pStyle w:val="NormalWeb"/>
        <w:shd w:val="clear" w:color="auto" w:fill="FFFFFF"/>
        <w:spacing w:before="0" w:beforeAutospacing="0" w:after="0" w:afterAutospacing="0"/>
        <w:ind w:left="720"/>
        <w:rPr>
          <w:color w:val="4C94D8" w:themeColor="text2" w:themeTint="80"/>
        </w:rPr>
      </w:pPr>
      <w:r w:rsidRPr="000D390F">
        <w:rPr>
          <w:color w:val="4C94D8" w:themeColor="text2" w:themeTint="80"/>
        </w:rPr>
        <w:t>To address this comment, we’ve revised this sentence to read:</w:t>
      </w:r>
    </w:p>
    <w:p w14:paraId="674AD7BD" w14:textId="1456C576" w:rsidR="000D390F" w:rsidRPr="000D390F" w:rsidRDefault="000D390F" w:rsidP="000D390F">
      <w:pPr>
        <w:pStyle w:val="NormalWeb"/>
        <w:shd w:val="clear" w:color="auto" w:fill="FFFFFF"/>
        <w:spacing w:before="0" w:beforeAutospacing="0" w:after="0" w:afterAutospacing="0"/>
        <w:ind w:left="1440"/>
        <w:rPr>
          <w:color w:val="4C94D8" w:themeColor="text2" w:themeTint="80"/>
        </w:rPr>
      </w:pPr>
      <w:r w:rsidRPr="000D390F">
        <w:rPr>
          <w:bCs/>
          <w:color w:val="4C94D8" w:themeColor="text2" w:themeTint="80"/>
          <w:lang w:val="en"/>
        </w:rPr>
        <w:t>Two genes were associated with nine of these 18 GO terms…</w:t>
      </w:r>
    </w:p>
    <w:p w14:paraId="588BA6D5"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L324-343: It is unclear why muscle-related genes could be affected by urbanization; could you please develop the hypotheses about it?</w:t>
      </w:r>
    </w:p>
    <w:p w14:paraId="28F4E32C" w14:textId="19260718" w:rsidR="000D390F" w:rsidRPr="00596DEA" w:rsidRDefault="000D390F" w:rsidP="000D390F">
      <w:pPr>
        <w:pStyle w:val="NormalWeb"/>
        <w:shd w:val="clear" w:color="auto" w:fill="FFFFFF"/>
        <w:spacing w:before="0" w:beforeAutospacing="0" w:after="0" w:afterAutospacing="0"/>
        <w:ind w:left="720"/>
        <w:rPr>
          <w:color w:val="4C94D8" w:themeColor="text2" w:themeTint="80"/>
        </w:rPr>
      </w:pPr>
      <w:r w:rsidRPr="00596DEA">
        <w:rPr>
          <w:color w:val="4C94D8" w:themeColor="text2" w:themeTint="80"/>
        </w:rPr>
        <w:t xml:space="preserve">To address this comment, we’ve added the following discussion: </w:t>
      </w:r>
    </w:p>
    <w:p w14:paraId="66A4A6F4" w14:textId="10FDF948" w:rsidR="00596DEA" w:rsidRDefault="00596DEA" w:rsidP="00596DEA">
      <w:pPr>
        <w:pStyle w:val="NormalWeb"/>
        <w:shd w:val="clear" w:color="auto" w:fill="FFFFFF"/>
        <w:spacing w:before="0" w:beforeAutospacing="0" w:after="0" w:afterAutospacing="0"/>
        <w:ind w:left="1440"/>
        <w:rPr>
          <w:color w:val="4C94D8" w:themeColor="text2" w:themeTint="80"/>
        </w:rPr>
      </w:pPr>
      <w:r w:rsidRPr="00596DEA">
        <w:rPr>
          <w:color w:val="4C94D8" w:themeColor="text2" w:themeTint="80"/>
        </w:rPr>
        <w:t>Urbanization is associated with a higher metabolic demand across diverse taxa (Franco-</w:t>
      </w:r>
      <w:proofErr w:type="spellStart"/>
      <w:r w:rsidRPr="00596DEA">
        <w:rPr>
          <w:color w:val="4C94D8" w:themeColor="text2" w:themeTint="80"/>
        </w:rPr>
        <w:t>Belussi</w:t>
      </w:r>
      <w:proofErr w:type="spellEnd"/>
      <w:r w:rsidRPr="00596DEA">
        <w:rPr>
          <w:color w:val="4C94D8" w:themeColor="text2" w:themeTint="80"/>
        </w:rPr>
        <w:t xml:space="preserve"> et al., 2024; Kreling et al., 2025; Shang et al., 2023), and we show new evidence that urbanization drives muscle tissue changes across species at the genetic level. Differences in gluconeogenesis plasticity have been documented in urban birds due to variation in urban food availability (Shang et al., 2023), which could also drive differences in muscle physiology and insulin sensitivity. Additionally, the movement ecology of urban landscapes is dramatically shifted, and nonmigratory species exhibit difficulties navigating patchy urban landscapes with major barriers to movement (Dayananda et al., 2021).</w:t>
      </w:r>
    </w:p>
    <w:p w14:paraId="30037C64" w14:textId="0420289E" w:rsidR="00596DEA" w:rsidRDefault="00596DEA" w:rsidP="00596DEA">
      <w:pPr>
        <w:pStyle w:val="NormalWeb"/>
        <w:shd w:val="clear" w:color="auto" w:fill="FFFFFF"/>
        <w:spacing w:before="0" w:beforeAutospacing="0" w:after="0" w:afterAutospacing="0"/>
        <w:ind w:left="1440"/>
        <w:rPr>
          <w:color w:val="4C94D8" w:themeColor="text2" w:themeTint="80"/>
        </w:rPr>
      </w:pPr>
      <w:r>
        <w:rPr>
          <w:color w:val="4C94D8" w:themeColor="text2" w:themeTint="80"/>
        </w:rPr>
        <w:t>…</w:t>
      </w:r>
    </w:p>
    <w:p w14:paraId="30138F0F" w14:textId="29152FB7" w:rsidR="00596DEA" w:rsidRPr="00596DEA" w:rsidRDefault="00596DEA" w:rsidP="00596DEA">
      <w:pPr>
        <w:pStyle w:val="NormalWeb"/>
        <w:shd w:val="clear" w:color="auto" w:fill="FFFFFF"/>
        <w:spacing w:before="0" w:beforeAutospacing="0" w:after="0" w:afterAutospacing="0"/>
        <w:ind w:left="1440"/>
        <w:rPr>
          <w:color w:val="4C94D8" w:themeColor="text2" w:themeTint="80"/>
        </w:rPr>
      </w:pPr>
      <w:r w:rsidRPr="00596DEA">
        <w:rPr>
          <w:color w:val="4C94D8" w:themeColor="text2" w:themeTint="80"/>
        </w:rPr>
        <w:t>The mechanisms driving this change are speculative, but our findings suggest that variation in muscle tissues underlie urban adaptation in birds.</w:t>
      </w:r>
    </w:p>
    <w:p w14:paraId="129E736C" w14:textId="77777777" w:rsidR="00DB6BD2" w:rsidRDefault="009A6FEC" w:rsidP="00DB6BD2">
      <w:pPr>
        <w:pStyle w:val="NormalWeb"/>
        <w:numPr>
          <w:ilvl w:val="0"/>
          <w:numId w:val="1"/>
        </w:numPr>
        <w:shd w:val="clear" w:color="auto" w:fill="FFFFFF"/>
        <w:spacing w:before="0" w:beforeAutospacing="0" w:after="0" w:afterAutospacing="0"/>
        <w:rPr>
          <w:color w:val="222222"/>
        </w:rPr>
      </w:pPr>
      <w:r w:rsidRPr="009A6FEC">
        <w:rPr>
          <w:color w:val="222222"/>
        </w:rPr>
        <w:t>L371: "Expression of GAP43 is associated with potential increased risk of heart disease…" It is not clear to me why this information is relevant here and how it would translate in cardinals.</w:t>
      </w:r>
    </w:p>
    <w:p w14:paraId="682B12B6" w14:textId="76E4870E" w:rsidR="000D390F" w:rsidRPr="00406848" w:rsidRDefault="000D390F" w:rsidP="000D390F">
      <w:pPr>
        <w:pStyle w:val="NormalWeb"/>
        <w:shd w:val="clear" w:color="auto" w:fill="FFFFFF"/>
        <w:spacing w:before="0" w:beforeAutospacing="0" w:after="0" w:afterAutospacing="0"/>
        <w:ind w:left="720"/>
        <w:rPr>
          <w:color w:val="4C94D8" w:themeColor="text2" w:themeTint="80"/>
        </w:rPr>
      </w:pPr>
      <w:r w:rsidRPr="00406848">
        <w:rPr>
          <w:color w:val="4C94D8" w:themeColor="text2" w:themeTint="80"/>
        </w:rPr>
        <w:t>To address this comment, we’ve elaborated</w:t>
      </w:r>
      <w:r w:rsidR="00406848">
        <w:rPr>
          <w:color w:val="4C94D8" w:themeColor="text2" w:themeTint="80"/>
        </w:rPr>
        <w:t xml:space="preserve"> on this section which now reads</w:t>
      </w:r>
      <w:r w:rsidRPr="00406848">
        <w:rPr>
          <w:color w:val="4C94D8" w:themeColor="text2" w:themeTint="80"/>
        </w:rPr>
        <w:t>:</w:t>
      </w:r>
    </w:p>
    <w:p w14:paraId="55DEC480" w14:textId="3899DD4E" w:rsidR="00406848" w:rsidRPr="00406848" w:rsidRDefault="00406848" w:rsidP="00406848">
      <w:pPr>
        <w:pStyle w:val="NormalWeb"/>
        <w:shd w:val="clear" w:color="auto" w:fill="FFFFFF"/>
        <w:spacing w:before="0" w:beforeAutospacing="0" w:after="0" w:afterAutospacing="0"/>
        <w:ind w:left="1440"/>
        <w:rPr>
          <w:color w:val="4C94D8" w:themeColor="text2" w:themeTint="80"/>
        </w:rPr>
      </w:pPr>
      <w:r w:rsidRPr="00406848">
        <w:rPr>
          <w:color w:val="4C94D8" w:themeColor="text2" w:themeTint="80"/>
        </w:rPr>
        <w:t xml:space="preserve">This gene is associated with neural plasticity and behaviorally plastic responses to changing environments (Holahan, 2015), and expression of GAP43 is associated </w:t>
      </w:r>
      <w:r w:rsidRPr="00406848">
        <w:rPr>
          <w:color w:val="4C94D8" w:themeColor="text2" w:themeTint="80"/>
        </w:rPr>
        <w:lastRenderedPageBreak/>
        <w:t>with potential increased risk of heart disease resulting from noise-induced stress in lab rat experiments (</w:t>
      </w:r>
      <w:r w:rsidRPr="00406848">
        <w:rPr>
          <w:i/>
          <w:iCs/>
          <w:color w:val="4C94D8" w:themeColor="text2" w:themeTint="80"/>
        </w:rPr>
        <w:t xml:space="preserve">Rattus norvegicus </w:t>
      </w:r>
      <w:proofErr w:type="spellStart"/>
      <w:r w:rsidRPr="00406848">
        <w:rPr>
          <w:i/>
          <w:iCs/>
          <w:color w:val="4C94D8" w:themeColor="text2" w:themeTint="80"/>
        </w:rPr>
        <w:t>domesticus</w:t>
      </w:r>
      <w:proofErr w:type="spellEnd"/>
      <w:r w:rsidRPr="00406848">
        <w:rPr>
          <w:color w:val="4C94D8" w:themeColor="text2" w:themeTint="80"/>
        </w:rPr>
        <w:t xml:space="preserve">, Wei et al., 2022). As noise pollution is a well-documented feature of urban landscapes, noise-induced stress could be a possible driver of urban adaptation in Pyrrhuloxia. </w:t>
      </w:r>
    </w:p>
    <w:p w14:paraId="42E4052F" w14:textId="0C78D560" w:rsidR="009A6FEC" w:rsidRDefault="009A6FEC" w:rsidP="00DB6BD2">
      <w:pPr>
        <w:pStyle w:val="NormalWeb"/>
        <w:shd w:val="clear" w:color="auto" w:fill="FFFFFF"/>
        <w:spacing w:before="0" w:beforeAutospacing="0" w:after="0" w:afterAutospacing="0"/>
        <w:ind w:left="360"/>
        <w:rPr>
          <w:color w:val="222222"/>
        </w:rPr>
      </w:pPr>
      <w:r w:rsidRPr="009A6FEC">
        <w:rPr>
          <w:color w:val="222222"/>
        </w:rPr>
        <w:br/>
      </w:r>
      <w:r w:rsidRPr="009A6FEC">
        <w:rPr>
          <w:color w:val="222222"/>
        </w:rPr>
        <w:br/>
      </w:r>
    </w:p>
    <w:p w14:paraId="7EE90D6F" w14:textId="77777777" w:rsidR="009A6FEC" w:rsidRDefault="009A6FEC" w:rsidP="00DB6BD2">
      <w:pPr>
        <w:spacing w:after="0"/>
        <w:rPr>
          <w:rFonts w:ascii="Times New Roman" w:eastAsia="Times New Roman" w:hAnsi="Times New Roman" w:cs="Times New Roman"/>
          <w:color w:val="222222"/>
          <w:kern w:val="0"/>
          <w14:ligatures w14:val="none"/>
        </w:rPr>
      </w:pPr>
      <w:r>
        <w:rPr>
          <w:color w:val="222222"/>
        </w:rPr>
        <w:br w:type="page"/>
      </w:r>
    </w:p>
    <w:p w14:paraId="3EB67C1F" w14:textId="4D01359D" w:rsidR="009A6FEC" w:rsidRPr="009A6FEC" w:rsidRDefault="009A6FEC" w:rsidP="00DB6BD2">
      <w:pPr>
        <w:pStyle w:val="NormalWeb"/>
        <w:shd w:val="clear" w:color="auto" w:fill="FFFFFF"/>
        <w:spacing w:before="0" w:beforeAutospacing="0" w:after="0" w:afterAutospacing="0"/>
        <w:rPr>
          <w:b/>
          <w:bCs/>
          <w:color w:val="222222"/>
          <w:sz w:val="28"/>
          <w:szCs w:val="28"/>
          <w:u w:val="single"/>
        </w:rPr>
      </w:pPr>
      <w:r>
        <w:rPr>
          <w:b/>
          <w:bCs/>
          <w:color w:val="222222"/>
          <w:sz w:val="28"/>
          <w:szCs w:val="28"/>
          <w:u w:val="single"/>
        </w:rPr>
        <w:lastRenderedPageBreak/>
        <w:t>Reviewer 3</w:t>
      </w:r>
      <w:r w:rsidRPr="009A6FEC">
        <w:rPr>
          <w:b/>
          <w:bCs/>
          <w:color w:val="222222"/>
          <w:sz w:val="28"/>
          <w:szCs w:val="28"/>
          <w:u w:val="single"/>
        </w:rPr>
        <w:t xml:space="preserve"> Response</w:t>
      </w:r>
      <w:r>
        <w:rPr>
          <w:b/>
          <w:bCs/>
          <w:color w:val="222222"/>
          <w:sz w:val="28"/>
          <w:szCs w:val="28"/>
          <w:u w:val="single"/>
        </w:rPr>
        <w:t>:</w:t>
      </w:r>
    </w:p>
    <w:p w14:paraId="151CA751" w14:textId="77777777" w:rsidR="009801B6" w:rsidRDefault="009A6FEC" w:rsidP="00DB6BD2">
      <w:pPr>
        <w:pStyle w:val="NormalWeb"/>
        <w:shd w:val="clear" w:color="auto" w:fill="FFFFFF"/>
        <w:spacing w:before="0" w:beforeAutospacing="0" w:after="0" w:afterAutospacing="0"/>
        <w:rPr>
          <w:color w:val="222222"/>
        </w:rPr>
      </w:pPr>
      <w:r w:rsidRPr="009A6FEC">
        <w:rPr>
          <w:color w:val="222222"/>
        </w:rPr>
        <w:t xml:space="preserve">Reviewer #3: This is an interesting study using whole-genome resequencing to examine population genomic structuring and divergence of Northern Cardinals and Pyrrhuloxia. A key focus of the paper is to </w:t>
      </w:r>
      <w:proofErr w:type="spellStart"/>
      <w:r w:rsidRPr="009A6FEC">
        <w:rPr>
          <w:color w:val="222222"/>
        </w:rPr>
        <w:t>characterise</w:t>
      </w:r>
      <w:proofErr w:type="spellEnd"/>
      <w:r w:rsidRPr="009A6FEC">
        <w:rPr>
          <w:color w:val="222222"/>
        </w:rPr>
        <w:t xml:space="preserve"> the differences between rural and urban populations. Since the core of the study focuses on two closely related species, the authors also incorporate data from other, previously published, examples to attempt to ask how parallel adaptation along an urban-rural gradient is.</w:t>
      </w:r>
    </w:p>
    <w:p w14:paraId="40AF69F2" w14:textId="77777777" w:rsidR="009801B6" w:rsidRDefault="009A6FEC" w:rsidP="009801B6">
      <w:pPr>
        <w:pStyle w:val="NormalWeb"/>
        <w:shd w:val="clear" w:color="auto" w:fill="FFFFFF"/>
        <w:spacing w:before="0" w:beforeAutospacing="0" w:after="0" w:afterAutospacing="0"/>
        <w:ind w:firstLine="720"/>
        <w:rPr>
          <w:color w:val="222222"/>
        </w:rPr>
      </w:pPr>
      <w:r w:rsidRPr="009A6FEC">
        <w:rPr>
          <w:color w:val="222222"/>
        </w:rPr>
        <w:t>For the most part, this manuscript is clear, technically sound and represents an interesting study. However, I think there are several shortcomings which really need to be properly addressed here.</w:t>
      </w:r>
    </w:p>
    <w:p w14:paraId="56900AB0" w14:textId="77777777" w:rsidR="009801B6" w:rsidRDefault="009A6FEC" w:rsidP="009801B6">
      <w:pPr>
        <w:pStyle w:val="NormalWeb"/>
        <w:shd w:val="clear" w:color="auto" w:fill="FFFFFF"/>
        <w:spacing w:before="0" w:beforeAutospacing="0" w:after="0" w:afterAutospacing="0"/>
        <w:ind w:firstLine="720"/>
        <w:rPr>
          <w:color w:val="222222"/>
        </w:rPr>
      </w:pPr>
      <w:r w:rsidRPr="009A6FEC">
        <w:rPr>
          <w:color w:val="222222"/>
        </w:rPr>
        <w:t>The main issue I see with the paper is its lack of strong justification for why it is important to investigate the extent of parallelism in adaptation. I found this very surprising, there is an extremely rich literature on parallelism, non-</w:t>
      </w:r>
      <w:proofErr w:type="spellStart"/>
      <w:r w:rsidRPr="009A6FEC">
        <w:rPr>
          <w:color w:val="222222"/>
        </w:rPr>
        <w:t>paralellism</w:t>
      </w:r>
      <w:proofErr w:type="spellEnd"/>
      <w:r w:rsidRPr="009A6FEC">
        <w:rPr>
          <w:color w:val="222222"/>
        </w:rPr>
        <w:t xml:space="preserve"> and repeated evolution. See for example see Bolnick et al (2018) Ann Rev EES, </w:t>
      </w:r>
      <w:bookmarkStart w:id="0" w:name="_Hlk224396449"/>
      <w:r w:rsidRPr="009A6FEC">
        <w:rPr>
          <w:color w:val="222222"/>
        </w:rPr>
        <w:t>Oke et al (2017</w:t>
      </w:r>
      <w:bookmarkEnd w:id="0"/>
      <w:r w:rsidRPr="009A6FEC">
        <w:rPr>
          <w:color w:val="222222"/>
        </w:rPr>
        <w:t xml:space="preserve">) Am Nat or </w:t>
      </w:r>
      <w:proofErr w:type="spellStart"/>
      <w:r w:rsidRPr="009A6FEC">
        <w:rPr>
          <w:color w:val="222222"/>
        </w:rPr>
        <w:t>Cerca</w:t>
      </w:r>
      <w:proofErr w:type="spellEnd"/>
      <w:r w:rsidRPr="009A6FEC">
        <w:rPr>
          <w:color w:val="222222"/>
        </w:rPr>
        <w:t xml:space="preserve"> (2023) Mol Ecol. These are just a few papers that deal with this issue and Oke et al especially actually is a comprehensive analysis of parallelism across multiple species and population pairs. Right now, the main justification for the possibility of non-parallelism is just a few lines (LN50-54) and these do not give the reader much information to go on.</w:t>
      </w:r>
    </w:p>
    <w:p w14:paraId="6459A097" w14:textId="77777777" w:rsidR="000D390F" w:rsidRDefault="000D390F" w:rsidP="009801B6">
      <w:pPr>
        <w:pStyle w:val="NormalWeb"/>
        <w:shd w:val="clear" w:color="auto" w:fill="FFFFFF"/>
        <w:spacing w:before="0" w:beforeAutospacing="0" w:after="0" w:afterAutospacing="0"/>
        <w:ind w:firstLine="720"/>
        <w:rPr>
          <w:color w:val="222222"/>
        </w:rPr>
      </w:pPr>
    </w:p>
    <w:p w14:paraId="63C0BD8F" w14:textId="3784CB30" w:rsidR="000D390F" w:rsidRPr="00640ED8" w:rsidRDefault="00812671" w:rsidP="00812671">
      <w:pPr>
        <w:pStyle w:val="NormalWeb"/>
        <w:shd w:val="clear" w:color="auto" w:fill="FFFFFF"/>
        <w:spacing w:before="0" w:beforeAutospacing="0" w:after="0" w:afterAutospacing="0"/>
        <w:rPr>
          <w:color w:val="4C94D8" w:themeColor="text2" w:themeTint="80"/>
        </w:rPr>
      </w:pPr>
      <w:r w:rsidRPr="00640ED8">
        <w:rPr>
          <w:color w:val="4C94D8" w:themeColor="text2" w:themeTint="80"/>
        </w:rPr>
        <w:t xml:space="preserve">We appreciate the suggestion of these citations, which were very useful for framing our introduction. </w:t>
      </w:r>
      <w:r w:rsidR="000D390F" w:rsidRPr="00640ED8">
        <w:rPr>
          <w:color w:val="4C94D8" w:themeColor="text2" w:themeTint="80"/>
        </w:rPr>
        <w:t xml:space="preserve">We’ve </w:t>
      </w:r>
      <w:r w:rsidRPr="00640ED8">
        <w:rPr>
          <w:color w:val="4C94D8" w:themeColor="text2" w:themeTint="80"/>
        </w:rPr>
        <w:t>revised this section to elevate the justification for studying the extent of parallelism in adaptation</w:t>
      </w:r>
      <w:r w:rsidR="000D390F" w:rsidRPr="00640ED8">
        <w:rPr>
          <w:color w:val="4C94D8" w:themeColor="text2" w:themeTint="80"/>
        </w:rPr>
        <w:t>:</w:t>
      </w:r>
    </w:p>
    <w:p w14:paraId="4ABC032F" w14:textId="5145881D" w:rsidR="000D390F" w:rsidRDefault="00812671" w:rsidP="00812671">
      <w:pPr>
        <w:pStyle w:val="NormalWeb"/>
        <w:shd w:val="clear" w:color="auto" w:fill="FFFFFF"/>
        <w:spacing w:before="0" w:beforeAutospacing="0" w:after="0" w:afterAutospacing="0"/>
        <w:ind w:left="720"/>
        <w:rPr>
          <w:b/>
          <w:bCs/>
          <w:color w:val="4C94D8" w:themeColor="text2" w:themeTint="80"/>
        </w:rPr>
      </w:pPr>
      <w:r w:rsidRPr="00812671">
        <w:rPr>
          <w:color w:val="4C94D8" w:themeColor="text2" w:themeTint="80"/>
        </w:rPr>
        <w:t>Ecological disturbances from human activities are reshaping natural selective environments and creating novel challenges for wild species across the globe (Otto, 2018). Our understanding of the effects of human activities on avian evolution comes from studies of only a few species (</w:t>
      </w:r>
      <w:proofErr w:type="spellStart"/>
      <w:r w:rsidRPr="00812671">
        <w:rPr>
          <w:color w:val="4C94D8" w:themeColor="text2" w:themeTint="80"/>
        </w:rPr>
        <w:t>Caizergues</w:t>
      </w:r>
      <w:proofErr w:type="spellEnd"/>
      <w:r w:rsidRPr="00812671">
        <w:rPr>
          <w:color w:val="4C94D8" w:themeColor="text2" w:themeTint="80"/>
        </w:rPr>
        <w:t xml:space="preserve"> et al., 2021; Giraudeau et al., 2014; Hutton &amp; McGraw, 2016; Isaksson &amp; Andersson, 2007), and the extent to which these evolutionary patterns can be extended to different taxa remains an essential question to address. Parallelism of evolutionary responses to multidimensional stressors can occur across populations and species (</w:t>
      </w:r>
      <w:proofErr w:type="spellStart"/>
      <w:r w:rsidRPr="00812671">
        <w:rPr>
          <w:color w:val="4C94D8" w:themeColor="text2" w:themeTint="80"/>
        </w:rPr>
        <w:t>Cerca</w:t>
      </w:r>
      <w:proofErr w:type="spellEnd"/>
      <w:r w:rsidRPr="00812671">
        <w:rPr>
          <w:color w:val="4C94D8" w:themeColor="text2" w:themeTint="80"/>
        </w:rPr>
        <w:t xml:space="preserve"> et al., 2023), but is not guaranteed (Thurman et al., 2023), with variation in the degree of parallelism (Oke et al., 2017). While some evolutionary responses are likely generalizable across species, others may be specific to the focal taxon, and complex factors influence the repeatability of responses to human disturbance across populations, species, and environments at (Bolnick et al., 2018; Jackson et al., 2026). Comparative studies of multiple taxa in response to the same disturbance can indicate which evolutionary patterns are consistent across lineages.</w:t>
      </w:r>
    </w:p>
    <w:p w14:paraId="1F0B65DB" w14:textId="77777777" w:rsidR="000D390F" w:rsidRDefault="000D390F" w:rsidP="000D390F">
      <w:pPr>
        <w:pStyle w:val="NormalWeb"/>
        <w:shd w:val="clear" w:color="auto" w:fill="FFFFFF"/>
        <w:spacing w:before="0" w:beforeAutospacing="0" w:after="0" w:afterAutospacing="0"/>
        <w:ind w:left="720"/>
        <w:rPr>
          <w:color w:val="222222"/>
        </w:rPr>
      </w:pPr>
    </w:p>
    <w:p w14:paraId="3D51A690" w14:textId="77777777" w:rsidR="009801B6" w:rsidRDefault="009A6FEC" w:rsidP="009801B6">
      <w:pPr>
        <w:pStyle w:val="NormalWeb"/>
        <w:shd w:val="clear" w:color="auto" w:fill="FFFFFF"/>
        <w:spacing w:before="0" w:beforeAutospacing="0" w:after="0" w:afterAutospacing="0"/>
        <w:ind w:firstLine="720"/>
        <w:rPr>
          <w:color w:val="222222"/>
        </w:rPr>
      </w:pPr>
      <w:r w:rsidRPr="009A6FEC">
        <w:rPr>
          <w:color w:val="222222"/>
        </w:rPr>
        <w:t>This is a shame because as the next paragraph very clearly states, urban environments and in particular cities offer the opportunity to really study parallel adaptation an almost global scale. Nonetheless, there is an additional point here I think the MS overlooks - how parallel are cities as environments? A key assumption in this MS is that the urban-rural gradients among the different comparisons are the same. This is clearly true for the cardinal species but not for the great tit or burrowing owl datasets, which are from different continents and likely very different environments. This really needs to be expanded upon in the discussion.</w:t>
      </w:r>
    </w:p>
    <w:p w14:paraId="56593CCA" w14:textId="77777777" w:rsidR="000D390F" w:rsidRDefault="000D390F" w:rsidP="009801B6">
      <w:pPr>
        <w:pStyle w:val="NormalWeb"/>
        <w:shd w:val="clear" w:color="auto" w:fill="FFFFFF"/>
        <w:spacing w:before="0" w:beforeAutospacing="0" w:after="0" w:afterAutospacing="0"/>
        <w:ind w:firstLine="720"/>
        <w:rPr>
          <w:b/>
          <w:bCs/>
          <w:color w:val="4C94D8" w:themeColor="text2" w:themeTint="80"/>
        </w:rPr>
      </w:pPr>
    </w:p>
    <w:p w14:paraId="135D110B" w14:textId="0D572388" w:rsidR="000D390F" w:rsidRPr="00783BFC" w:rsidRDefault="000D390F" w:rsidP="000D390F">
      <w:pPr>
        <w:pStyle w:val="NormalWeb"/>
        <w:shd w:val="clear" w:color="auto" w:fill="FFFFFF"/>
        <w:spacing w:before="0" w:beforeAutospacing="0" w:after="0" w:afterAutospacing="0"/>
        <w:ind w:left="720"/>
        <w:rPr>
          <w:color w:val="4C94D8" w:themeColor="text2" w:themeTint="80"/>
        </w:rPr>
      </w:pPr>
      <w:r w:rsidRPr="00783BFC">
        <w:rPr>
          <w:color w:val="4C94D8" w:themeColor="text2" w:themeTint="80"/>
        </w:rPr>
        <w:lastRenderedPageBreak/>
        <w:t>To address this comment, we’ve elaborated more fully on the</w:t>
      </w:r>
      <w:r w:rsidR="00783BFC">
        <w:rPr>
          <w:color w:val="4C94D8" w:themeColor="text2" w:themeTint="80"/>
        </w:rPr>
        <w:t xml:space="preserve"> extent of</w:t>
      </w:r>
      <w:r w:rsidRPr="00783BFC">
        <w:rPr>
          <w:color w:val="4C94D8" w:themeColor="text2" w:themeTint="80"/>
        </w:rPr>
        <w:t xml:space="preserve"> parallel</w:t>
      </w:r>
      <w:r w:rsidR="00783BFC">
        <w:rPr>
          <w:color w:val="4C94D8" w:themeColor="text2" w:themeTint="80"/>
        </w:rPr>
        <w:t xml:space="preserve">ism across urban sites </w:t>
      </w:r>
      <w:r w:rsidRPr="00783BFC">
        <w:rPr>
          <w:color w:val="4C94D8" w:themeColor="text2" w:themeTint="80"/>
        </w:rPr>
        <w:t>with the following text:</w:t>
      </w:r>
    </w:p>
    <w:p w14:paraId="38244F25" w14:textId="48A6AA18" w:rsidR="00783BFC" w:rsidRPr="00783BFC" w:rsidRDefault="00783BFC" w:rsidP="00783BFC">
      <w:pPr>
        <w:pStyle w:val="NormalWeb"/>
        <w:shd w:val="clear" w:color="auto" w:fill="FFFFFF"/>
        <w:spacing w:before="0" w:beforeAutospacing="0" w:after="0" w:afterAutospacing="0"/>
        <w:ind w:left="1440"/>
        <w:rPr>
          <w:color w:val="4C94D8" w:themeColor="text2" w:themeTint="80"/>
        </w:rPr>
      </w:pPr>
      <w:r w:rsidRPr="00783BFC">
        <w:rPr>
          <w:color w:val="4C94D8" w:themeColor="text2" w:themeTint="80"/>
        </w:rPr>
        <w:t xml:space="preserve">The parallel signals of urban selection across taxa and localities demonstrates a degree of repeatability of evolutionary responses to similar anthropogenic disturbances. However, urban ecosystems vary substantially across continents in climate, infrastructure, vegetation, and community composition, meaning that the urban–rural gradients experienced by great </w:t>
      </w:r>
      <w:proofErr w:type="gramStart"/>
      <w:r w:rsidRPr="00783BFC">
        <w:rPr>
          <w:color w:val="4C94D8" w:themeColor="text2" w:themeTint="80"/>
        </w:rPr>
        <w:t>tits</w:t>
      </w:r>
      <w:proofErr w:type="gramEnd"/>
      <w:r w:rsidRPr="00783BFC">
        <w:rPr>
          <w:color w:val="4C94D8" w:themeColor="text2" w:themeTint="80"/>
        </w:rPr>
        <w:t xml:space="preserve"> in Europe, burrowing owls in South America, and cardinal species in North America are unlikely to be identical. Despite this heterogeneity, urban environments consistently introduce novel ecological conditions, including altered acoustic environments, modified temperature regimes, novel predators and food sources, and increased human activity. Across studies of burrowing owls, great tits, and two cardinal species, urbanization has repeatedly been associated with selection on neurological and muscle-related genes. These patterns suggest that, although cities differ in many ecological details, some common challenges associated with urbanization may drive parallel changes in physiological systems related to behavior and mobility. Alterations to the nervous system could underlie a wide range of phenotypic responses, whether behavioral, morphological, or physiological. We present evidence documenting neurological changes, but future work is required to understand the phenotypes that emerge from these changes. Likewise, selection on muscle development genes could reflect altered mobility demands in urban environments or differences in the developmental pathways required to maintain movement under altered nutritional conditions. While our results highlight shared genomic targets of urban selection, the extent to which the resulting phenotypes are similar across species and cities remains an important question for future work.</w:t>
      </w:r>
    </w:p>
    <w:p w14:paraId="2A6DCF77" w14:textId="77777777" w:rsidR="000D390F" w:rsidRDefault="000D390F" w:rsidP="009801B6">
      <w:pPr>
        <w:pStyle w:val="NormalWeb"/>
        <w:shd w:val="clear" w:color="auto" w:fill="FFFFFF"/>
        <w:spacing w:before="0" w:beforeAutospacing="0" w:after="0" w:afterAutospacing="0"/>
        <w:ind w:firstLine="720"/>
        <w:rPr>
          <w:color w:val="222222"/>
        </w:rPr>
      </w:pPr>
    </w:p>
    <w:p w14:paraId="19D4D9B7" w14:textId="6927813C" w:rsidR="000D390F" w:rsidRPr="00D42956" w:rsidRDefault="009A6FEC" w:rsidP="00D42956">
      <w:pPr>
        <w:pStyle w:val="NormalWeb"/>
        <w:shd w:val="clear" w:color="auto" w:fill="FFFFFF"/>
        <w:spacing w:before="0" w:beforeAutospacing="0" w:after="0" w:afterAutospacing="0"/>
        <w:ind w:firstLine="720"/>
        <w:rPr>
          <w:color w:val="222222"/>
        </w:rPr>
      </w:pPr>
      <w:r w:rsidRPr="009A6FEC">
        <w:rPr>
          <w:color w:val="222222"/>
        </w:rPr>
        <w:t xml:space="preserve">While yes, I agree that more urban-rural studies provide a better substrate for a comparative study (LN66-67), this is quite a weak justification for this study. Why not focus more on the fact that there are two closely related species here, which almost certainly differ in their life history and ecology but are potentially adapting to a new environment in parallel? This has the power to tell us a lot about how different species will likely respond to the large and </w:t>
      </w:r>
      <w:proofErr w:type="gramStart"/>
      <w:r w:rsidRPr="009A6FEC">
        <w:rPr>
          <w:color w:val="222222"/>
        </w:rPr>
        <w:t>ever growing</w:t>
      </w:r>
      <w:proofErr w:type="gramEnd"/>
      <w:r w:rsidRPr="009A6FEC">
        <w:rPr>
          <w:color w:val="222222"/>
        </w:rPr>
        <w:t xml:space="preserve"> issue of urban encroachment. The call for more studies like this is valid, but it strikes me as something that should be argued in the conclusion, not upfront.</w:t>
      </w:r>
    </w:p>
    <w:p w14:paraId="46CF390F" w14:textId="087AF56A" w:rsidR="00D42956" w:rsidRDefault="000D390F" w:rsidP="00D42956">
      <w:pPr>
        <w:pStyle w:val="NormalWeb"/>
        <w:shd w:val="clear" w:color="auto" w:fill="FFFFFF"/>
        <w:spacing w:before="0" w:beforeAutospacing="0" w:after="0" w:afterAutospacing="0"/>
        <w:ind w:left="720"/>
        <w:rPr>
          <w:color w:val="4C94D8" w:themeColor="text2" w:themeTint="80"/>
        </w:rPr>
      </w:pPr>
      <w:r w:rsidRPr="00D42956">
        <w:rPr>
          <w:color w:val="4C94D8" w:themeColor="text2" w:themeTint="80"/>
        </w:rPr>
        <w:t xml:space="preserve">To address this comment, we’ve </w:t>
      </w:r>
      <w:r w:rsidR="00D42956">
        <w:rPr>
          <w:color w:val="4C94D8" w:themeColor="text2" w:themeTint="80"/>
        </w:rPr>
        <w:t>revised this section, which now reads:</w:t>
      </w:r>
    </w:p>
    <w:p w14:paraId="3AF92D99" w14:textId="775E46B5" w:rsidR="000D390F" w:rsidRDefault="00D42956" w:rsidP="00D42956">
      <w:pPr>
        <w:pStyle w:val="NormalWeb"/>
        <w:shd w:val="clear" w:color="auto" w:fill="FFFFFF"/>
        <w:spacing w:before="0" w:beforeAutospacing="0" w:after="0" w:afterAutospacing="0"/>
        <w:ind w:left="1440"/>
        <w:rPr>
          <w:color w:val="4C94D8" w:themeColor="text2" w:themeTint="80"/>
        </w:rPr>
      </w:pPr>
      <w:r w:rsidRPr="00D42956">
        <w:rPr>
          <w:color w:val="4C94D8" w:themeColor="text2" w:themeTint="80"/>
        </w:rPr>
        <w:t>Despite these lines of evidence for parallel evolutionary responses to urbanization within species, much less is known about whether closely related species respond to urban environments through similar genetic mechanisms. Comparative analyses of related species that occupy similar ecological niches but differ in their persistence in urban environments provide a powerful opportunity to identify the genetic and functional bases of species-specific responses to urbanization.</w:t>
      </w:r>
    </w:p>
    <w:p w14:paraId="4BB09A06" w14:textId="77777777" w:rsidR="00D42956" w:rsidRDefault="00D42956" w:rsidP="00D42956">
      <w:pPr>
        <w:pStyle w:val="NormalWeb"/>
        <w:shd w:val="clear" w:color="auto" w:fill="FFFFFF"/>
        <w:spacing w:before="0" w:beforeAutospacing="0" w:after="0" w:afterAutospacing="0"/>
        <w:ind w:left="1440"/>
        <w:rPr>
          <w:color w:val="222222"/>
        </w:rPr>
      </w:pPr>
    </w:p>
    <w:p w14:paraId="1831BE28" w14:textId="77777777" w:rsidR="009801B6" w:rsidRDefault="009A6FEC" w:rsidP="009801B6">
      <w:pPr>
        <w:pStyle w:val="NormalWeb"/>
        <w:shd w:val="clear" w:color="auto" w:fill="FFFFFF"/>
        <w:spacing w:before="0" w:beforeAutospacing="0" w:after="0" w:afterAutospacing="0"/>
        <w:ind w:firstLine="720"/>
        <w:rPr>
          <w:color w:val="222222"/>
        </w:rPr>
      </w:pPr>
      <w:proofErr w:type="gramStart"/>
      <w:r w:rsidRPr="009A6FEC">
        <w:rPr>
          <w:color w:val="222222"/>
        </w:rPr>
        <w:t>Finally</w:t>
      </w:r>
      <w:proofErr w:type="gramEnd"/>
      <w:r w:rsidRPr="009A6FEC">
        <w:rPr>
          <w:color w:val="222222"/>
        </w:rPr>
        <w:t xml:space="preserve"> I think the introduction really needs a much clearer rationale as to why the expectation is that selection will act on genes involved in neurological processes and muscle development. The former is mentioned only once (LN62-64) and there is no mention of muscle </w:t>
      </w:r>
      <w:r w:rsidRPr="009A6FEC">
        <w:rPr>
          <w:color w:val="222222"/>
        </w:rPr>
        <w:lastRenderedPageBreak/>
        <w:t>development - so why focus on these genes? Without a clear explanation as to why it seems instead this is post-hoc reasoning because it fits the results.</w:t>
      </w:r>
    </w:p>
    <w:p w14:paraId="0E196662" w14:textId="77777777" w:rsidR="007C7163" w:rsidRDefault="007C7163" w:rsidP="009801B6">
      <w:pPr>
        <w:pStyle w:val="NormalWeb"/>
        <w:shd w:val="clear" w:color="auto" w:fill="FFFFFF"/>
        <w:spacing w:before="0" w:beforeAutospacing="0" w:after="0" w:afterAutospacing="0"/>
        <w:ind w:firstLine="720"/>
        <w:rPr>
          <w:color w:val="222222"/>
        </w:rPr>
      </w:pPr>
    </w:p>
    <w:p w14:paraId="022169AA" w14:textId="02F7B8A1" w:rsidR="007C7163" w:rsidRDefault="00781C1D" w:rsidP="00781C1D">
      <w:pPr>
        <w:pStyle w:val="NormalWeb"/>
        <w:shd w:val="clear" w:color="auto" w:fill="FFFFFF"/>
        <w:spacing w:before="0" w:beforeAutospacing="0" w:after="0" w:afterAutospacing="0"/>
        <w:ind w:left="720"/>
        <w:rPr>
          <w:color w:val="4C94D8" w:themeColor="text2" w:themeTint="80"/>
        </w:rPr>
      </w:pPr>
      <w:r>
        <w:rPr>
          <w:color w:val="4C94D8" w:themeColor="text2" w:themeTint="80"/>
        </w:rPr>
        <w:t>Thank you for noting this. While the prior prediction was based on the literature and general findings, we’ve revised them to be more general. This section now reads:</w:t>
      </w:r>
    </w:p>
    <w:p w14:paraId="50B42F9D" w14:textId="3EF2C837" w:rsidR="00781C1D" w:rsidRPr="00781C1D" w:rsidRDefault="00781C1D" w:rsidP="00781C1D">
      <w:pPr>
        <w:pStyle w:val="NormalWeb"/>
        <w:shd w:val="clear" w:color="auto" w:fill="FFFFFF"/>
        <w:spacing w:before="0" w:beforeAutospacing="0" w:after="0" w:afterAutospacing="0"/>
        <w:ind w:left="1440"/>
        <w:rPr>
          <w:color w:val="4C94D8" w:themeColor="text2" w:themeTint="80"/>
        </w:rPr>
      </w:pPr>
      <w:r w:rsidRPr="00781C1D">
        <w:rPr>
          <w:color w:val="4C94D8" w:themeColor="text2" w:themeTint="80"/>
        </w:rPr>
        <w:t>We predicted that the genes under selection would be diverse but that some degree of parallelism would be observed across taxa, and that Northern Cardinals would show a stronger genomic response to urbanization than Pyrrhuloxia.</w:t>
      </w:r>
    </w:p>
    <w:p w14:paraId="5B39A862" w14:textId="77777777" w:rsidR="007C7163" w:rsidRPr="007C7163" w:rsidRDefault="007C7163" w:rsidP="007C7163">
      <w:pPr>
        <w:pStyle w:val="NormalWeb"/>
        <w:shd w:val="clear" w:color="auto" w:fill="FFFFFF"/>
        <w:spacing w:before="0" w:beforeAutospacing="0" w:after="0" w:afterAutospacing="0"/>
        <w:ind w:firstLine="720"/>
        <w:rPr>
          <w:b/>
          <w:bCs/>
          <w:color w:val="4C94D8" w:themeColor="text2" w:themeTint="80"/>
        </w:rPr>
      </w:pPr>
    </w:p>
    <w:p w14:paraId="083C35F4" w14:textId="77777777" w:rsidR="009801B6" w:rsidRDefault="009A6FEC" w:rsidP="009801B6">
      <w:pPr>
        <w:pStyle w:val="NormalWeb"/>
        <w:shd w:val="clear" w:color="auto" w:fill="FFFFFF"/>
        <w:spacing w:before="0" w:beforeAutospacing="0" w:after="0" w:afterAutospacing="0"/>
        <w:ind w:firstLine="720"/>
        <w:rPr>
          <w:color w:val="222222"/>
        </w:rPr>
      </w:pPr>
      <w:r w:rsidRPr="009A6FEC">
        <w:rPr>
          <w:color w:val="222222"/>
        </w:rPr>
        <w:t xml:space="preserve">Methodologically I have very few major comments (although I have touched a bit on this in my minor comments). The MS seems well conducted. </w:t>
      </w:r>
      <w:proofErr w:type="gramStart"/>
      <w:r w:rsidRPr="009A6FEC">
        <w:rPr>
          <w:color w:val="222222"/>
        </w:rPr>
        <w:t>However</w:t>
      </w:r>
      <w:proofErr w:type="gramEnd"/>
      <w:r w:rsidRPr="009A6FEC">
        <w:rPr>
          <w:color w:val="222222"/>
        </w:rPr>
        <w:t xml:space="preserve"> one thing I find especially interesting is the fact that the two selection scan methods (</w:t>
      </w:r>
      <w:proofErr w:type="spellStart"/>
      <w:r w:rsidRPr="009A6FEC">
        <w:rPr>
          <w:color w:val="222222"/>
        </w:rPr>
        <w:t>Fst</w:t>
      </w:r>
      <w:proofErr w:type="spellEnd"/>
      <w:r w:rsidRPr="009A6FEC">
        <w:rPr>
          <w:color w:val="222222"/>
        </w:rPr>
        <w:t xml:space="preserve"> and </w:t>
      </w:r>
      <w:proofErr w:type="spellStart"/>
      <w:r w:rsidRPr="009A6FEC">
        <w:rPr>
          <w:color w:val="222222"/>
        </w:rPr>
        <w:t>RAiSD</w:t>
      </w:r>
      <w:proofErr w:type="spellEnd"/>
      <w:r w:rsidRPr="009A6FEC">
        <w:rPr>
          <w:color w:val="222222"/>
        </w:rPr>
        <w:t xml:space="preserve">) find very different genes and GO terms - i.e. Figs 3, 4 and 5. What might this mean? Some explanation of this in the discussion would be a useful </w:t>
      </w:r>
      <w:proofErr w:type="gramStart"/>
      <w:r w:rsidRPr="009A6FEC">
        <w:rPr>
          <w:color w:val="222222"/>
        </w:rPr>
        <w:t>addition</w:t>
      </w:r>
      <w:proofErr w:type="gramEnd"/>
      <w:r w:rsidRPr="009A6FEC">
        <w:rPr>
          <w:color w:val="222222"/>
        </w:rPr>
        <w:t xml:space="preserve"> I think.</w:t>
      </w:r>
    </w:p>
    <w:p w14:paraId="3FF3562E" w14:textId="77777777" w:rsidR="007C7163" w:rsidRDefault="007C7163" w:rsidP="009801B6">
      <w:pPr>
        <w:pStyle w:val="NormalWeb"/>
        <w:shd w:val="clear" w:color="auto" w:fill="FFFFFF"/>
        <w:spacing w:before="0" w:beforeAutospacing="0" w:after="0" w:afterAutospacing="0"/>
        <w:ind w:firstLine="720"/>
        <w:rPr>
          <w:color w:val="222222"/>
        </w:rPr>
      </w:pPr>
    </w:p>
    <w:p w14:paraId="5CE19E04" w14:textId="652FBE83" w:rsidR="007C7163" w:rsidRPr="00160579" w:rsidRDefault="007C7163" w:rsidP="009300C9">
      <w:pPr>
        <w:pStyle w:val="NormalWeb"/>
        <w:shd w:val="clear" w:color="auto" w:fill="FFFFFF"/>
        <w:spacing w:before="0" w:beforeAutospacing="0" w:after="0" w:afterAutospacing="0"/>
        <w:ind w:left="720"/>
        <w:rPr>
          <w:color w:val="4C94D8" w:themeColor="text2" w:themeTint="80"/>
        </w:rPr>
      </w:pPr>
      <w:r w:rsidRPr="00160579">
        <w:rPr>
          <w:color w:val="4C94D8" w:themeColor="text2" w:themeTint="80"/>
        </w:rPr>
        <w:t xml:space="preserve">To address this comment alongside suggestions from Reviewer 1, we’ve provided a more thorough explanation of the differences in statistical inference </w:t>
      </w:r>
      <w:r w:rsidR="009300C9" w:rsidRPr="00160579">
        <w:rPr>
          <w:color w:val="4C94D8" w:themeColor="text2" w:themeTint="80"/>
        </w:rPr>
        <w:t xml:space="preserve">between FST and </w:t>
      </w:r>
      <w:proofErr w:type="spellStart"/>
      <w:r w:rsidR="009300C9" w:rsidRPr="00160579">
        <w:rPr>
          <w:color w:val="4C94D8" w:themeColor="text2" w:themeTint="80"/>
        </w:rPr>
        <w:t>RAiSD</w:t>
      </w:r>
      <w:proofErr w:type="spellEnd"/>
      <w:r w:rsidR="009300C9" w:rsidRPr="00160579">
        <w:rPr>
          <w:color w:val="4C94D8" w:themeColor="text2" w:themeTint="80"/>
        </w:rPr>
        <w:t>, and why they might detect different genes.</w:t>
      </w:r>
      <w:r w:rsidR="00160579">
        <w:rPr>
          <w:color w:val="4C94D8" w:themeColor="text2" w:themeTint="80"/>
        </w:rPr>
        <w:t xml:space="preserve"> See comments below for in-line revisions.</w:t>
      </w:r>
    </w:p>
    <w:p w14:paraId="66F194AD" w14:textId="77777777" w:rsidR="007C7163" w:rsidRDefault="007C7163" w:rsidP="009801B6">
      <w:pPr>
        <w:pStyle w:val="NormalWeb"/>
        <w:shd w:val="clear" w:color="auto" w:fill="FFFFFF"/>
        <w:spacing w:before="0" w:beforeAutospacing="0" w:after="0" w:afterAutospacing="0"/>
        <w:ind w:firstLine="720"/>
        <w:rPr>
          <w:color w:val="222222"/>
        </w:rPr>
      </w:pPr>
    </w:p>
    <w:p w14:paraId="67E61672" w14:textId="77777777" w:rsidR="00BE15AB" w:rsidRDefault="009A6FEC" w:rsidP="009801B6">
      <w:pPr>
        <w:pStyle w:val="NormalWeb"/>
        <w:shd w:val="clear" w:color="auto" w:fill="FFFFFF"/>
        <w:spacing w:before="0" w:beforeAutospacing="0" w:after="0" w:afterAutospacing="0"/>
        <w:ind w:firstLine="720"/>
        <w:rPr>
          <w:color w:val="222222"/>
        </w:rPr>
      </w:pPr>
      <w:r w:rsidRPr="009A6FEC">
        <w:rPr>
          <w:color w:val="222222"/>
        </w:rPr>
        <w:t>Throughout the MS, there are areas that need some more clarity. I have highlighted these in my minor comments. I hope the authors find them useful.</w:t>
      </w:r>
    </w:p>
    <w:p w14:paraId="3F5C19C1" w14:textId="5454FF21" w:rsidR="009801B6" w:rsidRPr="00BE15AB" w:rsidRDefault="009A6FEC" w:rsidP="009801B6">
      <w:pPr>
        <w:pStyle w:val="NormalWeb"/>
        <w:shd w:val="clear" w:color="auto" w:fill="FFFFFF"/>
        <w:spacing w:before="0" w:beforeAutospacing="0" w:after="0" w:afterAutospacing="0"/>
        <w:ind w:firstLine="720"/>
        <w:rPr>
          <w:color w:val="222222"/>
        </w:rPr>
      </w:pPr>
      <w:r w:rsidRPr="00BE15AB">
        <w:rPr>
          <w:color w:val="222222"/>
        </w:rPr>
        <w:br/>
      </w:r>
    </w:p>
    <w:p w14:paraId="6BDF542E" w14:textId="77777777" w:rsidR="009801B6" w:rsidRDefault="009A6FEC" w:rsidP="009801B6">
      <w:pPr>
        <w:pStyle w:val="NormalWeb"/>
        <w:shd w:val="clear" w:color="auto" w:fill="FFFFFF"/>
        <w:spacing w:before="0" w:beforeAutospacing="0" w:after="0" w:afterAutospacing="0"/>
        <w:rPr>
          <w:color w:val="222222"/>
        </w:rPr>
      </w:pPr>
      <w:r w:rsidRPr="009801B6">
        <w:rPr>
          <w:color w:val="222222"/>
          <w:u w:val="single"/>
        </w:rPr>
        <w:t>Methods:</w:t>
      </w:r>
    </w:p>
    <w:p w14:paraId="27496BA4" w14:textId="77777777" w:rsidR="009801B6" w:rsidRDefault="009A6FEC" w:rsidP="009801B6">
      <w:pPr>
        <w:pStyle w:val="NormalWeb"/>
        <w:numPr>
          <w:ilvl w:val="0"/>
          <w:numId w:val="2"/>
        </w:numPr>
        <w:shd w:val="clear" w:color="auto" w:fill="FFFFFF"/>
        <w:spacing w:before="0" w:beforeAutospacing="0" w:after="0" w:afterAutospacing="0"/>
        <w:rPr>
          <w:color w:val="222222"/>
        </w:rPr>
      </w:pPr>
      <w:r w:rsidRPr="009A6FEC">
        <w:rPr>
          <w:color w:val="222222"/>
        </w:rPr>
        <w:t xml:space="preserve">LN99: There is a lack of clarity here and it is confusing as a </w:t>
      </w:r>
      <w:proofErr w:type="gramStart"/>
      <w:r w:rsidRPr="009A6FEC">
        <w:rPr>
          <w:color w:val="222222"/>
        </w:rPr>
        <w:t>first time</w:t>
      </w:r>
      <w:proofErr w:type="gramEnd"/>
      <w:r w:rsidRPr="009A6FEC">
        <w:rPr>
          <w:color w:val="222222"/>
        </w:rPr>
        <w:t xml:space="preserve"> reader - are we talking multiple pops? I am also really not convinced this alone is sufficient for finding outliers based on a reference to a textbook. I will not quibble the sample sizes (because that is unfair) but it should perhaps be mentioned in the discussion this is a potential limitation. For a good example of how many individuals you might need see Lou et al 2021 Mol Ecol. This section really needs a clearer upfront explanation of experimental design, a clear statement of the total number of birds included and then a breakdown of the different sources.</w:t>
      </w:r>
    </w:p>
    <w:p w14:paraId="15FEEF35" w14:textId="6C85A106" w:rsidR="009300C9" w:rsidRPr="00991613" w:rsidRDefault="009300C9" w:rsidP="009300C9">
      <w:pPr>
        <w:pStyle w:val="NormalWeb"/>
        <w:shd w:val="clear" w:color="auto" w:fill="FFFFFF"/>
        <w:spacing w:before="0" w:beforeAutospacing="0" w:after="0" w:afterAutospacing="0"/>
        <w:ind w:left="720"/>
        <w:rPr>
          <w:color w:val="4C94D8" w:themeColor="text2" w:themeTint="80"/>
        </w:rPr>
      </w:pPr>
      <w:r w:rsidRPr="00991613">
        <w:rPr>
          <w:color w:val="4C94D8" w:themeColor="text2" w:themeTint="80"/>
        </w:rPr>
        <w:t>To address this comment, we’ve added a citation of Lou et al. 2021 and elaborated on our sample size justification with the following:</w:t>
      </w:r>
    </w:p>
    <w:p w14:paraId="0B2CDD69" w14:textId="5AA351DE" w:rsidR="00991613" w:rsidRPr="00991613" w:rsidRDefault="00991613" w:rsidP="00991613">
      <w:pPr>
        <w:pStyle w:val="NormalWeb"/>
        <w:shd w:val="clear" w:color="auto" w:fill="FFFFFF"/>
        <w:spacing w:before="0" w:beforeAutospacing="0" w:after="0" w:afterAutospacing="0"/>
        <w:ind w:left="1440"/>
        <w:rPr>
          <w:color w:val="4C94D8" w:themeColor="text2" w:themeTint="80"/>
        </w:rPr>
      </w:pPr>
      <w:r w:rsidRPr="00991613">
        <w:rPr>
          <w:color w:val="4C94D8" w:themeColor="text2" w:themeTint="80"/>
        </w:rPr>
        <w:t>This produced a sample size of six individuals per species per population (urban vs. rural) for a total of 24 samples, which is sufficient for substantially reducing false positives in allele frequency estimates and for identifying outliers (Hahn, 2018; Lou &amp; Therkildsen, 2022).</w:t>
      </w:r>
    </w:p>
    <w:p w14:paraId="1692BA3A" w14:textId="77777777" w:rsidR="009300C9" w:rsidRDefault="009300C9" w:rsidP="009300C9">
      <w:pPr>
        <w:pStyle w:val="NormalWeb"/>
        <w:shd w:val="clear" w:color="auto" w:fill="FFFFFF"/>
        <w:spacing w:before="0" w:beforeAutospacing="0" w:after="0" w:afterAutospacing="0"/>
        <w:ind w:left="720"/>
        <w:rPr>
          <w:color w:val="222222"/>
        </w:rPr>
      </w:pPr>
    </w:p>
    <w:p w14:paraId="62EC7825" w14:textId="77777777" w:rsidR="009801B6" w:rsidRDefault="009A6FEC" w:rsidP="009801B6">
      <w:pPr>
        <w:pStyle w:val="NormalWeb"/>
        <w:numPr>
          <w:ilvl w:val="0"/>
          <w:numId w:val="2"/>
        </w:numPr>
        <w:shd w:val="clear" w:color="auto" w:fill="FFFFFF"/>
        <w:spacing w:before="0" w:beforeAutospacing="0" w:after="0" w:afterAutospacing="0"/>
        <w:rPr>
          <w:color w:val="222222"/>
        </w:rPr>
      </w:pPr>
      <w:r w:rsidRPr="009A6FEC">
        <w:rPr>
          <w:color w:val="222222"/>
        </w:rPr>
        <w:t>LN123: How did you do this? PCA? That is sufficient but it needs to be better described.</w:t>
      </w:r>
    </w:p>
    <w:p w14:paraId="322B8676" w14:textId="77777777" w:rsidR="009300C9" w:rsidRDefault="009A6FEC" w:rsidP="009801B6">
      <w:pPr>
        <w:pStyle w:val="NormalWeb"/>
        <w:numPr>
          <w:ilvl w:val="0"/>
          <w:numId w:val="2"/>
        </w:numPr>
        <w:shd w:val="clear" w:color="auto" w:fill="FFFFFF"/>
        <w:spacing w:before="0" w:beforeAutospacing="0" w:after="0" w:afterAutospacing="0"/>
        <w:rPr>
          <w:color w:val="222222"/>
        </w:rPr>
      </w:pPr>
      <w:r w:rsidRPr="009A6FEC">
        <w:rPr>
          <w:color w:val="222222"/>
        </w:rPr>
        <w:t xml:space="preserve">LN126: I am not at all convinced this is the best way to assess damage from museum specimens. Perhaps as a first pass but it is entirely possible that the filtering required for a PCA removed all the potential bias - i.e. via linkage pruning and so on. Why not assess damage more thoroughly using a pipeline such as </w:t>
      </w:r>
      <w:proofErr w:type="spellStart"/>
      <w:r w:rsidRPr="009A6FEC">
        <w:rPr>
          <w:color w:val="222222"/>
        </w:rPr>
        <w:t>mapDamage</w:t>
      </w:r>
      <w:proofErr w:type="spellEnd"/>
      <w:r w:rsidRPr="009A6FEC">
        <w:rPr>
          <w:color w:val="222222"/>
        </w:rPr>
        <w:t>? - i.e. </w:t>
      </w:r>
      <w:hyperlink r:id="rId7" w:tgtFrame="_blank" w:history="1">
        <w:r w:rsidRPr="009A6FEC">
          <w:rPr>
            <w:rStyle w:val="Hyperlink"/>
            <w:rFonts w:eastAsiaTheme="majorEastAsia"/>
            <w:color w:val="1155CC"/>
          </w:rPr>
          <w:t>https://github.com/ginolhac/mapDamage</w:t>
        </w:r>
      </w:hyperlink>
      <w:r w:rsidRPr="009A6FEC">
        <w:rPr>
          <w:color w:val="222222"/>
        </w:rPr>
        <w:t>. An additional point - we need more information as to how this PCA was performed - is it the same as LN135?</w:t>
      </w:r>
    </w:p>
    <w:p w14:paraId="64C6099E" w14:textId="2EE62AE3" w:rsidR="009300C9" w:rsidRPr="00C71F08" w:rsidRDefault="00C71F08" w:rsidP="009300C9">
      <w:pPr>
        <w:pStyle w:val="NormalWeb"/>
        <w:shd w:val="clear" w:color="auto" w:fill="FFFFFF"/>
        <w:spacing w:before="0" w:beforeAutospacing="0" w:after="0" w:afterAutospacing="0"/>
        <w:ind w:left="720"/>
        <w:rPr>
          <w:color w:val="4C94D8" w:themeColor="text2" w:themeTint="80"/>
        </w:rPr>
      </w:pPr>
      <w:r w:rsidRPr="00C71F08">
        <w:rPr>
          <w:color w:val="4C94D8" w:themeColor="text2" w:themeTint="80"/>
        </w:rPr>
        <w:lastRenderedPageBreak/>
        <w:t xml:space="preserve">Thank </w:t>
      </w:r>
      <w:r>
        <w:rPr>
          <w:color w:val="4C94D8" w:themeColor="text2" w:themeTint="80"/>
        </w:rPr>
        <w:t>you for th</w:t>
      </w:r>
      <w:r w:rsidR="00BE15AB">
        <w:rPr>
          <w:color w:val="4C94D8" w:themeColor="text2" w:themeTint="80"/>
        </w:rPr>
        <w:t>ese</w:t>
      </w:r>
      <w:r>
        <w:rPr>
          <w:color w:val="4C94D8" w:themeColor="text2" w:themeTint="80"/>
        </w:rPr>
        <w:t xml:space="preserve"> suggestion</w:t>
      </w:r>
      <w:r w:rsidR="00BE15AB">
        <w:rPr>
          <w:color w:val="4C94D8" w:themeColor="text2" w:themeTint="80"/>
        </w:rPr>
        <w:t>s</w:t>
      </w:r>
      <w:r>
        <w:rPr>
          <w:color w:val="4C94D8" w:themeColor="text2" w:themeTint="80"/>
        </w:rPr>
        <w:t>. We’ve revised this section accordingly which now reads as follows:</w:t>
      </w:r>
    </w:p>
    <w:p w14:paraId="7C2601F6" w14:textId="26FA115A" w:rsidR="00C71F08" w:rsidRPr="00C71F08" w:rsidRDefault="00C71F08" w:rsidP="00C71F08">
      <w:pPr>
        <w:pStyle w:val="NormalWeb"/>
        <w:shd w:val="clear" w:color="auto" w:fill="FFFFFF"/>
        <w:spacing w:before="0" w:beforeAutospacing="0" w:after="0" w:afterAutospacing="0"/>
        <w:ind w:left="1440"/>
        <w:rPr>
          <w:color w:val="4C94D8" w:themeColor="text2" w:themeTint="80"/>
        </w:rPr>
      </w:pPr>
      <w:r w:rsidRPr="00C71F08">
        <w:rPr>
          <w:color w:val="4C94D8" w:themeColor="text2" w:themeTint="80"/>
        </w:rPr>
        <w:t xml:space="preserve">We additionally tested for batch effects between museum and field-collected samples using a Principal Component Analysis following the same methods as above and </w:t>
      </w:r>
      <w:proofErr w:type="spellStart"/>
      <w:r w:rsidRPr="00C71F08">
        <w:rPr>
          <w:color w:val="4C94D8" w:themeColor="text2" w:themeTint="80"/>
        </w:rPr>
        <w:t>MapDamage</w:t>
      </w:r>
      <w:proofErr w:type="spellEnd"/>
      <w:r w:rsidRPr="00C71F08">
        <w:rPr>
          <w:color w:val="4C94D8" w:themeColor="text2" w:themeTint="80"/>
        </w:rPr>
        <w:t xml:space="preserve"> (Jónsson et al., 2013; Lou &amp; Therkildsen, 2022). We found a very slight and non-significant increase in transversion rates in museum specimens compared to field specimens (Wilcox test: Northern cardinals field mean = 0.024, museum mean = 0.025, p-value = 0.240; Pyrrhuloxia field mean = 0.024, museum mean = 0.026, p-value = 0.180). Importantly, we confirmed that our museum specimens did not show evidence of DNA degradation by comparing a PCA of the samples with and without transition sites and finding no difference. We also confirmed that the genomes in our Principal Component Analysis (PCA) clustered by ecoregion rather than by source (museum vs. field), as the latter possibility would have suggested evidence of batch effects (Figure 1B, S1).</w:t>
      </w:r>
    </w:p>
    <w:p w14:paraId="5E7CA2B0" w14:textId="7A7E9278" w:rsidR="009801B6" w:rsidRDefault="009A6FEC" w:rsidP="009300C9">
      <w:pPr>
        <w:pStyle w:val="NormalWeb"/>
        <w:shd w:val="clear" w:color="auto" w:fill="FFFFFF"/>
        <w:spacing w:before="0" w:beforeAutospacing="0" w:after="0" w:afterAutospacing="0"/>
        <w:ind w:left="720"/>
        <w:rPr>
          <w:color w:val="222222"/>
        </w:rPr>
      </w:pPr>
      <w:r w:rsidRPr="009A6FEC">
        <w:rPr>
          <w:color w:val="222222"/>
        </w:rPr>
        <w:br/>
        <w:t>Fig 1: Why is ecoregion relevant? It is not mentioned elsewhere.</w:t>
      </w:r>
    </w:p>
    <w:p w14:paraId="2362D363" w14:textId="048D436A" w:rsidR="0085107C" w:rsidRDefault="0085107C" w:rsidP="0085107C">
      <w:pPr>
        <w:pStyle w:val="NormalWeb"/>
        <w:shd w:val="clear" w:color="auto" w:fill="FFFFFF"/>
        <w:spacing w:before="0" w:beforeAutospacing="0" w:after="0" w:afterAutospacing="0"/>
        <w:ind w:left="720"/>
        <w:rPr>
          <w:color w:val="4C94D8" w:themeColor="text2" w:themeTint="80"/>
        </w:rPr>
      </w:pPr>
      <w:r>
        <w:rPr>
          <w:color w:val="4C94D8" w:themeColor="text2" w:themeTint="80"/>
        </w:rPr>
        <w:t>The ecoregion is relevant as it is used to infer the absence of batch effects as state in the following section:</w:t>
      </w:r>
    </w:p>
    <w:p w14:paraId="25106CD5" w14:textId="39DB0BDC" w:rsidR="009300C9" w:rsidRDefault="0085107C" w:rsidP="0085107C">
      <w:pPr>
        <w:pStyle w:val="NormalWeb"/>
        <w:shd w:val="clear" w:color="auto" w:fill="FFFFFF"/>
        <w:spacing w:before="0" w:beforeAutospacing="0" w:after="0" w:afterAutospacing="0"/>
        <w:ind w:left="1440"/>
        <w:rPr>
          <w:color w:val="4C94D8" w:themeColor="text2" w:themeTint="80"/>
        </w:rPr>
      </w:pPr>
      <w:r w:rsidRPr="0085107C">
        <w:rPr>
          <w:color w:val="4C94D8" w:themeColor="text2" w:themeTint="80"/>
        </w:rPr>
        <w:t>We also confirmed that the genomes in our Principal Component Analysis (PCA) clustered by ecoregion rather than by source (museum vs. field), as the latter possibility would have suggested evidence of batch effects (Figure 1B, S1</w:t>
      </w:r>
      <w:r>
        <w:rPr>
          <w:color w:val="4C94D8" w:themeColor="text2" w:themeTint="80"/>
        </w:rPr>
        <w:t>).</w:t>
      </w:r>
    </w:p>
    <w:p w14:paraId="0C331B4F" w14:textId="6EEF983E" w:rsidR="0085107C" w:rsidRDefault="0085107C" w:rsidP="0085107C">
      <w:pPr>
        <w:pStyle w:val="NormalWeb"/>
        <w:shd w:val="clear" w:color="auto" w:fill="FFFFFF"/>
        <w:spacing w:before="0" w:beforeAutospacing="0" w:after="0" w:afterAutospacing="0"/>
        <w:rPr>
          <w:color w:val="4C94D8" w:themeColor="text2" w:themeTint="80"/>
        </w:rPr>
      </w:pPr>
      <w:r>
        <w:rPr>
          <w:color w:val="4C94D8" w:themeColor="text2" w:themeTint="80"/>
        </w:rPr>
        <w:tab/>
        <w:t>We also further clarified this by adding the following sentence to the figure caption:</w:t>
      </w:r>
    </w:p>
    <w:p w14:paraId="7E60B5EF" w14:textId="75198CB4" w:rsidR="0085107C" w:rsidRPr="0085107C" w:rsidRDefault="0085107C" w:rsidP="0085107C">
      <w:pPr>
        <w:pStyle w:val="NormalWeb"/>
        <w:shd w:val="clear" w:color="auto" w:fill="FFFFFF"/>
        <w:spacing w:before="0" w:beforeAutospacing="0" w:after="0" w:afterAutospacing="0"/>
        <w:ind w:left="1440"/>
        <w:rPr>
          <w:color w:val="4C94D8" w:themeColor="text2" w:themeTint="80"/>
        </w:rPr>
      </w:pPr>
      <w:r w:rsidRPr="0085107C">
        <w:rPr>
          <w:color w:val="4C94D8" w:themeColor="text2" w:themeTint="80"/>
        </w:rPr>
        <w:t>Samples cluster by ecoregion rather than by source (museum vs. field), suggesting minimal batch effects.</w:t>
      </w:r>
    </w:p>
    <w:p w14:paraId="6ED78E35" w14:textId="77777777" w:rsidR="009300C9" w:rsidRDefault="009300C9" w:rsidP="009300C9">
      <w:pPr>
        <w:pStyle w:val="NormalWeb"/>
        <w:shd w:val="clear" w:color="auto" w:fill="FFFFFF"/>
        <w:spacing w:before="0" w:beforeAutospacing="0" w:after="0" w:afterAutospacing="0"/>
        <w:ind w:left="720"/>
        <w:rPr>
          <w:color w:val="222222"/>
        </w:rPr>
      </w:pPr>
    </w:p>
    <w:p w14:paraId="3D279D85" w14:textId="77777777" w:rsidR="009801B6" w:rsidRDefault="009A6FEC" w:rsidP="009801B6">
      <w:pPr>
        <w:pStyle w:val="NormalWeb"/>
        <w:numPr>
          <w:ilvl w:val="0"/>
          <w:numId w:val="2"/>
        </w:numPr>
        <w:shd w:val="clear" w:color="auto" w:fill="FFFFFF"/>
        <w:spacing w:before="0" w:beforeAutospacing="0" w:after="0" w:afterAutospacing="0"/>
        <w:rPr>
          <w:color w:val="222222"/>
        </w:rPr>
      </w:pPr>
      <w:r w:rsidRPr="009A6FEC">
        <w:rPr>
          <w:color w:val="222222"/>
        </w:rPr>
        <w:t xml:space="preserve">LN152: Why is this window size used? Is it based on a </w:t>
      </w:r>
      <w:proofErr w:type="gramStart"/>
      <w:r w:rsidRPr="009A6FEC">
        <w:rPr>
          <w:color w:val="222222"/>
        </w:rPr>
        <w:t>specific analyses</w:t>
      </w:r>
      <w:proofErr w:type="gramEnd"/>
      <w:r w:rsidRPr="009A6FEC">
        <w:rPr>
          <w:color w:val="222222"/>
        </w:rPr>
        <w:t xml:space="preserve"> such as LD decay? Presumably the step is only for </w:t>
      </w:r>
      <w:proofErr w:type="spellStart"/>
      <w:r w:rsidRPr="009A6FEC">
        <w:rPr>
          <w:color w:val="222222"/>
        </w:rPr>
        <w:t>visualisation</w:t>
      </w:r>
      <w:proofErr w:type="spellEnd"/>
      <w:r w:rsidRPr="009A6FEC">
        <w:rPr>
          <w:color w:val="222222"/>
        </w:rPr>
        <w:t xml:space="preserve"> and only independent windows were used for outlier </w:t>
      </w:r>
      <w:proofErr w:type="gramStart"/>
      <w:r w:rsidRPr="009A6FEC">
        <w:rPr>
          <w:color w:val="222222"/>
        </w:rPr>
        <w:t>analyses?</w:t>
      </w:r>
      <w:proofErr w:type="gramEnd"/>
    </w:p>
    <w:p w14:paraId="2A77A68C" w14:textId="7906538A" w:rsidR="009300C9" w:rsidRPr="009E116C" w:rsidRDefault="009E116C" w:rsidP="009300C9">
      <w:pPr>
        <w:pStyle w:val="NormalWeb"/>
        <w:shd w:val="clear" w:color="auto" w:fill="FFFFFF"/>
        <w:spacing w:before="0" w:beforeAutospacing="0" w:after="0" w:afterAutospacing="0"/>
        <w:ind w:left="720"/>
        <w:rPr>
          <w:color w:val="4C94D8" w:themeColor="text2" w:themeTint="80"/>
        </w:rPr>
      </w:pPr>
      <w:r>
        <w:rPr>
          <w:color w:val="4C94D8" w:themeColor="text2" w:themeTint="80"/>
        </w:rPr>
        <w:t>To address this comment, we have provided the additional citations to support this choice:</w:t>
      </w:r>
    </w:p>
    <w:p w14:paraId="72C33A8D" w14:textId="6E89F3C4" w:rsidR="009E116C" w:rsidRPr="009E116C" w:rsidRDefault="009E116C" w:rsidP="009E116C">
      <w:pPr>
        <w:pStyle w:val="NormalWeb"/>
        <w:shd w:val="clear" w:color="auto" w:fill="FFFFFF"/>
        <w:spacing w:before="0" w:beforeAutospacing="0" w:after="0" w:afterAutospacing="0"/>
        <w:ind w:left="1440"/>
        <w:rPr>
          <w:color w:val="4C94D8" w:themeColor="text2" w:themeTint="80"/>
        </w:rPr>
      </w:pPr>
      <w:r w:rsidRPr="009E116C">
        <w:rPr>
          <w:color w:val="4C94D8" w:themeColor="text2" w:themeTint="80"/>
        </w:rPr>
        <w:t>First, we employed sliding window FST scans to compare urban populations with rural populations of the same species using 50 kb windows with a 12.5 kb step size following similar approaches used in previous genomic selection scans (</w:t>
      </w:r>
      <w:proofErr w:type="spellStart"/>
      <w:r w:rsidRPr="009E116C">
        <w:rPr>
          <w:color w:val="4C94D8" w:themeColor="text2" w:themeTint="80"/>
        </w:rPr>
        <w:t>Khalkhali-Evrigh</w:t>
      </w:r>
      <w:proofErr w:type="spellEnd"/>
      <w:r w:rsidRPr="009E116C">
        <w:rPr>
          <w:color w:val="4C94D8" w:themeColor="text2" w:themeTint="80"/>
        </w:rPr>
        <w:t xml:space="preserve"> et al., 2022; Moreira &amp; Smith, 2023; Zhang et al., 2024).</w:t>
      </w:r>
    </w:p>
    <w:p w14:paraId="2373FB78" w14:textId="77777777" w:rsidR="009300C9" w:rsidRDefault="009300C9" w:rsidP="009300C9">
      <w:pPr>
        <w:pStyle w:val="NormalWeb"/>
        <w:shd w:val="clear" w:color="auto" w:fill="FFFFFF"/>
        <w:spacing w:before="0" w:beforeAutospacing="0" w:after="0" w:afterAutospacing="0"/>
        <w:ind w:left="720"/>
        <w:rPr>
          <w:color w:val="222222"/>
        </w:rPr>
      </w:pPr>
    </w:p>
    <w:p w14:paraId="50253725" w14:textId="77777777" w:rsidR="009801B6" w:rsidRDefault="009A6FEC" w:rsidP="009801B6">
      <w:pPr>
        <w:pStyle w:val="NormalWeb"/>
        <w:numPr>
          <w:ilvl w:val="0"/>
          <w:numId w:val="2"/>
        </w:numPr>
        <w:shd w:val="clear" w:color="auto" w:fill="FFFFFF"/>
        <w:spacing w:before="0" w:beforeAutospacing="0" w:after="0" w:afterAutospacing="0"/>
        <w:rPr>
          <w:color w:val="222222"/>
        </w:rPr>
      </w:pPr>
      <w:r w:rsidRPr="009A6FEC">
        <w:rPr>
          <w:color w:val="222222"/>
        </w:rPr>
        <w:t xml:space="preserve">LN154: What does this mean? For readers unfamiliar with this approach, more specific detail required. The statistics incorporated are quite simple from the </w:t>
      </w:r>
      <w:proofErr w:type="spellStart"/>
      <w:r w:rsidRPr="009A6FEC">
        <w:rPr>
          <w:color w:val="222222"/>
        </w:rPr>
        <w:t>RAiSD</w:t>
      </w:r>
      <w:proofErr w:type="spellEnd"/>
      <w:r w:rsidRPr="009A6FEC">
        <w:rPr>
          <w:color w:val="222222"/>
        </w:rPr>
        <w:t xml:space="preserve"> description, so it would not be hard to briefly provide more detail here. I also think a clearer justification as to why you used two different statistics (with quite different assumptions) would be helpful.</w:t>
      </w:r>
    </w:p>
    <w:p w14:paraId="3F1DE3BF" w14:textId="6F1FCF26" w:rsidR="009300C9" w:rsidRDefault="009300C9" w:rsidP="009300C9">
      <w:pPr>
        <w:pStyle w:val="NormalWeb"/>
        <w:shd w:val="clear" w:color="auto" w:fill="FFFFFF"/>
        <w:spacing w:before="0" w:beforeAutospacing="0" w:after="0" w:afterAutospacing="0"/>
        <w:ind w:left="720"/>
        <w:rPr>
          <w:color w:val="4C94D8" w:themeColor="text2" w:themeTint="80"/>
        </w:rPr>
      </w:pPr>
      <w:r w:rsidRPr="00E20695">
        <w:rPr>
          <w:color w:val="4C94D8" w:themeColor="text2" w:themeTint="80"/>
        </w:rPr>
        <w:t>To address this comment,</w:t>
      </w:r>
      <w:r w:rsidR="00E20695" w:rsidRPr="00E20695">
        <w:rPr>
          <w:color w:val="4C94D8" w:themeColor="text2" w:themeTint="80"/>
        </w:rPr>
        <w:t xml:space="preserve"> we </w:t>
      </w:r>
      <w:r w:rsidR="00E20695">
        <w:rPr>
          <w:color w:val="4C94D8" w:themeColor="text2" w:themeTint="80"/>
        </w:rPr>
        <w:t xml:space="preserve">expanded on our explanation of </w:t>
      </w:r>
      <w:proofErr w:type="spellStart"/>
      <w:r w:rsidR="00E20695">
        <w:rPr>
          <w:color w:val="4C94D8" w:themeColor="text2" w:themeTint="80"/>
        </w:rPr>
        <w:t>RAiSD</w:t>
      </w:r>
      <w:proofErr w:type="spellEnd"/>
      <w:r w:rsidR="00E20695">
        <w:rPr>
          <w:color w:val="4C94D8" w:themeColor="text2" w:themeTint="80"/>
        </w:rPr>
        <w:t xml:space="preserve"> with the following:</w:t>
      </w:r>
    </w:p>
    <w:p w14:paraId="512D00F5" w14:textId="67F7609C" w:rsidR="00E20695" w:rsidRPr="00E20695" w:rsidRDefault="00E20695" w:rsidP="00E20695">
      <w:pPr>
        <w:pStyle w:val="NormalWeb"/>
        <w:shd w:val="clear" w:color="auto" w:fill="FFFFFF"/>
        <w:spacing w:before="0" w:beforeAutospacing="0" w:after="0" w:afterAutospacing="0"/>
        <w:ind w:left="1440"/>
        <w:rPr>
          <w:color w:val="4C94D8" w:themeColor="text2" w:themeTint="80"/>
        </w:rPr>
      </w:pPr>
      <w:r w:rsidRPr="00E20695">
        <w:rPr>
          <w:bCs/>
          <w:color w:val="4C94D8" w:themeColor="text2" w:themeTint="80"/>
          <w:lang w:val="en"/>
        </w:rPr>
        <w:t xml:space="preserve">Next, we employed </w:t>
      </w:r>
      <w:proofErr w:type="spellStart"/>
      <w:r w:rsidRPr="00E20695">
        <w:rPr>
          <w:bCs/>
          <w:color w:val="4C94D8" w:themeColor="text2" w:themeTint="80"/>
          <w:lang w:val="en"/>
        </w:rPr>
        <w:t>RAiSD</w:t>
      </w:r>
      <w:proofErr w:type="spellEnd"/>
      <w:r w:rsidRPr="00E20695">
        <w:rPr>
          <w:bCs/>
          <w:color w:val="4C94D8" w:themeColor="text2" w:themeTint="80"/>
          <w:lang w:val="en"/>
        </w:rPr>
        <w:t xml:space="preserve">, a software that detects selective sweeps based on multiple signatures implemented in a </w:t>
      </w:r>
      <w:bookmarkStart w:id="1" w:name="_Hlk224408726"/>
      <w:r w:rsidRPr="00E20695">
        <w:rPr>
          <w:bCs/>
          <w:color w:val="4C94D8" w:themeColor="text2" w:themeTint="80"/>
          <w:lang w:val="en"/>
        </w:rPr>
        <w:t>μ</w:t>
      </w:r>
      <w:bookmarkEnd w:id="1"/>
      <w:r w:rsidRPr="00E20695">
        <w:rPr>
          <w:bCs/>
          <w:color w:val="4C94D8" w:themeColor="text2" w:themeTint="80"/>
          <w:lang w:val="en"/>
        </w:rPr>
        <w:t xml:space="preserve"> statistic. The μ statistic combines signatures from the site-frequency spectrum, linkage disequilibrium, and genetic diversity to detect regions under selection </w:t>
      </w:r>
      <w:r w:rsidRPr="00E20695">
        <w:rPr>
          <w:bCs/>
          <w:color w:val="4C94D8" w:themeColor="text2" w:themeTint="80"/>
          <w:lang w:val="en"/>
        </w:rPr>
        <w:fldChar w:fldCharType="begin"/>
      </w:r>
      <w:r w:rsidRPr="00E20695">
        <w:rPr>
          <w:bCs/>
          <w:color w:val="4C94D8" w:themeColor="text2" w:themeTint="80"/>
          <w:lang w:val="en"/>
        </w:rPr>
        <w:instrText xml:space="preserve"> ADDIN ZOTERO_ITEM CSL_CITATION {"citationID":"zgrEuqxC","properties":{"formattedCitation":"(Alachiotis &amp; Pavlidis, 2018)","plainCitation":"(Alachiotis &amp; Pavlidis, 2018)","noteIndex":0},"citationItems":[{"id":1099,"uris":["http://zotero.org/users/15902993/items/JBE5FY7X"],"itemData":{"id":1099,"type":"article-journal","abstract":"Selective sweeps leave distinct signatures locally in genomes, enabling the detection of loci that have undergone recent positive selection. Multiple signatures of a selective sweep are known, yet each neutrality test only identifies a single signature. We present RAiSD (Raised Accuracy in Sweep Detection), an open-source software that implements a novel, to our knowledge, and parameter-free detection mechanism that relies on multiple signatures of a selective sweep via the enumeration of SNP vectors. RAiSD achieves higher sensitivity and accuracy than the current state of the art, while the computational complexity is greatly reduced, allowing up to 1000 times faster processing than widely used tools, and negligible memory requirements.","container-title":"Communications Biology","DOI":"10.1038/s42003-018-0085-8","ISSN":"2399-3642","issue":"1","journalAbbreviation":"Commun Biol","language":"en","license":"2018 The Author(s)","page":"1-11","publisher":"Nature Publishing Group","source":"www.nature.com","title":"RAiSD detects positive selection based on multiple signatures of a selective sweep and SNP vectors","volume":"1","author":[{"family":"Alachiotis","given":"Nikolaos"},{"family":"Pavlidis","given":"Pavlos"}],"issued":{"date-parts":[["2018",6,27]]}}}],"schema":"https://github.com/citation-style-language/schema/raw/master/csl-citation.json"} </w:instrText>
      </w:r>
      <w:r w:rsidRPr="00E20695">
        <w:rPr>
          <w:bCs/>
          <w:color w:val="4C94D8" w:themeColor="text2" w:themeTint="80"/>
          <w:lang w:val="en"/>
        </w:rPr>
        <w:fldChar w:fldCharType="separate"/>
      </w:r>
      <w:r w:rsidRPr="00E20695">
        <w:rPr>
          <w:bCs/>
          <w:color w:val="4C94D8" w:themeColor="text2" w:themeTint="80"/>
          <w:lang w:val="en"/>
        </w:rPr>
        <w:t>(Alachiotis &amp; Pavlidis, 2018)</w:t>
      </w:r>
      <w:r w:rsidRPr="00E20695">
        <w:rPr>
          <w:color w:val="4C94D8" w:themeColor="text2" w:themeTint="80"/>
        </w:rPr>
        <w:fldChar w:fldCharType="end"/>
      </w:r>
      <w:r w:rsidRPr="00E20695">
        <w:rPr>
          <w:bCs/>
          <w:color w:val="4C94D8" w:themeColor="text2" w:themeTint="80"/>
          <w:lang w:val="en"/>
        </w:rPr>
        <w:t>.</w:t>
      </w:r>
    </w:p>
    <w:p w14:paraId="1C2EE9FF" w14:textId="77777777" w:rsidR="009300C9" w:rsidRDefault="009300C9" w:rsidP="009300C9">
      <w:pPr>
        <w:pStyle w:val="NormalWeb"/>
        <w:shd w:val="clear" w:color="auto" w:fill="FFFFFF"/>
        <w:spacing w:before="0" w:beforeAutospacing="0" w:after="0" w:afterAutospacing="0"/>
        <w:ind w:left="720"/>
        <w:rPr>
          <w:color w:val="222222"/>
        </w:rPr>
      </w:pPr>
    </w:p>
    <w:p w14:paraId="5EA7F9A6" w14:textId="77777777" w:rsidR="009801B6" w:rsidRDefault="009A6FEC" w:rsidP="009801B6">
      <w:pPr>
        <w:pStyle w:val="NormalWeb"/>
        <w:numPr>
          <w:ilvl w:val="0"/>
          <w:numId w:val="2"/>
        </w:numPr>
        <w:shd w:val="clear" w:color="auto" w:fill="FFFFFF"/>
        <w:spacing w:before="0" w:beforeAutospacing="0" w:after="0" w:afterAutospacing="0"/>
        <w:rPr>
          <w:color w:val="222222"/>
        </w:rPr>
      </w:pPr>
      <w:r w:rsidRPr="009A6FEC">
        <w:rPr>
          <w:color w:val="222222"/>
        </w:rPr>
        <w:lastRenderedPageBreak/>
        <w:t>LN182: The fact both statistics are sensitive to different processes is further reason as to why a justification for this approach is needed.</w:t>
      </w:r>
    </w:p>
    <w:p w14:paraId="25FDB382" w14:textId="54BA8CD7" w:rsidR="009300C9" w:rsidRPr="00E20695" w:rsidRDefault="009300C9" w:rsidP="009300C9">
      <w:pPr>
        <w:pStyle w:val="NormalWeb"/>
        <w:shd w:val="clear" w:color="auto" w:fill="FFFFFF"/>
        <w:spacing w:before="0" w:beforeAutospacing="0" w:after="0" w:afterAutospacing="0"/>
        <w:ind w:left="720"/>
        <w:rPr>
          <w:color w:val="4C94D8" w:themeColor="text2" w:themeTint="80"/>
        </w:rPr>
      </w:pPr>
      <w:r w:rsidRPr="00E20695">
        <w:rPr>
          <w:color w:val="4C94D8" w:themeColor="text2" w:themeTint="80"/>
        </w:rPr>
        <w:t>To address this comment</w:t>
      </w:r>
      <w:r w:rsidR="00E20695" w:rsidRPr="00E20695">
        <w:rPr>
          <w:color w:val="4C94D8" w:themeColor="text2" w:themeTint="80"/>
        </w:rPr>
        <w:t>, we provided the additional justification:</w:t>
      </w:r>
    </w:p>
    <w:p w14:paraId="5F714882" w14:textId="718986AB" w:rsidR="00E20695" w:rsidRPr="00E20695" w:rsidRDefault="00E20695" w:rsidP="00E20695">
      <w:pPr>
        <w:pStyle w:val="NormalWeb"/>
        <w:shd w:val="clear" w:color="auto" w:fill="FFFFFF"/>
        <w:spacing w:before="0" w:beforeAutospacing="0" w:after="0" w:afterAutospacing="0"/>
        <w:ind w:left="1440"/>
        <w:rPr>
          <w:color w:val="4C94D8" w:themeColor="text2" w:themeTint="80"/>
        </w:rPr>
      </w:pPr>
      <w:r w:rsidRPr="00E20695">
        <w:rPr>
          <w:color w:val="4C94D8" w:themeColor="text2" w:themeTint="80"/>
        </w:rPr>
        <w:t>To identify regions of the genome that have either recently undergone positive selection due to urbanization or that are associated with urban versus rural areas, we used two statistical approaches. F</w:t>
      </w:r>
      <w:r w:rsidRPr="005A358F">
        <w:rPr>
          <w:color w:val="4C94D8" w:themeColor="text2" w:themeTint="80"/>
          <w:vertAlign w:val="subscript"/>
        </w:rPr>
        <w:t>ST</w:t>
      </w:r>
      <w:r w:rsidRPr="00E20695">
        <w:rPr>
          <w:color w:val="4C94D8" w:themeColor="text2" w:themeTint="80"/>
        </w:rPr>
        <w:t xml:space="preserve"> is sensitive to signatures of divergence while </w:t>
      </w:r>
      <w:proofErr w:type="spellStart"/>
      <w:r w:rsidRPr="00E20695">
        <w:rPr>
          <w:color w:val="4C94D8" w:themeColor="text2" w:themeTint="80"/>
        </w:rPr>
        <w:t>RAiSD</w:t>
      </w:r>
      <w:proofErr w:type="spellEnd"/>
      <w:r w:rsidRPr="00E20695">
        <w:rPr>
          <w:color w:val="4C94D8" w:themeColor="text2" w:themeTint="80"/>
        </w:rPr>
        <w:t xml:space="preserve"> is sensitive to signatures of recent or ongoing selective sweeps. Although both statistics can reflect selection, they are sensitive to different stages of the selective process, with </w:t>
      </w:r>
      <w:proofErr w:type="spellStart"/>
      <w:r w:rsidRPr="00E20695">
        <w:rPr>
          <w:color w:val="4C94D8" w:themeColor="text2" w:themeTint="80"/>
        </w:rPr>
        <w:t>RAiSD</w:t>
      </w:r>
      <w:proofErr w:type="spellEnd"/>
      <w:r w:rsidRPr="00E20695">
        <w:rPr>
          <w:color w:val="4C94D8" w:themeColor="text2" w:themeTint="80"/>
        </w:rPr>
        <w:t xml:space="preserve"> detecting ongoing or recent sweeps and F</w:t>
      </w:r>
      <w:r w:rsidRPr="005A358F">
        <w:rPr>
          <w:color w:val="4C94D8" w:themeColor="text2" w:themeTint="80"/>
          <w:vertAlign w:val="subscript"/>
        </w:rPr>
        <w:t>ST</w:t>
      </w:r>
      <w:r w:rsidRPr="00E20695">
        <w:rPr>
          <w:color w:val="4C94D8" w:themeColor="text2" w:themeTint="80"/>
        </w:rPr>
        <w:t xml:space="preserve"> capturing divergence following selection.</w:t>
      </w:r>
    </w:p>
    <w:p w14:paraId="4D6ECAAC" w14:textId="77777777" w:rsidR="009801B6" w:rsidRDefault="009801B6" w:rsidP="009801B6">
      <w:pPr>
        <w:pStyle w:val="NormalWeb"/>
        <w:shd w:val="clear" w:color="auto" w:fill="FFFFFF"/>
        <w:spacing w:before="0" w:beforeAutospacing="0" w:after="0" w:afterAutospacing="0"/>
        <w:ind w:left="360"/>
        <w:rPr>
          <w:color w:val="222222"/>
          <w:u w:val="single"/>
        </w:rPr>
      </w:pPr>
    </w:p>
    <w:p w14:paraId="5337A2D7" w14:textId="46412D2C" w:rsidR="009801B6" w:rsidRPr="009801B6" w:rsidRDefault="009A6FEC" w:rsidP="009801B6">
      <w:pPr>
        <w:pStyle w:val="NormalWeb"/>
        <w:shd w:val="clear" w:color="auto" w:fill="FFFFFF"/>
        <w:spacing w:before="0" w:beforeAutospacing="0" w:after="0" w:afterAutospacing="0"/>
        <w:rPr>
          <w:color w:val="222222"/>
          <w:u w:val="single"/>
        </w:rPr>
      </w:pPr>
      <w:r w:rsidRPr="009801B6">
        <w:rPr>
          <w:color w:val="222222"/>
          <w:u w:val="single"/>
        </w:rPr>
        <w:t>Results</w:t>
      </w:r>
    </w:p>
    <w:p w14:paraId="333CA326" w14:textId="384BC066" w:rsidR="009801B6" w:rsidRDefault="009A6FEC" w:rsidP="009801B6">
      <w:pPr>
        <w:pStyle w:val="NormalWeb"/>
        <w:numPr>
          <w:ilvl w:val="0"/>
          <w:numId w:val="3"/>
        </w:numPr>
        <w:shd w:val="clear" w:color="auto" w:fill="FFFFFF"/>
        <w:spacing w:before="0" w:beforeAutospacing="0" w:after="0" w:afterAutospacing="0"/>
        <w:rPr>
          <w:color w:val="222222"/>
        </w:rPr>
      </w:pPr>
      <w:r w:rsidRPr="009A6FEC">
        <w:rPr>
          <w:color w:val="222222"/>
        </w:rPr>
        <w:t xml:space="preserve">LN207: Bit confused over q as a statistic here. Are these the same as the multiple test corrections mentioned on LN181? </w:t>
      </w:r>
      <w:proofErr w:type="gramStart"/>
      <w:r w:rsidRPr="009A6FEC">
        <w:rPr>
          <w:color w:val="222222"/>
        </w:rPr>
        <w:t>So</w:t>
      </w:r>
      <w:proofErr w:type="gramEnd"/>
      <w:r w:rsidRPr="009A6FEC">
        <w:rPr>
          <w:color w:val="222222"/>
        </w:rPr>
        <w:t xml:space="preserve"> the q levels below 0.2 are significant?</w:t>
      </w:r>
    </w:p>
    <w:p w14:paraId="34DFE90D" w14:textId="13DF4851" w:rsidR="009300C9" w:rsidRPr="00F53280" w:rsidRDefault="00F53280" w:rsidP="009300C9">
      <w:pPr>
        <w:pStyle w:val="NormalWeb"/>
        <w:shd w:val="clear" w:color="auto" w:fill="FFFFFF"/>
        <w:spacing w:before="0" w:beforeAutospacing="0" w:after="0" w:afterAutospacing="0"/>
        <w:ind w:left="720"/>
        <w:rPr>
          <w:color w:val="4C94D8" w:themeColor="text2" w:themeTint="80"/>
        </w:rPr>
      </w:pPr>
      <w:r>
        <w:rPr>
          <w:color w:val="4C94D8" w:themeColor="text2" w:themeTint="80"/>
        </w:rPr>
        <w:t xml:space="preserve">In line 207, the q-value threshold is q &lt; 0.05 because this is the result of a Fisher’s exact test. The only instances in which we accept the very relaxed q&lt;0.2 threshold is in GO term analyses. We cite three papers that use similar thresholds: Li et al 2013 (q &lt; </w:t>
      </w:r>
      <w:r w:rsidRPr="00F53280">
        <w:rPr>
          <w:color w:val="4C94D8" w:themeColor="text2" w:themeTint="80"/>
        </w:rPr>
        <w:t>0.25</w:t>
      </w:r>
      <w:r>
        <w:rPr>
          <w:color w:val="4C94D8" w:themeColor="text2" w:themeTint="80"/>
        </w:rPr>
        <w:t xml:space="preserve">), Osborn et al. 2013 (q &lt; 0.2), and Wagner et al. 2019 (q &lt; 0.2). Gene ontology methods in non-model systems are limited, and while we regret the need for a relaxed q-value, </w:t>
      </w:r>
      <w:r w:rsidR="00556A32">
        <w:rPr>
          <w:color w:val="4C94D8" w:themeColor="text2" w:themeTint="80"/>
        </w:rPr>
        <w:t>revising GO term statistical methods is beyond the scope of this paper.</w:t>
      </w:r>
    </w:p>
    <w:p w14:paraId="28195ACD" w14:textId="77777777" w:rsidR="009300C9" w:rsidRDefault="009300C9" w:rsidP="009300C9">
      <w:pPr>
        <w:pStyle w:val="NormalWeb"/>
        <w:shd w:val="clear" w:color="auto" w:fill="FFFFFF"/>
        <w:spacing w:before="0" w:beforeAutospacing="0" w:after="0" w:afterAutospacing="0"/>
        <w:ind w:left="720"/>
        <w:rPr>
          <w:color w:val="222222"/>
        </w:rPr>
      </w:pPr>
    </w:p>
    <w:p w14:paraId="66C68ABD" w14:textId="77777777" w:rsidR="009801B6" w:rsidRDefault="009A6FEC" w:rsidP="009801B6">
      <w:pPr>
        <w:pStyle w:val="NormalWeb"/>
        <w:numPr>
          <w:ilvl w:val="0"/>
          <w:numId w:val="3"/>
        </w:numPr>
        <w:shd w:val="clear" w:color="auto" w:fill="FFFFFF"/>
        <w:spacing w:before="0" w:beforeAutospacing="0" w:after="0" w:afterAutospacing="0"/>
        <w:rPr>
          <w:color w:val="222222"/>
        </w:rPr>
      </w:pPr>
      <w:r w:rsidRPr="009A6FEC">
        <w:rPr>
          <w:color w:val="222222"/>
        </w:rPr>
        <w:t>LN221: But not the Northern Cardinal? Figure 2B seems to indicate a sweep in a very similar or at least nearby region.</w:t>
      </w:r>
    </w:p>
    <w:p w14:paraId="480A043B" w14:textId="15BF666C" w:rsidR="009300C9" w:rsidRPr="00556A32" w:rsidRDefault="00556A32" w:rsidP="009300C9">
      <w:pPr>
        <w:pStyle w:val="NormalWeb"/>
        <w:shd w:val="clear" w:color="auto" w:fill="FFFFFF"/>
        <w:spacing w:before="0" w:beforeAutospacing="0" w:after="0" w:afterAutospacing="0"/>
        <w:ind w:left="720"/>
        <w:rPr>
          <w:color w:val="4C94D8" w:themeColor="text2" w:themeTint="80"/>
        </w:rPr>
      </w:pPr>
      <w:r>
        <w:rPr>
          <w:color w:val="4C94D8" w:themeColor="text2" w:themeTint="80"/>
        </w:rPr>
        <w:t>Thank you for noting this. We’ve revised this section from “</w:t>
      </w:r>
      <w:r w:rsidRPr="00556A32">
        <w:rPr>
          <w:color w:val="4C94D8" w:themeColor="text2" w:themeTint="80"/>
        </w:rPr>
        <w:t xml:space="preserve">shows distinct evidence of a selective sweep in urban </w:t>
      </w:r>
      <w:r>
        <w:rPr>
          <w:color w:val="4C94D8" w:themeColor="text2" w:themeTint="80"/>
        </w:rPr>
        <w:t>Pyrrhuloxia” to “</w:t>
      </w:r>
      <w:r w:rsidRPr="00556A32">
        <w:rPr>
          <w:color w:val="4C94D8" w:themeColor="text2" w:themeTint="80"/>
        </w:rPr>
        <w:t>shows distinct evidence of a selective sweep in both urban taxa</w:t>
      </w:r>
      <w:r>
        <w:rPr>
          <w:color w:val="4C94D8" w:themeColor="text2" w:themeTint="80"/>
        </w:rPr>
        <w:t>”</w:t>
      </w:r>
    </w:p>
    <w:p w14:paraId="6BE1C954" w14:textId="77777777" w:rsidR="009300C9" w:rsidRDefault="009300C9" w:rsidP="009300C9">
      <w:pPr>
        <w:pStyle w:val="NormalWeb"/>
        <w:shd w:val="clear" w:color="auto" w:fill="FFFFFF"/>
        <w:spacing w:before="0" w:beforeAutospacing="0" w:after="0" w:afterAutospacing="0"/>
        <w:ind w:left="720"/>
        <w:rPr>
          <w:color w:val="222222"/>
        </w:rPr>
      </w:pPr>
    </w:p>
    <w:p w14:paraId="45366982" w14:textId="77777777" w:rsidR="009801B6" w:rsidRDefault="009A6FEC" w:rsidP="009801B6">
      <w:pPr>
        <w:pStyle w:val="NormalWeb"/>
        <w:numPr>
          <w:ilvl w:val="0"/>
          <w:numId w:val="3"/>
        </w:numPr>
        <w:shd w:val="clear" w:color="auto" w:fill="FFFFFF"/>
        <w:spacing w:before="0" w:beforeAutospacing="0" w:after="0" w:afterAutospacing="0"/>
        <w:rPr>
          <w:color w:val="222222"/>
        </w:rPr>
      </w:pPr>
      <w:r w:rsidRPr="009A6FEC">
        <w:rPr>
          <w:color w:val="222222"/>
        </w:rPr>
        <w:t>LN227: I am not sure plotting this way is actually that clear - could you apply some sort of alpha value to the rural points to make them easier to see through?</w:t>
      </w:r>
    </w:p>
    <w:p w14:paraId="1B02236D" w14:textId="5BA8EC78" w:rsidR="009300C9" w:rsidRPr="00910091" w:rsidRDefault="00910091" w:rsidP="009300C9">
      <w:pPr>
        <w:pStyle w:val="NormalWeb"/>
        <w:shd w:val="clear" w:color="auto" w:fill="FFFFFF"/>
        <w:spacing w:before="0" w:beforeAutospacing="0" w:after="0" w:afterAutospacing="0"/>
        <w:ind w:left="720"/>
        <w:rPr>
          <w:color w:val="4C94D8" w:themeColor="text2" w:themeTint="80"/>
        </w:rPr>
      </w:pPr>
      <w:r>
        <w:rPr>
          <w:color w:val="4C94D8" w:themeColor="text2" w:themeTint="80"/>
        </w:rPr>
        <w:t>We tested various plotting approaches, and alpha values make the inference of these figures less clear. The visual exclusion of the urban data points by the rural points is intentional, because selective sweeps in both urban and rural populations are excluded. Only the peaks that are unique to urban populations (and which are therefore visible from behind the rural points) are considered candidate regions under urban selection.</w:t>
      </w:r>
    </w:p>
    <w:p w14:paraId="1D37FD88" w14:textId="77777777" w:rsidR="009300C9" w:rsidRDefault="009300C9" w:rsidP="009300C9">
      <w:pPr>
        <w:pStyle w:val="NormalWeb"/>
        <w:shd w:val="clear" w:color="auto" w:fill="FFFFFF"/>
        <w:spacing w:before="0" w:beforeAutospacing="0" w:after="0" w:afterAutospacing="0"/>
        <w:ind w:left="720"/>
        <w:rPr>
          <w:color w:val="222222"/>
        </w:rPr>
      </w:pPr>
    </w:p>
    <w:p w14:paraId="198FE6CC" w14:textId="77777777" w:rsidR="009801B6" w:rsidRDefault="009A6FEC" w:rsidP="009801B6">
      <w:pPr>
        <w:pStyle w:val="NormalWeb"/>
        <w:numPr>
          <w:ilvl w:val="0"/>
          <w:numId w:val="3"/>
        </w:numPr>
        <w:shd w:val="clear" w:color="auto" w:fill="FFFFFF"/>
        <w:spacing w:before="0" w:beforeAutospacing="0" w:after="0" w:afterAutospacing="0"/>
        <w:rPr>
          <w:color w:val="222222"/>
        </w:rPr>
      </w:pPr>
      <w:r w:rsidRPr="009A6FEC">
        <w:rPr>
          <w:color w:val="222222"/>
        </w:rPr>
        <w:t>LN263-279 - It would make much more sense to me that this comes before the parallel analysis with the other species.</w:t>
      </w:r>
    </w:p>
    <w:p w14:paraId="6CF46A37" w14:textId="2502FF39" w:rsidR="009300C9" w:rsidRPr="00FE16EE" w:rsidRDefault="00FE16EE" w:rsidP="009300C9">
      <w:pPr>
        <w:pStyle w:val="NormalWeb"/>
        <w:shd w:val="clear" w:color="auto" w:fill="FFFFFF"/>
        <w:spacing w:before="0" w:beforeAutospacing="0" w:after="0" w:afterAutospacing="0"/>
        <w:ind w:left="720"/>
        <w:rPr>
          <w:color w:val="4C94D8" w:themeColor="text2" w:themeTint="80"/>
        </w:rPr>
      </w:pPr>
      <w:r w:rsidRPr="00FE16EE">
        <w:rPr>
          <w:color w:val="4C94D8" w:themeColor="text2" w:themeTint="80"/>
        </w:rPr>
        <w:t xml:space="preserve">We have </w:t>
      </w:r>
      <w:r>
        <w:rPr>
          <w:color w:val="4C94D8" w:themeColor="text2" w:themeTint="80"/>
        </w:rPr>
        <w:t>moved this section to precede the parallel analysis section.</w:t>
      </w:r>
    </w:p>
    <w:p w14:paraId="45D03EFD" w14:textId="77777777" w:rsidR="009300C9" w:rsidRDefault="009300C9" w:rsidP="009300C9">
      <w:pPr>
        <w:pStyle w:val="NormalWeb"/>
        <w:shd w:val="clear" w:color="auto" w:fill="FFFFFF"/>
        <w:spacing w:before="0" w:beforeAutospacing="0" w:after="0" w:afterAutospacing="0"/>
        <w:ind w:left="720"/>
        <w:rPr>
          <w:color w:val="222222"/>
        </w:rPr>
      </w:pPr>
    </w:p>
    <w:p w14:paraId="4070AA7E" w14:textId="77777777" w:rsidR="009801B6" w:rsidRDefault="009A6FEC" w:rsidP="009801B6">
      <w:pPr>
        <w:pStyle w:val="NormalWeb"/>
        <w:numPr>
          <w:ilvl w:val="0"/>
          <w:numId w:val="3"/>
        </w:numPr>
        <w:shd w:val="clear" w:color="auto" w:fill="FFFFFF"/>
        <w:spacing w:before="0" w:beforeAutospacing="0" w:after="0" w:afterAutospacing="0"/>
        <w:rPr>
          <w:color w:val="222222"/>
        </w:rPr>
      </w:pPr>
      <w:r w:rsidRPr="009A6FEC">
        <w:rPr>
          <w:color w:val="222222"/>
        </w:rPr>
        <w:t xml:space="preserve">Combine figs 4 and 5 and only show the analyses they both have in common (i.e. </w:t>
      </w:r>
      <w:proofErr w:type="spellStart"/>
      <w:r w:rsidRPr="009A6FEC">
        <w:rPr>
          <w:color w:val="222222"/>
        </w:rPr>
        <w:t>Fst</w:t>
      </w:r>
      <w:proofErr w:type="spellEnd"/>
      <w:r w:rsidRPr="009A6FEC">
        <w:rPr>
          <w:color w:val="222222"/>
        </w:rPr>
        <w:t xml:space="preserve"> and </w:t>
      </w:r>
      <w:proofErr w:type="spellStart"/>
      <w:r w:rsidRPr="009A6FEC">
        <w:rPr>
          <w:color w:val="222222"/>
        </w:rPr>
        <w:t>RAiSD</w:t>
      </w:r>
      <w:proofErr w:type="spellEnd"/>
      <w:r w:rsidRPr="009A6FEC">
        <w:rPr>
          <w:color w:val="222222"/>
        </w:rPr>
        <w:t xml:space="preserve"> separately) - full figures should be in the supp mat.</w:t>
      </w:r>
    </w:p>
    <w:p w14:paraId="57DB6503" w14:textId="1F0F5FE2" w:rsidR="009300C9" w:rsidRPr="00FE16EE" w:rsidRDefault="00FE16EE" w:rsidP="009300C9">
      <w:pPr>
        <w:pStyle w:val="NormalWeb"/>
        <w:shd w:val="clear" w:color="auto" w:fill="FFFFFF"/>
        <w:spacing w:before="0" w:beforeAutospacing="0" w:after="0" w:afterAutospacing="0"/>
        <w:ind w:left="720"/>
        <w:rPr>
          <w:color w:val="222222"/>
        </w:rPr>
      </w:pPr>
      <w:r w:rsidRPr="00FE16EE">
        <w:rPr>
          <w:color w:val="4C94D8" w:themeColor="text2" w:themeTint="80"/>
        </w:rPr>
        <w:t xml:space="preserve">We combined the </w:t>
      </w:r>
      <w:r>
        <w:rPr>
          <w:color w:val="4C94D8" w:themeColor="text2" w:themeTint="80"/>
        </w:rPr>
        <w:t>two figures. However, we chose to still present the combined F</w:t>
      </w:r>
      <w:r w:rsidRPr="005A358F">
        <w:rPr>
          <w:color w:val="4C94D8" w:themeColor="text2" w:themeTint="80"/>
          <w:vertAlign w:val="subscript"/>
        </w:rPr>
        <w:t>ST</w:t>
      </w:r>
      <w:r>
        <w:rPr>
          <w:color w:val="4C94D8" w:themeColor="text2" w:themeTint="80"/>
        </w:rPr>
        <w:t xml:space="preserve"> and </w:t>
      </w:r>
      <w:proofErr w:type="spellStart"/>
      <w:r>
        <w:rPr>
          <w:color w:val="4C94D8" w:themeColor="text2" w:themeTint="80"/>
        </w:rPr>
        <w:t>RAiSD</w:t>
      </w:r>
      <w:proofErr w:type="spellEnd"/>
      <w:r>
        <w:rPr>
          <w:color w:val="4C94D8" w:themeColor="text2" w:themeTint="80"/>
        </w:rPr>
        <w:t xml:space="preserve"> plot for Northern Cardinals because this analysis was performed on both taxa, it is just that no terms were significant for Pyrrhuloxia.</w:t>
      </w:r>
    </w:p>
    <w:p w14:paraId="4AEF1A73" w14:textId="77777777" w:rsidR="00FD5E8A" w:rsidRDefault="00FD5E8A" w:rsidP="009801B6">
      <w:pPr>
        <w:pStyle w:val="NormalWeb"/>
        <w:shd w:val="clear" w:color="auto" w:fill="FFFFFF"/>
        <w:spacing w:before="0" w:beforeAutospacing="0" w:after="0" w:afterAutospacing="0"/>
        <w:rPr>
          <w:color w:val="222222"/>
        </w:rPr>
      </w:pPr>
    </w:p>
    <w:p w14:paraId="73A27FB0" w14:textId="2976BAF5" w:rsidR="009801B6" w:rsidRPr="00FD5E8A" w:rsidRDefault="009A6FEC" w:rsidP="009801B6">
      <w:pPr>
        <w:pStyle w:val="NormalWeb"/>
        <w:shd w:val="clear" w:color="auto" w:fill="FFFFFF"/>
        <w:spacing w:before="0" w:beforeAutospacing="0" w:after="0" w:afterAutospacing="0"/>
        <w:rPr>
          <w:color w:val="222222"/>
          <w:u w:val="single"/>
        </w:rPr>
      </w:pPr>
      <w:r w:rsidRPr="00FD5E8A">
        <w:rPr>
          <w:color w:val="222222"/>
          <w:u w:val="single"/>
        </w:rPr>
        <w:t>Discussion:</w:t>
      </w:r>
    </w:p>
    <w:p w14:paraId="33A42F35" w14:textId="77777777" w:rsidR="009801B6" w:rsidRDefault="009A6FEC" w:rsidP="009801B6">
      <w:pPr>
        <w:pStyle w:val="NormalWeb"/>
        <w:numPr>
          <w:ilvl w:val="0"/>
          <w:numId w:val="4"/>
        </w:numPr>
        <w:shd w:val="clear" w:color="auto" w:fill="FFFFFF"/>
        <w:spacing w:before="0" w:beforeAutospacing="0" w:after="0" w:afterAutospacing="0"/>
        <w:rPr>
          <w:color w:val="222222"/>
        </w:rPr>
      </w:pPr>
      <w:r w:rsidRPr="009A6FEC">
        <w:rPr>
          <w:color w:val="222222"/>
        </w:rPr>
        <w:lastRenderedPageBreak/>
        <w:t>LN328-330: Why is it more tenuous? Is it just that there are fewer identified genes.</w:t>
      </w:r>
    </w:p>
    <w:p w14:paraId="67278584" w14:textId="47F43527" w:rsidR="00FE16EE" w:rsidRPr="00FE16EE" w:rsidRDefault="009300C9" w:rsidP="00FE16EE">
      <w:pPr>
        <w:pStyle w:val="NormalWeb"/>
        <w:shd w:val="clear" w:color="auto" w:fill="FFFFFF"/>
        <w:spacing w:before="0" w:beforeAutospacing="0" w:after="0" w:afterAutospacing="0"/>
        <w:ind w:left="720"/>
        <w:rPr>
          <w:color w:val="4C94D8" w:themeColor="text2" w:themeTint="80"/>
        </w:rPr>
      </w:pPr>
      <w:r w:rsidRPr="00FE16EE">
        <w:rPr>
          <w:color w:val="4C94D8" w:themeColor="text2" w:themeTint="80"/>
        </w:rPr>
        <w:t>To address this comment,</w:t>
      </w:r>
      <w:r w:rsidR="00FE16EE" w:rsidRPr="00FE16EE">
        <w:rPr>
          <w:color w:val="4C94D8" w:themeColor="text2" w:themeTint="80"/>
        </w:rPr>
        <w:t xml:space="preserve"> we revised the sentence to now read:</w:t>
      </w:r>
    </w:p>
    <w:p w14:paraId="15769F09" w14:textId="78C2E065" w:rsidR="00FE16EE" w:rsidRPr="00FE16EE" w:rsidRDefault="00FE16EE" w:rsidP="00FE16EE">
      <w:pPr>
        <w:pStyle w:val="NormalWeb"/>
        <w:shd w:val="clear" w:color="auto" w:fill="FFFFFF"/>
        <w:spacing w:before="0" w:beforeAutospacing="0" w:after="0" w:afterAutospacing="0"/>
        <w:ind w:left="1440"/>
        <w:rPr>
          <w:color w:val="4C94D8" w:themeColor="text2" w:themeTint="80"/>
        </w:rPr>
      </w:pPr>
      <w:r w:rsidRPr="00FE16EE">
        <w:rPr>
          <w:color w:val="4C94D8" w:themeColor="text2" w:themeTint="80"/>
          <w:lang w:val="en"/>
        </w:rPr>
        <w:t>Evidence for selection on muscle tissue development was found in fewer genes in Pyrrhuloxia than in Northern Cardinals, and this difference may play an important role in limiting the persistence of Pyrrhuloxia in the urban landscape</w:t>
      </w:r>
    </w:p>
    <w:p w14:paraId="1BE19D1C" w14:textId="77777777" w:rsidR="009300C9" w:rsidRDefault="009300C9" w:rsidP="009300C9">
      <w:pPr>
        <w:pStyle w:val="NormalWeb"/>
        <w:shd w:val="clear" w:color="auto" w:fill="FFFFFF"/>
        <w:spacing w:before="0" w:beforeAutospacing="0" w:after="0" w:afterAutospacing="0"/>
        <w:ind w:left="720"/>
        <w:rPr>
          <w:color w:val="222222"/>
        </w:rPr>
      </w:pPr>
    </w:p>
    <w:p w14:paraId="6E438AB0" w14:textId="77777777" w:rsidR="009801B6" w:rsidRDefault="009A6FEC" w:rsidP="009801B6">
      <w:pPr>
        <w:pStyle w:val="NormalWeb"/>
        <w:numPr>
          <w:ilvl w:val="0"/>
          <w:numId w:val="4"/>
        </w:numPr>
        <w:shd w:val="clear" w:color="auto" w:fill="FFFFFF"/>
        <w:spacing w:before="0" w:beforeAutospacing="0" w:after="0" w:afterAutospacing="0"/>
        <w:rPr>
          <w:color w:val="222222"/>
        </w:rPr>
      </w:pPr>
      <w:r w:rsidRPr="009A6FEC">
        <w:rPr>
          <w:color w:val="222222"/>
        </w:rPr>
        <w:t>LN342: It is very important to be careful with language - I don't see any evidence of that in this study. You have shown evidence that there is potential selection at genes involved in muscle development but there is no direct evidence this alters muscle tissue between populations. You can state the former, not the latter.</w:t>
      </w:r>
    </w:p>
    <w:p w14:paraId="0E5939AE" w14:textId="1420E790" w:rsidR="009300C9" w:rsidRDefault="00B8787E" w:rsidP="009300C9">
      <w:pPr>
        <w:pStyle w:val="NormalWeb"/>
        <w:shd w:val="clear" w:color="auto" w:fill="FFFFFF"/>
        <w:spacing w:before="0" w:beforeAutospacing="0" w:after="0" w:afterAutospacing="0"/>
        <w:ind w:left="720"/>
        <w:rPr>
          <w:color w:val="4C94D8" w:themeColor="text2" w:themeTint="80"/>
        </w:rPr>
      </w:pPr>
      <w:r>
        <w:rPr>
          <w:color w:val="4C94D8" w:themeColor="text2" w:themeTint="80"/>
        </w:rPr>
        <w:t>Thank you for this comment. To clarify our claim, we have revised this sentence to now read:</w:t>
      </w:r>
    </w:p>
    <w:p w14:paraId="7D97CBEA" w14:textId="45F9423A" w:rsidR="00B8787E" w:rsidRPr="00B8787E" w:rsidRDefault="00B8787E" w:rsidP="00B8787E">
      <w:pPr>
        <w:pStyle w:val="NormalWeb"/>
        <w:shd w:val="clear" w:color="auto" w:fill="FFFFFF"/>
        <w:spacing w:before="0" w:beforeAutospacing="0" w:after="0" w:afterAutospacing="0"/>
        <w:ind w:left="1440"/>
        <w:rPr>
          <w:color w:val="4C94D8" w:themeColor="text2" w:themeTint="80"/>
        </w:rPr>
      </w:pPr>
      <w:r w:rsidRPr="00B8787E">
        <w:rPr>
          <w:color w:val="4C94D8" w:themeColor="text2" w:themeTint="80"/>
        </w:rPr>
        <w:t>Urbanization is associated with a higher metabolic demand across diverse taxa (Franco-</w:t>
      </w:r>
      <w:proofErr w:type="spellStart"/>
      <w:r w:rsidRPr="00B8787E">
        <w:rPr>
          <w:color w:val="4C94D8" w:themeColor="text2" w:themeTint="80"/>
        </w:rPr>
        <w:t>Belussi</w:t>
      </w:r>
      <w:proofErr w:type="spellEnd"/>
      <w:r w:rsidRPr="00B8787E">
        <w:rPr>
          <w:color w:val="4C94D8" w:themeColor="text2" w:themeTint="80"/>
        </w:rPr>
        <w:t xml:space="preserve"> et al., 2024; Kreling et al., 2025; Shang et al., 2023), and we present new evidence that suggests urban-associated muscle tissue changes across species at the genetic level.</w:t>
      </w:r>
    </w:p>
    <w:p w14:paraId="175D1C53" w14:textId="77777777" w:rsidR="009300C9" w:rsidRDefault="009300C9" w:rsidP="009300C9">
      <w:pPr>
        <w:pStyle w:val="NormalWeb"/>
        <w:shd w:val="clear" w:color="auto" w:fill="FFFFFF"/>
        <w:spacing w:before="0" w:beforeAutospacing="0" w:after="0" w:afterAutospacing="0"/>
        <w:ind w:left="720"/>
        <w:rPr>
          <w:color w:val="222222"/>
        </w:rPr>
      </w:pPr>
    </w:p>
    <w:p w14:paraId="17E588E4" w14:textId="36D1CF3C" w:rsidR="00304CCA" w:rsidRDefault="009A6FEC" w:rsidP="00DB6BD2">
      <w:pPr>
        <w:pStyle w:val="NormalWeb"/>
        <w:numPr>
          <w:ilvl w:val="0"/>
          <w:numId w:val="4"/>
        </w:numPr>
        <w:shd w:val="clear" w:color="auto" w:fill="FFFFFF"/>
        <w:spacing w:before="0" w:beforeAutospacing="0" w:after="0" w:afterAutospacing="0"/>
        <w:rPr>
          <w:color w:val="222222"/>
        </w:rPr>
      </w:pPr>
      <w:r w:rsidRPr="009A6FEC">
        <w:rPr>
          <w:color w:val="222222"/>
        </w:rPr>
        <w:t>LN366: This is also an overblown claim - is there any evidence here that noise pollution is directly driving selection? No - instead you have some convincing evidence on genes that are involved in neurological processes and stress responses. There is nothing directly linking this to noise pollution beyond speculation.</w:t>
      </w:r>
    </w:p>
    <w:p w14:paraId="2A47EDC1" w14:textId="27C2C1C4" w:rsidR="009300C9" w:rsidRDefault="00A251EE" w:rsidP="009300C9">
      <w:pPr>
        <w:pStyle w:val="NormalWeb"/>
        <w:shd w:val="clear" w:color="auto" w:fill="FFFFFF"/>
        <w:spacing w:before="0" w:beforeAutospacing="0" w:after="0" w:afterAutospacing="0"/>
        <w:ind w:left="720"/>
        <w:rPr>
          <w:color w:val="4C94D8" w:themeColor="text2" w:themeTint="80"/>
        </w:rPr>
      </w:pPr>
      <w:r>
        <w:rPr>
          <w:color w:val="4C94D8" w:themeColor="text2" w:themeTint="80"/>
        </w:rPr>
        <w:t>Thank for this comment. We revised this sentence to be specific with our findings:</w:t>
      </w:r>
    </w:p>
    <w:p w14:paraId="3C2AE237" w14:textId="15A98A8E" w:rsidR="00A251EE" w:rsidRPr="00A251EE" w:rsidRDefault="00A251EE" w:rsidP="00A251EE">
      <w:pPr>
        <w:pStyle w:val="NormalWeb"/>
        <w:shd w:val="clear" w:color="auto" w:fill="FFFFFF"/>
        <w:spacing w:before="0" w:beforeAutospacing="0" w:after="0" w:afterAutospacing="0"/>
        <w:ind w:left="1440"/>
        <w:rPr>
          <w:color w:val="4C94D8" w:themeColor="text2" w:themeTint="80"/>
        </w:rPr>
      </w:pPr>
      <w:r w:rsidRPr="00A251EE">
        <w:rPr>
          <w:color w:val="4C94D8" w:themeColor="text2" w:themeTint="80"/>
        </w:rPr>
        <w:t>We also uncovered multiple lines of evidence of urban-related selection on neural function</w:t>
      </w:r>
      <w:r>
        <w:rPr>
          <w:color w:val="4C94D8" w:themeColor="text2" w:themeTint="80"/>
        </w:rPr>
        <w:t xml:space="preserve"> and stress</w:t>
      </w:r>
      <w:r w:rsidRPr="00A251EE">
        <w:rPr>
          <w:color w:val="4C94D8" w:themeColor="text2" w:themeTint="80"/>
        </w:rPr>
        <w:t>, with putative ties to noise pollution.</w:t>
      </w:r>
    </w:p>
    <w:sectPr w:rsidR="00A251EE" w:rsidRPr="00A251EE" w:rsidSect="0067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7BE"/>
    <w:multiLevelType w:val="hybridMultilevel"/>
    <w:tmpl w:val="56849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42AB0"/>
    <w:multiLevelType w:val="hybridMultilevel"/>
    <w:tmpl w:val="D7626F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D7695E"/>
    <w:multiLevelType w:val="hybridMultilevel"/>
    <w:tmpl w:val="19DA00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CF1A36"/>
    <w:multiLevelType w:val="hybridMultilevel"/>
    <w:tmpl w:val="8C121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450517">
    <w:abstractNumId w:val="2"/>
  </w:num>
  <w:num w:numId="2" w16cid:durableId="277420684">
    <w:abstractNumId w:val="1"/>
  </w:num>
  <w:num w:numId="3" w16cid:durableId="680199728">
    <w:abstractNumId w:val="0"/>
  </w:num>
  <w:num w:numId="4" w16cid:durableId="1565288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FEC"/>
    <w:rsid w:val="00040C8D"/>
    <w:rsid w:val="000D2DCD"/>
    <w:rsid w:val="000D390F"/>
    <w:rsid w:val="000D6928"/>
    <w:rsid w:val="000F48F7"/>
    <w:rsid w:val="001235DD"/>
    <w:rsid w:val="00144025"/>
    <w:rsid w:val="00160579"/>
    <w:rsid w:val="001723B1"/>
    <w:rsid w:val="001768B6"/>
    <w:rsid w:val="00191D87"/>
    <w:rsid w:val="00205136"/>
    <w:rsid w:val="00206501"/>
    <w:rsid w:val="00215BAF"/>
    <w:rsid w:val="002D42AF"/>
    <w:rsid w:val="002E2F72"/>
    <w:rsid w:val="002F62EA"/>
    <w:rsid w:val="00304CCA"/>
    <w:rsid w:val="00341B65"/>
    <w:rsid w:val="00346793"/>
    <w:rsid w:val="003A0C09"/>
    <w:rsid w:val="003B5293"/>
    <w:rsid w:val="003D16D4"/>
    <w:rsid w:val="00406848"/>
    <w:rsid w:val="0046777D"/>
    <w:rsid w:val="004A709D"/>
    <w:rsid w:val="00523552"/>
    <w:rsid w:val="00556A32"/>
    <w:rsid w:val="00596DEA"/>
    <w:rsid w:val="005A358F"/>
    <w:rsid w:val="00640ED8"/>
    <w:rsid w:val="00671504"/>
    <w:rsid w:val="00764FB4"/>
    <w:rsid w:val="00781C1D"/>
    <w:rsid w:val="00783BFC"/>
    <w:rsid w:val="007B14EB"/>
    <w:rsid w:val="007B7575"/>
    <w:rsid w:val="007C7163"/>
    <w:rsid w:val="00812671"/>
    <w:rsid w:val="0085107C"/>
    <w:rsid w:val="008801A8"/>
    <w:rsid w:val="008845B0"/>
    <w:rsid w:val="00910091"/>
    <w:rsid w:val="00922C85"/>
    <w:rsid w:val="009300C9"/>
    <w:rsid w:val="009801B6"/>
    <w:rsid w:val="00991613"/>
    <w:rsid w:val="009A6FEC"/>
    <w:rsid w:val="009B64EF"/>
    <w:rsid w:val="009D76DD"/>
    <w:rsid w:val="009E116C"/>
    <w:rsid w:val="00A251EE"/>
    <w:rsid w:val="00A554DB"/>
    <w:rsid w:val="00A90230"/>
    <w:rsid w:val="00A9687A"/>
    <w:rsid w:val="00AB0012"/>
    <w:rsid w:val="00B8787E"/>
    <w:rsid w:val="00B96F48"/>
    <w:rsid w:val="00BA2FD8"/>
    <w:rsid w:val="00BC1A39"/>
    <w:rsid w:val="00BE15AB"/>
    <w:rsid w:val="00C2445A"/>
    <w:rsid w:val="00C71F08"/>
    <w:rsid w:val="00CF0EAC"/>
    <w:rsid w:val="00CF1894"/>
    <w:rsid w:val="00D42956"/>
    <w:rsid w:val="00D77993"/>
    <w:rsid w:val="00DA41A9"/>
    <w:rsid w:val="00DB6BD2"/>
    <w:rsid w:val="00DC59B0"/>
    <w:rsid w:val="00E02244"/>
    <w:rsid w:val="00E20695"/>
    <w:rsid w:val="00E47263"/>
    <w:rsid w:val="00EA16A9"/>
    <w:rsid w:val="00ED7668"/>
    <w:rsid w:val="00EF0546"/>
    <w:rsid w:val="00F318C8"/>
    <w:rsid w:val="00F53280"/>
    <w:rsid w:val="00FA6F96"/>
    <w:rsid w:val="00FD38CF"/>
    <w:rsid w:val="00FD5E8A"/>
    <w:rsid w:val="00FE1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982A3C"/>
  <w14:defaultImageDpi w14:val="32767"/>
  <w15:chartTrackingRefBased/>
  <w15:docId w15:val="{780918CB-C16A-C641-B82D-345007B7E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F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F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F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F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F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F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F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F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F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F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F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F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F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F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F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FEC"/>
    <w:rPr>
      <w:rFonts w:eastAsiaTheme="majorEastAsia" w:cstheme="majorBidi"/>
      <w:color w:val="272727" w:themeColor="text1" w:themeTint="D8"/>
    </w:rPr>
  </w:style>
  <w:style w:type="paragraph" w:styleId="Title">
    <w:name w:val="Title"/>
    <w:basedOn w:val="Normal"/>
    <w:next w:val="Normal"/>
    <w:link w:val="TitleChar"/>
    <w:uiPriority w:val="10"/>
    <w:qFormat/>
    <w:rsid w:val="009A6F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F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F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F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FEC"/>
    <w:pPr>
      <w:spacing w:before="160"/>
      <w:jc w:val="center"/>
    </w:pPr>
    <w:rPr>
      <w:i/>
      <w:iCs/>
      <w:color w:val="404040" w:themeColor="text1" w:themeTint="BF"/>
    </w:rPr>
  </w:style>
  <w:style w:type="character" w:customStyle="1" w:styleId="QuoteChar">
    <w:name w:val="Quote Char"/>
    <w:basedOn w:val="DefaultParagraphFont"/>
    <w:link w:val="Quote"/>
    <w:uiPriority w:val="29"/>
    <w:rsid w:val="009A6FEC"/>
    <w:rPr>
      <w:i/>
      <w:iCs/>
      <w:color w:val="404040" w:themeColor="text1" w:themeTint="BF"/>
    </w:rPr>
  </w:style>
  <w:style w:type="paragraph" w:styleId="ListParagraph">
    <w:name w:val="List Paragraph"/>
    <w:basedOn w:val="Normal"/>
    <w:uiPriority w:val="34"/>
    <w:qFormat/>
    <w:rsid w:val="009A6FEC"/>
    <w:pPr>
      <w:ind w:left="720"/>
      <w:contextualSpacing/>
    </w:pPr>
  </w:style>
  <w:style w:type="character" w:styleId="IntenseEmphasis">
    <w:name w:val="Intense Emphasis"/>
    <w:basedOn w:val="DefaultParagraphFont"/>
    <w:uiPriority w:val="21"/>
    <w:qFormat/>
    <w:rsid w:val="009A6FEC"/>
    <w:rPr>
      <w:i/>
      <w:iCs/>
      <w:color w:val="0F4761" w:themeColor="accent1" w:themeShade="BF"/>
    </w:rPr>
  </w:style>
  <w:style w:type="paragraph" w:styleId="IntenseQuote">
    <w:name w:val="Intense Quote"/>
    <w:basedOn w:val="Normal"/>
    <w:next w:val="Normal"/>
    <w:link w:val="IntenseQuoteChar"/>
    <w:uiPriority w:val="30"/>
    <w:qFormat/>
    <w:rsid w:val="009A6F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FEC"/>
    <w:rPr>
      <w:i/>
      <w:iCs/>
      <w:color w:val="0F4761" w:themeColor="accent1" w:themeShade="BF"/>
    </w:rPr>
  </w:style>
  <w:style w:type="character" w:styleId="IntenseReference">
    <w:name w:val="Intense Reference"/>
    <w:basedOn w:val="DefaultParagraphFont"/>
    <w:uiPriority w:val="32"/>
    <w:qFormat/>
    <w:rsid w:val="009A6FEC"/>
    <w:rPr>
      <w:b/>
      <w:bCs/>
      <w:smallCaps/>
      <w:color w:val="0F4761" w:themeColor="accent1" w:themeShade="BF"/>
      <w:spacing w:val="5"/>
    </w:rPr>
  </w:style>
  <w:style w:type="paragraph" w:styleId="NormalWeb">
    <w:name w:val="Normal (Web)"/>
    <w:basedOn w:val="Normal"/>
    <w:uiPriority w:val="99"/>
    <w:unhideWhenUsed/>
    <w:rsid w:val="009A6FE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A6FEC"/>
    <w:rPr>
      <w:color w:val="0000FF"/>
      <w:u w:val="single"/>
    </w:rPr>
  </w:style>
  <w:style w:type="character" w:styleId="FollowedHyperlink">
    <w:name w:val="FollowedHyperlink"/>
    <w:basedOn w:val="DefaultParagraphFont"/>
    <w:uiPriority w:val="99"/>
    <w:semiHidden/>
    <w:unhideWhenUsed/>
    <w:rsid w:val="00DB6BD2"/>
    <w:rPr>
      <w:color w:val="96607D" w:themeColor="followedHyperlink"/>
      <w:u w:val="single"/>
    </w:rPr>
  </w:style>
  <w:style w:type="table" w:styleId="TableGrid">
    <w:name w:val="Table Grid"/>
    <w:basedOn w:val="TableNormal"/>
    <w:uiPriority w:val="39"/>
    <w:rsid w:val="00DC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inolhac/mapDam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8/ncomms10474" TargetMode="External"/><Relationship Id="rId5" Type="http://schemas.openxmlformats.org/officeDocument/2006/relationships/hyperlink" Target="https://doi.org/10.1111/eva.1333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15</Pages>
  <Words>10020</Words>
  <Characters>33367</Characters>
  <Application>Microsoft Office Word</Application>
  <DocSecurity>0</DocSecurity>
  <Lines>3336</Lines>
  <Paragraphs>3944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dc:creator>
  <cp:keywords/>
  <dc:description/>
  <cp:lastModifiedBy>Danny Jackson</cp:lastModifiedBy>
  <cp:revision>35</cp:revision>
  <dcterms:created xsi:type="dcterms:W3CDTF">2026-03-14T12:43:00Z</dcterms:created>
  <dcterms:modified xsi:type="dcterms:W3CDTF">2026-04-19T19:00:00Z</dcterms:modified>
</cp:coreProperties>
</file>