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89" w:rsidRPr="006D0BBD" w:rsidRDefault="00497789" w:rsidP="00497789">
      <w:pPr>
        <w:spacing w:line="480" w:lineRule="auto"/>
        <w:jc w:val="center"/>
        <w:rPr>
          <w:b/>
          <w:sz w:val="36"/>
          <w:szCs w:val="36"/>
        </w:rPr>
      </w:pPr>
      <w:r w:rsidRPr="006D0BBD">
        <w:rPr>
          <w:b/>
          <w:sz w:val="36"/>
          <w:szCs w:val="36"/>
        </w:rPr>
        <w:t>Supplementary tables and figures</w:t>
      </w:r>
    </w:p>
    <w:p w:rsidR="00497789" w:rsidRPr="00497789" w:rsidRDefault="00497789" w:rsidP="00497789">
      <w:pPr>
        <w:spacing w:line="480" w:lineRule="auto"/>
        <w:rPr>
          <w:b/>
          <w:lang w:val="en-GB"/>
        </w:rPr>
      </w:pPr>
    </w:p>
    <w:p w:rsidR="00497789" w:rsidRPr="006D0BBD" w:rsidRDefault="00497789" w:rsidP="00497789">
      <w:pPr>
        <w:spacing w:line="480" w:lineRule="auto"/>
        <w:rPr>
          <w:b/>
          <w:sz w:val="28"/>
          <w:szCs w:val="28"/>
          <w:lang w:val="en-GB"/>
        </w:rPr>
      </w:pPr>
      <w:r w:rsidRPr="006D0BBD">
        <w:rPr>
          <w:b/>
          <w:sz w:val="28"/>
          <w:szCs w:val="28"/>
          <w:lang w:val="en-GB"/>
        </w:rPr>
        <w:t>Genes a</w:t>
      </w:r>
      <w:bookmarkStart w:id="0" w:name="_GoBack"/>
      <w:bookmarkEnd w:id="0"/>
      <w:r w:rsidRPr="006D0BBD">
        <w:rPr>
          <w:b/>
          <w:sz w:val="28"/>
          <w:szCs w:val="28"/>
          <w:lang w:val="en-GB"/>
        </w:rPr>
        <w:t>cting in synapses and neuron projections are early targets of selection during urban colonization</w:t>
      </w:r>
    </w:p>
    <w:p w:rsidR="00497789" w:rsidRDefault="00497789" w:rsidP="00497789">
      <w:pPr>
        <w:spacing w:line="480" w:lineRule="auto"/>
        <w:rPr>
          <w:lang w:val="en-GB"/>
        </w:rPr>
      </w:pPr>
    </w:p>
    <w:p w:rsidR="00497789" w:rsidRDefault="00497789" w:rsidP="00497789">
      <w:pPr>
        <w:spacing w:line="480" w:lineRule="auto"/>
        <w:rPr>
          <w:lang w:val="en-GB"/>
        </w:rPr>
      </w:pPr>
      <w:r w:rsidRPr="00667CC6">
        <w:rPr>
          <w:lang w:val="en-GB"/>
        </w:rPr>
        <w:t>Jakob C. Mueller</w:t>
      </w:r>
      <w:r>
        <w:rPr>
          <w:lang w:val="en-GB"/>
        </w:rPr>
        <w:t xml:space="preserve">* </w:t>
      </w:r>
      <w:r w:rsidRPr="008B27A4">
        <w:rPr>
          <w:vertAlign w:val="superscript"/>
          <w:lang w:val="en-GB"/>
        </w:rPr>
        <w:t>1</w:t>
      </w:r>
      <w:r w:rsidRPr="00667CC6">
        <w:rPr>
          <w:lang w:val="en-GB"/>
        </w:rPr>
        <w:t xml:space="preserve">, </w:t>
      </w:r>
      <w:r w:rsidRPr="001F4425">
        <w:rPr>
          <w:lang w:val="en-GB"/>
        </w:rPr>
        <w:t xml:space="preserve">Martina </w:t>
      </w:r>
      <w:proofErr w:type="spellStart"/>
      <w:r w:rsidRPr="001F4425">
        <w:rPr>
          <w:lang w:val="en-GB"/>
        </w:rPr>
        <w:t>Carrete</w:t>
      </w:r>
      <w:proofErr w:type="spellEnd"/>
      <w:r w:rsidRPr="001F4425">
        <w:rPr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1F4425">
        <w:rPr>
          <w:vertAlign w:val="superscript"/>
          <w:lang w:val="en-GB"/>
        </w:rPr>
        <w:t>,</w:t>
      </w:r>
      <w:r>
        <w:rPr>
          <w:vertAlign w:val="superscript"/>
          <w:lang w:val="en-GB"/>
        </w:rPr>
        <w:t>3</w:t>
      </w:r>
      <w:r w:rsidRPr="001F4425">
        <w:rPr>
          <w:lang w:val="en-GB"/>
        </w:rPr>
        <w:t xml:space="preserve">, </w:t>
      </w:r>
      <w:r w:rsidRPr="00667CC6">
        <w:rPr>
          <w:lang w:val="en-GB"/>
        </w:rPr>
        <w:t xml:space="preserve">Stefan </w:t>
      </w:r>
      <w:proofErr w:type="spellStart"/>
      <w:r w:rsidRPr="00667CC6">
        <w:rPr>
          <w:lang w:val="en-GB"/>
        </w:rPr>
        <w:t>Boerno</w:t>
      </w:r>
      <w:proofErr w:type="spellEnd"/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Pr="00667CC6">
        <w:rPr>
          <w:lang w:val="en-GB"/>
        </w:rPr>
        <w:t>, Heiner Kuhl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Pr="008B27A4">
        <w:rPr>
          <w:vertAlign w:val="superscript"/>
          <w:lang w:val="en-GB"/>
        </w:rPr>
        <w:t>,</w:t>
      </w:r>
      <w:r>
        <w:rPr>
          <w:vertAlign w:val="superscript"/>
          <w:lang w:val="en-GB"/>
        </w:rPr>
        <w:t>5</w:t>
      </w:r>
      <w:r w:rsidRPr="00667CC6">
        <w:rPr>
          <w:lang w:val="en-GB"/>
        </w:rPr>
        <w:t>, Jos</w:t>
      </w:r>
      <w:r w:rsidRPr="00A971E0">
        <w:rPr>
          <w:lang w:val="en-GB"/>
        </w:rPr>
        <w:t>é</w:t>
      </w:r>
      <w:r w:rsidRPr="00667CC6">
        <w:rPr>
          <w:lang w:val="en-GB"/>
        </w:rPr>
        <w:t xml:space="preserve"> L. </w:t>
      </w:r>
      <w:proofErr w:type="spellStart"/>
      <w:r w:rsidRPr="00667CC6">
        <w:rPr>
          <w:lang w:val="en-GB"/>
        </w:rPr>
        <w:t>Tella</w:t>
      </w:r>
      <w:proofErr w:type="spellEnd"/>
      <w:r>
        <w:rPr>
          <w:lang w:val="en-GB"/>
        </w:rPr>
        <w:t xml:space="preserve"> 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, </w:t>
      </w:r>
      <w:r w:rsidRPr="00667CC6">
        <w:rPr>
          <w:lang w:val="en-GB"/>
        </w:rPr>
        <w:t xml:space="preserve">Bart </w:t>
      </w:r>
      <w:proofErr w:type="spellStart"/>
      <w:r w:rsidRPr="00667CC6">
        <w:rPr>
          <w:lang w:val="en-GB"/>
        </w:rPr>
        <w:t>Kempenaers</w:t>
      </w:r>
      <w:proofErr w:type="spellEnd"/>
      <w:r>
        <w:rPr>
          <w:lang w:val="en-GB"/>
        </w:rPr>
        <w:t xml:space="preserve"> </w:t>
      </w:r>
      <w:r w:rsidRPr="008B27A4">
        <w:rPr>
          <w:vertAlign w:val="superscript"/>
          <w:lang w:val="en-GB"/>
        </w:rPr>
        <w:t>1</w:t>
      </w:r>
    </w:p>
    <w:p w:rsidR="00497789" w:rsidRDefault="00497789" w:rsidP="00497789">
      <w:pPr>
        <w:spacing w:line="480" w:lineRule="auto"/>
        <w:rPr>
          <w:lang w:val="en-GB"/>
        </w:rPr>
      </w:pPr>
    </w:p>
    <w:p w:rsidR="00497789" w:rsidRDefault="00497789" w:rsidP="00771608">
      <w:pPr>
        <w:spacing w:line="276" w:lineRule="auto"/>
        <w:rPr>
          <w:lang w:val="en-GB"/>
        </w:rPr>
      </w:pPr>
      <w:r w:rsidRPr="008B27A4">
        <w:rPr>
          <w:vertAlign w:val="superscript"/>
          <w:lang w:val="en-GB"/>
        </w:rPr>
        <w:t>1</w:t>
      </w:r>
      <w:r>
        <w:rPr>
          <w:lang w:val="en-GB"/>
        </w:rPr>
        <w:t xml:space="preserve"> </w:t>
      </w:r>
      <w:r w:rsidRPr="00416AC4">
        <w:rPr>
          <w:lang w:val="en-GB"/>
        </w:rPr>
        <w:t>Department of Behavioural Ecology &amp;</w:t>
      </w:r>
      <w:r>
        <w:rPr>
          <w:lang w:val="en-GB"/>
        </w:rPr>
        <w:t xml:space="preserve"> </w:t>
      </w:r>
      <w:r w:rsidRPr="00416AC4">
        <w:rPr>
          <w:lang w:val="en-GB"/>
        </w:rPr>
        <w:t>Evolutionary Genetics, Max Planck Institute</w:t>
      </w:r>
      <w:r>
        <w:rPr>
          <w:lang w:val="en-GB"/>
        </w:rPr>
        <w:t xml:space="preserve"> </w:t>
      </w:r>
      <w:r w:rsidRPr="00416AC4">
        <w:rPr>
          <w:lang w:val="en-GB"/>
        </w:rPr>
        <w:t xml:space="preserve">for Ornithology, </w:t>
      </w:r>
      <w:proofErr w:type="spellStart"/>
      <w:r w:rsidRPr="00416AC4">
        <w:rPr>
          <w:lang w:val="en-GB"/>
        </w:rPr>
        <w:t>Seewiesen</w:t>
      </w:r>
      <w:proofErr w:type="spellEnd"/>
      <w:r w:rsidRPr="00416AC4">
        <w:rPr>
          <w:lang w:val="en-GB"/>
        </w:rPr>
        <w:t>, Germany</w:t>
      </w:r>
    </w:p>
    <w:p w:rsidR="00497789" w:rsidRDefault="00497789" w:rsidP="00771608">
      <w:pPr>
        <w:spacing w:line="276" w:lineRule="auto"/>
        <w:rPr>
          <w:lang w:val="en-GB"/>
        </w:rPr>
      </w:pPr>
      <w:r w:rsidRPr="004D668D">
        <w:rPr>
          <w:vertAlign w:val="superscript"/>
          <w:lang w:val="en-GB"/>
        </w:rPr>
        <w:t>2</w:t>
      </w:r>
      <w:r>
        <w:rPr>
          <w:lang w:val="en-GB"/>
        </w:rPr>
        <w:t xml:space="preserve"> </w:t>
      </w:r>
      <w:r w:rsidRPr="00416AC4">
        <w:rPr>
          <w:lang w:val="en-GB"/>
        </w:rPr>
        <w:t>Department of Conservation Biology,</w:t>
      </w:r>
      <w:r>
        <w:rPr>
          <w:lang w:val="en-GB"/>
        </w:rPr>
        <w:t xml:space="preserve"> </w:t>
      </w:r>
      <w:proofErr w:type="spellStart"/>
      <w:r w:rsidRPr="00416AC4">
        <w:rPr>
          <w:lang w:val="en-GB"/>
        </w:rPr>
        <w:t>Estaci</w:t>
      </w:r>
      <w:r>
        <w:rPr>
          <w:lang w:val="en-GB"/>
        </w:rPr>
        <w:t>ó</w:t>
      </w:r>
      <w:r w:rsidRPr="00416AC4">
        <w:rPr>
          <w:lang w:val="en-GB"/>
        </w:rPr>
        <w:t>n</w:t>
      </w:r>
      <w:proofErr w:type="spellEnd"/>
      <w:r w:rsidRPr="00416AC4">
        <w:rPr>
          <w:lang w:val="en-GB"/>
        </w:rPr>
        <w:t xml:space="preserve"> </w:t>
      </w:r>
      <w:proofErr w:type="spellStart"/>
      <w:r w:rsidRPr="00416AC4">
        <w:rPr>
          <w:lang w:val="en-GB"/>
        </w:rPr>
        <w:t>Biol</w:t>
      </w:r>
      <w:r>
        <w:rPr>
          <w:lang w:val="en-GB"/>
        </w:rPr>
        <w:t>ó</w:t>
      </w:r>
      <w:r w:rsidRPr="00416AC4">
        <w:rPr>
          <w:lang w:val="en-GB"/>
        </w:rPr>
        <w:t>gica</w:t>
      </w:r>
      <w:proofErr w:type="spellEnd"/>
      <w:r w:rsidRPr="00416AC4">
        <w:rPr>
          <w:lang w:val="en-GB"/>
        </w:rPr>
        <w:t xml:space="preserve"> de </w:t>
      </w:r>
      <w:proofErr w:type="spellStart"/>
      <w:r w:rsidRPr="00416AC4">
        <w:rPr>
          <w:lang w:val="en-GB"/>
        </w:rPr>
        <w:t>Do</w:t>
      </w:r>
      <w:r>
        <w:rPr>
          <w:lang w:val="en-GB"/>
        </w:rPr>
        <w:t>ñ</w:t>
      </w:r>
      <w:r w:rsidRPr="00416AC4">
        <w:rPr>
          <w:lang w:val="en-GB"/>
        </w:rPr>
        <w:t>ana</w:t>
      </w:r>
      <w:proofErr w:type="spellEnd"/>
      <w:r w:rsidRPr="00416AC4">
        <w:rPr>
          <w:lang w:val="en-GB"/>
        </w:rPr>
        <w:t xml:space="preserve"> – CSIC,</w:t>
      </w:r>
      <w:r>
        <w:rPr>
          <w:lang w:val="en-GB"/>
        </w:rPr>
        <w:t xml:space="preserve"> </w:t>
      </w:r>
      <w:r w:rsidRPr="00416AC4">
        <w:rPr>
          <w:lang w:val="en-GB"/>
        </w:rPr>
        <w:t>Sevilla, Spain</w:t>
      </w:r>
    </w:p>
    <w:p w:rsidR="00497789" w:rsidRDefault="00497789" w:rsidP="00771608">
      <w:pPr>
        <w:spacing w:line="276" w:lineRule="auto"/>
        <w:rPr>
          <w:lang w:val="en-GB"/>
        </w:rPr>
      </w:pPr>
      <w:r>
        <w:rPr>
          <w:vertAlign w:val="superscript"/>
          <w:lang w:val="en-GB"/>
        </w:rPr>
        <w:t>3</w:t>
      </w:r>
      <w:r>
        <w:rPr>
          <w:lang w:val="en-GB"/>
        </w:rPr>
        <w:t xml:space="preserve"> </w:t>
      </w:r>
      <w:r w:rsidRPr="00416AC4">
        <w:rPr>
          <w:lang w:val="en-GB"/>
        </w:rPr>
        <w:t>Department of Physical, Chemical and</w:t>
      </w:r>
      <w:r>
        <w:rPr>
          <w:lang w:val="en-GB"/>
        </w:rPr>
        <w:t xml:space="preserve"> </w:t>
      </w:r>
      <w:r w:rsidRPr="00416AC4">
        <w:rPr>
          <w:lang w:val="en-GB"/>
        </w:rPr>
        <w:t>Natural Systems, University Pablo de</w:t>
      </w:r>
      <w:r>
        <w:rPr>
          <w:lang w:val="en-GB"/>
        </w:rPr>
        <w:t xml:space="preserve"> </w:t>
      </w:r>
      <w:proofErr w:type="spellStart"/>
      <w:r w:rsidRPr="00416AC4">
        <w:rPr>
          <w:lang w:val="en-GB"/>
        </w:rPr>
        <w:t>Olavide</w:t>
      </w:r>
      <w:proofErr w:type="spellEnd"/>
      <w:r w:rsidRPr="00416AC4">
        <w:rPr>
          <w:lang w:val="en-GB"/>
        </w:rPr>
        <w:t>, Sevilla, Spain</w:t>
      </w:r>
    </w:p>
    <w:p w:rsidR="00497789" w:rsidRDefault="00497789" w:rsidP="00771608">
      <w:pPr>
        <w:spacing w:line="276" w:lineRule="auto"/>
        <w:rPr>
          <w:lang w:val="en-GB"/>
        </w:rPr>
      </w:pPr>
      <w:r>
        <w:rPr>
          <w:vertAlign w:val="superscript"/>
          <w:lang w:val="en-GB"/>
        </w:rPr>
        <w:t>4</w:t>
      </w:r>
      <w:r>
        <w:rPr>
          <w:lang w:val="en-GB"/>
        </w:rPr>
        <w:t xml:space="preserve"> </w:t>
      </w:r>
      <w:r w:rsidRPr="00416AC4">
        <w:rPr>
          <w:lang w:val="en-GB"/>
        </w:rPr>
        <w:t>Sequencing Core Facility, Max Planck Institute for Molecular Genetics, Berlin, Germany</w:t>
      </w:r>
    </w:p>
    <w:p w:rsidR="00497789" w:rsidRDefault="00497789" w:rsidP="00771608">
      <w:pPr>
        <w:spacing w:line="276" w:lineRule="auto"/>
        <w:rPr>
          <w:lang w:val="en-GB"/>
        </w:rPr>
      </w:pPr>
      <w:r>
        <w:rPr>
          <w:vertAlign w:val="superscript"/>
          <w:lang w:val="en-GB"/>
        </w:rPr>
        <w:t>5</w:t>
      </w:r>
      <w:r>
        <w:rPr>
          <w:lang w:val="en-GB"/>
        </w:rPr>
        <w:t xml:space="preserve"> current address: </w:t>
      </w:r>
      <w:r w:rsidRPr="00416AC4">
        <w:rPr>
          <w:lang w:val="en-GB"/>
        </w:rPr>
        <w:t>Department</w:t>
      </w:r>
      <w:r>
        <w:rPr>
          <w:lang w:val="en-GB"/>
        </w:rPr>
        <w:t xml:space="preserve"> of</w:t>
      </w:r>
      <w:r w:rsidRPr="00416AC4">
        <w:rPr>
          <w:lang w:val="en-GB"/>
        </w:rPr>
        <w:t xml:space="preserve"> Ecophysiology and Aquaculture</w:t>
      </w:r>
      <w:r>
        <w:rPr>
          <w:lang w:val="en-GB"/>
        </w:rPr>
        <w:t>,</w:t>
      </w:r>
      <w:r w:rsidRPr="00416AC4">
        <w:t xml:space="preserve"> </w:t>
      </w:r>
      <w:r w:rsidRPr="00416AC4">
        <w:rPr>
          <w:lang w:val="en-GB"/>
        </w:rPr>
        <w:t>Leibniz</w:t>
      </w:r>
      <w:r>
        <w:rPr>
          <w:lang w:val="en-GB"/>
        </w:rPr>
        <w:t>-</w:t>
      </w:r>
      <w:r w:rsidRPr="00416AC4">
        <w:rPr>
          <w:lang w:val="en-GB"/>
        </w:rPr>
        <w:t xml:space="preserve">Institute </w:t>
      </w:r>
      <w:r>
        <w:rPr>
          <w:lang w:val="en-GB"/>
        </w:rPr>
        <w:t>of</w:t>
      </w:r>
      <w:r w:rsidRPr="00416AC4">
        <w:rPr>
          <w:lang w:val="en-GB"/>
        </w:rPr>
        <w:t xml:space="preserve"> Freshwater Ecology and Inland Fisheries</w:t>
      </w:r>
      <w:r>
        <w:rPr>
          <w:lang w:val="en-GB"/>
        </w:rPr>
        <w:t>, Berlin, Germany</w:t>
      </w:r>
    </w:p>
    <w:p w:rsidR="0043498B" w:rsidRDefault="0043498B">
      <w:pPr>
        <w:rPr>
          <w:b/>
          <w:sz w:val="28"/>
          <w:szCs w:val="28"/>
        </w:rPr>
      </w:pPr>
    </w:p>
    <w:p w:rsidR="0043498B" w:rsidRDefault="0043498B">
      <w:pPr>
        <w:rPr>
          <w:b/>
          <w:sz w:val="28"/>
          <w:szCs w:val="28"/>
        </w:rPr>
      </w:pPr>
    </w:p>
    <w:p w:rsidR="0043498B" w:rsidRDefault="0043498B">
      <w:pPr>
        <w:rPr>
          <w:b/>
          <w:sz w:val="28"/>
          <w:szCs w:val="28"/>
        </w:rPr>
      </w:pPr>
    </w:p>
    <w:p w:rsidR="0043498B" w:rsidRDefault="0043498B">
      <w:pPr>
        <w:rPr>
          <w:b/>
          <w:sz w:val="28"/>
          <w:szCs w:val="28"/>
        </w:rPr>
      </w:pPr>
    </w:p>
    <w:p w:rsidR="00837AB5" w:rsidRDefault="00837AB5">
      <w:pPr>
        <w:rPr>
          <w:b/>
        </w:rPr>
      </w:pPr>
    </w:p>
    <w:p w:rsidR="00604438" w:rsidRDefault="00604438">
      <w:pPr>
        <w:rPr>
          <w:b/>
        </w:rPr>
      </w:pPr>
    </w:p>
    <w:p w:rsidR="00E4476B" w:rsidRPr="009E1156" w:rsidRDefault="00E4476B">
      <w:r>
        <w:rPr>
          <w:b/>
        </w:rPr>
        <w:t>Supplementary table</w:t>
      </w:r>
      <w:r w:rsidR="00874B0D">
        <w:rPr>
          <w:b/>
        </w:rPr>
        <w:t xml:space="preserve"> 1. </w:t>
      </w:r>
      <w:r w:rsidR="00874B0D" w:rsidRPr="009E1156">
        <w:t>Sampl</w:t>
      </w:r>
      <w:r w:rsidR="00AA3417">
        <w:t>ing</w:t>
      </w:r>
      <w:r w:rsidR="00874B0D" w:rsidRPr="009E1156">
        <w:t xml:space="preserve"> information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3823"/>
        <w:gridCol w:w="2126"/>
        <w:gridCol w:w="2551"/>
        <w:gridCol w:w="1843"/>
        <w:gridCol w:w="1985"/>
        <w:gridCol w:w="1620"/>
      </w:tblGrid>
      <w:tr w:rsidR="00874B0D" w:rsidRPr="00E42AF2" w:rsidTr="00005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874B0D">
            <w:r w:rsidRPr="00E42AF2">
              <w:t>Sampl</w:t>
            </w:r>
            <w:r w:rsidR="00596E02" w:rsidRPr="00E42AF2">
              <w:t>ing sites</w:t>
            </w:r>
          </w:p>
        </w:tc>
        <w:tc>
          <w:tcPr>
            <w:tcW w:w="2126" w:type="dxa"/>
          </w:tcPr>
          <w:p w:rsidR="00874B0D" w:rsidRPr="00E42AF2" w:rsidRDefault="00874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L</w:t>
            </w:r>
            <w:r w:rsidR="00515834" w:rsidRPr="00E42AF2">
              <w:t>atitude</w:t>
            </w:r>
          </w:p>
        </w:tc>
        <w:tc>
          <w:tcPr>
            <w:tcW w:w="2551" w:type="dxa"/>
          </w:tcPr>
          <w:p w:rsidR="00874B0D" w:rsidRPr="00E42AF2" w:rsidRDefault="00604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L</w:t>
            </w:r>
            <w:r w:rsidR="00515834" w:rsidRPr="00E42AF2">
              <w:t>ongitude</w:t>
            </w:r>
          </w:p>
        </w:tc>
        <w:tc>
          <w:tcPr>
            <w:tcW w:w="1843" w:type="dxa"/>
          </w:tcPr>
          <w:p w:rsidR="00874B0D" w:rsidRPr="00E42AF2" w:rsidRDefault="004E0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Year</w:t>
            </w:r>
          </w:p>
        </w:tc>
        <w:tc>
          <w:tcPr>
            <w:tcW w:w="1985" w:type="dxa"/>
          </w:tcPr>
          <w:p w:rsidR="00874B0D" w:rsidRPr="00E42AF2" w:rsidRDefault="00604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Males/Females</w:t>
            </w:r>
          </w:p>
        </w:tc>
        <w:tc>
          <w:tcPr>
            <w:tcW w:w="1620" w:type="dxa"/>
          </w:tcPr>
          <w:p w:rsidR="00874B0D" w:rsidRPr="00E42AF2" w:rsidRDefault="00604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With FID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874B0D">
            <w:pPr>
              <w:rPr>
                <w:b w:val="0"/>
              </w:rPr>
            </w:pPr>
            <w:r w:rsidRPr="00E42AF2">
              <w:rPr>
                <w:b w:val="0"/>
              </w:rPr>
              <w:t>BB1</w:t>
            </w:r>
            <w:r w:rsidR="0060448B" w:rsidRPr="00E42AF2">
              <w:rPr>
                <w:b w:val="0"/>
                <w:vertAlign w:val="subscript"/>
              </w:rPr>
              <w:t>urban</w:t>
            </w:r>
          </w:p>
        </w:tc>
        <w:tc>
          <w:tcPr>
            <w:tcW w:w="2126" w:type="dxa"/>
          </w:tcPr>
          <w:p w:rsidR="00874B0D" w:rsidRPr="00E42AF2" w:rsidRDefault="00377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-38.718 </w:t>
            </w:r>
            <w:r w:rsidR="009E06BB" w:rsidRPr="00E42AF2">
              <w:t xml:space="preserve">to </w:t>
            </w:r>
            <w:r w:rsidRPr="00E42AF2">
              <w:t>-38.693</w:t>
            </w:r>
          </w:p>
        </w:tc>
        <w:tc>
          <w:tcPr>
            <w:tcW w:w="2551" w:type="dxa"/>
          </w:tcPr>
          <w:p w:rsidR="00874B0D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-62.247 to </w:t>
            </w:r>
            <w:r w:rsidR="009E06BB" w:rsidRPr="00E42AF2">
              <w:t>-62.21</w:t>
            </w:r>
            <w:r w:rsidR="00A14745" w:rsidRPr="00E42AF2">
              <w:t>4</w:t>
            </w:r>
            <w:r w:rsidR="009E06BB" w:rsidRPr="00E42AF2">
              <w:t xml:space="preserve"> </w:t>
            </w:r>
          </w:p>
        </w:tc>
        <w:tc>
          <w:tcPr>
            <w:tcW w:w="1843" w:type="dxa"/>
          </w:tcPr>
          <w:p w:rsidR="00874B0D" w:rsidRPr="00E42AF2" w:rsidRDefault="0060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2012</w:t>
            </w:r>
          </w:p>
        </w:tc>
        <w:tc>
          <w:tcPr>
            <w:tcW w:w="1985" w:type="dxa"/>
          </w:tcPr>
          <w:p w:rsidR="00874B0D" w:rsidRPr="00E42AF2" w:rsidRDefault="0064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620" w:type="dxa"/>
          </w:tcPr>
          <w:p w:rsidR="00874B0D" w:rsidRPr="00E42AF2" w:rsidRDefault="00AA3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60448B">
            <w:pPr>
              <w:rPr>
                <w:b w:val="0"/>
              </w:rPr>
            </w:pPr>
            <w:r w:rsidRPr="00E42AF2">
              <w:rPr>
                <w:b w:val="0"/>
              </w:rPr>
              <w:t>BB1</w:t>
            </w:r>
            <w:r w:rsidRPr="00E42AF2">
              <w:rPr>
                <w:b w:val="0"/>
                <w:vertAlign w:val="subscript"/>
              </w:rPr>
              <w:t>urban</w:t>
            </w:r>
            <w:r w:rsidRPr="00E42AF2">
              <w:rPr>
                <w:b w:val="0"/>
              </w:rPr>
              <w:t xml:space="preserve"> </w:t>
            </w:r>
            <w:r w:rsidR="001A53B2" w:rsidRPr="00E42AF2">
              <w:rPr>
                <w:b w:val="0"/>
              </w:rPr>
              <w:t>–</w:t>
            </w:r>
            <w:r w:rsidRPr="00E42AF2">
              <w:rPr>
                <w:b w:val="0"/>
              </w:rPr>
              <w:t xml:space="preserve"> </w:t>
            </w:r>
            <w:r w:rsidR="00005327">
              <w:rPr>
                <w:b w:val="0"/>
              </w:rPr>
              <w:t xml:space="preserve">additional </w:t>
            </w:r>
            <w:r w:rsidRPr="00E42AF2">
              <w:rPr>
                <w:b w:val="0"/>
              </w:rPr>
              <w:t>temporal</w:t>
            </w:r>
            <w:r w:rsidR="001A53B2" w:rsidRPr="00E42AF2">
              <w:rPr>
                <w:b w:val="0"/>
              </w:rPr>
              <w:t xml:space="preserve"> sample</w:t>
            </w:r>
          </w:p>
        </w:tc>
        <w:tc>
          <w:tcPr>
            <w:tcW w:w="2126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-38.718 to -38.693</w:t>
            </w:r>
          </w:p>
        </w:tc>
        <w:tc>
          <w:tcPr>
            <w:tcW w:w="2551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-62.247 to -62.214</w:t>
            </w:r>
          </w:p>
        </w:tc>
        <w:tc>
          <w:tcPr>
            <w:tcW w:w="1843" w:type="dxa"/>
          </w:tcPr>
          <w:p w:rsidR="00874B0D" w:rsidRPr="00E42AF2" w:rsidRDefault="0060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2006</w:t>
            </w:r>
          </w:p>
        </w:tc>
        <w:tc>
          <w:tcPr>
            <w:tcW w:w="1985" w:type="dxa"/>
          </w:tcPr>
          <w:p w:rsidR="00874B0D" w:rsidRPr="00E42AF2" w:rsidRDefault="00791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</w:t>
            </w:r>
          </w:p>
        </w:tc>
        <w:tc>
          <w:tcPr>
            <w:tcW w:w="1620" w:type="dxa"/>
          </w:tcPr>
          <w:p w:rsidR="00874B0D" w:rsidRPr="00E42AF2" w:rsidRDefault="0051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1A53B2">
            <w:pPr>
              <w:rPr>
                <w:b w:val="0"/>
              </w:rPr>
            </w:pPr>
            <w:r w:rsidRPr="00E42AF2">
              <w:rPr>
                <w:b w:val="0"/>
              </w:rPr>
              <w:t>BB1</w:t>
            </w:r>
            <w:r w:rsidRPr="00E42AF2">
              <w:rPr>
                <w:b w:val="0"/>
                <w:vertAlign w:val="subscript"/>
              </w:rPr>
              <w:t>urban</w:t>
            </w:r>
            <w:r w:rsidRPr="00E42AF2">
              <w:rPr>
                <w:b w:val="0"/>
              </w:rPr>
              <w:t xml:space="preserve"> – </w:t>
            </w:r>
            <w:r w:rsidR="00005327">
              <w:rPr>
                <w:b w:val="0"/>
              </w:rPr>
              <w:t xml:space="preserve">additional </w:t>
            </w:r>
            <w:r w:rsidRPr="00E42AF2">
              <w:rPr>
                <w:b w:val="0"/>
              </w:rPr>
              <w:t>temporal sample</w:t>
            </w:r>
          </w:p>
        </w:tc>
        <w:tc>
          <w:tcPr>
            <w:tcW w:w="2126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-38.718 to -38.693</w:t>
            </w:r>
          </w:p>
        </w:tc>
        <w:tc>
          <w:tcPr>
            <w:tcW w:w="2551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-62.247 to -62.214</w:t>
            </w:r>
          </w:p>
        </w:tc>
        <w:tc>
          <w:tcPr>
            <w:tcW w:w="1843" w:type="dxa"/>
          </w:tcPr>
          <w:p w:rsidR="00874B0D" w:rsidRPr="00E42AF2" w:rsidRDefault="0060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2009</w:t>
            </w:r>
          </w:p>
        </w:tc>
        <w:tc>
          <w:tcPr>
            <w:tcW w:w="1985" w:type="dxa"/>
          </w:tcPr>
          <w:p w:rsidR="00874B0D" w:rsidRPr="00E42AF2" w:rsidRDefault="00380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620" w:type="dxa"/>
          </w:tcPr>
          <w:p w:rsidR="00874B0D" w:rsidRPr="00E42AF2" w:rsidRDefault="0051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1A53B2">
            <w:pPr>
              <w:rPr>
                <w:b w:val="0"/>
              </w:rPr>
            </w:pPr>
            <w:r w:rsidRPr="00E42AF2">
              <w:rPr>
                <w:b w:val="0"/>
              </w:rPr>
              <w:t>BB1</w:t>
            </w:r>
            <w:r w:rsidRPr="00E42AF2">
              <w:rPr>
                <w:b w:val="0"/>
                <w:vertAlign w:val="subscript"/>
              </w:rPr>
              <w:t>urban</w:t>
            </w:r>
            <w:r w:rsidRPr="00E42AF2">
              <w:rPr>
                <w:b w:val="0"/>
              </w:rPr>
              <w:t xml:space="preserve"> – </w:t>
            </w:r>
            <w:r w:rsidR="00005327">
              <w:rPr>
                <w:b w:val="0"/>
              </w:rPr>
              <w:t xml:space="preserve">additional </w:t>
            </w:r>
            <w:r w:rsidRPr="00E42AF2">
              <w:rPr>
                <w:b w:val="0"/>
              </w:rPr>
              <w:t>temporal sample</w:t>
            </w:r>
          </w:p>
        </w:tc>
        <w:tc>
          <w:tcPr>
            <w:tcW w:w="2126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-38.718 to -38.693</w:t>
            </w:r>
          </w:p>
        </w:tc>
        <w:tc>
          <w:tcPr>
            <w:tcW w:w="2551" w:type="dxa"/>
          </w:tcPr>
          <w:p w:rsidR="00874B0D" w:rsidRPr="00E42AF2" w:rsidRDefault="00B7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-62.247 to -62.214</w:t>
            </w:r>
          </w:p>
        </w:tc>
        <w:tc>
          <w:tcPr>
            <w:tcW w:w="1843" w:type="dxa"/>
          </w:tcPr>
          <w:p w:rsidR="00874B0D" w:rsidRPr="00E42AF2" w:rsidRDefault="0060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2015</w:t>
            </w:r>
          </w:p>
        </w:tc>
        <w:tc>
          <w:tcPr>
            <w:tcW w:w="1985" w:type="dxa"/>
          </w:tcPr>
          <w:p w:rsidR="00874B0D" w:rsidRPr="00E42AF2" w:rsidRDefault="00380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11/9</w:t>
            </w:r>
          </w:p>
        </w:tc>
        <w:tc>
          <w:tcPr>
            <w:tcW w:w="1620" w:type="dxa"/>
          </w:tcPr>
          <w:p w:rsidR="00874B0D" w:rsidRPr="00E42AF2" w:rsidRDefault="00FD2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60448B">
            <w:pPr>
              <w:rPr>
                <w:b w:val="0"/>
              </w:rPr>
            </w:pPr>
            <w:r w:rsidRPr="00E42AF2">
              <w:rPr>
                <w:b w:val="0"/>
              </w:rPr>
              <w:t>BB2</w:t>
            </w:r>
            <w:r w:rsidRPr="00E42AF2">
              <w:rPr>
                <w:b w:val="0"/>
                <w:vertAlign w:val="subscript"/>
              </w:rPr>
              <w:t>urban</w:t>
            </w:r>
          </w:p>
        </w:tc>
        <w:tc>
          <w:tcPr>
            <w:tcW w:w="2126" w:type="dxa"/>
          </w:tcPr>
          <w:p w:rsidR="00874B0D" w:rsidRPr="00E42AF2" w:rsidRDefault="000D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-38.684 to </w:t>
            </w:r>
            <w:r w:rsidR="00A33870" w:rsidRPr="00E42AF2">
              <w:t>-38.</w:t>
            </w:r>
            <w:r w:rsidR="005305EA" w:rsidRPr="00E42AF2">
              <w:t xml:space="preserve">660 </w:t>
            </w:r>
          </w:p>
        </w:tc>
        <w:tc>
          <w:tcPr>
            <w:tcW w:w="2551" w:type="dxa"/>
          </w:tcPr>
          <w:p w:rsidR="00874B0D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-62.279 to </w:t>
            </w:r>
            <w:r w:rsidR="005305EA" w:rsidRPr="00E42AF2">
              <w:t>-62.230</w:t>
            </w:r>
          </w:p>
        </w:tc>
        <w:tc>
          <w:tcPr>
            <w:tcW w:w="1843" w:type="dxa"/>
          </w:tcPr>
          <w:p w:rsidR="00874B0D" w:rsidRPr="00E42AF2" w:rsidRDefault="004E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2012</w:t>
            </w:r>
          </w:p>
        </w:tc>
        <w:tc>
          <w:tcPr>
            <w:tcW w:w="1985" w:type="dxa"/>
          </w:tcPr>
          <w:p w:rsidR="00874B0D" w:rsidRPr="00E42AF2" w:rsidRDefault="00641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620" w:type="dxa"/>
          </w:tcPr>
          <w:p w:rsidR="00874B0D" w:rsidRPr="00E42AF2" w:rsidRDefault="005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874B0D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74B0D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BB</w:t>
            </w:r>
            <w:r w:rsidRPr="00E42AF2">
              <w:rPr>
                <w:b w:val="0"/>
                <w:vertAlign w:val="subscript"/>
              </w:rPr>
              <w:t>transition</w:t>
            </w:r>
            <w:proofErr w:type="spellEnd"/>
          </w:p>
        </w:tc>
        <w:tc>
          <w:tcPr>
            <w:tcW w:w="2126" w:type="dxa"/>
          </w:tcPr>
          <w:p w:rsidR="00874B0D" w:rsidRPr="00E42AF2" w:rsidRDefault="000D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-38.675 to </w:t>
            </w:r>
            <w:r w:rsidR="00C57CF2" w:rsidRPr="00E42AF2">
              <w:t xml:space="preserve">-38.660 </w:t>
            </w:r>
          </w:p>
        </w:tc>
        <w:tc>
          <w:tcPr>
            <w:tcW w:w="2551" w:type="dxa"/>
          </w:tcPr>
          <w:p w:rsidR="00874B0D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-62.299 to </w:t>
            </w:r>
            <w:r w:rsidR="00C57CF2" w:rsidRPr="00E42AF2">
              <w:t>-62.220</w:t>
            </w:r>
          </w:p>
        </w:tc>
        <w:tc>
          <w:tcPr>
            <w:tcW w:w="1843" w:type="dxa"/>
          </w:tcPr>
          <w:p w:rsidR="00874B0D" w:rsidRPr="00E42AF2" w:rsidRDefault="004E0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2012</w:t>
            </w:r>
          </w:p>
        </w:tc>
        <w:tc>
          <w:tcPr>
            <w:tcW w:w="1985" w:type="dxa"/>
          </w:tcPr>
          <w:p w:rsidR="00874B0D" w:rsidRPr="00E42AF2" w:rsidRDefault="00C1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620" w:type="dxa"/>
          </w:tcPr>
          <w:p w:rsidR="00874B0D" w:rsidRPr="00E42AF2" w:rsidRDefault="005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60448B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448B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BB</w:t>
            </w:r>
            <w:r w:rsidRPr="00E42AF2">
              <w:rPr>
                <w:b w:val="0"/>
                <w:vertAlign w:val="subscript"/>
              </w:rPr>
              <w:t>rural</w:t>
            </w:r>
            <w:proofErr w:type="spellEnd"/>
          </w:p>
        </w:tc>
        <w:tc>
          <w:tcPr>
            <w:tcW w:w="2126" w:type="dxa"/>
          </w:tcPr>
          <w:p w:rsidR="0060448B" w:rsidRPr="00E42AF2" w:rsidRDefault="000D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-38.726 to </w:t>
            </w:r>
            <w:r w:rsidR="00BC5CFA" w:rsidRPr="00E42AF2">
              <w:t>-38.462</w:t>
            </w:r>
          </w:p>
        </w:tc>
        <w:tc>
          <w:tcPr>
            <w:tcW w:w="2551" w:type="dxa"/>
          </w:tcPr>
          <w:p w:rsidR="0060448B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-62.280 to </w:t>
            </w:r>
            <w:r w:rsidR="00BC5CFA" w:rsidRPr="00E42AF2">
              <w:t>-62.036</w:t>
            </w:r>
          </w:p>
        </w:tc>
        <w:tc>
          <w:tcPr>
            <w:tcW w:w="1843" w:type="dxa"/>
          </w:tcPr>
          <w:p w:rsidR="0060448B" w:rsidRPr="00E42AF2" w:rsidRDefault="0049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2012/2013</w:t>
            </w:r>
          </w:p>
        </w:tc>
        <w:tc>
          <w:tcPr>
            <w:tcW w:w="1985" w:type="dxa"/>
          </w:tcPr>
          <w:p w:rsidR="0060448B" w:rsidRPr="00E42AF2" w:rsidRDefault="005F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5/15</w:t>
            </w:r>
          </w:p>
        </w:tc>
        <w:tc>
          <w:tcPr>
            <w:tcW w:w="1620" w:type="dxa"/>
          </w:tcPr>
          <w:p w:rsidR="0060448B" w:rsidRPr="00E42AF2" w:rsidRDefault="0050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0448B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448B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SV</w:t>
            </w:r>
            <w:r w:rsidRPr="00E42AF2">
              <w:rPr>
                <w:b w:val="0"/>
                <w:vertAlign w:val="subscript"/>
              </w:rPr>
              <w:t>urban</w:t>
            </w:r>
            <w:proofErr w:type="spellEnd"/>
          </w:p>
        </w:tc>
        <w:tc>
          <w:tcPr>
            <w:tcW w:w="2126" w:type="dxa"/>
          </w:tcPr>
          <w:p w:rsidR="0060448B" w:rsidRPr="00E42AF2" w:rsidRDefault="000D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-38.143 to </w:t>
            </w:r>
            <w:r w:rsidR="00756992" w:rsidRPr="00E42AF2">
              <w:t>-38.121</w:t>
            </w:r>
          </w:p>
        </w:tc>
        <w:tc>
          <w:tcPr>
            <w:tcW w:w="2551" w:type="dxa"/>
          </w:tcPr>
          <w:p w:rsidR="0060448B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-61.795 to </w:t>
            </w:r>
            <w:r w:rsidR="00756992" w:rsidRPr="00E42AF2">
              <w:t>-61.779</w:t>
            </w:r>
          </w:p>
        </w:tc>
        <w:tc>
          <w:tcPr>
            <w:tcW w:w="1843" w:type="dxa"/>
          </w:tcPr>
          <w:p w:rsidR="0060448B" w:rsidRPr="00E42AF2" w:rsidRDefault="0049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2013/2014</w:t>
            </w:r>
          </w:p>
        </w:tc>
        <w:tc>
          <w:tcPr>
            <w:tcW w:w="1985" w:type="dxa"/>
          </w:tcPr>
          <w:p w:rsidR="0060448B" w:rsidRPr="00E42AF2" w:rsidRDefault="0042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11/9</w:t>
            </w:r>
          </w:p>
        </w:tc>
        <w:tc>
          <w:tcPr>
            <w:tcW w:w="1620" w:type="dxa"/>
          </w:tcPr>
          <w:p w:rsidR="0060448B" w:rsidRPr="00E42AF2" w:rsidRDefault="00697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60448B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448B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SV</w:t>
            </w:r>
            <w:r w:rsidRPr="00E42AF2">
              <w:rPr>
                <w:b w:val="0"/>
                <w:vertAlign w:val="subscript"/>
              </w:rPr>
              <w:t>rural</w:t>
            </w:r>
            <w:proofErr w:type="spellEnd"/>
          </w:p>
        </w:tc>
        <w:tc>
          <w:tcPr>
            <w:tcW w:w="2126" w:type="dxa"/>
          </w:tcPr>
          <w:p w:rsidR="0060448B" w:rsidRPr="00E42AF2" w:rsidRDefault="000D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-38.443 to </w:t>
            </w:r>
            <w:r w:rsidR="004D1FED" w:rsidRPr="00E42AF2">
              <w:t>-38.</w:t>
            </w:r>
            <w:r w:rsidR="00BE075C" w:rsidRPr="00E42AF2">
              <w:t>062</w:t>
            </w:r>
          </w:p>
        </w:tc>
        <w:tc>
          <w:tcPr>
            <w:tcW w:w="2551" w:type="dxa"/>
          </w:tcPr>
          <w:p w:rsidR="0060448B" w:rsidRPr="00E42AF2" w:rsidRDefault="0056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 xml:space="preserve">-62.087 to </w:t>
            </w:r>
            <w:r w:rsidR="00BE075C" w:rsidRPr="00E42AF2">
              <w:t>-61.497</w:t>
            </w:r>
          </w:p>
        </w:tc>
        <w:tc>
          <w:tcPr>
            <w:tcW w:w="1843" w:type="dxa"/>
          </w:tcPr>
          <w:p w:rsidR="0060448B" w:rsidRPr="00E42AF2" w:rsidRDefault="0007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2013/2015/2016</w:t>
            </w:r>
          </w:p>
        </w:tc>
        <w:tc>
          <w:tcPr>
            <w:tcW w:w="1985" w:type="dxa"/>
          </w:tcPr>
          <w:p w:rsidR="0060448B" w:rsidRPr="00E42AF2" w:rsidRDefault="0042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</w:t>
            </w:r>
          </w:p>
        </w:tc>
        <w:tc>
          <w:tcPr>
            <w:tcW w:w="1620" w:type="dxa"/>
          </w:tcPr>
          <w:p w:rsidR="0060448B" w:rsidRPr="00E42AF2" w:rsidRDefault="00B5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0448B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448B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TA</w:t>
            </w:r>
            <w:r w:rsidRPr="00E42AF2">
              <w:rPr>
                <w:b w:val="0"/>
                <w:vertAlign w:val="subscript"/>
              </w:rPr>
              <w:t>urban</w:t>
            </w:r>
            <w:proofErr w:type="spellEnd"/>
          </w:p>
        </w:tc>
        <w:tc>
          <w:tcPr>
            <w:tcW w:w="2126" w:type="dxa"/>
          </w:tcPr>
          <w:p w:rsidR="0060448B" w:rsidRPr="00E42AF2" w:rsidRDefault="008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-37.357 to -37.316</w:t>
            </w:r>
          </w:p>
        </w:tc>
        <w:tc>
          <w:tcPr>
            <w:tcW w:w="2551" w:type="dxa"/>
          </w:tcPr>
          <w:p w:rsidR="0060448B" w:rsidRPr="00E42AF2" w:rsidRDefault="00866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-59.134 to -59.074</w:t>
            </w:r>
          </w:p>
        </w:tc>
        <w:tc>
          <w:tcPr>
            <w:tcW w:w="1843" w:type="dxa"/>
          </w:tcPr>
          <w:p w:rsidR="0060448B" w:rsidRPr="00E42AF2" w:rsidRDefault="00C0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2014</w:t>
            </w:r>
          </w:p>
        </w:tc>
        <w:tc>
          <w:tcPr>
            <w:tcW w:w="1985" w:type="dxa"/>
          </w:tcPr>
          <w:p w:rsidR="0060448B" w:rsidRPr="00E42AF2" w:rsidRDefault="0042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11/9</w:t>
            </w:r>
          </w:p>
        </w:tc>
        <w:tc>
          <w:tcPr>
            <w:tcW w:w="1620" w:type="dxa"/>
          </w:tcPr>
          <w:p w:rsidR="0060448B" w:rsidRPr="00E42AF2" w:rsidRDefault="00B5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0448B" w:rsidRPr="00E42AF2" w:rsidTr="00005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448B" w:rsidRPr="00E42AF2" w:rsidRDefault="0060448B">
            <w:pPr>
              <w:rPr>
                <w:b w:val="0"/>
              </w:rPr>
            </w:pPr>
            <w:proofErr w:type="spellStart"/>
            <w:r w:rsidRPr="00E42AF2">
              <w:rPr>
                <w:b w:val="0"/>
              </w:rPr>
              <w:t>TA</w:t>
            </w:r>
            <w:r w:rsidRPr="00E42AF2">
              <w:rPr>
                <w:b w:val="0"/>
                <w:vertAlign w:val="subscript"/>
              </w:rPr>
              <w:t>rural</w:t>
            </w:r>
            <w:proofErr w:type="spellEnd"/>
          </w:p>
        </w:tc>
        <w:tc>
          <w:tcPr>
            <w:tcW w:w="2126" w:type="dxa"/>
          </w:tcPr>
          <w:p w:rsidR="0060448B" w:rsidRPr="00E42AF2" w:rsidRDefault="00A0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-37.414 to -36.</w:t>
            </w:r>
            <w:r w:rsidR="005B72CF" w:rsidRPr="00E42AF2">
              <w:t>929</w:t>
            </w:r>
          </w:p>
        </w:tc>
        <w:tc>
          <w:tcPr>
            <w:tcW w:w="2551" w:type="dxa"/>
          </w:tcPr>
          <w:p w:rsidR="0060448B" w:rsidRPr="00E42AF2" w:rsidRDefault="005B7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-59.261 to -58.926</w:t>
            </w:r>
          </w:p>
        </w:tc>
        <w:tc>
          <w:tcPr>
            <w:tcW w:w="1843" w:type="dxa"/>
          </w:tcPr>
          <w:p w:rsidR="0060448B" w:rsidRPr="00E42AF2" w:rsidRDefault="00C0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F2">
              <w:t>2014</w:t>
            </w:r>
          </w:p>
        </w:tc>
        <w:tc>
          <w:tcPr>
            <w:tcW w:w="1985" w:type="dxa"/>
          </w:tcPr>
          <w:p w:rsidR="0060448B" w:rsidRPr="00E42AF2" w:rsidRDefault="0042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12/8</w:t>
            </w:r>
          </w:p>
        </w:tc>
        <w:tc>
          <w:tcPr>
            <w:tcW w:w="1620" w:type="dxa"/>
          </w:tcPr>
          <w:p w:rsidR="0060448B" w:rsidRPr="00E42AF2" w:rsidRDefault="00B55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74B0D" w:rsidRDefault="00874B0D">
      <w:pPr>
        <w:rPr>
          <w:b/>
        </w:rPr>
      </w:pPr>
    </w:p>
    <w:p w:rsidR="00837AB5" w:rsidRDefault="00CD7AF7">
      <w:pPr>
        <w:rPr>
          <w:b/>
        </w:rPr>
      </w:pPr>
      <w:r>
        <w:rPr>
          <w:b/>
        </w:rPr>
        <w:br w:type="column"/>
      </w:r>
    </w:p>
    <w:p w:rsidR="00837AB5" w:rsidRPr="00100D92" w:rsidRDefault="00837AB5" w:rsidP="00837AB5">
      <w:r w:rsidRPr="00837AB5">
        <w:rPr>
          <w:b/>
        </w:rPr>
        <w:t xml:space="preserve">Supplementary table </w:t>
      </w:r>
      <w:r w:rsidR="000A0059">
        <w:rPr>
          <w:b/>
        </w:rPr>
        <w:t>2</w:t>
      </w:r>
      <w:r w:rsidRPr="00837AB5">
        <w:rPr>
          <w:b/>
        </w:rPr>
        <w:t xml:space="preserve">. </w:t>
      </w:r>
      <w:r w:rsidRPr="00100D92">
        <w:t>All windows with mean urban-specific sweep probability &gt; 0.</w:t>
      </w:r>
      <w:r w:rsidR="002A60FA">
        <w:t>8</w:t>
      </w:r>
      <w:r w:rsidRPr="00100D92">
        <w:t xml:space="preserve"> and associated genes.</w:t>
      </w:r>
    </w:p>
    <w:tbl>
      <w:tblPr>
        <w:tblStyle w:val="GridTable1Light-Accent3"/>
        <w:tblW w:w="1402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2409"/>
        <w:gridCol w:w="7230"/>
      </w:tblGrid>
      <w:tr w:rsidR="00B521FC" w:rsidRPr="00861C45" w:rsidTr="0086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521FC" w:rsidRPr="00861C45" w:rsidRDefault="00B521FC" w:rsidP="00D2015B">
            <w:r w:rsidRPr="00861C45">
              <w:t>Chromosome</w:t>
            </w:r>
          </w:p>
        </w:tc>
        <w:tc>
          <w:tcPr>
            <w:tcW w:w="1417" w:type="dxa"/>
          </w:tcPr>
          <w:p w:rsidR="00B521FC" w:rsidRPr="00861C45" w:rsidRDefault="00B521FC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C45">
              <w:t>Start</w:t>
            </w:r>
          </w:p>
        </w:tc>
        <w:tc>
          <w:tcPr>
            <w:tcW w:w="1418" w:type="dxa"/>
          </w:tcPr>
          <w:p w:rsidR="00B521FC" w:rsidRPr="00861C45" w:rsidRDefault="00B521FC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C45">
              <w:t>End</w:t>
            </w:r>
          </w:p>
        </w:tc>
        <w:tc>
          <w:tcPr>
            <w:tcW w:w="2409" w:type="dxa"/>
          </w:tcPr>
          <w:p w:rsidR="00B521FC" w:rsidRPr="00861C45" w:rsidRDefault="00B521FC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C45">
              <w:t>Mean urban-specific sweep probability</w:t>
            </w:r>
          </w:p>
        </w:tc>
        <w:tc>
          <w:tcPr>
            <w:tcW w:w="7230" w:type="dxa"/>
          </w:tcPr>
          <w:p w:rsidR="00B521FC" w:rsidRPr="00861C45" w:rsidRDefault="00B521FC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C45">
              <w:t>Associated genes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518750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5212500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0.9743958</w:t>
            </w:r>
          </w:p>
        </w:tc>
        <w:tc>
          <w:tcPr>
            <w:tcW w:w="7230" w:type="dxa"/>
          </w:tcPr>
          <w:p w:rsidR="00F60F96" w:rsidRPr="00837AB5" w:rsidRDefault="008F3E3B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="007279F1">
              <w:t>HAG,LOC</w:t>
            </w:r>
            <w:proofErr w:type="gramEnd"/>
            <w:r w:rsidR="007279F1">
              <w:t>113478177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chr10_part1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1713750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17162500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0.9573462</w:t>
            </w:r>
          </w:p>
        </w:tc>
        <w:tc>
          <w:tcPr>
            <w:tcW w:w="7230" w:type="dxa"/>
          </w:tcPr>
          <w:p w:rsidR="00F60F96" w:rsidRPr="00837AB5" w:rsidRDefault="008B02E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IL16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chr4_part3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273750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2762500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0.9538897</w:t>
            </w:r>
          </w:p>
        </w:tc>
        <w:tc>
          <w:tcPr>
            <w:tcW w:w="7230" w:type="dxa"/>
          </w:tcPr>
          <w:p w:rsidR="00F60F96" w:rsidRPr="00837AB5" w:rsidRDefault="00350DA2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chr7_part1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2413750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24162500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0.9427870</w:t>
            </w:r>
          </w:p>
        </w:tc>
        <w:tc>
          <w:tcPr>
            <w:tcW w:w="7230" w:type="dxa"/>
          </w:tcPr>
          <w:p w:rsidR="00F60F96" w:rsidRPr="00837AB5" w:rsidRDefault="00F57CEA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TMEM177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2608750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26112500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0.9048193</w:t>
            </w:r>
          </w:p>
        </w:tc>
        <w:tc>
          <w:tcPr>
            <w:tcW w:w="7230" w:type="dxa"/>
          </w:tcPr>
          <w:p w:rsidR="00F60F96" w:rsidRPr="00837AB5" w:rsidRDefault="00AE6C55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UFM1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381250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3837500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0.8981357</w:t>
            </w:r>
          </w:p>
        </w:tc>
        <w:tc>
          <w:tcPr>
            <w:tcW w:w="7230" w:type="dxa"/>
          </w:tcPr>
          <w:p w:rsidR="00F60F96" w:rsidRPr="00837AB5" w:rsidRDefault="00731250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10238750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102412500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0.8846463</w:t>
            </w:r>
          </w:p>
        </w:tc>
        <w:tc>
          <w:tcPr>
            <w:tcW w:w="7230" w:type="dxa"/>
          </w:tcPr>
          <w:p w:rsidR="00F60F96" w:rsidRPr="00837AB5" w:rsidRDefault="003E7A15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ENOSF</w:t>
            </w:r>
            <w:proofErr w:type="gramStart"/>
            <w:r>
              <w:t>1,</w:t>
            </w:r>
            <w:r w:rsidR="00C40DC5">
              <w:t>TYMS</w:t>
            </w:r>
            <w:proofErr w:type="gramEnd"/>
            <w:r w:rsidR="00C40DC5">
              <w:t>,CLUL1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1001250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10037500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0.8816712</w:t>
            </w:r>
          </w:p>
        </w:tc>
        <w:tc>
          <w:tcPr>
            <w:tcW w:w="7230" w:type="dxa"/>
          </w:tcPr>
          <w:p w:rsidR="00F60F96" w:rsidRPr="00837AB5" w:rsidRDefault="00E43E8A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7903750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79062500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0.8796458</w:t>
            </w:r>
          </w:p>
        </w:tc>
        <w:tc>
          <w:tcPr>
            <w:tcW w:w="7230" w:type="dxa"/>
          </w:tcPr>
          <w:p w:rsidR="00F60F96" w:rsidRPr="00837AB5" w:rsidRDefault="00D01B3C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FRMPD4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12778750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127812500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0.8738437</w:t>
            </w:r>
          </w:p>
        </w:tc>
        <w:tc>
          <w:tcPr>
            <w:tcW w:w="7230" w:type="dxa"/>
          </w:tcPr>
          <w:p w:rsidR="00F60F96" w:rsidRPr="00837AB5" w:rsidRDefault="00BF68A5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TRIQK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11258750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112612500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0.8700555</w:t>
            </w:r>
          </w:p>
        </w:tc>
        <w:tc>
          <w:tcPr>
            <w:tcW w:w="7230" w:type="dxa"/>
          </w:tcPr>
          <w:p w:rsidR="00F60F96" w:rsidRPr="00837AB5" w:rsidRDefault="00BF68A5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LOC113476203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926250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9287500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0.8653055</w:t>
            </w:r>
          </w:p>
        </w:tc>
        <w:tc>
          <w:tcPr>
            <w:tcW w:w="7230" w:type="dxa"/>
          </w:tcPr>
          <w:p w:rsidR="00F60F96" w:rsidRPr="00837AB5" w:rsidRDefault="005F59AB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LOC113484532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chr14_part2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0.8567865</w:t>
            </w:r>
          </w:p>
        </w:tc>
        <w:tc>
          <w:tcPr>
            <w:tcW w:w="7230" w:type="dxa"/>
          </w:tcPr>
          <w:p w:rsidR="00F60F96" w:rsidRPr="00837AB5" w:rsidRDefault="00AF63C9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12641250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126437500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0.8564783</w:t>
            </w:r>
          </w:p>
        </w:tc>
        <w:tc>
          <w:tcPr>
            <w:tcW w:w="7230" w:type="dxa"/>
          </w:tcPr>
          <w:p w:rsidR="00F60F96" w:rsidRPr="00837AB5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B5"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531250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5337500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0.8557700</w:t>
            </w:r>
          </w:p>
        </w:tc>
        <w:tc>
          <w:tcPr>
            <w:tcW w:w="7230" w:type="dxa"/>
          </w:tcPr>
          <w:p w:rsidR="00F60F96" w:rsidRPr="00837AB5" w:rsidRDefault="00AF0CC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6158750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61612500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0.8556788</w:t>
            </w:r>
          </w:p>
        </w:tc>
        <w:tc>
          <w:tcPr>
            <w:tcW w:w="7230" w:type="dxa"/>
          </w:tcPr>
          <w:p w:rsidR="00F60F96" w:rsidRPr="00837AB5" w:rsidRDefault="007279F1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811250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8137500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0.8540897</w:t>
            </w:r>
          </w:p>
        </w:tc>
        <w:tc>
          <w:tcPr>
            <w:tcW w:w="7230" w:type="dxa"/>
          </w:tcPr>
          <w:p w:rsidR="00F60F96" w:rsidRPr="00837AB5" w:rsidRDefault="00A5488B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chr10_part1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1796250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17987500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0.8539470</w:t>
            </w:r>
          </w:p>
        </w:tc>
        <w:tc>
          <w:tcPr>
            <w:tcW w:w="7230" w:type="dxa"/>
          </w:tcPr>
          <w:p w:rsidR="00F60F96" w:rsidRPr="00837AB5" w:rsidRDefault="00E11E32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7063750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70662500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0.8535117</w:t>
            </w:r>
          </w:p>
        </w:tc>
        <w:tc>
          <w:tcPr>
            <w:tcW w:w="7230" w:type="dxa"/>
          </w:tcPr>
          <w:p w:rsidR="00F60F96" w:rsidRPr="00837AB5" w:rsidRDefault="006A16A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chr7_part1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3271250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32737500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0.8500897</w:t>
            </w:r>
          </w:p>
        </w:tc>
        <w:tc>
          <w:tcPr>
            <w:tcW w:w="7230" w:type="dxa"/>
          </w:tcPr>
          <w:p w:rsidR="00F60F96" w:rsidRPr="00837AB5" w:rsidRDefault="006A16A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LRP1B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761250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7637500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0.8462802</w:t>
            </w:r>
          </w:p>
        </w:tc>
        <w:tc>
          <w:tcPr>
            <w:tcW w:w="7230" w:type="dxa"/>
          </w:tcPr>
          <w:p w:rsidR="00F60F96" w:rsidRPr="00837AB5" w:rsidRDefault="000647E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FAM114A</w:t>
            </w:r>
            <w:proofErr w:type="gramStart"/>
            <w:r>
              <w:t>2,MFAP</w:t>
            </w:r>
            <w:proofErr w:type="gramEnd"/>
            <w:r>
              <w:t>3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10858750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108612500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0.8430883</w:t>
            </w:r>
          </w:p>
        </w:tc>
        <w:tc>
          <w:tcPr>
            <w:tcW w:w="7230" w:type="dxa"/>
          </w:tcPr>
          <w:p w:rsidR="00F60F96" w:rsidRPr="00837AB5" w:rsidRDefault="004D045C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LOC113476040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chr9_part1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1753750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17562500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0.8379933</w:t>
            </w:r>
          </w:p>
        </w:tc>
        <w:tc>
          <w:tcPr>
            <w:tcW w:w="7230" w:type="dxa"/>
          </w:tcPr>
          <w:p w:rsidR="00F60F96" w:rsidRPr="00837AB5" w:rsidRDefault="00D7112F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FBXO</w:t>
            </w:r>
            <w:proofErr w:type="gramStart"/>
            <w:r>
              <w:t>36,TRIP</w:t>
            </w:r>
            <w:proofErr w:type="gramEnd"/>
            <w:r>
              <w:t>12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9151250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91537500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0.8368770</w:t>
            </w:r>
          </w:p>
        </w:tc>
        <w:tc>
          <w:tcPr>
            <w:tcW w:w="7230" w:type="dxa"/>
          </w:tcPr>
          <w:p w:rsidR="00F60F96" w:rsidRPr="00837AB5" w:rsidRDefault="008873A7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DDX3X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chr5_part2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0.8350757</w:t>
            </w:r>
          </w:p>
        </w:tc>
        <w:tc>
          <w:tcPr>
            <w:tcW w:w="7230" w:type="dxa"/>
          </w:tcPr>
          <w:p w:rsidR="00F60F96" w:rsidRPr="00837AB5" w:rsidRDefault="00883F32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MUC5AC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chr8_part1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2518750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25212500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0.8343802</w:t>
            </w:r>
          </w:p>
        </w:tc>
        <w:tc>
          <w:tcPr>
            <w:tcW w:w="7230" w:type="dxa"/>
          </w:tcPr>
          <w:p w:rsidR="00F60F96" w:rsidRPr="00837AB5" w:rsidRDefault="005919EB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DENND1B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chr6_part2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846250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8487500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0.8328742</w:t>
            </w:r>
          </w:p>
        </w:tc>
        <w:tc>
          <w:tcPr>
            <w:tcW w:w="7230" w:type="dxa"/>
          </w:tcPr>
          <w:p w:rsidR="00F60F96" w:rsidRPr="00837AB5" w:rsidRDefault="002619C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lastRenderedPageBreak/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9778750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97812500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0.8322117</w:t>
            </w:r>
          </w:p>
        </w:tc>
        <w:tc>
          <w:tcPr>
            <w:tcW w:w="7230" w:type="dxa"/>
          </w:tcPr>
          <w:p w:rsidR="00F60F96" w:rsidRPr="00837AB5" w:rsidRDefault="002D61C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chr19_part1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458750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4612500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0.8316602</w:t>
            </w:r>
          </w:p>
        </w:tc>
        <w:tc>
          <w:tcPr>
            <w:tcW w:w="7230" w:type="dxa"/>
          </w:tcPr>
          <w:p w:rsidR="00F60F96" w:rsidRPr="00837AB5" w:rsidRDefault="0034551E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SPECC1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7996250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79987500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0.8315022</w:t>
            </w:r>
          </w:p>
        </w:tc>
        <w:tc>
          <w:tcPr>
            <w:tcW w:w="7230" w:type="dxa"/>
          </w:tcPr>
          <w:p w:rsidR="00F60F96" w:rsidRPr="00837AB5" w:rsidRDefault="00C0137B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11013750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110162500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0.8306190</w:t>
            </w:r>
          </w:p>
        </w:tc>
        <w:tc>
          <w:tcPr>
            <w:tcW w:w="7230" w:type="dxa"/>
          </w:tcPr>
          <w:p w:rsidR="00F60F96" w:rsidRPr="00837AB5" w:rsidRDefault="000E0DF0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7738750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77412500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0.8279112</w:t>
            </w:r>
          </w:p>
        </w:tc>
        <w:tc>
          <w:tcPr>
            <w:tcW w:w="7230" w:type="dxa"/>
          </w:tcPr>
          <w:p w:rsidR="00F60F96" w:rsidRPr="00837AB5" w:rsidRDefault="00E368D1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TCP10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chr6_part2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156250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1587500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0.8272760</w:t>
            </w:r>
          </w:p>
        </w:tc>
        <w:tc>
          <w:tcPr>
            <w:tcW w:w="7230" w:type="dxa"/>
          </w:tcPr>
          <w:p w:rsidR="00F60F96" w:rsidRPr="00837AB5" w:rsidRDefault="002619C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LDB3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chr10_part1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1071250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10737500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0.8259473</w:t>
            </w:r>
          </w:p>
        </w:tc>
        <w:tc>
          <w:tcPr>
            <w:tcW w:w="7230" w:type="dxa"/>
          </w:tcPr>
          <w:p w:rsidR="00F60F96" w:rsidRPr="00837AB5" w:rsidRDefault="00F914B5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UBAP1</w:t>
            </w:r>
            <w:proofErr w:type="gramStart"/>
            <w:r>
              <w:t>L,PDCD</w:t>
            </w:r>
            <w:proofErr w:type="gramEnd"/>
            <w:r>
              <w:t>7,CLPX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chr5_part3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943750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9462500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0.8231528</w:t>
            </w:r>
          </w:p>
        </w:tc>
        <w:tc>
          <w:tcPr>
            <w:tcW w:w="7230" w:type="dxa"/>
          </w:tcPr>
          <w:p w:rsidR="00F60F96" w:rsidRPr="00837AB5" w:rsidRDefault="00B14DCF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ABTB2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3068750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30712500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0.8204322</w:t>
            </w:r>
          </w:p>
        </w:tc>
        <w:tc>
          <w:tcPr>
            <w:tcW w:w="7230" w:type="dxa"/>
          </w:tcPr>
          <w:p w:rsidR="00F60F96" w:rsidRPr="00837AB5" w:rsidRDefault="00E368D1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chr9_part1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1676250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16787500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0.8187930</w:t>
            </w:r>
          </w:p>
        </w:tc>
        <w:tc>
          <w:tcPr>
            <w:tcW w:w="7230" w:type="dxa"/>
          </w:tcPr>
          <w:p w:rsidR="00F60F96" w:rsidRPr="00837AB5" w:rsidRDefault="003451F3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SLC9A9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446250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4487500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0.8176523</w:t>
            </w:r>
          </w:p>
        </w:tc>
        <w:tc>
          <w:tcPr>
            <w:tcW w:w="7230" w:type="dxa"/>
          </w:tcPr>
          <w:p w:rsidR="00F60F96" w:rsidRPr="00837AB5" w:rsidRDefault="00A92881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SPOCK1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3266250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32687500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0.8170787</w:t>
            </w:r>
          </w:p>
        </w:tc>
        <w:tc>
          <w:tcPr>
            <w:tcW w:w="7230" w:type="dxa"/>
          </w:tcPr>
          <w:p w:rsidR="00F60F96" w:rsidRPr="00837AB5" w:rsidRDefault="00E368D1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ASRGL1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7558750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75612500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0.8145955</w:t>
            </w:r>
          </w:p>
        </w:tc>
        <w:tc>
          <w:tcPr>
            <w:tcW w:w="7230" w:type="dxa"/>
          </w:tcPr>
          <w:p w:rsidR="00F60F96" w:rsidRPr="00837AB5" w:rsidRDefault="00F252E2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FRMD4A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chr13_part1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318750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3212500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0.8144653</w:t>
            </w:r>
          </w:p>
        </w:tc>
        <w:tc>
          <w:tcPr>
            <w:tcW w:w="7230" w:type="dxa"/>
          </w:tcPr>
          <w:p w:rsidR="00F60F96" w:rsidRPr="00837AB5" w:rsidRDefault="00BB72C0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UBE2B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chr10_part1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2086250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20887500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0.8096755</w:t>
            </w:r>
          </w:p>
        </w:tc>
        <w:tc>
          <w:tcPr>
            <w:tcW w:w="7230" w:type="dxa"/>
          </w:tcPr>
          <w:p w:rsidR="00F60F96" w:rsidRPr="00837AB5" w:rsidRDefault="002A3DCF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MYO</w:t>
            </w:r>
            <w:r w:rsidR="005C09CD">
              <w:t>5</w:t>
            </w:r>
            <w:proofErr w:type="gramStart"/>
            <w:r w:rsidR="005C09CD">
              <w:t>C,MYO</w:t>
            </w:r>
            <w:proofErr w:type="gramEnd"/>
            <w:r w:rsidR="005C09CD">
              <w:t>5A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chr7_part1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2266250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22687500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0.8080748</w:t>
            </w:r>
          </w:p>
        </w:tc>
        <w:tc>
          <w:tcPr>
            <w:tcW w:w="7230" w:type="dxa"/>
          </w:tcPr>
          <w:p w:rsidR="00F60F96" w:rsidRPr="00837AB5" w:rsidRDefault="000647E4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14946250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149487500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0.8080343</w:t>
            </w:r>
          </w:p>
        </w:tc>
        <w:tc>
          <w:tcPr>
            <w:tcW w:w="7230" w:type="dxa"/>
          </w:tcPr>
          <w:p w:rsidR="00F60F96" w:rsidRPr="00837AB5" w:rsidRDefault="005F670A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TRAPPC9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chr14_part1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1558750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15612500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0.8058767</w:t>
            </w:r>
          </w:p>
        </w:tc>
        <w:tc>
          <w:tcPr>
            <w:tcW w:w="7230" w:type="dxa"/>
          </w:tcPr>
          <w:p w:rsidR="00F60F96" w:rsidRPr="00837AB5" w:rsidRDefault="00235C30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RAB11FIP</w:t>
            </w:r>
            <w:proofErr w:type="gramStart"/>
            <w:r>
              <w:t>3,SEPT</w:t>
            </w:r>
            <w:proofErr w:type="gramEnd"/>
            <w:r>
              <w:t>12,MYADM,LOC1134</w:t>
            </w:r>
            <w:r w:rsidR="006B51DA">
              <w:t>85835,MSS51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chr2_part2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891250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8937500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0.8053208</w:t>
            </w:r>
          </w:p>
        </w:tc>
        <w:tc>
          <w:tcPr>
            <w:tcW w:w="7230" w:type="dxa"/>
          </w:tcPr>
          <w:p w:rsidR="00F60F96" w:rsidRPr="00837AB5" w:rsidRDefault="0062778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POU6F2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5013750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50162500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0.8046078</w:t>
            </w:r>
          </w:p>
        </w:tc>
        <w:tc>
          <w:tcPr>
            <w:tcW w:w="7230" w:type="dxa"/>
          </w:tcPr>
          <w:p w:rsidR="00F60F96" w:rsidRPr="00837AB5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B5">
              <w:t>-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chr4_part1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168750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1712500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0.8011127</w:t>
            </w:r>
          </w:p>
        </w:tc>
        <w:tc>
          <w:tcPr>
            <w:tcW w:w="7230" w:type="dxa"/>
          </w:tcPr>
          <w:p w:rsidR="00F60F96" w:rsidRPr="00837AB5" w:rsidRDefault="0038721F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ATRN</w:t>
            </w:r>
          </w:p>
        </w:tc>
      </w:tr>
      <w:tr w:rsidR="00F60F96" w:rsidRPr="00837AB5" w:rsidTr="0086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60F96" w:rsidRPr="002A60FA" w:rsidRDefault="00F60F96" w:rsidP="00F60F96">
            <w:pPr>
              <w:rPr>
                <w:b w:val="0"/>
              </w:rPr>
            </w:pPr>
            <w:r w:rsidRPr="002A60FA">
              <w:rPr>
                <w:b w:val="0"/>
              </w:rPr>
              <w:t>chr21_part1</w:t>
            </w:r>
          </w:p>
        </w:tc>
        <w:tc>
          <w:tcPr>
            <w:tcW w:w="1417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538750</w:t>
            </w:r>
            <w:r w:rsidR="002A60FA">
              <w:t>0</w:t>
            </w:r>
          </w:p>
        </w:tc>
        <w:tc>
          <w:tcPr>
            <w:tcW w:w="1418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5412500</w:t>
            </w:r>
          </w:p>
        </w:tc>
        <w:tc>
          <w:tcPr>
            <w:tcW w:w="2409" w:type="dxa"/>
          </w:tcPr>
          <w:p w:rsidR="00F60F96" w:rsidRPr="00301D00" w:rsidRDefault="00F60F96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D00">
              <w:t>0.8008010</w:t>
            </w:r>
          </w:p>
        </w:tc>
        <w:tc>
          <w:tcPr>
            <w:tcW w:w="7230" w:type="dxa"/>
          </w:tcPr>
          <w:p w:rsidR="00F60F96" w:rsidRPr="00837AB5" w:rsidRDefault="00F1309F" w:rsidP="00F60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71D65" w:rsidRDefault="00871D65" w:rsidP="00837AB5">
      <w:pPr>
        <w:rPr>
          <w:b/>
        </w:rPr>
      </w:pPr>
    </w:p>
    <w:p w:rsidR="00871D65" w:rsidRDefault="00871D65" w:rsidP="00871D65">
      <w:r>
        <w:rPr>
          <w:b/>
        </w:rPr>
        <w:br w:type="column"/>
      </w:r>
      <w:r>
        <w:rPr>
          <w:b/>
        </w:rPr>
        <w:lastRenderedPageBreak/>
        <w:t>Supplementary t</w:t>
      </w:r>
      <w:r w:rsidRPr="00833EDA">
        <w:rPr>
          <w:b/>
        </w:rPr>
        <w:t xml:space="preserve">able </w:t>
      </w:r>
      <w:r w:rsidR="00D57274">
        <w:rPr>
          <w:b/>
        </w:rPr>
        <w:t>3.</w:t>
      </w:r>
      <w:r>
        <w:t xml:space="preserve"> Gene set analyses. All category/family-wise significantly enriched GO terms of the gene lists associated with the top 50-1000 windows of the three </w:t>
      </w:r>
      <w:r w:rsidR="000F62B2">
        <w:t>association</w:t>
      </w:r>
      <w:r>
        <w:t xml:space="preserve"> tests applied on overlapping windows (urban-rural, temporal, FID) and the top 25-500 windows of the selective sweep test and the combined test for the Bahia Blanca </w:t>
      </w:r>
      <w:r w:rsidR="00002C9F">
        <w:t>samples</w:t>
      </w:r>
      <w:r>
        <w:t xml:space="preserve"> are shown. </w:t>
      </w:r>
    </w:p>
    <w:tbl>
      <w:tblPr>
        <w:tblStyle w:val="GridTable1Light-Accent3"/>
        <w:tblW w:w="1530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701"/>
        <w:gridCol w:w="1560"/>
        <w:gridCol w:w="850"/>
        <w:gridCol w:w="7229"/>
      </w:tblGrid>
      <w:tr w:rsidR="00871D65" w:rsidTr="004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71D65" w:rsidRDefault="00871D65" w:rsidP="00D2015B">
            <w:r>
              <w:t>Analysis</w:t>
            </w:r>
          </w:p>
        </w:tc>
        <w:tc>
          <w:tcPr>
            <w:tcW w:w="1134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 windows/gene</w:t>
            </w:r>
            <w:r w:rsidR="0078221A">
              <w:t>s</w:t>
            </w:r>
          </w:p>
        </w:tc>
        <w:tc>
          <w:tcPr>
            <w:tcW w:w="1701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Category-</w:t>
            </w:r>
            <w:r>
              <w:br/>
              <w:t>Term ID</w:t>
            </w:r>
            <w:r w:rsidRPr="00A52862">
              <w:rPr>
                <w:vertAlign w:val="superscript"/>
              </w:rPr>
              <w:t>1</w:t>
            </w:r>
          </w:p>
        </w:tc>
        <w:tc>
          <w:tcPr>
            <w:tcW w:w="1701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 name</w:t>
            </w:r>
          </w:p>
        </w:tc>
        <w:tc>
          <w:tcPr>
            <w:tcW w:w="1560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Raw p</w:t>
            </w:r>
          </w:p>
        </w:tc>
        <w:tc>
          <w:tcPr>
            <w:tcW w:w="850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FWER</w:t>
            </w:r>
            <w:r w:rsidRPr="00A52862">
              <w:rPr>
                <w:vertAlign w:val="superscript"/>
              </w:rPr>
              <w:t>2</w:t>
            </w:r>
          </w:p>
        </w:tc>
        <w:tc>
          <w:tcPr>
            <w:tcW w:w="7229" w:type="dxa"/>
          </w:tcPr>
          <w:p w:rsidR="00871D65" w:rsidRDefault="00871D65" w:rsidP="00D2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in enriched GO terms</w:t>
            </w:r>
          </w:p>
        </w:tc>
      </w:tr>
      <w:tr w:rsidR="00871D65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71D65" w:rsidRPr="008549EF" w:rsidRDefault="00871D65" w:rsidP="00D2015B">
            <w:pPr>
              <w:rPr>
                <w:b w:val="0"/>
              </w:rPr>
            </w:pPr>
            <w:r w:rsidRPr="008549EF">
              <w:rPr>
                <w:b w:val="0"/>
              </w:rPr>
              <w:t>Urb</w:t>
            </w:r>
            <w:r>
              <w:rPr>
                <w:b w:val="0"/>
              </w:rPr>
              <w:t>an</w:t>
            </w:r>
            <w:r w:rsidRPr="008549EF">
              <w:rPr>
                <w:b w:val="0"/>
              </w:rPr>
              <w:t>-rur</w:t>
            </w:r>
            <w:r>
              <w:rPr>
                <w:b w:val="0"/>
              </w:rPr>
              <w:t>al</w:t>
            </w:r>
          </w:p>
        </w:tc>
        <w:tc>
          <w:tcPr>
            <w:tcW w:w="1134" w:type="dxa"/>
          </w:tcPr>
          <w:p w:rsidR="00871D65" w:rsidRPr="008549EF" w:rsidRDefault="007268AD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71D65">
              <w:t>00/</w:t>
            </w:r>
            <w:r w:rsidR="00B7689A">
              <w:t>37</w:t>
            </w:r>
          </w:p>
        </w:tc>
        <w:tc>
          <w:tcPr>
            <w:tcW w:w="1701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</w:t>
            </w:r>
            <w:r w:rsidR="00B7689A">
              <w:t>4456</w:t>
            </w:r>
          </w:p>
        </w:tc>
        <w:tc>
          <w:tcPr>
            <w:tcW w:w="1701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  <w:r w:rsidR="00B7689A">
              <w:t xml:space="preserve"> part</w:t>
            </w:r>
          </w:p>
        </w:tc>
        <w:tc>
          <w:tcPr>
            <w:tcW w:w="156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  <w:r w:rsidR="00B7689A">
              <w:t>82</w:t>
            </w:r>
          </w:p>
        </w:tc>
        <w:tc>
          <w:tcPr>
            <w:tcW w:w="85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B7689A">
              <w:t>1</w:t>
            </w:r>
            <w:r w:rsidR="000256E7">
              <w:t>7</w:t>
            </w:r>
          </w:p>
        </w:tc>
        <w:tc>
          <w:tcPr>
            <w:tcW w:w="7229" w:type="dxa"/>
          </w:tcPr>
          <w:p w:rsidR="00871D65" w:rsidRDefault="00F7052A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52A">
              <w:t>ANKS1</w:t>
            </w:r>
            <w:proofErr w:type="gramStart"/>
            <w:r w:rsidRPr="00F7052A">
              <w:t>B,CACNA</w:t>
            </w:r>
            <w:proofErr w:type="gramEnd"/>
            <w:r w:rsidRPr="00F7052A">
              <w:t>1C,CADPS2,CDH9,IL1RAPL1,MAGI2,PTPRN2,SHISA6,SLC5A7,SYNE1,TMEM163</w:t>
            </w:r>
          </w:p>
        </w:tc>
      </w:tr>
      <w:tr w:rsidR="00871D65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71D65" w:rsidRDefault="00871D65" w:rsidP="00D2015B"/>
        </w:tc>
        <w:tc>
          <w:tcPr>
            <w:tcW w:w="1134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</w:t>
            </w:r>
            <w:r w:rsidR="00EE025B">
              <w:t>11</w:t>
            </w:r>
          </w:p>
        </w:tc>
        <w:tc>
          <w:tcPr>
            <w:tcW w:w="1701" w:type="dxa"/>
          </w:tcPr>
          <w:p w:rsidR="00871D65" w:rsidRDefault="00EE025B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Postsynaptic membrane</w:t>
            </w:r>
          </w:p>
        </w:tc>
        <w:tc>
          <w:tcPr>
            <w:tcW w:w="156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0.00001</w:t>
            </w:r>
            <w:r w:rsidR="00EE025B">
              <w:t>4</w:t>
            </w:r>
          </w:p>
        </w:tc>
        <w:tc>
          <w:tcPr>
            <w:tcW w:w="85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EE025B">
              <w:t>1</w:t>
            </w:r>
            <w:r w:rsidR="000256E7">
              <w:t>9</w:t>
            </w:r>
          </w:p>
        </w:tc>
        <w:tc>
          <w:tcPr>
            <w:tcW w:w="7229" w:type="dxa"/>
          </w:tcPr>
          <w:p w:rsidR="00871D65" w:rsidRDefault="00F7052A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52A">
              <w:t>ANKS1</w:t>
            </w:r>
            <w:proofErr w:type="gramStart"/>
            <w:r w:rsidRPr="00F7052A">
              <w:t>B,CACNA</w:t>
            </w:r>
            <w:proofErr w:type="gramEnd"/>
            <w:r w:rsidRPr="00F7052A">
              <w:t>1C,CADPS2,CDH9,IL1RAPL1,SHISA6,SYNE1</w:t>
            </w:r>
          </w:p>
        </w:tc>
      </w:tr>
      <w:tr w:rsidR="00871D65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71D65" w:rsidRDefault="00871D65" w:rsidP="00D2015B"/>
        </w:tc>
        <w:tc>
          <w:tcPr>
            <w:tcW w:w="1134" w:type="dxa"/>
          </w:tcPr>
          <w:p w:rsidR="00871D65" w:rsidRPr="00C03DD3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71D65" w:rsidRPr="00C03DD3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</w:t>
            </w:r>
            <w:r w:rsidRPr="00C03DD3">
              <w:t>GO:00</w:t>
            </w:r>
            <w:r w:rsidR="00E2732F">
              <w:t>16021</w:t>
            </w:r>
          </w:p>
        </w:tc>
        <w:tc>
          <w:tcPr>
            <w:tcW w:w="1701" w:type="dxa"/>
          </w:tcPr>
          <w:p w:rsidR="00871D65" w:rsidRPr="00C03DD3" w:rsidRDefault="00E2732F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Integral component of membrane</w:t>
            </w:r>
          </w:p>
        </w:tc>
        <w:tc>
          <w:tcPr>
            <w:tcW w:w="1560" w:type="dxa"/>
          </w:tcPr>
          <w:p w:rsidR="00871D65" w:rsidRPr="00C03DD3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</w:t>
            </w:r>
            <w:r w:rsidR="00E2732F">
              <w:t>19</w:t>
            </w:r>
          </w:p>
        </w:tc>
        <w:tc>
          <w:tcPr>
            <w:tcW w:w="850" w:type="dxa"/>
          </w:tcPr>
          <w:p w:rsidR="00871D65" w:rsidRPr="00C03DD3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E2732F">
              <w:t>2</w:t>
            </w:r>
            <w:r w:rsidR="007134D9">
              <w:t>3</w:t>
            </w:r>
          </w:p>
        </w:tc>
        <w:tc>
          <w:tcPr>
            <w:tcW w:w="7229" w:type="dxa"/>
          </w:tcPr>
          <w:p w:rsidR="00871D65" w:rsidRPr="00C03DD3" w:rsidRDefault="00F7052A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7052A">
              <w:t>AGMO,APOLD</w:t>
            </w:r>
            <w:proofErr w:type="gramEnd"/>
            <w:r w:rsidRPr="00F7052A">
              <w:t>1,BDKRB1,BDKRB2,CACNA1C,CDH9,CLCN6,GALR1,GASK1B,IL1RAPL1,LMBRD1,PTPRN2,SGMS1,SHISA6,SLC35F4,SLC5A7,SORCS2,STS,SYNE1,TMEM144,TMEM163,VIPR1</w:t>
            </w:r>
          </w:p>
        </w:tc>
      </w:tr>
      <w:tr w:rsidR="00871D65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71D65" w:rsidRDefault="00871D65" w:rsidP="00D2015B"/>
        </w:tc>
        <w:tc>
          <w:tcPr>
            <w:tcW w:w="1134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</w:t>
            </w:r>
            <w:r w:rsidR="00E2732F">
              <w:t>31224</w:t>
            </w:r>
          </w:p>
        </w:tc>
        <w:tc>
          <w:tcPr>
            <w:tcW w:w="1701" w:type="dxa"/>
          </w:tcPr>
          <w:p w:rsidR="00871D65" w:rsidRDefault="00E2732F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Intrinsic component of membrane</w:t>
            </w:r>
          </w:p>
        </w:tc>
        <w:tc>
          <w:tcPr>
            <w:tcW w:w="156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</w:t>
            </w:r>
            <w:r w:rsidR="00E2732F">
              <w:t>31</w:t>
            </w:r>
          </w:p>
        </w:tc>
        <w:tc>
          <w:tcPr>
            <w:tcW w:w="850" w:type="dxa"/>
          </w:tcPr>
          <w:p w:rsidR="00871D65" w:rsidRDefault="00871D65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E2732F">
              <w:t>3</w:t>
            </w:r>
            <w:r w:rsidR="006D63F5">
              <w:t>4</w:t>
            </w:r>
          </w:p>
        </w:tc>
        <w:tc>
          <w:tcPr>
            <w:tcW w:w="7229" w:type="dxa"/>
          </w:tcPr>
          <w:p w:rsidR="00871D65" w:rsidRPr="00C03DD3" w:rsidRDefault="00F7052A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7052A">
              <w:t>AGMO,APOLD</w:t>
            </w:r>
            <w:proofErr w:type="gramEnd"/>
            <w:r w:rsidRPr="00F7052A">
              <w:t>1,BDKRB1,BDKRB2,CACNA1C,CDH9,CLCN6,GALR1,GASK1B,IL1RAPL1,LMBRD1,PTPRN2,SGMS1,SHISA6,SLC35F4,SLC5A7,SORCS2,STS,SYNE1,TMEM144,TMEM163,VIPR1</w:t>
            </w:r>
          </w:p>
        </w:tc>
      </w:tr>
      <w:tr w:rsidR="00230EF8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30EF8" w:rsidRDefault="00230EF8" w:rsidP="00D2015B"/>
        </w:tc>
        <w:tc>
          <w:tcPr>
            <w:tcW w:w="1134" w:type="dxa"/>
          </w:tcPr>
          <w:p w:rsidR="00230EF8" w:rsidRDefault="00633290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200/76</w:t>
            </w:r>
          </w:p>
        </w:tc>
        <w:tc>
          <w:tcPr>
            <w:tcW w:w="1701" w:type="dxa"/>
          </w:tcPr>
          <w:p w:rsidR="00230EF8" w:rsidRDefault="00633290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</w:t>
            </w:r>
            <w:r w:rsidR="00A31D78">
              <w:t>0044456</w:t>
            </w:r>
          </w:p>
        </w:tc>
        <w:tc>
          <w:tcPr>
            <w:tcW w:w="1701" w:type="dxa"/>
          </w:tcPr>
          <w:p w:rsidR="00230EF8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part</w:t>
            </w:r>
          </w:p>
        </w:tc>
        <w:tc>
          <w:tcPr>
            <w:tcW w:w="1560" w:type="dxa"/>
          </w:tcPr>
          <w:p w:rsidR="00230EF8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0.000023</w:t>
            </w:r>
          </w:p>
        </w:tc>
        <w:tc>
          <w:tcPr>
            <w:tcW w:w="850" w:type="dxa"/>
          </w:tcPr>
          <w:p w:rsidR="00230EF8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</w:t>
            </w:r>
          </w:p>
        </w:tc>
        <w:tc>
          <w:tcPr>
            <w:tcW w:w="7229" w:type="dxa"/>
          </w:tcPr>
          <w:p w:rsidR="00230EF8" w:rsidRPr="0003628F" w:rsidRDefault="00C871DD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1DD">
              <w:t>ANKS1</w:t>
            </w:r>
            <w:proofErr w:type="gramStart"/>
            <w:r w:rsidRPr="00C871DD">
              <w:t>B,CACNA</w:t>
            </w:r>
            <w:proofErr w:type="gramEnd"/>
            <w:r w:rsidRPr="00C871DD">
              <w:t>1C,CADPS2,CDH9,GABBR2,GPM6A,IL1RAPL1,KIAA1109,MAGI2,PTPRN2,RAB4A,SHISA6,SLC5A7,SYNE1,TMEM163</w:t>
            </w:r>
          </w:p>
        </w:tc>
      </w:tr>
      <w:tr w:rsidR="00633290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33290" w:rsidRDefault="00633290" w:rsidP="00D2015B"/>
        </w:tc>
        <w:tc>
          <w:tcPr>
            <w:tcW w:w="1134" w:type="dxa"/>
          </w:tcPr>
          <w:p w:rsidR="00633290" w:rsidRDefault="00633290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33290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CC-GO:0031224</w:t>
            </w:r>
          </w:p>
        </w:tc>
        <w:tc>
          <w:tcPr>
            <w:tcW w:w="1701" w:type="dxa"/>
          </w:tcPr>
          <w:p w:rsidR="00633290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Intrinsic component of membrane</w:t>
            </w:r>
          </w:p>
        </w:tc>
        <w:tc>
          <w:tcPr>
            <w:tcW w:w="1560" w:type="dxa"/>
          </w:tcPr>
          <w:p w:rsidR="00633290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0.000024</w:t>
            </w:r>
          </w:p>
        </w:tc>
        <w:tc>
          <w:tcPr>
            <w:tcW w:w="850" w:type="dxa"/>
          </w:tcPr>
          <w:p w:rsidR="00633290" w:rsidRDefault="00A31D7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</w:t>
            </w:r>
          </w:p>
        </w:tc>
        <w:tc>
          <w:tcPr>
            <w:tcW w:w="7229" w:type="dxa"/>
          </w:tcPr>
          <w:p w:rsidR="00633290" w:rsidRPr="0003628F" w:rsidRDefault="00C871DD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871DD">
              <w:t>AGMO,APOLD</w:t>
            </w:r>
            <w:proofErr w:type="gramEnd"/>
            <w:r w:rsidRPr="00C871DD">
              <w:t>1,BDKRB1,BDKRB2,BEST1,CACNA1C,CDH19,CDH9,CLCN6,ESYT2,GABBR2,GALR1,GASK1B,GPM6A,GPR158,IL1RAPL1,KIAA1109,LCLAT1,LMBRD1,LSAMP,PTPRN2,RAB4A,SDK1,SGMS1,SHISA6,SLC35F4,SLC5A7,SORCS2,ST6GAL2,STS,SYNE1,TMEM144,TMEM163,UXS1,VIPR1,ZPLD1</w:t>
            </w:r>
          </w:p>
        </w:tc>
      </w:tr>
      <w:tr w:rsidR="00962140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2140" w:rsidRDefault="00962140" w:rsidP="00D2015B"/>
        </w:tc>
        <w:tc>
          <w:tcPr>
            <w:tcW w:w="1134" w:type="dxa"/>
          </w:tcPr>
          <w:p w:rsidR="00962140" w:rsidRDefault="00B43418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500/</w:t>
            </w:r>
            <w:r w:rsidR="007C3CC4">
              <w:t>197</w:t>
            </w:r>
          </w:p>
        </w:tc>
        <w:tc>
          <w:tcPr>
            <w:tcW w:w="1701" w:type="dxa"/>
          </w:tcPr>
          <w:p w:rsidR="00962140" w:rsidRDefault="007C3CC4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962140" w:rsidRDefault="007C3CC4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962140" w:rsidRDefault="007C3CC4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0.00000033</w:t>
            </w:r>
          </w:p>
        </w:tc>
        <w:tc>
          <w:tcPr>
            <w:tcW w:w="850" w:type="dxa"/>
          </w:tcPr>
          <w:p w:rsidR="00962140" w:rsidRDefault="007C3CC4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7229" w:type="dxa"/>
          </w:tcPr>
          <w:p w:rsidR="00962140" w:rsidRPr="0003628F" w:rsidRDefault="005275DE" w:rsidP="00D2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5DE">
              <w:t>AKAP</w:t>
            </w:r>
            <w:proofErr w:type="gramStart"/>
            <w:r w:rsidRPr="005275DE">
              <w:t>7,ANKS</w:t>
            </w:r>
            <w:proofErr w:type="gramEnd"/>
            <w:r w:rsidRPr="005275DE">
              <w:t>1B,APP,ARHGAP32,CACNA1C,CADM2,CADPS2,CDH10,CDH9,DLG2,DMD,DTNA,EPHB2,FGFR2,GABBR2,GPC6,GPM6A,IL1RAPL1,ITPR1,KIAA1109,MAGI2,MTHFR,MYH9,NPTN,PENK,PLEKHA5,PRKN,PTPRN2,RAB4A,SDK1,SH3KBP1,SHISA6,SLC5A7,SYNE1,TMEM163,WASF3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/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600/237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0.00000029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  <w:tc>
          <w:tcPr>
            <w:tcW w:w="7229" w:type="dxa"/>
          </w:tcPr>
          <w:p w:rsidR="00AD6887" w:rsidRPr="0003628F" w:rsidRDefault="005275DE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5DE">
              <w:t>AKAP</w:t>
            </w:r>
            <w:proofErr w:type="gramStart"/>
            <w:r w:rsidRPr="005275DE">
              <w:t>7,ANKS</w:t>
            </w:r>
            <w:proofErr w:type="gramEnd"/>
            <w:r w:rsidRPr="005275DE">
              <w:t>1B,APP,ARHGAP32,CACNA1C,CADM2,CADPS2,CDH10,CDH9,DLG2,DMD,DTNA,EPHB2,FGFR2,GABBR2,GPC6,GPM6A,GRIP2,IL1RAPL1,ITPR1,KIAA1107,KIAA1109,KIF5C,KPNA1,MAGI2,MTHFR,MYH9,NPTN,PENK,PLEKHA5,PRKN,PTPRN2,RAB4A,SDK1,SH3KBP1,SHISA6,SLC5A7,SYNE1,TMEM163,WASF3,XRN1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/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700/275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AD6887" w:rsidRDefault="005E15E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0.00000017</w:t>
            </w:r>
          </w:p>
        </w:tc>
        <w:tc>
          <w:tcPr>
            <w:tcW w:w="850" w:type="dxa"/>
          </w:tcPr>
          <w:p w:rsidR="00AD6887" w:rsidRDefault="005E15E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</w:t>
            </w:r>
          </w:p>
        </w:tc>
        <w:tc>
          <w:tcPr>
            <w:tcW w:w="7229" w:type="dxa"/>
          </w:tcPr>
          <w:p w:rsidR="00AD6887" w:rsidRPr="0003628F" w:rsidRDefault="005275DE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5DE">
              <w:t>ACTN</w:t>
            </w:r>
            <w:proofErr w:type="gramStart"/>
            <w:r w:rsidRPr="005275DE">
              <w:t>2,AKAP</w:t>
            </w:r>
            <w:proofErr w:type="gramEnd"/>
            <w:r w:rsidRPr="005275DE">
              <w:t>7,ANKS1B,AP2B1,APP,ARHGAP32,CACNA1C,CADM2,CADPS2,CDH10,CDH9,DLG2,DMD,DTNA,EPHB2,ERC2,FGFR2,GABBR2,GPC6,GPM6A,GRIA4,GRIP2,IL1RAPL1,ITPR1,KIAA1107,KIAA1109,KIF5C,KPNA1,MAGI2,MTHFR,MYH9,NPTN,PENK,PLEKHA5,PRKN,PTPRN2,RAB11A,RAB4A,SDK1,SH3KBP1,SHISA6,SLC5A7,SYNE1,TMEM163,WASF3,XRN1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/>
        </w:tc>
        <w:tc>
          <w:tcPr>
            <w:tcW w:w="1134" w:type="dxa"/>
          </w:tcPr>
          <w:p w:rsidR="00AD6887" w:rsidRDefault="00795F95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800/307</w:t>
            </w:r>
          </w:p>
        </w:tc>
        <w:tc>
          <w:tcPr>
            <w:tcW w:w="1701" w:type="dxa"/>
          </w:tcPr>
          <w:p w:rsidR="00AD6887" w:rsidRDefault="00795F95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AD6887" w:rsidRDefault="00795F95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AD6887" w:rsidRDefault="00497A8D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0.00000066</w:t>
            </w:r>
          </w:p>
        </w:tc>
        <w:tc>
          <w:tcPr>
            <w:tcW w:w="850" w:type="dxa"/>
          </w:tcPr>
          <w:p w:rsidR="00AD6887" w:rsidRDefault="00EA5616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0.023</w:t>
            </w:r>
          </w:p>
        </w:tc>
        <w:tc>
          <w:tcPr>
            <w:tcW w:w="7229" w:type="dxa"/>
          </w:tcPr>
          <w:p w:rsidR="00AD6887" w:rsidRPr="0003628F" w:rsidRDefault="005275DE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5DE">
              <w:t>ACTN</w:t>
            </w:r>
            <w:proofErr w:type="gramStart"/>
            <w:r w:rsidRPr="005275DE">
              <w:t>2,AKAP</w:t>
            </w:r>
            <w:proofErr w:type="gramEnd"/>
            <w:r w:rsidRPr="005275DE">
              <w:t>7,ANKS1B,AP2B1,APP,ARHGAP32,CACNA1C,CADM2,CADPS2,CDH10,CDH9,CTNNA2,DLG2,DMD,DTNA,EPHB2,ERC2,FGFR2,GABBR2,GABRA1,GPC6,GPM6A,GRIA4,GRIP2,IL1RAPL1,ITPR1,KIAA1107,KIAA1109,KIF5C,KPNA1,MAGI2,MTHFR,MYH9,NPTN,PENK,PLEKHA5,PRKN,PTPRN2,RAB11A,RAB4A,SDK1,SH3KBP1,SHISA6,SLC5A7,SYNE1,TMEM163,WASF3,XRN1</w:t>
            </w:r>
          </w:p>
        </w:tc>
      </w:tr>
      <w:tr w:rsidR="00411743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11743" w:rsidRDefault="00411743" w:rsidP="00AD6887"/>
        </w:tc>
        <w:tc>
          <w:tcPr>
            <w:tcW w:w="1134" w:type="dxa"/>
          </w:tcPr>
          <w:p w:rsidR="00411743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900/338</w:t>
            </w:r>
          </w:p>
        </w:tc>
        <w:tc>
          <w:tcPr>
            <w:tcW w:w="1701" w:type="dxa"/>
          </w:tcPr>
          <w:p w:rsidR="00411743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411743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0.000000061</w:t>
            </w:r>
          </w:p>
        </w:tc>
        <w:tc>
          <w:tcPr>
            <w:tcW w:w="85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</w:t>
            </w:r>
          </w:p>
        </w:tc>
        <w:tc>
          <w:tcPr>
            <w:tcW w:w="7229" w:type="dxa"/>
          </w:tcPr>
          <w:p w:rsidR="00411743" w:rsidRPr="0003628F" w:rsidRDefault="005275DE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5DE">
              <w:t>ACTN</w:t>
            </w:r>
            <w:proofErr w:type="gramStart"/>
            <w:r w:rsidRPr="005275DE">
              <w:t>2,AKAP</w:t>
            </w:r>
            <w:proofErr w:type="gramEnd"/>
            <w:r w:rsidRPr="005275DE">
              <w:t>7,ANKS1B,AP2B1,APP,ARHGAP32,BMPR2,C1QA,C1QB,C1QC,CACNA1C,CADM2,CADPS2,CDH10,CDH9,CHAT,CTNNA2,DLG2,DMD,DTNA,EPHB2,ERC2,FGFR2,GABBR2,GABRA1,GPC6,GPM6A,GRIA4,GRIP2,IL1RAPL1,ITPR1,KIAA1107,KIAA1109,KIF5C,KPNA1,MAGI2,MTHFR,MYH9,NPTN,PENK,PLEKHA5,PRKN,PTPRN2,RAB11A,RAB4A,SDK1,SH3KBP1,SHISA6,SLC5A7,SYNE1,TMEM163,TNIK,WASF3,XRN1</w:t>
            </w:r>
          </w:p>
        </w:tc>
      </w:tr>
      <w:tr w:rsidR="00411743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11743" w:rsidRDefault="00411743" w:rsidP="00AD6887"/>
        </w:tc>
        <w:tc>
          <w:tcPr>
            <w:tcW w:w="1134" w:type="dxa"/>
          </w:tcPr>
          <w:p w:rsidR="00411743" w:rsidRDefault="00411743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CC-GO:0044456</w:t>
            </w:r>
          </w:p>
        </w:tc>
        <w:tc>
          <w:tcPr>
            <w:tcW w:w="1701" w:type="dxa"/>
          </w:tcPr>
          <w:p w:rsidR="00411743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part</w:t>
            </w:r>
          </w:p>
        </w:tc>
        <w:tc>
          <w:tcPr>
            <w:tcW w:w="156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0.00000074</w:t>
            </w:r>
          </w:p>
        </w:tc>
        <w:tc>
          <w:tcPr>
            <w:tcW w:w="85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  <w:tc>
          <w:tcPr>
            <w:tcW w:w="7229" w:type="dxa"/>
          </w:tcPr>
          <w:p w:rsidR="00411743" w:rsidRPr="0003628F" w:rsidRDefault="00F905BB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B">
              <w:t>ACTN</w:t>
            </w:r>
            <w:proofErr w:type="gramStart"/>
            <w:r w:rsidRPr="00F905BB">
              <w:t>2,ANKS</w:t>
            </w:r>
            <w:proofErr w:type="gramEnd"/>
            <w:r w:rsidRPr="00F905BB">
              <w:t>1B,AP2B1,APP,ARHGAP32,BMPR2,C1QA,C1QB,C1QC,CACNA1C,CADPS2,CDH10,CDH9,CHAT,CTNNA2,DLG2,DMD,EPHB2,ERC2,GABBR2,GABRA1,GPM6A,GRIA4,GRIP2,IL1RAPL1,ITPR1,KIAA1107,KIAA1109,KPNA1,MAGI2,NPTN,PENK,PLEKHA5,PRKN,PTPRN2,RAB11A,RAB4A,SHISA6,SLC5A7,SYNE1,TMEM163,TNIK,WASF3</w:t>
            </w:r>
          </w:p>
        </w:tc>
      </w:tr>
      <w:tr w:rsidR="00411743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11743" w:rsidRDefault="00411743" w:rsidP="00AD6887"/>
        </w:tc>
        <w:tc>
          <w:tcPr>
            <w:tcW w:w="1134" w:type="dxa"/>
          </w:tcPr>
          <w:p w:rsidR="00411743" w:rsidRDefault="00411743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CC-GO:0098794</w:t>
            </w:r>
          </w:p>
        </w:tc>
        <w:tc>
          <w:tcPr>
            <w:tcW w:w="1701" w:type="dxa"/>
          </w:tcPr>
          <w:p w:rsidR="00411743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Postsynapse</w:t>
            </w:r>
            <w:proofErr w:type="spellEnd"/>
          </w:p>
        </w:tc>
        <w:tc>
          <w:tcPr>
            <w:tcW w:w="156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0.00000085</w:t>
            </w:r>
          </w:p>
        </w:tc>
        <w:tc>
          <w:tcPr>
            <w:tcW w:w="850" w:type="dxa"/>
          </w:tcPr>
          <w:p w:rsidR="00411743" w:rsidRDefault="000F512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</w:t>
            </w:r>
          </w:p>
        </w:tc>
        <w:tc>
          <w:tcPr>
            <w:tcW w:w="7229" w:type="dxa"/>
          </w:tcPr>
          <w:p w:rsidR="00411743" w:rsidRPr="0003628F" w:rsidRDefault="00F905BB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5BB">
              <w:t>ACTN</w:t>
            </w:r>
            <w:proofErr w:type="gramStart"/>
            <w:r w:rsidRPr="00F905BB">
              <w:t>2,ANKS</w:t>
            </w:r>
            <w:proofErr w:type="gramEnd"/>
            <w:r w:rsidRPr="00F905BB">
              <w:t>1B,AP2B1,APP,ARHGAP32,BMPR2,C1QA,C1QB,C1QC,CACNA1C,CADPS2,CDH10,CDH9,CTNNA2,DLG2,DMD,EPHB2,GABBR2,GABRA1,GPM6A,GRIA4,GRIP2,IL1RAPL1,ITPR1,KPNA1,MAGI2,NPTN,PLEKHA5,RAB11A,SHISA6,SYNE1,TNIK,WASF3</w:t>
            </w:r>
          </w:p>
        </w:tc>
      </w:tr>
      <w:tr w:rsidR="00461919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61919" w:rsidRDefault="00461919" w:rsidP="00AD6887"/>
        </w:tc>
        <w:tc>
          <w:tcPr>
            <w:tcW w:w="1134" w:type="dxa"/>
          </w:tcPr>
          <w:p w:rsidR="00461919" w:rsidRDefault="002B01B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1000/</w:t>
            </w:r>
            <w:r w:rsidR="0009202F">
              <w:t>373</w:t>
            </w:r>
          </w:p>
        </w:tc>
        <w:tc>
          <w:tcPr>
            <w:tcW w:w="1701" w:type="dxa"/>
          </w:tcPr>
          <w:p w:rsidR="00461919" w:rsidRDefault="0009202F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CC-GO:0045202</w:t>
            </w:r>
          </w:p>
        </w:tc>
        <w:tc>
          <w:tcPr>
            <w:tcW w:w="1701" w:type="dxa"/>
          </w:tcPr>
          <w:p w:rsidR="00461919" w:rsidRDefault="0009202F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</w:t>
            </w:r>
          </w:p>
        </w:tc>
        <w:tc>
          <w:tcPr>
            <w:tcW w:w="1560" w:type="dxa"/>
          </w:tcPr>
          <w:p w:rsidR="00461919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0.0000000084</w:t>
            </w:r>
          </w:p>
        </w:tc>
        <w:tc>
          <w:tcPr>
            <w:tcW w:w="850" w:type="dxa"/>
          </w:tcPr>
          <w:p w:rsidR="00461919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311893">
              <w:t>1</w:t>
            </w:r>
          </w:p>
        </w:tc>
        <w:tc>
          <w:tcPr>
            <w:tcW w:w="7229" w:type="dxa"/>
          </w:tcPr>
          <w:p w:rsidR="00461919" w:rsidRPr="0003628F" w:rsidRDefault="00FF24F6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4F6">
              <w:t>ACTN2,AKAP7,ANKS1B,AP2B1,APP,ARHGAP32,BMPR2,C1QA,C1QB,C1QC,CACNA1C,CADM2,CADPS2,CDH10,CDH8,CDH9,CHAT,CTNNA2,DLG2,DMD,DTNA,EPHB2,ERC2,FGFR2,GABBR2,GABRA1,GLRA3,GPC6,GPM6A,GRIA4,GRIP2,IL1RAPL1,ITPR1,KIAA1107,KIAA1109,KIF5C,KPNA1,MAGI2,MAP4,MFF,MTHFR,MYH9,NPTN,PCDH15,PENK,PLCB4,PLEKHA5,PRKN,PTPRN2,RAB11A,RAB4A,SDK1,SH3KBP1,SHISA6,SLC5A7,SYNE1,TMEM163,TNIK,WASF3,XRN1</w:t>
            </w:r>
          </w:p>
        </w:tc>
      </w:tr>
      <w:tr w:rsidR="00461919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61919" w:rsidRDefault="00461919" w:rsidP="00AD6887"/>
        </w:tc>
        <w:tc>
          <w:tcPr>
            <w:tcW w:w="1134" w:type="dxa"/>
          </w:tcPr>
          <w:p w:rsidR="00461919" w:rsidRDefault="00461919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61919" w:rsidRDefault="00AF0DF1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CC-GO:0044456</w:t>
            </w:r>
          </w:p>
        </w:tc>
        <w:tc>
          <w:tcPr>
            <w:tcW w:w="1701" w:type="dxa"/>
          </w:tcPr>
          <w:p w:rsidR="00461919" w:rsidRDefault="0009202F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part</w:t>
            </w:r>
          </w:p>
        </w:tc>
        <w:tc>
          <w:tcPr>
            <w:tcW w:w="1560" w:type="dxa"/>
          </w:tcPr>
          <w:p w:rsidR="00461919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0.00000012</w:t>
            </w:r>
          </w:p>
        </w:tc>
        <w:tc>
          <w:tcPr>
            <w:tcW w:w="850" w:type="dxa"/>
          </w:tcPr>
          <w:p w:rsidR="00461919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976E89">
              <w:t>09</w:t>
            </w:r>
          </w:p>
        </w:tc>
        <w:tc>
          <w:tcPr>
            <w:tcW w:w="7229" w:type="dxa"/>
          </w:tcPr>
          <w:p w:rsidR="00461919" w:rsidRPr="0003628F" w:rsidRDefault="00A326B4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6B4">
              <w:t>ACTN</w:t>
            </w:r>
            <w:proofErr w:type="gramStart"/>
            <w:r w:rsidRPr="00A326B4">
              <w:t>2,ANKS</w:t>
            </w:r>
            <w:proofErr w:type="gramEnd"/>
            <w:r w:rsidRPr="00A326B4">
              <w:t>1B,AP2B1,APP,ARHGAP32,BMPR2,C1QA,C1QB,C1QC,CACNA1C,CADPS2,CDH10,CDH8,CDH9,CHAT,CTNNA2,DLG2,DMD,EPHB2,ERC2,GABBR2,G</w:t>
            </w:r>
            <w:r w:rsidRPr="00A326B4">
              <w:lastRenderedPageBreak/>
              <w:t>ABRA1,GLRA3,GPM6A,GRIA4,GRIP2,IL1RAPL1,ITPR1,KIAA1107,KIAA1109,KPNA1,MAGI2,MAP4,MFF,NPTN,PENK,PLCB4,PLEKHA5,PRKN,PTPRN2,RAB11A,RAB4A,SHISA6,SLC5A7,SYNE1,TMEM163,TNIK,WASF3</w:t>
            </w:r>
          </w:p>
        </w:tc>
      </w:tr>
      <w:tr w:rsidR="0009202F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9202F" w:rsidRDefault="0009202F" w:rsidP="00AD6887"/>
        </w:tc>
        <w:tc>
          <w:tcPr>
            <w:tcW w:w="1134" w:type="dxa"/>
          </w:tcPr>
          <w:p w:rsidR="0009202F" w:rsidRDefault="0009202F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9202F" w:rsidRDefault="00AF0DF1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CC-GO:0098794</w:t>
            </w:r>
          </w:p>
        </w:tc>
        <w:tc>
          <w:tcPr>
            <w:tcW w:w="1701" w:type="dxa"/>
          </w:tcPr>
          <w:p w:rsidR="0009202F" w:rsidRDefault="0009202F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Postsynapse</w:t>
            </w:r>
            <w:proofErr w:type="spellEnd"/>
          </w:p>
        </w:tc>
        <w:tc>
          <w:tcPr>
            <w:tcW w:w="1560" w:type="dxa"/>
          </w:tcPr>
          <w:p w:rsidR="0009202F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0.00000035</w:t>
            </w:r>
          </w:p>
        </w:tc>
        <w:tc>
          <w:tcPr>
            <w:tcW w:w="850" w:type="dxa"/>
          </w:tcPr>
          <w:p w:rsidR="0009202F" w:rsidRDefault="000004B0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0.021</w:t>
            </w:r>
          </w:p>
        </w:tc>
        <w:tc>
          <w:tcPr>
            <w:tcW w:w="7229" w:type="dxa"/>
          </w:tcPr>
          <w:p w:rsidR="0009202F" w:rsidRPr="0003628F" w:rsidRDefault="00BE67D3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7D3">
              <w:t>ACTN</w:t>
            </w:r>
            <w:proofErr w:type="gramStart"/>
            <w:r w:rsidRPr="00BE67D3">
              <w:t>2,ANKS</w:t>
            </w:r>
            <w:proofErr w:type="gramEnd"/>
            <w:r w:rsidRPr="00BE67D3">
              <w:t>1B,AP2B1,APP,ARHGAP32,BMPR2,C1QA,C1QB,C1QC,CACNA1C,CADPS2,CDH10,CDH9,CTNNA2,DLG2,DMD,EPHB2,GABBR2,GABRA1,GLRA3,GPM6A,GRIA4,GRIP2,IL1RAPL1,ITPR1,KPNA1,MAGI2,MAP4,NPTN,PLCB4,PLEKHA5,RAB11A,SHISA6,SYNE1,TNIK,WASF3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Pr="00024F13" w:rsidRDefault="00AD6887" w:rsidP="00AD6887">
            <w:pPr>
              <w:rPr>
                <w:b w:val="0"/>
              </w:rPr>
            </w:pPr>
            <w:r w:rsidRPr="00024F13">
              <w:rPr>
                <w:b w:val="0"/>
              </w:rPr>
              <w:t>Temp</w:t>
            </w:r>
            <w:r>
              <w:rPr>
                <w:b w:val="0"/>
              </w:rPr>
              <w:t>oral</w:t>
            </w: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500/213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MF-GO:0048487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Beta-tubulin binding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0.000019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</w:t>
            </w:r>
          </w:p>
        </w:tc>
        <w:tc>
          <w:tcPr>
            <w:tcW w:w="7229" w:type="dxa"/>
          </w:tcPr>
          <w:p w:rsidR="00AD6887" w:rsidRDefault="00BE3764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764">
              <w:t>APPL</w:t>
            </w:r>
            <w:proofErr w:type="gramStart"/>
            <w:r w:rsidRPr="00BE3764">
              <w:t>1,BCAS</w:t>
            </w:r>
            <w:proofErr w:type="gramEnd"/>
            <w:r w:rsidRPr="00BE3764">
              <w:t>3,PEX14,SNCA,TBCD,TTLL7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Pr="00154E89" w:rsidRDefault="00AD6887" w:rsidP="00AD6887">
            <w:pPr>
              <w:rPr>
                <w:b w:val="0"/>
              </w:rPr>
            </w:pPr>
            <w:r>
              <w:rPr>
                <w:b w:val="0"/>
              </w:rPr>
              <w:t>FID</w:t>
            </w:r>
          </w:p>
        </w:tc>
        <w:tc>
          <w:tcPr>
            <w:tcW w:w="1134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229" w:type="dxa"/>
          </w:tcPr>
          <w:p w:rsidR="00AD6887" w:rsidRPr="0045350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Pr="00154E89" w:rsidRDefault="00AD6887" w:rsidP="00AD6887">
            <w:pPr>
              <w:rPr>
                <w:b w:val="0"/>
              </w:rPr>
            </w:pPr>
            <w:r>
              <w:rPr>
                <w:b w:val="0"/>
              </w:rPr>
              <w:t>Sweep</w:t>
            </w: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229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Pr="00154E89" w:rsidRDefault="00AD6887" w:rsidP="00AD6887">
            <w:pPr>
              <w:rPr>
                <w:b w:val="0"/>
              </w:rPr>
            </w:pPr>
            <w:r>
              <w:rPr>
                <w:b w:val="0"/>
              </w:rPr>
              <w:t>Bahia Blanca: combined</w:t>
            </w: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250/154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BP-GO:0031175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 projection development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0.0000014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0.018</w:t>
            </w:r>
          </w:p>
        </w:tc>
        <w:tc>
          <w:tcPr>
            <w:tcW w:w="7229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024F">
              <w:t>ALK,ANK</w:t>
            </w:r>
            <w:proofErr w:type="gramEnd"/>
            <w:r w:rsidRPr="0035024F">
              <w:t>3,CNTN1,COL25A1,CSMD3,DCLK1,ENAH,FAT4,FSTL4,GLI3,GPM6A,ITSN1,KNDC1,LAMA2,LRRC4C,MAP3K13,OPA1,PRKCI,PRKN,PTK2,ROBO2,SH3KBP1,SPOCK1,SYT1,TIAM1,TRIP11,UBE4B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400/246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BP-GO:0031175</w:t>
            </w: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6DC">
              <w:t>Neuron projection development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0.0000015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</w:p>
        </w:tc>
        <w:tc>
          <w:tcPr>
            <w:tcW w:w="7229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024F">
              <w:t>ALK,ANK</w:t>
            </w:r>
            <w:proofErr w:type="gramEnd"/>
            <w:r w:rsidRPr="0035024F">
              <w:t>3,CNTN1,CNTN4,COL25A1,CSMD3,CTNNA2,DCLK1,ENAH,FAT4,FSTL4,GLI3,GPM6A,ITSN1,KNDC1,LAMA2,LRRC4C,MAP3K13,MUL1,NCAM1,NCK2,NTRK3,OPA1,PRKCI,PRKN,PTK2,ROBO2,SDK1,SH3KBP1,SPOCK1,SS18L1,SYT1,TIAM1,TNIK,TRIP11,UBE4B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450/276</w:t>
            </w:r>
          </w:p>
        </w:tc>
        <w:tc>
          <w:tcPr>
            <w:tcW w:w="1701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AD2">
              <w:t>BP</w:t>
            </w:r>
            <w:r>
              <w:t>-</w:t>
            </w:r>
            <w:r w:rsidRPr="00052AD2">
              <w:t>GO:00</w:t>
            </w:r>
            <w:r>
              <w:t>31175</w:t>
            </w:r>
          </w:p>
        </w:tc>
        <w:tc>
          <w:tcPr>
            <w:tcW w:w="1701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62C">
              <w:t>Neuron projection development</w:t>
            </w:r>
          </w:p>
        </w:tc>
        <w:tc>
          <w:tcPr>
            <w:tcW w:w="1560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0.0000010</w:t>
            </w:r>
          </w:p>
        </w:tc>
        <w:tc>
          <w:tcPr>
            <w:tcW w:w="850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0.031</w:t>
            </w:r>
          </w:p>
        </w:tc>
        <w:tc>
          <w:tcPr>
            <w:tcW w:w="7229" w:type="dxa"/>
          </w:tcPr>
          <w:p w:rsidR="00AD6887" w:rsidRPr="00052AD2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F26A7">
              <w:t>ALK,ANK</w:t>
            </w:r>
            <w:proofErr w:type="gramEnd"/>
            <w:r w:rsidRPr="007F26A7">
              <w:t>3,CNTN1,CNTN4,CNTNAP2,COL25A1,CSMD3,CTNNA2,DCLK1,DRAXIN,ENAH,FAT4,FSTL4,GLI3,GPM6A,ITSN1,KNDC1,LAMA2,LRRC4C,MAP3K13,MUL1,NCAM1,NCK2,NRXN3,NTRK3,OPA1,PRKCI,PRKN,PTK2,ROBO2,SDK1,SH3KBP1,SPOCK1,SS18L1,SYT1,TIAM1,TNIK,TRIP11,UBE4B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  <w:r w:rsidRPr="00750BFD">
              <w:t>/</w:t>
            </w:r>
            <w:r>
              <w:t>313</w:t>
            </w:r>
          </w:p>
        </w:tc>
        <w:tc>
          <w:tcPr>
            <w:tcW w:w="1701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</w:t>
            </w:r>
            <w:r w:rsidRPr="00750BFD">
              <w:t>-GO:00</w:t>
            </w:r>
            <w:r>
              <w:t>31175</w:t>
            </w:r>
          </w:p>
        </w:tc>
        <w:tc>
          <w:tcPr>
            <w:tcW w:w="1701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98B">
              <w:t>Neuron projection development</w:t>
            </w:r>
          </w:p>
        </w:tc>
        <w:tc>
          <w:tcPr>
            <w:tcW w:w="1560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BFD">
              <w:t>0.00000</w:t>
            </w:r>
            <w:r>
              <w:t>019</w:t>
            </w:r>
          </w:p>
        </w:tc>
        <w:tc>
          <w:tcPr>
            <w:tcW w:w="850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BFD">
              <w:t>0.0</w:t>
            </w:r>
            <w:r>
              <w:t>1</w:t>
            </w:r>
            <w:r w:rsidR="007F0ABE">
              <w:t>1</w:t>
            </w:r>
          </w:p>
        </w:tc>
        <w:tc>
          <w:tcPr>
            <w:tcW w:w="7229" w:type="dxa"/>
          </w:tcPr>
          <w:p w:rsidR="00AD6887" w:rsidRPr="00750BFD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80426">
              <w:t>ALK,ANK</w:t>
            </w:r>
            <w:proofErr w:type="gramEnd"/>
            <w:r w:rsidRPr="00C80426">
              <w:t>3,BCL11A,BCL2,CNTN1,CNTN2,CNTN4,CNTNAP2,COL25A1,CSMD3,CTNNA2,DCLK1,DRAXIN,ENAH,FAT4,FSTL4,GLI3,GPM6A,ITSN1,KNDC1,LAMA2,LRRC4C,MAP3K13,MUL1,NCAM1,NCK2,NFASC,NRXN3,NTRK3,OPA1,PRKCI,PRKN,PTK2,ROBO2,SDK1,SEMA5A,SH3KBP1,SPOCK1,SS18L1,SYT1,TIAM1,TNIK,TRIP11,UBE4B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BP-GO:0032990</w:t>
            </w:r>
          </w:p>
        </w:tc>
        <w:tc>
          <w:tcPr>
            <w:tcW w:w="1701" w:type="dxa"/>
          </w:tcPr>
          <w:p w:rsidR="00AD6887" w:rsidRPr="00D0783F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part morphogenesis</w:t>
            </w:r>
          </w:p>
        </w:tc>
        <w:tc>
          <w:tcPr>
            <w:tcW w:w="156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0.00000025</w:t>
            </w:r>
          </w:p>
        </w:tc>
        <w:tc>
          <w:tcPr>
            <w:tcW w:w="850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5A0010">
              <w:t>20</w:t>
            </w:r>
          </w:p>
        </w:tc>
        <w:tc>
          <w:tcPr>
            <w:tcW w:w="7229" w:type="dxa"/>
          </w:tcPr>
          <w:p w:rsidR="00AD6887" w:rsidRPr="00D0783F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345">
              <w:t>ANK</w:t>
            </w:r>
            <w:proofErr w:type="gramStart"/>
            <w:r w:rsidRPr="00C04345">
              <w:t>3,BCL</w:t>
            </w:r>
            <w:proofErr w:type="gramEnd"/>
            <w:r w:rsidRPr="00C04345">
              <w:t>11A,BCL2,CNTN2,CNTN4,CNTNAP2,COL25A1,CTNNA2,DCLK1,DRAXIN,ENAH,FSTL4,GLI3,GPM6A,KNDC1,LAMA2,LRRC4C,MAP3K13,MUL1,NCAM1,NFASC,NRXN3,NTRK3,OPA1,PID1,PNPT1,PRKN,PTK2,ROBO2,SEMA5A,SH3KBP1,SYT1,TIAM1,TNIK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BP-GO:0048666</w:t>
            </w:r>
          </w:p>
        </w:tc>
        <w:tc>
          <w:tcPr>
            <w:tcW w:w="1701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 development</w:t>
            </w:r>
          </w:p>
        </w:tc>
        <w:tc>
          <w:tcPr>
            <w:tcW w:w="1560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0.00000026</w:t>
            </w:r>
          </w:p>
        </w:tc>
        <w:tc>
          <w:tcPr>
            <w:tcW w:w="850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5A0010">
              <w:t>20</w:t>
            </w:r>
          </w:p>
        </w:tc>
        <w:tc>
          <w:tcPr>
            <w:tcW w:w="7229" w:type="dxa"/>
          </w:tcPr>
          <w:p w:rsidR="00AD6887" w:rsidRPr="004F58C6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6627B">
              <w:t>AGRN,ALK</w:t>
            </w:r>
            <w:proofErr w:type="gramEnd"/>
            <w:r w:rsidRPr="0036627B">
              <w:t>,ANK3,BCL11A,BCL2,CNTN1,CNTN2,CNTN4,CNTNAP2,COL25A1,CSMD3,CTNNA2,DCLK1,DRAXIN,ENAH,FAT4,FSTL4,GLI3,GPM6A,ITSN1,KNDC1,LAM</w:t>
            </w:r>
            <w:r w:rsidRPr="0036627B">
              <w:lastRenderedPageBreak/>
              <w:t>A2,LRRC4C,MAP3K13,MUL1,NCAM1,NCK2,NFASC,NRXN3,NTRK3,OPA1,PRKCI,PRKN,PTK2,ROBO2,SDK1,SEMA5A,SH3KBP1,SPOCK1,SS18L1,SYT1,TBCD,TGFB2,TIAM1,TNIK,TRIP11,UBE4B</w:t>
            </w:r>
          </w:p>
        </w:tc>
      </w:tr>
      <w:tr w:rsidR="00AD6887" w:rsidTr="0041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D6887" w:rsidRDefault="00AD6887" w:rsidP="00AD6887">
            <w:pPr>
              <w:rPr>
                <w:b w:val="0"/>
              </w:rPr>
            </w:pPr>
          </w:p>
        </w:tc>
        <w:tc>
          <w:tcPr>
            <w:tcW w:w="1134" w:type="dxa"/>
          </w:tcPr>
          <w:p w:rsidR="00AD6887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D6887" w:rsidRPr="00820113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</w:t>
            </w:r>
            <w:r w:rsidRPr="00820113">
              <w:t>-GO:00</w:t>
            </w:r>
            <w:r>
              <w:t>48812</w:t>
            </w:r>
          </w:p>
        </w:tc>
        <w:tc>
          <w:tcPr>
            <w:tcW w:w="1701" w:type="dxa"/>
          </w:tcPr>
          <w:p w:rsidR="00AD6887" w:rsidRPr="00820113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 projection morphogenesis</w:t>
            </w:r>
          </w:p>
        </w:tc>
        <w:tc>
          <w:tcPr>
            <w:tcW w:w="1560" w:type="dxa"/>
          </w:tcPr>
          <w:p w:rsidR="00AD6887" w:rsidRPr="00820113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113">
              <w:t>0.000000</w:t>
            </w:r>
            <w:r>
              <w:t>65</w:t>
            </w:r>
          </w:p>
        </w:tc>
        <w:tc>
          <w:tcPr>
            <w:tcW w:w="850" w:type="dxa"/>
          </w:tcPr>
          <w:p w:rsidR="00AD6887" w:rsidRPr="00820113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0113">
              <w:t>0.0</w:t>
            </w:r>
            <w:r w:rsidR="005A0010">
              <w:t>37</w:t>
            </w:r>
          </w:p>
        </w:tc>
        <w:tc>
          <w:tcPr>
            <w:tcW w:w="7229" w:type="dxa"/>
          </w:tcPr>
          <w:p w:rsidR="00AD6887" w:rsidRPr="00820113" w:rsidRDefault="00AD6887" w:rsidP="00AD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909">
              <w:t>ANK</w:t>
            </w:r>
            <w:proofErr w:type="gramStart"/>
            <w:r w:rsidRPr="00EF4909">
              <w:t>3,BCL</w:t>
            </w:r>
            <w:proofErr w:type="gramEnd"/>
            <w:r w:rsidRPr="00EF4909">
              <w:t>11A,BCL2,CNTN2,CNTN4,CNTNAP2,COL25A1,CTNNA2,DCLK1,DRAXIN,ENAH,FSTL4,GLI3,GPM6A,KNDC1,LAMA2,LRRC4C,MAP3K13,MUL1,NCAM1,NFASC,NRXN3,NTRK3,OPA1,PRKN,PTK2,ROBO2,SEMA5A,SH3KBP1,SYT1,TIAM1,TNIK</w:t>
            </w:r>
          </w:p>
        </w:tc>
      </w:tr>
    </w:tbl>
    <w:p w:rsidR="00871D65" w:rsidRDefault="00871D65" w:rsidP="00871D65">
      <w:r w:rsidRPr="00A52862">
        <w:rPr>
          <w:vertAlign w:val="superscript"/>
        </w:rPr>
        <w:t>1</w:t>
      </w:r>
      <w:r>
        <w:t>BP=biological process, CC=cellular component, MF=molecular function</w:t>
      </w:r>
      <w:r>
        <w:br/>
      </w:r>
      <w:r w:rsidRPr="00A52862">
        <w:rPr>
          <w:vertAlign w:val="superscript"/>
        </w:rPr>
        <w:t>2</w:t>
      </w:r>
      <w:r>
        <w:t>Family-wise error rate</w:t>
      </w:r>
    </w:p>
    <w:p w:rsidR="006B2E9A" w:rsidRDefault="00837AB5" w:rsidP="00837AB5">
      <w:pPr>
        <w:rPr>
          <w:b/>
        </w:rPr>
      </w:pPr>
      <w:r w:rsidRPr="00837AB5">
        <w:rPr>
          <w:b/>
        </w:rPr>
        <w:tab/>
      </w:r>
    </w:p>
    <w:p w:rsidR="006B2E9A" w:rsidRPr="006B2E9A" w:rsidRDefault="006B2E9A" w:rsidP="006B2E9A">
      <w:pPr>
        <w:rPr>
          <w:rFonts w:ascii="Calibri" w:eastAsia="Calibri" w:hAnsi="Calibri" w:cs="Times New Roman"/>
        </w:rPr>
      </w:pPr>
      <w:r>
        <w:rPr>
          <w:b/>
        </w:rPr>
        <w:br w:type="column"/>
      </w:r>
      <w:r>
        <w:rPr>
          <w:b/>
        </w:rPr>
        <w:lastRenderedPageBreak/>
        <w:t>Supplementary t</w:t>
      </w:r>
      <w:r w:rsidRPr="006B2E9A">
        <w:rPr>
          <w:rFonts w:ascii="Calibri" w:eastAsia="Calibri" w:hAnsi="Calibri" w:cs="Times New Roman"/>
          <w:b/>
        </w:rPr>
        <w:t xml:space="preserve">able </w:t>
      </w:r>
      <w:r w:rsidR="005D4E98">
        <w:rPr>
          <w:rFonts w:ascii="Calibri" w:eastAsia="Calibri" w:hAnsi="Calibri" w:cs="Times New Roman"/>
          <w:b/>
        </w:rPr>
        <w:t>4</w:t>
      </w:r>
      <w:r w:rsidRPr="006B2E9A">
        <w:rPr>
          <w:rFonts w:ascii="Calibri" w:eastAsia="Calibri" w:hAnsi="Calibri" w:cs="Times New Roman"/>
          <w:b/>
        </w:rPr>
        <w:t>.</w:t>
      </w:r>
      <w:r w:rsidRPr="006B2E9A">
        <w:rPr>
          <w:rFonts w:ascii="Calibri" w:eastAsia="Calibri" w:hAnsi="Calibri" w:cs="Times New Roman"/>
        </w:rPr>
        <w:t xml:space="preserve"> Pairwise </w:t>
      </w:r>
      <w:r w:rsidR="00470524">
        <w:rPr>
          <w:rFonts w:ascii="Calibri" w:eastAsia="Calibri" w:hAnsi="Calibri" w:cs="Times New Roman"/>
        </w:rPr>
        <w:t xml:space="preserve">rank </w:t>
      </w:r>
      <w:r w:rsidRPr="006B2E9A">
        <w:rPr>
          <w:rFonts w:ascii="Calibri" w:eastAsia="Calibri" w:hAnsi="Calibri" w:cs="Times New Roman"/>
        </w:rPr>
        <w:t>correlations of the parameter estimates (</w:t>
      </w:r>
      <w:r w:rsidRPr="006B2E9A">
        <w:rPr>
          <w:rFonts w:ascii="Calibri" w:eastAsia="Calibri" w:hAnsi="Calibri" w:cs="Calibri"/>
        </w:rPr>
        <w:t>∑</w:t>
      </w:r>
      <w:r w:rsidRPr="006B2E9A">
        <w:rPr>
          <w:rFonts w:ascii="Calibri" w:eastAsia="Calibri" w:hAnsi="Calibri" w:cs="Times New Roman"/>
        </w:rPr>
        <w:t xml:space="preserve">p, </w:t>
      </w:r>
      <w:proofErr w:type="spellStart"/>
      <w:r w:rsidRPr="006B2E9A">
        <w:rPr>
          <w:rFonts w:ascii="Calibri" w:eastAsia="Calibri" w:hAnsi="Calibri" w:cs="Times New Roman"/>
        </w:rPr>
        <w:t>P</w:t>
      </w:r>
      <w:r w:rsidRPr="006B2E9A">
        <w:rPr>
          <w:rFonts w:ascii="Calibri" w:eastAsia="Calibri" w:hAnsi="Calibri" w:cs="Times New Roman"/>
          <w:vertAlign w:val="subscript"/>
        </w:rPr>
        <w:t>sweep</w:t>
      </w:r>
      <w:proofErr w:type="spellEnd"/>
      <w:r w:rsidRPr="006B2E9A">
        <w:rPr>
          <w:rFonts w:ascii="Calibri" w:eastAsia="Calibri" w:hAnsi="Calibri" w:cs="Times New Roman"/>
        </w:rPr>
        <w:t xml:space="preserve">) between the four analyses </w:t>
      </w:r>
      <w:r w:rsidR="005C21B5">
        <w:rPr>
          <w:rFonts w:ascii="Calibri" w:eastAsia="Calibri" w:hAnsi="Calibri" w:cs="Times New Roman"/>
        </w:rPr>
        <w:t xml:space="preserve">(urban-rural, temporal and FID association and selective sweep analysis) </w:t>
      </w:r>
      <w:r w:rsidRPr="006B2E9A">
        <w:rPr>
          <w:rFonts w:ascii="Calibri" w:eastAsia="Calibri" w:hAnsi="Calibri" w:cs="Times New Roman"/>
        </w:rPr>
        <w:t>on the Bahia Blanca sample.</w:t>
      </w:r>
      <w:r w:rsidR="00470524">
        <w:rPr>
          <w:rFonts w:ascii="Calibri" w:eastAsia="Calibri" w:hAnsi="Calibri" w:cs="Times New Roman"/>
        </w:rPr>
        <w:t xml:space="preserve"> Sample size equals </w:t>
      </w:r>
      <w:r w:rsidR="00B87CEB">
        <w:rPr>
          <w:rFonts w:ascii="Calibri" w:eastAsia="Calibri" w:hAnsi="Calibri" w:cs="Times New Roman"/>
        </w:rPr>
        <w:t>41608</w:t>
      </w:r>
      <w:r w:rsidR="00470524">
        <w:rPr>
          <w:rFonts w:ascii="Calibri" w:eastAsia="Calibri" w:hAnsi="Calibri" w:cs="Times New Roman"/>
        </w:rPr>
        <w:t xml:space="preserve"> </w:t>
      </w:r>
      <w:r w:rsidR="005C21B5">
        <w:rPr>
          <w:rFonts w:ascii="Calibri" w:eastAsia="Calibri" w:hAnsi="Calibri" w:cs="Times New Roman"/>
        </w:rPr>
        <w:t>window pairs</w:t>
      </w:r>
      <w:r w:rsidR="00806FB1">
        <w:rPr>
          <w:rFonts w:ascii="Calibri" w:eastAsia="Calibri" w:hAnsi="Calibri" w:cs="Times New Roman"/>
        </w:rPr>
        <w:t xml:space="preserve"> for all comparisons.</w:t>
      </w:r>
    </w:p>
    <w:tbl>
      <w:tblPr>
        <w:tblStyle w:val="GridTable1Light-Accent31"/>
        <w:tblW w:w="7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1843"/>
      </w:tblGrid>
      <w:tr w:rsidR="006B2E9A" w:rsidRPr="006B2E9A" w:rsidTr="0047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Analysis pair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Spearman’s rho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p-value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Urban-rural ~ Temporal</w:t>
            </w:r>
          </w:p>
        </w:tc>
        <w:tc>
          <w:tcPr>
            <w:tcW w:w="1843" w:type="dxa"/>
          </w:tcPr>
          <w:p w:rsidR="006B2E9A" w:rsidRPr="006B2E9A" w:rsidRDefault="00F03968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="006B2E9A" w:rsidRPr="006B2E9A">
              <w:rPr>
                <w:rFonts w:ascii="Calibri" w:eastAsia="Calibri" w:hAnsi="Calibri" w:cs="Times New Roman"/>
              </w:rPr>
              <w:t>0.</w:t>
            </w:r>
            <w:r w:rsidR="00A65936" w:rsidRPr="006B2E9A">
              <w:rPr>
                <w:rFonts w:ascii="Calibri" w:eastAsia="Calibri" w:hAnsi="Calibri" w:cs="Times New Roman"/>
              </w:rPr>
              <w:t>1</w:t>
            </w:r>
            <w:r w:rsidR="00A65936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&lt; 10</w:t>
            </w:r>
            <w:r w:rsidRPr="006B2E9A">
              <w:rPr>
                <w:rFonts w:ascii="Calibri" w:eastAsia="Calibri" w:hAnsi="Calibri" w:cs="Times New Roman"/>
                <w:vertAlign w:val="superscript"/>
              </w:rPr>
              <w:t>-16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Urban-rural ~ FID</w:t>
            </w:r>
          </w:p>
        </w:tc>
        <w:tc>
          <w:tcPr>
            <w:tcW w:w="1843" w:type="dxa"/>
          </w:tcPr>
          <w:p w:rsidR="006B2E9A" w:rsidRPr="006B2E9A" w:rsidRDefault="00F03968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="006B2E9A" w:rsidRPr="006B2E9A">
              <w:rPr>
                <w:rFonts w:ascii="Calibri" w:eastAsia="Calibri" w:hAnsi="Calibri" w:cs="Times New Roman"/>
              </w:rPr>
              <w:t>0.</w:t>
            </w:r>
            <w:r w:rsidR="00A65936">
              <w:rPr>
                <w:rFonts w:ascii="Calibri" w:eastAsia="Calibri" w:hAnsi="Calibri" w:cs="Times New Roman"/>
              </w:rPr>
              <w:t>23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&lt; 10</w:t>
            </w:r>
            <w:r w:rsidRPr="006B2E9A">
              <w:rPr>
                <w:rFonts w:ascii="Calibri" w:eastAsia="Calibri" w:hAnsi="Calibri" w:cs="Times New Roman"/>
                <w:vertAlign w:val="superscript"/>
              </w:rPr>
              <w:t>-16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Urban-rural ~ Sweep</w:t>
            </w:r>
          </w:p>
        </w:tc>
        <w:tc>
          <w:tcPr>
            <w:tcW w:w="1843" w:type="dxa"/>
          </w:tcPr>
          <w:p w:rsidR="006B2E9A" w:rsidRPr="006B2E9A" w:rsidRDefault="00145186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6B2E9A" w:rsidRPr="006B2E9A">
              <w:rPr>
                <w:rFonts w:ascii="Calibri" w:eastAsia="Calibri" w:hAnsi="Calibri" w:cs="Times New Roman"/>
              </w:rPr>
              <w:t>0.</w:t>
            </w:r>
            <w:r w:rsidR="00A65936" w:rsidRPr="006B2E9A">
              <w:rPr>
                <w:rFonts w:ascii="Calibri" w:eastAsia="Calibri" w:hAnsi="Calibri" w:cs="Times New Roman"/>
              </w:rPr>
              <w:t>0</w:t>
            </w:r>
            <w:r w:rsidR="00A65936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10</w:t>
            </w:r>
            <w:r w:rsidRPr="006B2E9A">
              <w:rPr>
                <w:rFonts w:ascii="Calibri" w:eastAsia="Calibri" w:hAnsi="Calibri" w:cs="Times New Roman"/>
                <w:vertAlign w:val="superscript"/>
              </w:rPr>
              <w:t>-7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Temporal ~ FID</w:t>
            </w:r>
          </w:p>
        </w:tc>
        <w:tc>
          <w:tcPr>
            <w:tcW w:w="1843" w:type="dxa"/>
          </w:tcPr>
          <w:p w:rsidR="006B2E9A" w:rsidRPr="006B2E9A" w:rsidRDefault="00F03968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="006B2E9A" w:rsidRPr="006B2E9A">
              <w:rPr>
                <w:rFonts w:ascii="Calibri" w:eastAsia="Calibri" w:hAnsi="Calibri" w:cs="Times New Roman"/>
              </w:rPr>
              <w:t>0.</w:t>
            </w:r>
            <w:r w:rsidR="00A65936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&lt; 10</w:t>
            </w:r>
            <w:r w:rsidRPr="006B2E9A">
              <w:rPr>
                <w:rFonts w:ascii="Calibri" w:eastAsia="Calibri" w:hAnsi="Calibri" w:cs="Times New Roman"/>
                <w:vertAlign w:val="superscript"/>
              </w:rPr>
              <w:t>-16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Temporal ~ Sweep</w:t>
            </w:r>
          </w:p>
        </w:tc>
        <w:tc>
          <w:tcPr>
            <w:tcW w:w="1843" w:type="dxa"/>
          </w:tcPr>
          <w:p w:rsidR="006B2E9A" w:rsidRPr="006B2E9A" w:rsidRDefault="00002B0D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6B2E9A" w:rsidRPr="006B2E9A">
              <w:rPr>
                <w:rFonts w:ascii="Calibri" w:eastAsia="Calibri" w:hAnsi="Calibri" w:cs="Times New Roman"/>
              </w:rPr>
              <w:t>0.</w:t>
            </w:r>
            <w:r w:rsidR="00A65936" w:rsidRPr="006B2E9A">
              <w:rPr>
                <w:rFonts w:ascii="Calibri" w:eastAsia="Calibri" w:hAnsi="Calibri" w:cs="Times New Roman"/>
              </w:rPr>
              <w:t>0</w:t>
            </w:r>
            <w:r w:rsidR="00A65936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843" w:type="dxa"/>
          </w:tcPr>
          <w:p w:rsidR="006B2E9A" w:rsidRPr="006B2E9A" w:rsidRDefault="00002B0D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0.09</w:t>
            </w:r>
          </w:p>
        </w:tc>
      </w:tr>
      <w:tr w:rsidR="006B2E9A" w:rsidRPr="006B2E9A" w:rsidTr="0047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B2E9A" w:rsidRPr="006B2E9A" w:rsidRDefault="006B2E9A" w:rsidP="006B2E9A">
            <w:pPr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FID ~ Sweep</w:t>
            </w:r>
          </w:p>
        </w:tc>
        <w:tc>
          <w:tcPr>
            <w:tcW w:w="1843" w:type="dxa"/>
          </w:tcPr>
          <w:p w:rsidR="006B2E9A" w:rsidRPr="006B2E9A" w:rsidRDefault="00DD0C2B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6B2E9A" w:rsidRPr="006B2E9A">
              <w:rPr>
                <w:rFonts w:ascii="Calibri" w:eastAsia="Calibri" w:hAnsi="Calibri" w:cs="Times New Roman"/>
              </w:rPr>
              <w:t>0.0</w:t>
            </w: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843" w:type="dxa"/>
          </w:tcPr>
          <w:p w:rsidR="006B2E9A" w:rsidRPr="006B2E9A" w:rsidRDefault="006B2E9A" w:rsidP="006B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B2E9A">
              <w:rPr>
                <w:rFonts w:ascii="Calibri" w:eastAsia="Calibri" w:hAnsi="Calibri" w:cs="Times New Roman"/>
              </w:rPr>
              <w:t>10</w:t>
            </w:r>
            <w:r w:rsidRPr="006B2E9A">
              <w:rPr>
                <w:rFonts w:ascii="Calibri" w:eastAsia="Calibri" w:hAnsi="Calibri" w:cs="Times New Roman"/>
                <w:vertAlign w:val="superscript"/>
              </w:rPr>
              <w:t>-</w:t>
            </w:r>
            <w:r w:rsidR="00DD0C2B">
              <w:rPr>
                <w:rFonts w:ascii="Calibri" w:eastAsia="Calibri" w:hAnsi="Calibri" w:cs="Times New Roman"/>
                <w:vertAlign w:val="superscript"/>
              </w:rPr>
              <w:t>5</w:t>
            </w:r>
          </w:p>
        </w:tc>
      </w:tr>
    </w:tbl>
    <w:p w:rsidR="00837AB5" w:rsidRDefault="00837AB5" w:rsidP="00837AB5">
      <w:pPr>
        <w:rPr>
          <w:b/>
        </w:rPr>
      </w:pPr>
    </w:p>
    <w:p w:rsidR="00E30846" w:rsidRDefault="00E30846" w:rsidP="00837AB5">
      <w:pPr>
        <w:rPr>
          <w:b/>
        </w:rPr>
      </w:pPr>
    </w:p>
    <w:p w:rsidR="00394B44" w:rsidRDefault="00394B44" w:rsidP="00837AB5">
      <w:pPr>
        <w:rPr>
          <w:b/>
        </w:rPr>
      </w:pPr>
    </w:p>
    <w:p w:rsidR="00394B44" w:rsidRDefault="00394B44" w:rsidP="00837AB5">
      <w:pPr>
        <w:rPr>
          <w:b/>
        </w:rPr>
      </w:pPr>
    </w:p>
    <w:p w:rsidR="00394B44" w:rsidRDefault="00394B44" w:rsidP="00837AB5">
      <w:pPr>
        <w:rPr>
          <w:b/>
        </w:rPr>
      </w:pPr>
    </w:p>
    <w:p w:rsidR="00394B44" w:rsidRDefault="00394B44" w:rsidP="00837AB5">
      <w:pPr>
        <w:rPr>
          <w:b/>
        </w:rPr>
      </w:pPr>
    </w:p>
    <w:p w:rsidR="00394B44" w:rsidRDefault="00394B44" w:rsidP="00837AB5">
      <w:pPr>
        <w:rPr>
          <w:b/>
        </w:rPr>
      </w:pPr>
      <w:r>
        <w:rPr>
          <w:b/>
        </w:rPr>
        <w:br w:type="column"/>
      </w:r>
      <w:r w:rsidR="006369AA">
        <w:rPr>
          <w:b/>
          <w:noProof/>
        </w:rPr>
        <w:lastRenderedPageBreak/>
        <w:drawing>
          <wp:inline distT="0" distB="0" distL="0" distR="0" wp14:anchorId="29A9A62F">
            <wp:extent cx="5639435" cy="517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17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9AA" w:rsidRPr="00887284" w:rsidRDefault="006369AA" w:rsidP="006369AA">
      <w:pPr>
        <w:pStyle w:val="NormalWeb"/>
        <w:spacing w:before="0" w:beforeAutospacing="0" w:after="0" w:afterAutospacing="0"/>
        <w:textAlignment w:val="baseline"/>
        <w:rPr>
          <w:sz w:val="22"/>
          <w:szCs w:val="22"/>
          <w:lang w:val="en-DE"/>
        </w:rPr>
      </w:pPr>
      <w:r w:rsidRPr="00887284">
        <w:rPr>
          <w:rFonts w:ascii="Calibri" w:eastAsia="DejaVu Sans" w:hAnsi="Calibri" w:cs="Arial"/>
          <w:b/>
          <w:bCs/>
          <w:color w:val="000000"/>
          <w:kern w:val="24"/>
          <w:sz w:val="22"/>
          <w:szCs w:val="22"/>
          <w:lang w:val="en-US"/>
        </w:rPr>
        <w:t xml:space="preserve">Supplementary figure 1. </w:t>
      </w:r>
      <w:r w:rsidRPr="00887284">
        <w:rPr>
          <w:rFonts w:ascii="Calibri" w:eastAsia="DejaVu Sans" w:hAnsi="Calibri" w:cs="Arial"/>
          <w:color w:val="000000"/>
          <w:kern w:val="24"/>
          <w:sz w:val="22"/>
          <w:szCs w:val="22"/>
          <w:lang w:val="en-US"/>
        </w:rPr>
        <w:t>Histogram of genetic relationship values according to Yang et al. (2011) among all individuals.</w:t>
      </w:r>
    </w:p>
    <w:p w:rsidR="006369AA" w:rsidRDefault="0097008C" w:rsidP="00837AB5">
      <w:pPr>
        <w:rPr>
          <w:b/>
        </w:rPr>
      </w:pPr>
      <w:r>
        <w:rPr>
          <w:b/>
        </w:rPr>
        <w:br w:type="column"/>
      </w:r>
      <w:r>
        <w:rPr>
          <w:b/>
          <w:noProof/>
        </w:rPr>
        <w:lastRenderedPageBreak/>
        <w:drawing>
          <wp:inline distT="0" distB="0" distL="0" distR="0" wp14:anchorId="66AC4121">
            <wp:extent cx="9041130" cy="3291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113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08C" w:rsidRPr="00887284" w:rsidRDefault="0097008C" w:rsidP="0097008C">
      <w:pPr>
        <w:pStyle w:val="NormalWeb"/>
        <w:spacing w:before="0" w:beforeAutospacing="0" w:after="0" w:afterAutospacing="0"/>
        <w:textAlignment w:val="baseline"/>
        <w:rPr>
          <w:sz w:val="22"/>
          <w:szCs w:val="22"/>
          <w:lang w:val="en-DE"/>
        </w:rPr>
      </w:pPr>
      <w:r w:rsidRPr="00887284">
        <w:rPr>
          <w:rFonts w:ascii="Calibri" w:eastAsia="DejaVu Sans" w:hAnsi="Calibri" w:cs="Arial"/>
          <w:b/>
          <w:bCs/>
          <w:color w:val="000000"/>
          <w:kern w:val="24"/>
          <w:sz w:val="22"/>
          <w:szCs w:val="22"/>
          <w:lang w:val="en-US"/>
        </w:rPr>
        <w:t xml:space="preserve">Supplementary figure 2. </w:t>
      </w:r>
      <w:r w:rsidRPr="00887284">
        <w:rPr>
          <w:rFonts w:ascii="Calibri" w:eastAsia="DejaVu Sans" w:hAnsi="Calibri" w:cs="Arial"/>
          <w:color w:val="000000"/>
          <w:kern w:val="24"/>
          <w:sz w:val="22"/>
          <w:szCs w:val="22"/>
          <w:lang w:val="en-US"/>
        </w:rPr>
        <w:t>QQ plots of genome-wide associations with A) urban-rural habitat, B) year of sampling in BB1</w:t>
      </w:r>
      <w:r w:rsidRPr="00887284">
        <w:rPr>
          <w:rFonts w:ascii="Calibri" w:eastAsia="DejaVu Sans" w:hAnsi="Calibri" w:cs="Arial"/>
          <w:color w:val="000000"/>
          <w:kern w:val="24"/>
          <w:position w:val="-6"/>
          <w:sz w:val="22"/>
          <w:szCs w:val="22"/>
          <w:vertAlign w:val="subscript"/>
          <w:lang w:val="en-US"/>
        </w:rPr>
        <w:t>urban</w:t>
      </w:r>
      <w:r w:rsidRPr="00887284">
        <w:rPr>
          <w:rFonts w:ascii="Calibri" w:eastAsia="DejaVu Sans" w:hAnsi="Calibri" w:cs="Arial"/>
          <w:color w:val="000000"/>
          <w:kern w:val="24"/>
          <w:sz w:val="22"/>
          <w:szCs w:val="22"/>
          <w:lang w:val="en-US"/>
        </w:rPr>
        <w:t xml:space="preserve"> and C) FID. </w:t>
      </w:r>
    </w:p>
    <w:p w:rsidR="0097008C" w:rsidRDefault="0097008C" w:rsidP="00837AB5">
      <w:pPr>
        <w:rPr>
          <w:b/>
        </w:rPr>
      </w:pPr>
    </w:p>
    <w:p w:rsidR="0097008C" w:rsidRDefault="0097008C" w:rsidP="0097008C">
      <w:pPr>
        <w:rPr>
          <w:b/>
        </w:rPr>
      </w:pPr>
      <w:r>
        <w:rPr>
          <w:b/>
        </w:rPr>
        <w:br w:type="column"/>
      </w: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D7253C">
            <wp:simplePos x="0" y="0"/>
            <wp:positionH relativeFrom="column">
              <wp:posOffset>142875</wp:posOffset>
            </wp:positionH>
            <wp:positionV relativeFrom="page">
              <wp:posOffset>533400</wp:posOffset>
            </wp:positionV>
            <wp:extent cx="5224780" cy="50171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501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4359" w:rsidRDefault="0097008C" w:rsidP="00837AB5">
      <w:pPr>
        <w:rPr>
          <w:b/>
        </w:rPr>
      </w:pPr>
      <w:r>
        <w:rPr>
          <w:rFonts w:ascii="Calibri" w:eastAsia="DejaVu Sans" w:hAnsi="Calibri" w:cs="Calibri"/>
          <w:b/>
          <w:bCs/>
          <w:color w:val="000000"/>
          <w:kern w:val="24"/>
        </w:rPr>
        <w:t>Supplementary figure 3.</w:t>
      </w:r>
      <w:r>
        <w:rPr>
          <w:rFonts w:ascii="Calibri" w:eastAsia="DejaVu Sans" w:hAnsi="Calibri" w:cs="Calibri"/>
          <w:color w:val="000000"/>
          <w:kern w:val="24"/>
        </w:rPr>
        <w:t xml:space="preserve"> Estimated effective population size (N</w:t>
      </w:r>
      <w:r>
        <w:rPr>
          <w:rFonts w:ascii="Calibri" w:eastAsia="DejaVu Sans" w:hAnsi="Calibri" w:cs="Calibri"/>
          <w:color w:val="000000"/>
          <w:kern w:val="24"/>
          <w:position w:val="-6"/>
          <w:vertAlign w:val="subscript"/>
        </w:rPr>
        <w:t>e</w:t>
      </w:r>
      <w:r>
        <w:rPr>
          <w:rFonts w:ascii="Calibri" w:eastAsia="DejaVu Sans" w:hAnsi="Calibri" w:cs="Calibri"/>
          <w:color w:val="000000"/>
          <w:kern w:val="24"/>
        </w:rPr>
        <w:t>) over the last 1250 years (500 generations) for all urban and rural populations combined (median as solid line and 90% credible intervals as dotted lines). For the coalescent simulations demographic histories were simplified by medians of N</w:t>
      </w:r>
      <w:r>
        <w:rPr>
          <w:rFonts w:ascii="Calibri" w:eastAsia="DejaVu Sans" w:hAnsi="Calibri" w:cs="Calibri"/>
          <w:color w:val="000000"/>
          <w:kern w:val="24"/>
          <w:position w:val="-6"/>
          <w:vertAlign w:val="subscript"/>
        </w:rPr>
        <w:t>e</w:t>
      </w:r>
      <w:r>
        <w:rPr>
          <w:rFonts w:ascii="Calibri" w:eastAsia="DejaVu Sans" w:hAnsi="Calibri" w:cs="Calibri"/>
          <w:color w:val="000000"/>
          <w:kern w:val="24"/>
        </w:rPr>
        <w:t xml:space="preserve"> along time intervals of little changes. Derived from figure 4 in Mueller et al. 2018.</w:t>
      </w:r>
    </w:p>
    <w:sectPr w:rsidR="00174359" w:rsidSect="007B04F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F5"/>
    <w:rsid w:val="000004B0"/>
    <w:rsid w:val="00002B0D"/>
    <w:rsid w:val="00002C9F"/>
    <w:rsid w:val="00004190"/>
    <w:rsid w:val="00005327"/>
    <w:rsid w:val="0002197D"/>
    <w:rsid w:val="000256E7"/>
    <w:rsid w:val="0005027C"/>
    <w:rsid w:val="000647E4"/>
    <w:rsid w:val="000738AA"/>
    <w:rsid w:val="0009202F"/>
    <w:rsid w:val="000A0059"/>
    <w:rsid w:val="000B6901"/>
    <w:rsid w:val="000D2B01"/>
    <w:rsid w:val="000E0DF0"/>
    <w:rsid w:val="000F0585"/>
    <w:rsid w:val="000F0BA8"/>
    <w:rsid w:val="000F5127"/>
    <w:rsid w:val="000F62B2"/>
    <w:rsid w:val="00100D92"/>
    <w:rsid w:val="00112698"/>
    <w:rsid w:val="00121C2A"/>
    <w:rsid w:val="00136D2E"/>
    <w:rsid w:val="00140689"/>
    <w:rsid w:val="00145186"/>
    <w:rsid w:val="00146605"/>
    <w:rsid w:val="00174359"/>
    <w:rsid w:val="001A53B2"/>
    <w:rsid w:val="001C68A0"/>
    <w:rsid w:val="001F6F49"/>
    <w:rsid w:val="00205F5C"/>
    <w:rsid w:val="00230EF8"/>
    <w:rsid w:val="00235C30"/>
    <w:rsid w:val="002457DD"/>
    <w:rsid w:val="00254E0D"/>
    <w:rsid w:val="00261936"/>
    <w:rsid w:val="002619C4"/>
    <w:rsid w:val="002747B3"/>
    <w:rsid w:val="002753AC"/>
    <w:rsid w:val="002A3DCF"/>
    <w:rsid w:val="002A60FA"/>
    <w:rsid w:val="002B01B9"/>
    <w:rsid w:val="002D61C4"/>
    <w:rsid w:val="002E61A4"/>
    <w:rsid w:val="00301804"/>
    <w:rsid w:val="00304E31"/>
    <w:rsid w:val="00311893"/>
    <w:rsid w:val="00315DBF"/>
    <w:rsid w:val="003176DC"/>
    <w:rsid w:val="00340D9C"/>
    <w:rsid w:val="003451F3"/>
    <w:rsid w:val="0034551E"/>
    <w:rsid w:val="0035024F"/>
    <w:rsid w:val="00350DA2"/>
    <w:rsid w:val="0036627B"/>
    <w:rsid w:val="00377B24"/>
    <w:rsid w:val="00380F36"/>
    <w:rsid w:val="0038721F"/>
    <w:rsid w:val="00394B44"/>
    <w:rsid w:val="003A4F50"/>
    <w:rsid w:val="003A5208"/>
    <w:rsid w:val="003B440B"/>
    <w:rsid w:val="003C3C22"/>
    <w:rsid w:val="003E7A15"/>
    <w:rsid w:val="003F07AA"/>
    <w:rsid w:val="00407E43"/>
    <w:rsid w:val="00411743"/>
    <w:rsid w:val="004122CA"/>
    <w:rsid w:val="004275DA"/>
    <w:rsid w:val="0043498B"/>
    <w:rsid w:val="00440B27"/>
    <w:rsid w:val="0046040D"/>
    <w:rsid w:val="00461919"/>
    <w:rsid w:val="004636DB"/>
    <w:rsid w:val="00470524"/>
    <w:rsid w:val="00474E23"/>
    <w:rsid w:val="00496060"/>
    <w:rsid w:val="00497789"/>
    <w:rsid w:val="00497A8D"/>
    <w:rsid w:val="004A0313"/>
    <w:rsid w:val="004A13CA"/>
    <w:rsid w:val="004A4E13"/>
    <w:rsid w:val="004B056F"/>
    <w:rsid w:val="004C4195"/>
    <w:rsid w:val="004D045C"/>
    <w:rsid w:val="004D1FED"/>
    <w:rsid w:val="004E08E7"/>
    <w:rsid w:val="004E7D66"/>
    <w:rsid w:val="00503316"/>
    <w:rsid w:val="00511860"/>
    <w:rsid w:val="00515834"/>
    <w:rsid w:val="005227F6"/>
    <w:rsid w:val="005275DE"/>
    <w:rsid w:val="005305EA"/>
    <w:rsid w:val="00535701"/>
    <w:rsid w:val="005447C3"/>
    <w:rsid w:val="00564807"/>
    <w:rsid w:val="005811C8"/>
    <w:rsid w:val="00583EDD"/>
    <w:rsid w:val="00587599"/>
    <w:rsid w:val="005919EB"/>
    <w:rsid w:val="00596E02"/>
    <w:rsid w:val="00597BDA"/>
    <w:rsid w:val="005A0010"/>
    <w:rsid w:val="005B72CF"/>
    <w:rsid w:val="005C09CD"/>
    <w:rsid w:val="005C21B5"/>
    <w:rsid w:val="005D4E98"/>
    <w:rsid w:val="005E15E0"/>
    <w:rsid w:val="005F59AB"/>
    <w:rsid w:val="005F5D7D"/>
    <w:rsid w:val="005F670A"/>
    <w:rsid w:val="005F79DA"/>
    <w:rsid w:val="00600877"/>
    <w:rsid w:val="00603E50"/>
    <w:rsid w:val="00604438"/>
    <w:rsid w:val="0060448B"/>
    <w:rsid w:val="00627786"/>
    <w:rsid w:val="00633290"/>
    <w:rsid w:val="006369AA"/>
    <w:rsid w:val="00641166"/>
    <w:rsid w:val="00662899"/>
    <w:rsid w:val="00667A3F"/>
    <w:rsid w:val="00693E27"/>
    <w:rsid w:val="00694E23"/>
    <w:rsid w:val="006978C8"/>
    <w:rsid w:val="006A16A6"/>
    <w:rsid w:val="006A511E"/>
    <w:rsid w:val="006B2E9A"/>
    <w:rsid w:val="006B51DA"/>
    <w:rsid w:val="006C2473"/>
    <w:rsid w:val="006C24EA"/>
    <w:rsid w:val="006D0BBD"/>
    <w:rsid w:val="006D63F5"/>
    <w:rsid w:val="006E6FAD"/>
    <w:rsid w:val="007134D9"/>
    <w:rsid w:val="007268AD"/>
    <w:rsid w:val="00727673"/>
    <w:rsid w:val="007279F1"/>
    <w:rsid w:val="00731250"/>
    <w:rsid w:val="00756992"/>
    <w:rsid w:val="0076159D"/>
    <w:rsid w:val="0076623A"/>
    <w:rsid w:val="00771608"/>
    <w:rsid w:val="0078221A"/>
    <w:rsid w:val="0079167A"/>
    <w:rsid w:val="00795F95"/>
    <w:rsid w:val="007B04F5"/>
    <w:rsid w:val="007B608A"/>
    <w:rsid w:val="007C3CC4"/>
    <w:rsid w:val="007F0ABE"/>
    <w:rsid w:val="007F26A7"/>
    <w:rsid w:val="00806FB1"/>
    <w:rsid w:val="00837AB5"/>
    <w:rsid w:val="00842EEC"/>
    <w:rsid w:val="00861C45"/>
    <w:rsid w:val="00866922"/>
    <w:rsid w:val="00871D65"/>
    <w:rsid w:val="00874B0D"/>
    <w:rsid w:val="00883F32"/>
    <w:rsid w:val="00887284"/>
    <w:rsid w:val="008873A7"/>
    <w:rsid w:val="008A2906"/>
    <w:rsid w:val="008A7BF8"/>
    <w:rsid w:val="008B02E6"/>
    <w:rsid w:val="008E3ACF"/>
    <w:rsid w:val="008F3E3B"/>
    <w:rsid w:val="00900ADD"/>
    <w:rsid w:val="00945CC6"/>
    <w:rsid w:val="00962140"/>
    <w:rsid w:val="009655BF"/>
    <w:rsid w:val="0097008C"/>
    <w:rsid w:val="00976E89"/>
    <w:rsid w:val="009E06BB"/>
    <w:rsid w:val="009E1156"/>
    <w:rsid w:val="009E30B0"/>
    <w:rsid w:val="009F4508"/>
    <w:rsid w:val="00A0462B"/>
    <w:rsid w:val="00A14745"/>
    <w:rsid w:val="00A21B39"/>
    <w:rsid w:val="00A31D78"/>
    <w:rsid w:val="00A326B4"/>
    <w:rsid w:val="00A32D7E"/>
    <w:rsid w:val="00A33870"/>
    <w:rsid w:val="00A4462C"/>
    <w:rsid w:val="00A5488B"/>
    <w:rsid w:val="00A60DD4"/>
    <w:rsid w:val="00A634A7"/>
    <w:rsid w:val="00A65936"/>
    <w:rsid w:val="00A81286"/>
    <w:rsid w:val="00A92881"/>
    <w:rsid w:val="00AA3417"/>
    <w:rsid w:val="00AB2654"/>
    <w:rsid w:val="00AB62F1"/>
    <w:rsid w:val="00AD6887"/>
    <w:rsid w:val="00AE39D7"/>
    <w:rsid w:val="00AE6C55"/>
    <w:rsid w:val="00AF0CC4"/>
    <w:rsid w:val="00AF0DF1"/>
    <w:rsid w:val="00AF63C9"/>
    <w:rsid w:val="00B14DCF"/>
    <w:rsid w:val="00B2198B"/>
    <w:rsid w:val="00B227A0"/>
    <w:rsid w:val="00B31463"/>
    <w:rsid w:val="00B31EEC"/>
    <w:rsid w:val="00B41676"/>
    <w:rsid w:val="00B43418"/>
    <w:rsid w:val="00B521FC"/>
    <w:rsid w:val="00B55C47"/>
    <w:rsid w:val="00B55F60"/>
    <w:rsid w:val="00B7689A"/>
    <w:rsid w:val="00B77E64"/>
    <w:rsid w:val="00B83C23"/>
    <w:rsid w:val="00B87805"/>
    <w:rsid w:val="00B87CEB"/>
    <w:rsid w:val="00B934EC"/>
    <w:rsid w:val="00BB584C"/>
    <w:rsid w:val="00BB72C0"/>
    <w:rsid w:val="00BB7501"/>
    <w:rsid w:val="00BC5CFA"/>
    <w:rsid w:val="00BC6C08"/>
    <w:rsid w:val="00BD1746"/>
    <w:rsid w:val="00BD7CEC"/>
    <w:rsid w:val="00BE075C"/>
    <w:rsid w:val="00BE3764"/>
    <w:rsid w:val="00BE67D3"/>
    <w:rsid w:val="00BF68A5"/>
    <w:rsid w:val="00C0137B"/>
    <w:rsid w:val="00C04345"/>
    <w:rsid w:val="00C04B35"/>
    <w:rsid w:val="00C15FEC"/>
    <w:rsid w:val="00C40DC5"/>
    <w:rsid w:val="00C4145C"/>
    <w:rsid w:val="00C416A3"/>
    <w:rsid w:val="00C50811"/>
    <w:rsid w:val="00C57CF2"/>
    <w:rsid w:val="00C77AD5"/>
    <w:rsid w:val="00C80426"/>
    <w:rsid w:val="00C871DD"/>
    <w:rsid w:val="00C936D4"/>
    <w:rsid w:val="00CD7AF7"/>
    <w:rsid w:val="00CF687F"/>
    <w:rsid w:val="00D00879"/>
    <w:rsid w:val="00D01B3C"/>
    <w:rsid w:val="00D2015B"/>
    <w:rsid w:val="00D57274"/>
    <w:rsid w:val="00D60EDB"/>
    <w:rsid w:val="00D7112F"/>
    <w:rsid w:val="00DA2A8E"/>
    <w:rsid w:val="00DD0C2B"/>
    <w:rsid w:val="00DE4A8C"/>
    <w:rsid w:val="00E11E32"/>
    <w:rsid w:val="00E22E6F"/>
    <w:rsid w:val="00E2732F"/>
    <w:rsid w:val="00E274F8"/>
    <w:rsid w:val="00E30846"/>
    <w:rsid w:val="00E368D1"/>
    <w:rsid w:val="00E42AF2"/>
    <w:rsid w:val="00E43E8A"/>
    <w:rsid w:val="00E4476B"/>
    <w:rsid w:val="00E44972"/>
    <w:rsid w:val="00E45039"/>
    <w:rsid w:val="00E54712"/>
    <w:rsid w:val="00E97206"/>
    <w:rsid w:val="00EA3634"/>
    <w:rsid w:val="00EA5616"/>
    <w:rsid w:val="00EE025B"/>
    <w:rsid w:val="00EE2517"/>
    <w:rsid w:val="00EE460F"/>
    <w:rsid w:val="00EF4909"/>
    <w:rsid w:val="00F03968"/>
    <w:rsid w:val="00F1309F"/>
    <w:rsid w:val="00F252E2"/>
    <w:rsid w:val="00F35D43"/>
    <w:rsid w:val="00F57CEA"/>
    <w:rsid w:val="00F60F96"/>
    <w:rsid w:val="00F61B6B"/>
    <w:rsid w:val="00F67B1C"/>
    <w:rsid w:val="00F7052A"/>
    <w:rsid w:val="00F905BB"/>
    <w:rsid w:val="00F914B5"/>
    <w:rsid w:val="00FA007C"/>
    <w:rsid w:val="00FC713C"/>
    <w:rsid w:val="00FD2BAE"/>
    <w:rsid w:val="00FE0BE5"/>
    <w:rsid w:val="00FE3D18"/>
    <w:rsid w:val="00FE6A2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F8B9"/>
  <w15:chartTrackingRefBased/>
  <w15:docId w15:val="{77271677-3F7D-40E8-B106-189620BB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F0B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0F0B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54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36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next w:val="GridTable1Light-Accent3"/>
    <w:uiPriority w:val="46"/>
    <w:rsid w:val="006B2E9A"/>
    <w:pPr>
      <w:spacing w:after="0" w:line="240" w:lineRule="auto"/>
    </w:p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3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Mueller</dc:creator>
  <cp:keywords/>
  <dc:description/>
  <cp:lastModifiedBy>Jakob Mueller</cp:lastModifiedBy>
  <cp:revision>20</cp:revision>
  <dcterms:created xsi:type="dcterms:W3CDTF">2020-04-08T12:25:00Z</dcterms:created>
  <dcterms:modified xsi:type="dcterms:W3CDTF">2020-04-08T14:48:00Z</dcterms:modified>
</cp:coreProperties>
</file>