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72FC9" w14:textId="77777777" w:rsidR="0085178F" w:rsidRDefault="0085178F" w:rsidP="005E166B">
      <w:pPr>
        <w:jc w:val="center"/>
        <w:rPr>
          <w:bCs/>
        </w:rPr>
      </w:pPr>
      <w:r>
        <w:rPr>
          <w:bCs/>
        </w:rPr>
        <w:t>CHAPTER 4</w:t>
      </w:r>
    </w:p>
    <w:p w14:paraId="4E70FB4D" w14:textId="77777777" w:rsidR="0085178F" w:rsidRDefault="0085178F" w:rsidP="005E166B">
      <w:pPr>
        <w:jc w:val="center"/>
        <w:rPr>
          <w:bCs/>
        </w:rPr>
      </w:pPr>
      <w:r>
        <w:rPr>
          <w:bCs/>
        </w:rPr>
        <w:t xml:space="preserve">URBAN-RELATED INTROGRESSION AND PARALLEL EVOLUTION IN TWO CLOSELY RELATED DESERT SONGBIRDS </w:t>
      </w:r>
    </w:p>
    <w:p w14:paraId="57F96AA2" w14:textId="77777777" w:rsidR="006C4BC6" w:rsidRDefault="006C4BC6" w:rsidP="005E166B">
      <w:pPr>
        <w:rPr>
          <w:b/>
          <w:u w:val="single"/>
        </w:rPr>
      </w:pPr>
    </w:p>
    <w:p w14:paraId="0FB666B2" w14:textId="77777777" w:rsidR="00847ABC" w:rsidRPr="000A5E4B" w:rsidRDefault="0085178F" w:rsidP="005E166B">
      <w:pPr>
        <w:rPr>
          <w:b/>
          <w:u w:val="single"/>
        </w:rPr>
      </w:pPr>
      <w:r w:rsidRPr="000A5E4B">
        <w:rPr>
          <w:b/>
          <w:u w:val="single"/>
        </w:rPr>
        <w:t>Authors</w:t>
      </w:r>
    </w:p>
    <w:p w14:paraId="17E608E7" w14:textId="32A651FA" w:rsidR="0085178F" w:rsidRPr="00CA2E21" w:rsidRDefault="0085178F" w:rsidP="005E166B">
      <w:pPr>
        <w:rPr>
          <w:bCs/>
        </w:rPr>
      </w:pPr>
      <w:r w:rsidRPr="000A5E4B">
        <w:rPr>
          <w:bCs/>
        </w:rPr>
        <w:t>Danny Jackson</w:t>
      </w:r>
      <w:r w:rsidR="000A5E4B" w:rsidRPr="000A5E4B">
        <w:rPr>
          <w:bCs/>
          <w:vertAlign w:val="superscript"/>
        </w:rPr>
        <w:t>1</w:t>
      </w:r>
      <w:r w:rsidRPr="000A5E4B">
        <w:rPr>
          <w:bCs/>
        </w:rPr>
        <w:t xml:space="preserve">, </w:t>
      </w:r>
      <w:r w:rsidR="00CA2E21">
        <w:rPr>
          <w:bCs/>
        </w:rPr>
        <w:t>Sabrina McNew</w:t>
      </w:r>
      <w:r w:rsidR="00CA2E21" w:rsidRPr="000A5E4B">
        <w:rPr>
          <w:bCs/>
          <w:vertAlign w:val="superscript"/>
        </w:rPr>
        <w:t>1</w:t>
      </w:r>
      <w:r w:rsidR="00CA2E21">
        <w:rPr>
          <w:bCs/>
        </w:rPr>
        <w:t>, S</w:t>
      </w:r>
      <w:r w:rsidRPr="000A5E4B">
        <w:rPr>
          <w:bCs/>
        </w:rPr>
        <w:t>cott Taylor</w:t>
      </w:r>
      <w:r w:rsidR="000A5E4B" w:rsidRPr="000A5E4B">
        <w:rPr>
          <w:bCs/>
          <w:vertAlign w:val="superscript"/>
        </w:rPr>
        <w:t>2</w:t>
      </w:r>
      <w:r w:rsidRPr="000A5E4B">
        <w:rPr>
          <w:bCs/>
        </w:rPr>
        <w:t>, Kevin McGraw</w:t>
      </w:r>
      <w:r w:rsidR="00CA2E21">
        <w:rPr>
          <w:bCs/>
          <w:vertAlign w:val="superscript"/>
        </w:rPr>
        <w:t>3</w:t>
      </w:r>
      <w:r w:rsidR="00CA2E21">
        <w:rPr>
          <w:bCs/>
        </w:rPr>
        <w:t xml:space="preserve">, </w:t>
      </w:r>
    </w:p>
    <w:p w14:paraId="0DB909DD" w14:textId="19BDD318" w:rsidR="000A5E4B" w:rsidRPr="000A5E4B" w:rsidRDefault="00CA2E21" w:rsidP="005E166B">
      <w:pPr>
        <w:pStyle w:val="ListParagraph"/>
        <w:numPr>
          <w:ilvl w:val="0"/>
          <w:numId w:val="12"/>
        </w:numPr>
        <w:rPr>
          <w:rFonts w:ascii="Times New Roman" w:hAnsi="Times New Roman" w:cs="Times New Roman"/>
          <w:bCs/>
        </w:rPr>
      </w:pPr>
      <w:r>
        <w:rPr>
          <w:rFonts w:ascii="Times New Roman" w:hAnsi="Times New Roman" w:cs="Times New Roman"/>
          <w:bCs/>
        </w:rPr>
        <w:t>University of Arizona</w:t>
      </w:r>
    </w:p>
    <w:p w14:paraId="54CE5C1E" w14:textId="291540F0" w:rsidR="000A5E4B" w:rsidRDefault="000A5E4B" w:rsidP="005E166B">
      <w:pPr>
        <w:pStyle w:val="ListParagraph"/>
        <w:numPr>
          <w:ilvl w:val="0"/>
          <w:numId w:val="12"/>
        </w:numPr>
        <w:rPr>
          <w:rFonts w:ascii="Times New Roman" w:hAnsi="Times New Roman" w:cs="Times New Roman"/>
          <w:bCs/>
        </w:rPr>
      </w:pPr>
      <w:r w:rsidRPr="000A5E4B">
        <w:rPr>
          <w:rFonts w:ascii="Times New Roman" w:hAnsi="Times New Roman" w:cs="Times New Roman"/>
          <w:bCs/>
        </w:rPr>
        <w:t>University of Colorado Boulder</w:t>
      </w:r>
    </w:p>
    <w:p w14:paraId="1B1289D2" w14:textId="73D0E31B" w:rsidR="00CA2E21" w:rsidRDefault="00CA2E21" w:rsidP="005E166B">
      <w:pPr>
        <w:pStyle w:val="ListParagraph"/>
        <w:numPr>
          <w:ilvl w:val="0"/>
          <w:numId w:val="12"/>
        </w:numPr>
        <w:rPr>
          <w:rFonts w:ascii="Times New Roman" w:hAnsi="Times New Roman" w:cs="Times New Roman"/>
          <w:bCs/>
        </w:rPr>
      </w:pPr>
      <w:r>
        <w:rPr>
          <w:rFonts w:ascii="Times New Roman" w:hAnsi="Times New Roman" w:cs="Times New Roman"/>
          <w:bCs/>
        </w:rPr>
        <w:t>Michigan State University</w:t>
      </w:r>
    </w:p>
    <w:p w14:paraId="6DF5A293" w14:textId="2446BC83" w:rsidR="000A5E4B" w:rsidRDefault="000A5E4B" w:rsidP="005E166B">
      <w:pPr>
        <w:rPr>
          <w:bCs/>
        </w:rPr>
      </w:pPr>
      <w:r>
        <w:rPr>
          <w:bCs/>
        </w:rPr>
        <w:t xml:space="preserve">*Corresponding author. Email: </w:t>
      </w:r>
      <w:r w:rsidR="00CA2E21">
        <w:rPr>
          <w:bCs/>
        </w:rPr>
        <w:t>dannyjackson@arizona.edu</w:t>
      </w:r>
    </w:p>
    <w:p w14:paraId="26B6053D" w14:textId="77777777" w:rsidR="000A5E4B" w:rsidRPr="000A5E4B" w:rsidRDefault="000A5E4B" w:rsidP="005E166B">
      <w:pPr>
        <w:rPr>
          <w:bCs/>
        </w:rPr>
      </w:pPr>
    </w:p>
    <w:p w14:paraId="5F65852C" w14:textId="77777777" w:rsidR="0085178F" w:rsidRPr="000A5E4B" w:rsidRDefault="0085178F" w:rsidP="005E166B">
      <w:pPr>
        <w:rPr>
          <w:b/>
          <w:bCs/>
          <w:u w:val="single"/>
          <w:lang w:val="en"/>
        </w:rPr>
      </w:pPr>
      <w:r w:rsidRPr="000A5E4B">
        <w:rPr>
          <w:b/>
          <w:bCs/>
          <w:u w:val="single"/>
          <w:lang w:val="en"/>
        </w:rPr>
        <w:t>Abstract</w:t>
      </w:r>
    </w:p>
    <w:p w14:paraId="24448963" w14:textId="77777777" w:rsidR="00CA2E21" w:rsidRDefault="0085178F" w:rsidP="005E166B">
      <w:pPr>
        <w:ind w:firstLine="720"/>
        <w:rPr>
          <w:bCs/>
          <w:lang w:val="en"/>
        </w:rPr>
      </w:pPr>
      <w:r w:rsidRPr="006D2868">
        <w:rPr>
          <w:bCs/>
          <w:lang w:val="en"/>
        </w:rPr>
        <w:t>Urbanization has reshaped ecosystems globally and has created new selective regimes to which wild animals must adapt if they are to persist in the new urban ecosystem. Urban selection on genes involved in behavior, cognition, and immune function has been demonstrated in several avian species, but urbanization presents a variety of additional novel challenges (e.g. artificial light at night, noise pollution, novel resource distributions, etc.) that may differently shape gene flow and architecture. Studies of closely related, sympatric species may shed new light on how organisms experience genetic change in urban settings. Here we analyzed whole genome sequences of northern cardinals (</w:t>
      </w:r>
      <w:r w:rsidRPr="006D2868">
        <w:rPr>
          <w:bCs/>
          <w:i/>
          <w:iCs/>
          <w:lang w:val="en"/>
        </w:rPr>
        <w:t>Cardinalis cardinalis</w:t>
      </w:r>
      <w:r w:rsidRPr="006D2868">
        <w:rPr>
          <w:bCs/>
          <w:lang w:val="en"/>
        </w:rPr>
        <w:t>) and pyrrhuloxia (</w:t>
      </w:r>
      <w:r w:rsidRPr="006D2868">
        <w:rPr>
          <w:bCs/>
          <w:i/>
          <w:iCs/>
          <w:lang w:val="en"/>
        </w:rPr>
        <w:t>C. sinuatus</w:t>
      </w:r>
      <w:r w:rsidRPr="006D2868">
        <w:rPr>
          <w:bCs/>
          <w:lang w:val="en"/>
        </w:rPr>
        <w:t xml:space="preserve">) from urban and rural areas of Arizona, USA to test for the presence of urban-related parallel evolution and introgression. </w:t>
      </w:r>
    </w:p>
    <w:p w14:paraId="591AA0AA" w14:textId="77777777" w:rsidR="00CA2E21" w:rsidRDefault="00CA2E21" w:rsidP="005E166B">
      <w:pPr>
        <w:ind w:firstLine="720"/>
        <w:rPr>
          <w:bCs/>
          <w:lang w:val="en"/>
        </w:rPr>
      </w:pPr>
    </w:p>
    <w:p w14:paraId="54B2DEC5" w14:textId="74576DC2" w:rsidR="0085178F" w:rsidRPr="006D2868" w:rsidRDefault="0085178F" w:rsidP="005E166B">
      <w:pPr>
        <w:ind w:firstLine="720"/>
        <w:rPr>
          <w:bCs/>
          <w:lang w:val="en"/>
        </w:rPr>
      </w:pPr>
      <w:r w:rsidRPr="006D2868">
        <w:rPr>
          <w:bCs/>
          <w:lang w:val="en"/>
        </w:rPr>
        <w:t xml:space="preserve">We identified 9 genes that appear to have undergone urban selection. </w:t>
      </w:r>
      <w:r>
        <w:rPr>
          <w:bCs/>
          <w:lang w:val="en"/>
        </w:rPr>
        <w:t>2</w:t>
      </w:r>
      <w:r w:rsidRPr="006D2868">
        <w:rPr>
          <w:bCs/>
          <w:lang w:val="en"/>
        </w:rPr>
        <w:t xml:space="preserve"> of the genes experienced parallel selection, and 4 show evidence of introgression from urban northern cardinals into urban pyrrhuloxia. Our findings emphasize the role of introgression in evolutionary responses to rapid environmental change, and identify light at night, energetic challenges, and pollution as driving stressors for urban adaptation.</w:t>
      </w:r>
      <w:r w:rsidRPr="006D2868">
        <w:rPr>
          <w:bCs/>
          <w:lang w:val="en"/>
        </w:rPr>
        <w:br w:type="page"/>
      </w:r>
    </w:p>
    <w:p w14:paraId="6D191A15" w14:textId="77777777" w:rsidR="0085178F" w:rsidRPr="006D2868" w:rsidRDefault="0085178F" w:rsidP="005E166B">
      <w:pPr>
        <w:rPr>
          <w:b/>
          <w:bCs/>
          <w:u w:val="single"/>
          <w:lang w:val="en"/>
        </w:rPr>
      </w:pPr>
      <w:r w:rsidRPr="006D2868">
        <w:rPr>
          <w:b/>
          <w:bCs/>
          <w:u w:val="single"/>
          <w:lang w:val="en"/>
        </w:rPr>
        <w:lastRenderedPageBreak/>
        <w:t>Introduction</w:t>
      </w:r>
    </w:p>
    <w:p w14:paraId="770A94C2" w14:textId="77777777" w:rsidR="0085178F" w:rsidRPr="006D2868" w:rsidRDefault="0085178F" w:rsidP="00744C12">
      <w:pPr>
        <w:rPr>
          <w:bCs/>
          <w:lang w:val="en"/>
        </w:rPr>
      </w:pPr>
      <w:r w:rsidRPr="006D2868">
        <w:rPr>
          <w:bCs/>
          <w:lang w:val="en"/>
        </w:rPr>
        <w:t xml:space="preserve">Urbanization can reshape natural selective environments and create novel challenges for wild species. Genetic variation underlying phenotypic changes associated with urbanization has been documented in several animal species, including genes that affect boldness behavior (van Dongen et al. 2015, Mueller et al. 2013), cognitive ability (Mueller et al. 2020), and immune function (Minias 2023, Pikus et al. 2021). Although the effects of urbanization can be consistent within a species across different urban environments (e.g., Mueller et al. 2013, Mueller et al. 2020, Salmón et al. 2021, Winchell et al. 2023), recent research has found differences in even the fine-scale mechanisms that underlie species responses to urbanization (Caizergues et al. 2022, McNew et al. 2017). Whether selection resulting from urbanization acts on the same genes in closely related species remains an unexplored area of research. </w:t>
      </w:r>
    </w:p>
    <w:p w14:paraId="6965D52D" w14:textId="77777777" w:rsidR="00744C12" w:rsidRDefault="00744C12" w:rsidP="00744C12">
      <w:pPr>
        <w:rPr>
          <w:bCs/>
          <w:lang w:val="en"/>
        </w:rPr>
      </w:pPr>
    </w:p>
    <w:p w14:paraId="66E7CE69" w14:textId="428AFF02" w:rsidR="0085178F" w:rsidRPr="006D2868" w:rsidRDefault="0085178F" w:rsidP="00744C12">
      <w:pPr>
        <w:rPr>
          <w:bCs/>
          <w:lang w:val="en"/>
        </w:rPr>
      </w:pPr>
      <w:r w:rsidRPr="006D2868">
        <w:rPr>
          <w:bCs/>
          <w:lang w:val="en"/>
        </w:rPr>
        <w:t>Species that share a similar genetic background and a similar ecological niche, yet differ in their persistence in an urban environment, present a unique opportunity to identify potential genetic mechanisms underlying species responses to urbanization. Northern cardinals (</w:t>
      </w:r>
      <w:r w:rsidRPr="006D2868">
        <w:rPr>
          <w:bCs/>
          <w:i/>
          <w:lang w:val="en"/>
        </w:rPr>
        <w:t>Cardinalis cardinalis</w:t>
      </w:r>
      <w:r w:rsidRPr="006D2868">
        <w:rPr>
          <w:bCs/>
          <w:lang w:val="en"/>
        </w:rPr>
        <w:t>) and pyrrhuloxia (</w:t>
      </w:r>
      <w:r w:rsidRPr="006D2868">
        <w:rPr>
          <w:bCs/>
          <w:i/>
          <w:lang w:val="en"/>
        </w:rPr>
        <w:t>Cardinalis sinuatus</w:t>
      </w:r>
      <w:r w:rsidRPr="006D2868">
        <w:rPr>
          <w:bCs/>
          <w:lang w:val="en"/>
        </w:rPr>
        <w:t>) both occupy the metropolitan area of Tucson, Arizona and largely share an ecological niche, but northern cardinals occupy more highly urbanized areas than pyrrhuloxia (</w:t>
      </w:r>
      <w:r w:rsidR="001D1173">
        <w:rPr>
          <w:bCs/>
          <w:lang w:val="en"/>
        </w:rPr>
        <w:t>unpublished data</w:t>
      </w:r>
      <w:r w:rsidRPr="006D2868">
        <w:rPr>
          <w:bCs/>
          <w:lang w:val="en"/>
        </w:rPr>
        <w:t>). Although northern cardinals and pyrrhuloxia are 5.1 million years divergent (CI: 4.2 - 6.0 MY; Barker et al. 2015, Hooper and Price 2017, Kumar et al. 2017), they also infrequently hybridize</w:t>
      </w:r>
      <w:r>
        <w:rPr>
          <w:bCs/>
          <w:lang w:val="en"/>
        </w:rPr>
        <w:t>.</w:t>
      </w:r>
      <w:r w:rsidRPr="006D2868">
        <w:rPr>
          <w:bCs/>
          <w:lang w:val="en"/>
        </w:rPr>
        <w:t xml:space="preserve"> </w:t>
      </w:r>
      <w:r>
        <w:rPr>
          <w:bCs/>
          <w:lang w:val="en"/>
        </w:rPr>
        <w:t>T</w:t>
      </w:r>
      <w:r w:rsidRPr="006D2868">
        <w:rPr>
          <w:bCs/>
          <w:lang w:val="en"/>
        </w:rPr>
        <w:t>wo captive birds produced a viable hybrid offspring at the Sonoran Desert Museum (Griffiths 2022), and several sightings of hybrid individuals on eBird contain compelling photographic evidence, although no wild hybrids have ever been genetically confirmed, and genomic data from rural birds demonstrate no evidence of introgression (Kaiya Provost pers. comm.).</w:t>
      </w:r>
    </w:p>
    <w:p w14:paraId="10DB279A" w14:textId="77777777" w:rsidR="00744C12" w:rsidRDefault="00744C12" w:rsidP="00744C12">
      <w:pPr>
        <w:rPr>
          <w:bCs/>
          <w:lang w:val="en"/>
        </w:rPr>
      </w:pPr>
    </w:p>
    <w:p w14:paraId="65E6762C" w14:textId="7E4AA64F" w:rsidR="0085178F" w:rsidRPr="006D2868" w:rsidRDefault="0085178F" w:rsidP="00744C12">
      <w:pPr>
        <w:rPr>
          <w:bCs/>
          <w:lang w:val="en"/>
        </w:rPr>
      </w:pPr>
      <w:r w:rsidRPr="006D2868">
        <w:rPr>
          <w:bCs/>
          <w:lang w:val="en"/>
        </w:rPr>
        <w:t xml:space="preserve">We compared whole genomes of </w:t>
      </w:r>
      <w:r w:rsidR="001D1173">
        <w:rPr>
          <w:bCs/>
          <w:lang w:val="en"/>
        </w:rPr>
        <w:t xml:space="preserve">urban and rural </w:t>
      </w:r>
      <w:r w:rsidRPr="006D2868">
        <w:rPr>
          <w:bCs/>
          <w:lang w:val="en"/>
        </w:rPr>
        <w:t>northern cardinals and pyrrhuloxia to identify regions that may have undergone positive selection in the urban environment</w:t>
      </w:r>
      <w:r w:rsidR="001D1173">
        <w:rPr>
          <w:bCs/>
          <w:lang w:val="en"/>
        </w:rPr>
        <w:t xml:space="preserve">. We then tested for overrepresented Gene Ontology terms and for evidence of parallel selection across taxa. </w:t>
      </w:r>
      <w:r w:rsidRPr="006D2868">
        <w:rPr>
          <w:bCs/>
          <w:lang w:val="en"/>
        </w:rPr>
        <w:t xml:space="preserve">Finally, we </w:t>
      </w:r>
      <w:r w:rsidR="001D1173">
        <w:rPr>
          <w:bCs/>
          <w:lang w:val="en"/>
        </w:rPr>
        <w:t xml:space="preserve">highlight specific genes that may </w:t>
      </w:r>
      <w:r w:rsidRPr="006D2868">
        <w:rPr>
          <w:bCs/>
          <w:lang w:val="en"/>
        </w:rPr>
        <w:t>underl</w:t>
      </w:r>
      <w:r w:rsidR="001D1173">
        <w:rPr>
          <w:bCs/>
          <w:lang w:val="en"/>
        </w:rPr>
        <w:t>ye</w:t>
      </w:r>
      <w:r w:rsidRPr="006D2868">
        <w:rPr>
          <w:bCs/>
          <w:lang w:val="en"/>
        </w:rPr>
        <w:t xml:space="preserve"> species responses to urbanization.</w:t>
      </w:r>
    </w:p>
    <w:p w14:paraId="555062A1" w14:textId="77777777" w:rsidR="0085178F" w:rsidRPr="006D2868" w:rsidRDefault="0085178F" w:rsidP="005E166B">
      <w:pPr>
        <w:rPr>
          <w:bCs/>
          <w:lang w:val="en"/>
        </w:rPr>
      </w:pPr>
    </w:p>
    <w:p w14:paraId="07E4A2DE" w14:textId="77777777" w:rsidR="0085178F" w:rsidRPr="006D2868" w:rsidRDefault="0085178F" w:rsidP="005E166B">
      <w:pPr>
        <w:rPr>
          <w:b/>
          <w:bCs/>
          <w:u w:val="single"/>
          <w:lang w:val="en"/>
        </w:rPr>
      </w:pPr>
      <w:r w:rsidRPr="006D2868">
        <w:rPr>
          <w:b/>
          <w:bCs/>
          <w:u w:val="single"/>
          <w:lang w:val="en"/>
        </w:rPr>
        <w:t>Methods</w:t>
      </w:r>
    </w:p>
    <w:p w14:paraId="6948D319" w14:textId="77777777" w:rsidR="0085178F" w:rsidRPr="006D2868" w:rsidRDefault="0085178F" w:rsidP="005E166B">
      <w:pPr>
        <w:rPr>
          <w:bCs/>
          <w:u w:val="single"/>
          <w:lang w:val="en"/>
        </w:rPr>
      </w:pPr>
      <w:r w:rsidRPr="006D2868">
        <w:rPr>
          <w:bCs/>
          <w:u w:val="single"/>
          <w:lang w:val="en"/>
        </w:rPr>
        <w:t>Tissue collection, DNA sequencing, and SNP filtering:</w:t>
      </w:r>
    </w:p>
    <w:p w14:paraId="29D7459E" w14:textId="601FEF58" w:rsidR="0085178F" w:rsidRPr="006D2868" w:rsidRDefault="0085178F" w:rsidP="00744C12">
      <w:pPr>
        <w:rPr>
          <w:bCs/>
          <w:lang w:val="en"/>
        </w:rPr>
      </w:pPr>
      <w:r w:rsidRPr="006D2868">
        <w:rPr>
          <w:bCs/>
          <w:lang w:val="en"/>
        </w:rPr>
        <w:t xml:space="preserve">We collected blood samples from a total of 12 birds at residences around Tucson, Arizona spanning approximately 22 miles of the city: 6 northern cardinals and 6 pyrrhuloxia (Table 1, Figure S1). </w:t>
      </w:r>
      <w:r w:rsidRPr="006D2868">
        <w:rPr>
          <w:bCs/>
          <w:i/>
          <w:iCs/>
          <w:lang w:val="en"/>
        </w:rPr>
        <w:t>Cardinalis</w:t>
      </w:r>
      <w:r w:rsidRPr="006D2868">
        <w:rPr>
          <w:bCs/>
          <w:lang w:val="en"/>
        </w:rPr>
        <w:t xml:space="preserve"> species in rural areas were difficult if not impossible to capture without destructive methods, so we also accessed muscle tissue samples from 12 birds (6 northern cardinals and 6 pyrrhuloxia) from the University of Washington Burke Museum and the Museum of Southwestern Biology. This produced a sample size of 6 per species per population (urban vs. rural), which is sufficient for identifying outlier regions between populations (Hahn 2019).  We extracted DNA from each sample at the University of Colorado using a Qiagen DNeasy Blood &amp; Tissue kit, and we measured DNA concentrations on a Thermofisher Qubit 3.0. Whole genome paired-end 150 base pair sequencing libraries were prepared and sequenced using the Illumina NovaSeq 6000 platform by Novogene, Sacramento, CA at approximately </w:t>
      </w:r>
      <w:r w:rsidR="002E1F60">
        <w:rPr>
          <w:bCs/>
          <w:lang w:val="en"/>
        </w:rPr>
        <w:t>4</w:t>
      </w:r>
      <w:r w:rsidRPr="006D2868">
        <w:rPr>
          <w:bCs/>
          <w:lang w:val="en"/>
        </w:rPr>
        <w:t>X coverage.</w:t>
      </w:r>
    </w:p>
    <w:p w14:paraId="2FC39C29" w14:textId="77777777" w:rsidR="00744C12" w:rsidRDefault="00744C12" w:rsidP="00744C12">
      <w:pPr>
        <w:rPr>
          <w:bCs/>
          <w:lang w:val="en"/>
        </w:rPr>
      </w:pPr>
    </w:p>
    <w:p w14:paraId="3AB3D21B" w14:textId="56EBD127" w:rsidR="005E166B" w:rsidRDefault="0085178F" w:rsidP="00744C12">
      <w:pPr>
        <w:rPr>
          <w:bCs/>
          <w:lang w:val="en"/>
        </w:rPr>
      </w:pPr>
      <w:r w:rsidRPr="006D2868">
        <w:rPr>
          <w:bCs/>
          <w:lang w:val="en"/>
        </w:rPr>
        <w:t xml:space="preserve">We trimmed raw sequence fasta files using Trimmomatic (Bolger et al. 2014) and analyzed for quality using FastQC (Andrews 2010). We </w:t>
      </w:r>
      <w:r w:rsidR="00CA2E21">
        <w:rPr>
          <w:bCs/>
          <w:lang w:val="en"/>
        </w:rPr>
        <w:t xml:space="preserve">used bwa mem </w:t>
      </w:r>
      <w:r w:rsidR="00445C45">
        <w:rPr>
          <w:bCs/>
          <w:lang w:val="en"/>
        </w:rPr>
        <w:t xml:space="preserve">(Li 2013) </w:t>
      </w:r>
      <w:r w:rsidR="00CA2E21">
        <w:rPr>
          <w:bCs/>
          <w:lang w:val="en"/>
        </w:rPr>
        <w:t xml:space="preserve">to </w:t>
      </w:r>
      <w:r w:rsidRPr="006D2868">
        <w:rPr>
          <w:bCs/>
          <w:lang w:val="en"/>
        </w:rPr>
        <w:t xml:space="preserve">align the trimmed </w:t>
      </w:r>
      <w:r w:rsidRPr="006D2868">
        <w:rPr>
          <w:bCs/>
          <w:lang w:val="en"/>
        </w:rPr>
        <w:lastRenderedPageBreak/>
        <w:t xml:space="preserve">sequence reads to the reference </w:t>
      </w:r>
      <w:r w:rsidR="00CA2E21">
        <w:rPr>
          <w:bCs/>
          <w:lang w:val="en"/>
        </w:rPr>
        <w:t xml:space="preserve">small tree finch (Camarhynchus parvulus) genome STF-HiC (1.28 GB; Genbank accession number: GCF_901933205.1). </w:t>
      </w:r>
      <w:r w:rsidR="00445C45" w:rsidRPr="006D2868">
        <w:rPr>
          <w:bCs/>
          <w:lang w:val="en"/>
        </w:rPr>
        <w:t xml:space="preserve">Then we sorted </w:t>
      </w:r>
      <w:r w:rsidR="00445C45">
        <w:rPr>
          <w:bCs/>
          <w:lang w:val="en"/>
        </w:rPr>
        <w:t xml:space="preserve">the </w:t>
      </w:r>
      <w:r w:rsidR="00445C45" w:rsidRPr="006D2868">
        <w:rPr>
          <w:bCs/>
          <w:lang w:val="en"/>
        </w:rPr>
        <w:t>bam files using samtools (Li et al. 2009) and picard-tools (“Picard Toolkit” 2019</w:t>
      </w:r>
      <w:r w:rsidR="00445C45">
        <w:rPr>
          <w:bCs/>
          <w:lang w:val="en"/>
        </w:rPr>
        <w:t xml:space="preserve">, clipped overlapping read pairs using bam-utils (CITE), realigned around indels using GATK (3.7, CITE) and </w:t>
      </w:r>
      <w:r w:rsidR="00445C45" w:rsidRPr="006D2868">
        <w:rPr>
          <w:bCs/>
          <w:lang w:val="en"/>
        </w:rPr>
        <w:t>and indexed the resulting</w:t>
      </w:r>
      <w:r w:rsidR="00445C45">
        <w:rPr>
          <w:bCs/>
          <w:lang w:val="en"/>
        </w:rPr>
        <w:t xml:space="preserve"> using samtools and picard-tools. We used angsd to generate a list of varying sites with a minimum SNP p-value of </w:t>
      </w:r>
      <w:r w:rsidR="00445C45" w:rsidRPr="005E166B">
        <w:rPr>
          <w:bCs/>
          <w:lang w:val="en"/>
        </w:rPr>
        <w:t>1e-6</w:t>
      </w:r>
      <w:r w:rsidR="00445C45">
        <w:rPr>
          <w:bCs/>
          <w:lang w:val="en"/>
        </w:rPr>
        <w:t xml:space="preserve">, minimum individual depth of 4, minimum of 20 individuals, minimum minor allele frequency of 0.05, and minimum mapping quality of 30 (review with angsd manual and A6_snpID script). This left  </w:t>
      </w:r>
      <w:r w:rsidR="00445C45" w:rsidRPr="005E166B">
        <w:rPr>
          <w:bCs/>
          <w:lang w:val="en"/>
        </w:rPr>
        <w:t>2</w:t>
      </w:r>
      <w:r w:rsidR="00445C45">
        <w:rPr>
          <w:bCs/>
          <w:lang w:val="en"/>
        </w:rPr>
        <w:t>,</w:t>
      </w:r>
      <w:r w:rsidR="00445C45" w:rsidRPr="005E166B">
        <w:rPr>
          <w:bCs/>
          <w:lang w:val="en"/>
        </w:rPr>
        <w:t>618</w:t>
      </w:r>
      <w:r w:rsidR="00445C45">
        <w:rPr>
          <w:bCs/>
          <w:lang w:val="en"/>
        </w:rPr>
        <w:t>,</w:t>
      </w:r>
      <w:r w:rsidR="00445C45" w:rsidRPr="005E166B">
        <w:rPr>
          <w:bCs/>
          <w:lang w:val="en"/>
        </w:rPr>
        <w:t>696</w:t>
      </w:r>
      <w:r w:rsidR="00445C45">
        <w:rPr>
          <w:bCs/>
          <w:lang w:val="en"/>
        </w:rPr>
        <w:t xml:space="preserve"> SNPs. We additionally tested for and did not find evidence of batch effects between museum and field collected samples (</w:t>
      </w:r>
      <w:r w:rsidR="00CA2E21">
        <w:rPr>
          <w:bCs/>
          <w:lang w:val="en"/>
        </w:rPr>
        <w:t>Lou et al</w:t>
      </w:r>
      <w:r w:rsidR="00445C45">
        <w:rPr>
          <w:bCs/>
          <w:lang w:val="en"/>
        </w:rPr>
        <w:t>. ).</w:t>
      </w:r>
      <w:r w:rsidR="005E166B">
        <w:rPr>
          <w:bCs/>
          <w:lang w:val="en"/>
        </w:rPr>
        <w:t xml:space="preserve"> </w:t>
      </w:r>
      <w:r w:rsidR="002E1F60">
        <w:rPr>
          <w:bCs/>
          <w:lang w:val="en"/>
        </w:rPr>
        <w:t>After filtering, we had an average depth of coverage of 4.57 across all samples.</w:t>
      </w:r>
    </w:p>
    <w:p w14:paraId="240268DD" w14:textId="77777777" w:rsidR="0085178F" w:rsidRPr="006D2868" w:rsidRDefault="0085178F" w:rsidP="005E166B">
      <w:pPr>
        <w:rPr>
          <w:bCs/>
          <w:lang w:val="en"/>
        </w:rPr>
      </w:pPr>
    </w:p>
    <w:p w14:paraId="0B7DAAA0" w14:textId="2C348E77" w:rsidR="0085178F" w:rsidRPr="006D2868" w:rsidRDefault="0085178F" w:rsidP="005E166B">
      <w:pPr>
        <w:rPr>
          <w:bCs/>
          <w:u w:val="single"/>
          <w:lang w:val="en"/>
        </w:rPr>
      </w:pPr>
      <w:r w:rsidRPr="006D2868">
        <w:rPr>
          <w:bCs/>
          <w:u w:val="single"/>
          <w:lang w:val="en"/>
        </w:rPr>
        <w:t>Population Structure Analyses</w:t>
      </w:r>
    </w:p>
    <w:p w14:paraId="73D3CC53" w14:textId="13BCA2BD" w:rsidR="00445C45" w:rsidRDefault="0085178F" w:rsidP="00744C12">
      <w:pPr>
        <w:rPr>
          <w:bCs/>
          <w:lang w:val="en"/>
        </w:rPr>
      </w:pPr>
      <w:r w:rsidRPr="006D2868">
        <w:rPr>
          <w:bCs/>
          <w:lang w:val="en"/>
        </w:rPr>
        <w:t xml:space="preserve">We analyzed relationships between our samples </w:t>
      </w:r>
      <w:r w:rsidR="00445C45">
        <w:rPr>
          <w:bCs/>
          <w:lang w:val="en"/>
        </w:rPr>
        <w:t>using</w:t>
      </w:r>
      <w:r w:rsidRPr="006D2868">
        <w:rPr>
          <w:bCs/>
          <w:lang w:val="en"/>
        </w:rPr>
        <w:t xml:space="preserve"> Principal Component Analyses (PCA). </w:t>
      </w:r>
      <w:r w:rsidR="00445C45">
        <w:rPr>
          <w:bCs/>
          <w:lang w:val="en"/>
        </w:rPr>
        <w:t>We first used angsd to generate a bcf file which we input into plink to filter for unlinked SNPs (</w:t>
      </w:r>
      <w:r w:rsidR="00445C45" w:rsidRPr="00445C45">
        <w:rPr>
          <w:bCs/>
          <w:lang w:val="en"/>
        </w:rPr>
        <w:t>--indep-pairwise 50kb 1 0.5</w:t>
      </w:r>
      <w:r w:rsidR="00445C45">
        <w:rPr>
          <w:bCs/>
          <w:lang w:val="en"/>
        </w:rPr>
        <w:t>). We used pcangsd to output a covariance matrix from which we computed eigenvectors that we visualized in R and to output an admixture plot.</w:t>
      </w:r>
    </w:p>
    <w:p w14:paraId="09574F62" w14:textId="77777777" w:rsidR="0085178F" w:rsidRPr="006D2868" w:rsidRDefault="0085178F" w:rsidP="005E166B">
      <w:pPr>
        <w:rPr>
          <w:bCs/>
          <w:lang w:val="en"/>
        </w:rPr>
      </w:pPr>
    </w:p>
    <w:p w14:paraId="758D122E" w14:textId="77777777" w:rsidR="0085178F" w:rsidRPr="006D2868" w:rsidRDefault="0085178F" w:rsidP="005E166B">
      <w:pPr>
        <w:rPr>
          <w:bCs/>
          <w:u w:val="single"/>
          <w:lang w:val="en"/>
        </w:rPr>
      </w:pPr>
      <w:r w:rsidRPr="006D2868">
        <w:rPr>
          <w:bCs/>
          <w:u w:val="single"/>
          <w:lang w:val="en"/>
        </w:rPr>
        <w:t>Tests for positive selection and introgression</w:t>
      </w:r>
    </w:p>
    <w:p w14:paraId="2E24E7CB" w14:textId="4BF5199D" w:rsidR="002E1F60" w:rsidRDefault="0085178F" w:rsidP="00744C12">
      <w:pPr>
        <w:rPr>
          <w:bCs/>
          <w:lang w:val="en"/>
        </w:rPr>
      </w:pPr>
      <w:r w:rsidRPr="006D2868">
        <w:rPr>
          <w:bCs/>
          <w:lang w:val="en"/>
        </w:rPr>
        <w:t xml:space="preserve">To identify regions of the genome that have either recently undergone positive selection due to urbanization or that are associated with urban versus rural areas, we used </w:t>
      </w:r>
      <w:r w:rsidR="00445C45">
        <w:rPr>
          <w:bCs/>
          <w:lang w:val="en"/>
        </w:rPr>
        <w:t>two</w:t>
      </w:r>
      <w:r w:rsidRPr="006D2868">
        <w:rPr>
          <w:bCs/>
          <w:lang w:val="en"/>
        </w:rPr>
        <w:t xml:space="preserve"> statistical approaches. First, we employed F</w:t>
      </w:r>
      <w:r w:rsidRPr="006D2868">
        <w:rPr>
          <w:bCs/>
          <w:vertAlign w:val="subscript"/>
          <w:lang w:val="en"/>
        </w:rPr>
        <w:t>ST</w:t>
      </w:r>
      <w:r w:rsidRPr="006D2868">
        <w:rPr>
          <w:bCs/>
          <w:lang w:val="en"/>
        </w:rPr>
        <w:t xml:space="preserve"> scans </w:t>
      </w:r>
      <w:r w:rsidR="00445C45">
        <w:rPr>
          <w:bCs/>
          <w:lang w:val="en"/>
        </w:rPr>
        <w:t>to</w:t>
      </w:r>
      <w:r w:rsidRPr="006D2868">
        <w:rPr>
          <w:bCs/>
          <w:lang w:val="en"/>
        </w:rPr>
        <w:t xml:space="preserve"> compare urban populations with rural populations of the same species</w:t>
      </w:r>
      <w:r w:rsidR="002E1F60">
        <w:rPr>
          <w:bCs/>
          <w:lang w:val="en"/>
        </w:rPr>
        <w:t xml:space="preserve"> using 50 kb windows with a step size of 25 kb</w:t>
      </w:r>
      <w:r w:rsidRPr="006D2868">
        <w:rPr>
          <w:bCs/>
          <w:lang w:val="en"/>
        </w:rPr>
        <w:t>.</w:t>
      </w:r>
      <w:r w:rsidR="002E1F60">
        <w:rPr>
          <w:bCs/>
          <w:lang w:val="en"/>
        </w:rPr>
        <w:t xml:space="preserve"> </w:t>
      </w:r>
      <w:r w:rsidR="00445C45">
        <w:rPr>
          <w:bCs/>
          <w:lang w:val="en"/>
        </w:rPr>
        <w:t>Then, we employed RAiSD to</w:t>
      </w:r>
      <w:r w:rsidRPr="006D2868">
        <w:rPr>
          <w:bCs/>
          <w:lang w:val="en"/>
        </w:rPr>
        <w:t xml:space="preserve"> compute </w:t>
      </w:r>
      <w:r w:rsidR="00445C45" w:rsidRPr="00445C45">
        <w:rPr>
          <w:bCs/>
          <w:lang w:val="en"/>
        </w:rPr>
        <w:t>μ</w:t>
      </w:r>
      <w:r w:rsidR="00445C45">
        <w:rPr>
          <w:bCs/>
          <w:lang w:val="en"/>
        </w:rPr>
        <w:t xml:space="preserve"> </w:t>
      </w:r>
      <w:r w:rsidRPr="006D2868">
        <w:rPr>
          <w:bCs/>
          <w:lang w:val="en"/>
        </w:rPr>
        <w:t xml:space="preserve">statistics </w:t>
      </w:r>
      <w:r w:rsidR="00445C45">
        <w:rPr>
          <w:bCs/>
          <w:lang w:val="en"/>
        </w:rPr>
        <w:t>across genome from the urban population and separately across genomes from the rural population.</w:t>
      </w:r>
      <w:r w:rsidRPr="006D2868">
        <w:rPr>
          <w:bCs/>
          <w:lang w:val="en"/>
        </w:rPr>
        <w:t xml:space="preserve"> We considered regions that were significant within urban but not within rural populations of the same species to be regions of relevance to selection within an urban environment. </w:t>
      </w:r>
      <w:r w:rsidR="002E1F60">
        <w:rPr>
          <w:bCs/>
          <w:lang w:val="en"/>
        </w:rPr>
        <w:t xml:space="preserve">RAiSD determines window sizes by number of informative sites rather than total base pair numbers, so we use windows containing 50 SNPs. For both analyses, we considered any region in the top 1% of statistics (either </w:t>
      </w:r>
      <w:r w:rsidR="002E1F60" w:rsidRPr="006D2868">
        <w:rPr>
          <w:bCs/>
          <w:lang w:val="en"/>
        </w:rPr>
        <w:t>F</w:t>
      </w:r>
      <w:r w:rsidR="002E1F60" w:rsidRPr="006D2868">
        <w:rPr>
          <w:bCs/>
          <w:vertAlign w:val="subscript"/>
          <w:lang w:val="en"/>
        </w:rPr>
        <w:t>ST</w:t>
      </w:r>
      <w:r w:rsidR="002E1F60" w:rsidRPr="002E1F60">
        <w:rPr>
          <w:bCs/>
          <w:lang w:val="en"/>
        </w:rPr>
        <w:t xml:space="preserve"> </w:t>
      </w:r>
      <w:r w:rsidR="002E1F60">
        <w:rPr>
          <w:bCs/>
          <w:lang w:val="en"/>
        </w:rPr>
        <w:t xml:space="preserve">or </w:t>
      </w:r>
      <w:r w:rsidR="002E1F60" w:rsidRPr="00445C45">
        <w:rPr>
          <w:bCs/>
          <w:lang w:val="en"/>
        </w:rPr>
        <w:t>μ</w:t>
      </w:r>
      <w:r w:rsidR="002E1F60">
        <w:rPr>
          <w:bCs/>
          <w:lang w:val="en"/>
        </w:rPr>
        <w:t>) to be of interest.</w:t>
      </w:r>
    </w:p>
    <w:p w14:paraId="716F53B9" w14:textId="77777777" w:rsidR="00744C12" w:rsidRDefault="00744C12" w:rsidP="00744C12">
      <w:pPr>
        <w:rPr>
          <w:bCs/>
          <w:lang w:val="en"/>
        </w:rPr>
      </w:pPr>
    </w:p>
    <w:p w14:paraId="27906427" w14:textId="0999EEEB" w:rsidR="002E1F60" w:rsidRDefault="002E1F60" w:rsidP="00744C12">
      <w:pPr>
        <w:rPr>
          <w:bCs/>
          <w:lang w:val="en"/>
        </w:rPr>
      </w:pPr>
      <w:r>
        <w:rPr>
          <w:bCs/>
          <w:lang w:val="en"/>
        </w:rPr>
        <w:t>To identify general selective trends, we output a list of all genes in regions of interest and tested for significant overrepresentation of Gene Ontology (GO) terms</w:t>
      </w:r>
      <w:r w:rsidR="002D65AD">
        <w:rPr>
          <w:bCs/>
          <w:lang w:val="en"/>
        </w:rPr>
        <w:t xml:space="preserve"> using the PANTHER classification system</w:t>
      </w:r>
      <w:r>
        <w:rPr>
          <w:bCs/>
          <w:lang w:val="en"/>
        </w:rPr>
        <w:t xml:space="preserve">. We compared the lists of genes of interest to a filtered list of all genes in the reference genome. We filtered out any site with low mappability (&lt; 0.95 SNP calling rate in snpable) and with less than 3x average depth across our samples or greater than 2 standard deviations above the mean depth of the sample (28.15). We also excluded any significant genes that may have been identified in these regions, to reduce errors from poor alignment. </w:t>
      </w:r>
      <w:r w:rsidR="00FE7D98">
        <w:rPr>
          <w:bCs/>
          <w:lang w:val="en"/>
        </w:rPr>
        <w:t xml:space="preserve">We corrected for multiple testing by using a false discovery rate using the Benajimini-Hochberg FDR test with a significance level of </w:t>
      </w:r>
      <w:r w:rsidR="00FE7D98" w:rsidRPr="00FE7D98">
        <w:rPr>
          <w:bCs/>
          <w:i/>
          <w:iCs/>
          <w:lang w:val="en"/>
        </w:rPr>
        <w:t>q</w:t>
      </w:r>
      <w:r w:rsidR="00FE7D98">
        <w:rPr>
          <w:bCs/>
          <w:lang w:val="en"/>
        </w:rPr>
        <w:t xml:space="preserve"> &lt; 0.2 (CITE).</w:t>
      </w:r>
      <w:r w:rsidR="00DC3903">
        <w:rPr>
          <w:bCs/>
          <w:lang w:val="en"/>
        </w:rPr>
        <w:t xml:space="preserve"> Because fst and RaiSD are sensitive to different evolutionary processes, we tested for overrepresented GO terms for each species in a combined list of genes identified by both programs as well as independent lists from each statistic.</w:t>
      </w:r>
    </w:p>
    <w:p w14:paraId="0ACD85FD" w14:textId="77777777" w:rsidR="00744C12" w:rsidRDefault="00744C12" w:rsidP="00744C12">
      <w:pPr>
        <w:rPr>
          <w:bCs/>
          <w:lang w:val="en"/>
        </w:rPr>
      </w:pPr>
    </w:p>
    <w:p w14:paraId="3FFF55AA" w14:textId="6B634427" w:rsidR="0085178F" w:rsidRDefault="00FE7D98" w:rsidP="00744C12">
      <w:pPr>
        <w:rPr>
          <w:bCs/>
          <w:lang w:val="en"/>
        </w:rPr>
      </w:pPr>
      <w:r>
        <w:rPr>
          <w:bCs/>
          <w:lang w:val="en"/>
        </w:rPr>
        <w:t xml:space="preserve">While GO terms can provide insight into selective events that have impacted multiple genes within single biological processes, individual genes can have large phenotypic effects. To investigate </w:t>
      </w:r>
      <w:r w:rsidR="002D65AD">
        <w:rPr>
          <w:bCs/>
          <w:lang w:val="en"/>
        </w:rPr>
        <w:t>individual genes that are potentially</w:t>
      </w:r>
      <w:r>
        <w:rPr>
          <w:bCs/>
          <w:lang w:val="en"/>
        </w:rPr>
        <w:t xml:space="preserve"> associated with urbanization, we </w:t>
      </w:r>
      <w:r w:rsidR="002D65AD">
        <w:rPr>
          <w:bCs/>
          <w:lang w:val="en"/>
        </w:rPr>
        <w:t xml:space="preserve">reduced candidate GO terms to those with p &lt; 0.05 without a correction for multiple testing and manually </w:t>
      </w:r>
      <w:r w:rsidR="002D65AD">
        <w:rPr>
          <w:bCs/>
          <w:lang w:val="en"/>
        </w:rPr>
        <w:lastRenderedPageBreak/>
        <w:t xml:space="preserve">identified any categories associated with </w:t>
      </w:r>
      <w:r w:rsidR="00EA773F">
        <w:rPr>
          <w:bCs/>
          <w:lang w:val="en"/>
        </w:rPr>
        <w:t>predicted responses to urbanization:</w:t>
      </w:r>
      <w:r w:rsidR="002D65AD">
        <w:rPr>
          <w:bCs/>
          <w:lang w:val="en"/>
        </w:rPr>
        <w:t xml:space="preserve"> physiological response to heat, limited water availability, light stimulus, digestion,</w:t>
      </w:r>
      <w:r w:rsidR="00A62D78">
        <w:rPr>
          <w:bCs/>
          <w:lang w:val="en"/>
        </w:rPr>
        <w:t xml:space="preserve"> immune function,</w:t>
      </w:r>
      <w:r w:rsidR="002D65AD">
        <w:rPr>
          <w:bCs/>
          <w:lang w:val="en"/>
        </w:rPr>
        <w:t xml:space="preserve"> or carotenoid metabolism. </w:t>
      </w:r>
      <w:r w:rsidR="003B5579">
        <w:rPr>
          <w:bCs/>
          <w:lang w:val="en"/>
        </w:rPr>
        <w:t xml:space="preserve">We reduced these GO terms to just that were not caught in our enriched GO term analysis, and </w:t>
      </w:r>
      <w:r w:rsidR="002D65AD">
        <w:rPr>
          <w:bCs/>
          <w:lang w:val="en"/>
        </w:rPr>
        <w:t xml:space="preserve">filtered our list of candidate genes </w:t>
      </w:r>
      <w:r w:rsidR="003B5579">
        <w:rPr>
          <w:bCs/>
          <w:lang w:val="en"/>
        </w:rPr>
        <w:t>to those associated with these GO terms. We conservatively reduced this list to only genes that contain a SNP that is fixed in the urban population, that expresses some variability in our rural samples, and that</w:t>
      </w:r>
      <w:r w:rsidR="0085178F" w:rsidRPr="006D2868">
        <w:rPr>
          <w:bCs/>
          <w:lang w:val="en"/>
        </w:rPr>
        <w:t xml:space="preserve"> have functional differences between individuals</w:t>
      </w:r>
      <w:r w:rsidR="003B5579">
        <w:rPr>
          <w:bCs/>
          <w:lang w:val="en"/>
        </w:rPr>
        <w:t xml:space="preserve"> identified by snpEff</w:t>
      </w:r>
      <w:r w:rsidR="0085178F" w:rsidRPr="006D2868">
        <w:rPr>
          <w:bCs/>
          <w:lang w:val="en"/>
        </w:rPr>
        <w:t xml:space="preserve"> (Cingolani 2012).</w:t>
      </w:r>
    </w:p>
    <w:p w14:paraId="0F39D787" w14:textId="77777777" w:rsidR="00750FCE" w:rsidRDefault="00750FCE" w:rsidP="00744C12">
      <w:pPr>
        <w:rPr>
          <w:bCs/>
          <w:lang w:val="en"/>
        </w:rPr>
      </w:pPr>
    </w:p>
    <w:p w14:paraId="6939F460" w14:textId="63A32E07" w:rsidR="00750FCE" w:rsidRPr="006D2868" w:rsidRDefault="00750FCE" w:rsidP="00744C12">
      <w:pPr>
        <w:rPr>
          <w:bCs/>
          <w:lang w:val="en"/>
        </w:rPr>
      </w:pPr>
      <w:r>
        <w:rPr>
          <w:bCs/>
          <w:lang w:val="en"/>
        </w:rPr>
        <w:t>Finally, to test for significant parallel evolution in response to urbanization across avian taxa, we compared our lists of candidate genes with lists curated in two major investigations of avian urban genomic responses. One of these studies investigated urban adaptation of Burrowing Owls (sp) across multiple cities in Argentina and the other investigated urban adaptation of Great Tits (</w:t>
      </w:r>
      <w:r w:rsidRPr="00750FCE">
        <w:rPr>
          <w:bCs/>
          <w:i/>
          <w:iCs/>
          <w:lang w:val="en"/>
        </w:rPr>
        <w:t>Parus major</w:t>
      </w:r>
      <w:r>
        <w:rPr>
          <w:bCs/>
          <w:lang w:val="en"/>
        </w:rPr>
        <w:t>) across multiple European cities. We first tested for significant overlap between taxa, and then highlight genes that show signatures of selection across multiple taxa.</w:t>
      </w:r>
    </w:p>
    <w:p w14:paraId="522FBF30" w14:textId="6FCD0585" w:rsidR="0085178F" w:rsidRPr="006D2868" w:rsidRDefault="0085178F" w:rsidP="005E166B">
      <w:pPr>
        <w:rPr>
          <w:bCs/>
          <w:lang w:val="en"/>
        </w:rPr>
      </w:pPr>
    </w:p>
    <w:p w14:paraId="0CC6759F" w14:textId="76A6EE9F" w:rsidR="0085178F" w:rsidRPr="006D2868" w:rsidRDefault="0085178F" w:rsidP="005E166B">
      <w:pPr>
        <w:rPr>
          <w:b/>
          <w:bCs/>
          <w:u w:val="single"/>
          <w:lang w:val="en"/>
        </w:rPr>
      </w:pPr>
      <w:r w:rsidRPr="006D2868">
        <w:rPr>
          <w:b/>
          <w:bCs/>
          <w:u w:val="single"/>
          <w:lang w:val="en"/>
        </w:rPr>
        <w:t>Results</w:t>
      </w:r>
    </w:p>
    <w:p w14:paraId="349B1ECB" w14:textId="66B56361" w:rsidR="0085178F" w:rsidRPr="006D2868" w:rsidRDefault="0085178F" w:rsidP="005E166B">
      <w:pPr>
        <w:rPr>
          <w:bCs/>
          <w:u w:val="single"/>
          <w:lang w:val="en"/>
        </w:rPr>
      </w:pPr>
      <w:r w:rsidRPr="006D2868">
        <w:rPr>
          <w:bCs/>
          <w:u w:val="single"/>
          <w:lang w:val="en"/>
        </w:rPr>
        <w:t xml:space="preserve">Population Structure Analyses (PCA, </w:t>
      </w:r>
      <w:r w:rsidR="002D65AD">
        <w:rPr>
          <w:bCs/>
          <w:u w:val="single"/>
          <w:lang w:val="en"/>
        </w:rPr>
        <w:t>admixture</w:t>
      </w:r>
      <w:r w:rsidRPr="006D2868">
        <w:rPr>
          <w:bCs/>
          <w:u w:val="single"/>
          <w:lang w:val="en"/>
        </w:rPr>
        <w:t>)</w:t>
      </w:r>
    </w:p>
    <w:p w14:paraId="7678D1F0" w14:textId="08B76DA3" w:rsidR="002D65AD" w:rsidRDefault="002D65AD" w:rsidP="00744C12">
      <w:pPr>
        <w:rPr>
          <w:bCs/>
          <w:lang w:val="en"/>
        </w:rPr>
      </w:pPr>
      <w:r>
        <w:rPr>
          <w:bCs/>
          <w:lang w:val="en"/>
        </w:rPr>
        <w:t>A</w:t>
      </w:r>
      <w:r w:rsidR="0085178F" w:rsidRPr="006D2868">
        <w:rPr>
          <w:bCs/>
          <w:lang w:val="en"/>
        </w:rPr>
        <w:t>ll individuals first separated out species along PC1 (2</w:t>
      </w:r>
      <w:r>
        <w:rPr>
          <w:bCs/>
          <w:lang w:val="en"/>
        </w:rPr>
        <w:t>8</w:t>
      </w:r>
      <w:r w:rsidR="0085178F" w:rsidRPr="006D2868">
        <w:rPr>
          <w:bCs/>
          <w:lang w:val="en"/>
        </w:rPr>
        <w:t>.</w:t>
      </w:r>
      <w:r>
        <w:rPr>
          <w:bCs/>
          <w:lang w:val="en"/>
        </w:rPr>
        <w:t>84</w:t>
      </w:r>
      <w:r w:rsidR="0085178F" w:rsidRPr="006D2868">
        <w:rPr>
          <w:bCs/>
          <w:lang w:val="en"/>
        </w:rPr>
        <w:t>% variation)</w:t>
      </w:r>
      <w:r>
        <w:rPr>
          <w:bCs/>
          <w:lang w:val="en"/>
        </w:rPr>
        <w:t>.</w:t>
      </w:r>
      <w:r w:rsidR="0085178F" w:rsidRPr="006D2868">
        <w:rPr>
          <w:bCs/>
          <w:lang w:val="en"/>
        </w:rPr>
        <w:t xml:space="preserve"> PC2</w:t>
      </w:r>
      <w:r>
        <w:rPr>
          <w:bCs/>
          <w:lang w:val="en"/>
        </w:rPr>
        <w:t xml:space="preserve"> </w:t>
      </w:r>
      <w:r w:rsidR="00C234B9">
        <w:rPr>
          <w:bCs/>
          <w:lang w:val="en"/>
        </w:rPr>
        <w:t xml:space="preserve">(3.78% variation) </w:t>
      </w:r>
      <w:r>
        <w:rPr>
          <w:bCs/>
          <w:lang w:val="en"/>
        </w:rPr>
        <w:t>separated northern cardinals by ecotype, with clusters associated with the Sonoran basin, montaine conifer forests, and the Madrean archipelago</w:t>
      </w:r>
      <w:r w:rsidR="00C234B9">
        <w:rPr>
          <w:bCs/>
          <w:lang w:val="en"/>
        </w:rPr>
        <w:t>, while pyrrhuloxia did not segregate by ecotype; neither species clustered by urbanization category (Figure 1). The admixture analysis</w:t>
      </w:r>
      <w:r w:rsidR="0085178F" w:rsidRPr="006D2868">
        <w:rPr>
          <w:bCs/>
          <w:lang w:val="en"/>
        </w:rPr>
        <w:t xml:space="preserve"> recovered no clusters below the species level</w:t>
      </w:r>
      <w:r w:rsidR="00C234B9">
        <w:rPr>
          <w:bCs/>
          <w:lang w:val="en"/>
        </w:rPr>
        <w:t xml:space="preserve">, but showed more variation within northern cardinals that suggests an elevational genomic cline from the Madrean archipelago to the montaine conifer forests to the Sonoran basin. </w:t>
      </w:r>
    </w:p>
    <w:p w14:paraId="634695E7" w14:textId="77777777" w:rsidR="008B5654" w:rsidRPr="006D2868" w:rsidRDefault="008B5654" w:rsidP="008B5654">
      <w:pPr>
        <w:rPr>
          <w:bCs/>
          <w:lang w:val="en"/>
        </w:rPr>
      </w:pPr>
    </w:p>
    <w:p w14:paraId="1C73CD92" w14:textId="608B5B4F" w:rsidR="0085178F" w:rsidRPr="006D2868" w:rsidRDefault="00222B57" w:rsidP="005E166B">
      <w:pPr>
        <w:rPr>
          <w:bCs/>
          <w:u w:val="single"/>
          <w:lang w:val="en"/>
        </w:rPr>
      </w:pPr>
      <w:r>
        <w:rPr>
          <w:bCs/>
          <w:u w:val="single"/>
          <w:lang w:val="en"/>
        </w:rPr>
        <w:t>Overrepresented GO Terms</w:t>
      </w:r>
      <w:r w:rsidR="000337C4" w:rsidRPr="000337C4">
        <w:rPr>
          <w:bCs/>
          <w:noProof/>
          <w:lang w:val="en"/>
        </w:rPr>
        <w:t xml:space="preserve"> </w:t>
      </w:r>
    </w:p>
    <w:p w14:paraId="1A8B5137" w14:textId="6915524B" w:rsidR="00DC3903" w:rsidRDefault="00DC3903" w:rsidP="00744C12">
      <w:pPr>
        <w:rPr>
          <w:bCs/>
          <w:lang w:val="en"/>
        </w:rPr>
      </w:pPr>
      <w:r>
        <w:rPr>
          <w:bCs/>
          <w:lang w:val="en"/>
        </w:rPr>
        <w:t xml:space="preserve">In northern cardinals, </w:t>
      </w:r>
      <w:r w:rsidR="000337C4">
        <w:rPr>
          <w:bCs/>
          <w:lang w:val="en"/>
        </w:rPr>
        <w:t xml:space="preserve">GO terms related to </w:t>
      </w:r>
      <w:r>
        <w:rPr>
          <w:bCs/>
          <w:lang w:val="en"/>
        </w:rPr>
        <w:t>blood physiology</w:t>
      </w:r>
      <w:r w:rsidR="00FC6680">
        <w:rPr>
          <w:bCs/>
          <w:lang w:val="en"/>
        </w:rPr>
        <w:t>, tissue integrity</w:t>
      </w:r>
      <w:r w:rsidR="008B5654">
        <w:rPr>
          <w:bCs/>
          <w:lang w:val="en"/>
        </w:rPr>
        <w:t xml:space="preserve">, </w:t>
      </w:r>
      <w:r w:rsidR="00FC6680">
        <w:rPr>
          <w:bCs/>
          <w:lang w:val="en"/>
        </w:rPr>
        <w:t xml:space="preserve">and muscle development emerged as overrepresented categories in analyses of genes identified by </w:t>
      </w:r>
      <w:r w:rsidR="00FC6680" w:rsidRPr="006D2868">
        <w:rPr>
          <w:bCs/>
          <w:lang w:val="en"/>
        </w:rPr>
        <w:t>F</w:t>
      </w:r>
      <w:r w:rsidR="00FC6680" w:rsidRPr="006D2868">
        <w:rPr>
          <w:bCs/>
          <w:vertAlign w:val="subscript"/>
          <w:lang w:val="en"/>
        </w:rPr>
        <w:t>ST</w:t>
      </w:r>
      <w:r w:rsidR="00FC6680">
        <w:rPr>
          <w:bCs/>
          <w:lang w:val="en"/>
        </w:rPr>
        <w:t>, RAiSD, and the combination of the two</w:t>
      </w:r>
      <w:r w:rsidR="000337C4">
        <w:rPr>
          <w:bCs/>
          <w:lang w:val="en"/>
        </w:rPr>
        <w:t xml:space="preserve"> (Figure </w:t>
      </w:r>
      <w:r w:rsidR="00410F32">
        <w:rPr>
          <w:bCs/>
          <w:lang w:val="en"/>
        </w:rPr>
        <w:t>3</w:t>
      </w:r>
      <w:r w:rsidR="000337C4">
        <w:rPr>
          <w:bCs/>
          <w:lang w:val="en"/>
        </w:rPr>
        <w:t>)</w:t>
      </w:r>
      <w:r w:rsidR="00FC6680">
        <w:rPr>
          <w:bCs/>
          <w:lang w:val="en"/>
        </w:rPr>
        <w:t xml:space="preserve">. Two GO terms that were overrepresented in the genes identified by RAiSD  -- organonitrogen compound metabolic process and regulation of body fluid levels – suggest an adaptation to deal with low-water availability. </w:t>
      </w:r>
    </w:p>
    <w:p w14:paraId="0870F3A3" w14:textId="77777777" w:rsidR="008B5654" w:rsidRDefault="008B5654" w:rsidP="00744C12">
      <w:pPr>
        <w:rPr>
          <w:bCs/>
          <w:lang w:val="en"/>
        </w:rPr>
      </w:pPr>
    </w:p>
    <w:p w14:paraId="6265687F" w14:textId="77777777" w:rsidR="00E35866" w:rsidRDefault="00FC6680" w:rsidP="00461EBB">
      <w:pPr>
        <w:rPr>
          <w:bCs/>
          <w:lang w:val="en"/>
        </w:rPr>
      </w:pPr>
      <w:r>
        <w:rPr>
          <w:bCs/>
          <w:lang w:val="en"/>
        </w:rPr>
        <w:t xml:space="preserve">In pyrrhuloxia, no genes passed the FDR threshold from the combined list of </w:t>
      </w:r>
      <w:r w:rsidRPr="006D2868">
        <w:rPr>
          <w:bCs/>
          <w:lang w:val="en"/>
        </w:rPr>
        <w:t>F</w:t>
      </w:r>
      <w:r w:rsidRPr="006D2868">
        <w:rPr>
          <w:bCs/>
          <w:vertAlign w:val="subscript"/>
          <w:lang w:val="en"/>
        </w:rPr>
        <w:t>ST</w:t>
      </w:r>
      <w:r>
        <w:rPr>
          <w:bCs/>
          <w:lang w:val="en"/>
        </w:rPr>
        <w:t xml:space="preserve"> and RAiSD outliers. In </w:t>
      </w:r>
      <w:r w:rsidRPr="006D2868">
        <w:rPr>
          <w:bCs/>
          <w:lang w:val="en"/>
        </w:rPr>
        <w:t>F</w:t>
      </w:r>
      <w:r w:rsidRPr="006D2868">
        <w:rPr>
          <w:bCs/>
          <w:vertAlign w:val="subscript"/>
          <w:lang w:val="en"/>
        </w:rPr>
        <w:t>ST</w:t>
      </w:r>
      <w:r>
        <w:rPr>
          <w:bCs/>
          <w:vertAlign w:val="subscript"/>
          <w:lang w:val="en"/>
        </w:rPr>
        <w:t xml:space="preserve"> </w:t>
      </w:r>
      <w:r>
        <w:rPr>
          <w:bCs/>
          <w:lang w:val="en"/>
        </w:rPr>
        <w:t>outliers,</w:t>
      </w:r>
      <w:r w:rsidR="00DC3903">
        <w:rPr>
          <w:bCs/>
          <w:lang w:val="en"/>
        </w:rPr>
        <w:t xml:space="preserve"> organic cyclic compound metabolic processes, nervous system development, tissue regeneration, and insulin-like growth factor receptor signaling pathway each emerged.</w:t>
      </w:r>
      <w:r>
        <w:rPr>
          <w:bCs/>
          <w:lang w:val="en"/>
        </w:rPr>
        <w:t xml:space="preserve"> Tissue regeneration </w:t>
      </w:r>
      <w:r w:rsidR="00F571CB">
        <w:rPr>
          <w:bCs/>
          <w:lang w:val="en"/>
        </w:rPr>
        <w:t>was overrepresented</w:t>
      </w:r>
      <w:r>
        <w:rPr>
          <w:bCs/>
          <w:lang w:val="en"/>
        </w:rPr>
        <w:t xml:space="preserve"> in the </w:t>
      </w:r>
      <w:r w:rsidR="00F571CB">
        <w:rPr>
          <w:bCs/>
          <w:lang w:val="en"/>
        </w:rPr>
        <w:t xml:space="preserve">outliers identified by RAiSD. </w:t>
      </w:r>
      <w:r w:rsidR="00B64C7D">
        <w:rPr>
          <w:bCs/>
          <w:lang w:val="en"/>
        </w:rPr>
        <w:t>Two GO terms –</w:t>
      </w:r>
      <w:r w:rsidR="00B64C7D" w:rsidRPr="00B64C7D">
        <w:rPr>
          <w:bCs/>
          <w:lang w:val="en"/>
        </w:rPr>
        <w:t>GO:0031099</w:t>
      </w:r>
      <w:r w:rsidR="00B64C7D">
        <w:rPr>
          <w:bCs/>
          <w:lang w:val="en"/>
        </w:rPr>
        <w:t xml:space="preserve"> regeneration and </w:t>
      </w:r>
      <w:r w:rsidR="00B64C7D" w:rsidRPr="00B64C7D">
        <w:rPr>
          <w:bCs/>
          <w:lang w:val="en"/>
        </w:rPr>
        <w:t>GO:0042246</w:t>
      </w:r>
      <w:r w:rsidR="00B64C7D">
        <w:rPr>
          <w:bCs/>
          <w:lang w:val="en"/>
        </w:rPr>
        <w:t xml:space="preserve"> tissue regeneration – were identified as overrepresented in both </w:t>
      </w:r>
      <w:r w:rsidR="00B64C7D" w:rsidRPr="006D2868">
        <w:rPr>
          <w:bCs/>
          <w:lang w:val="en"/>
        </w:rPr>
        <w:t>F</w:t>
      </w:r>
      <w:r w:rsidR="00B64C7D" w:rsidRPr="006D2868">
        <w:rPr>
          <w:bCs/>
          <w:vertAlign w:val="subscript"/>
          <w:lang w:val="en"/>
        </w:rPr>
        <w:t>ST</w:t>
      </w:r>
      <w:r w:rsidR="00B64C7D">
        <w:rPr>
          <w:bCs/>
          <w:vertAlign w:val="subscript"/>
          <w:lang w:val="en"/>
        </w:rPr>
        <w:t xml:space="preserve"> </w:t>
      </w:r>
      <w:r w:rsidR="00B64C7D">
        <w:rPr>
          <w:bCs/>
          <w:lang w:val="en"/>
        </w:rPr>
        <w:t>and RAiSD gene lists.</w:t>
      </w:r>
      <w:r w:rsidR="00E35866">
        <w:rPr>
          <w:bCs/>
          <w:lang w:val="en"/>
        </w:rPr>
        <w:t xml:space="preserve"> </w:t>
      </w:r>
    </w:p>
    <w:p w14:paraId="769193AE" w14:textId="2FD88FAD" w:rsidR="0085178F" w:rsidRPr="00410F32" w:rsidRDefault="00222B57" w:rsidP="00744C12">
      <w:pPr>
        <w:rPr>
          <w:bCs/>
          <w:lang w:val="en"/>
        </w:rPr>
      </w:pPr>
      <w:r w:rsidRPr="00222B57">
        <w:rPr>
          <w:bCs/>
          <w:u w:val="single"/>
          <w:lang w:val="en"/>
        </w:rPr>
        <w:t>Outlier</w:t>
      </w:r>
      <w:r>
        <w:rPr>
          <w:bCs/>
          <w:u w:val="single"/>
          <w:lang w:val="en"/>
        </w:rPr>
        <w:t xml:space="preserve"> Genes of Interest</w:t>
      </w:r>
    </w:p>
    <w:p w14:paraId="62E4A000" w14:textId="5456DE2E" w:rsidR="002B51D5" w:rsidRDefault="00FF36E3" w:rsidP="002B51D5">
      <w:pPr>
        <w:rPr>
          <w:lang w:val="en"/>
        </w:rPr>
      </w:pPr>
      <w:r>
        <w:rPr>
          <w:lang w:val="en"/>
        </w:rPr>
        <w:t xml:space="preserve">In the manual analysis of candidate genes in northern cardinals, genes related to coagulation, immune function, muscle development, nitrogen processing and tissue structure emerged. All of these were previously identified in the analysis of overrepresented GO terms. </w:t>
      </w:r>
    </w:p>
    <w:p w14:paraId="27E310F1" w14:textId="77777777" w:rsidR="002B51D5" w:rsidRDefault="002B51D5" w:rsidP="002B51D5">
      <w:pPr>
        <w:rPr>
          <w:lang w:val="en"/>
        </w:rPr>
      </w:pPr>
    </w:p>
    <w:p w14:paraId="561F1588" w14:textId="0613237D" w:rsidR="002A7442" w:rsidRDefault="002B51D5" w:rsidP="002B51D5">
      <w:pPr>
        <w:rPr>
          <w:lang w:val="en"/>
        </w:rPr>
      </w:pPr>
      <w:r>
        <w:rPr>
          <w:lang w:val="en"/>
        </w:rPr>
        <w:t>In pyrrhuloxia, g</w:t>
      </w:r>
      <w:r w:rsidR="002A7442">
        <w:rPr>
          <w:lang w:val="en"/>
        </w:rPr>
        <w:t>enes related to tissue structure, circadian rhythm, insulin, immune function, muscle development, and neuronal development emerged. Of these, circadian rhythm and neuronal development were</w:t>
      </w:r>
      <w:r w:rsidR="002A7442" w:rsidRPr="002A7442">
        <w:rPr>
          <w:lang w:val="en"/>
        </w:rPr>
        <w:t xml:space="preserve"> </w:t>
      </w:r>
      <w:r w:rsidR="002A7442">
        <w:rPr>
          <w:lang w:val="en"/>
        </w:rPr>
        <w:t xml:space="preserve">not picked up in the analyses of overrepresented GO terms. </w:t>
      </w:r>
      <w:r>
        <w:rPr>
          <w:lang w:val="en"/>
        </w:rPr>
        <w:t>Six</w:t>
      </w:r>
      <w:r w:rsidR="002A7442">
        <w:rPr>
          <w:lang w:val="en"/>
        </w:rPr>
        <w:t xml:space="preserve"> </w:t>
      </w:r>
      <w:r w:rsidR="002A7442">
        <w:rPr>
          <w:lang w:val="en"/>
        </w:rPr>
        <w:lastRenderedPageBreak/>
        <w:t>candidate genes associated with circadian rhythm are CRY1 (</w:t>
      </w:r>
      <w:r w:rsidR="002A7442" w:rsidRPr="002A7442">
        <w:rPr>
          <w:lang w:val="en"/>
        </w:rPr>
        <w:t>Cryptochrome Circadian Regulator 1</w:t>
      </w:r>
      <w:r w:rsidR="002A7442">
        <w:rPr>
          <w:lang w:val="en"/>
        </w:rPr>
        <w:t>), FSHB (</w:t>
      </w:r>
      <w:r w:rsidR="002A7442" w:rsidRPr="002A7442">
        <w:rPr>
          <w:lang w:val="en"/>
        </w:rPr>
        <w:t>Follicle Stimulating Hormone Subunit Beta</w:t>
      </w:r>
      <w:r w:rsidR="002A7442">
        <w:rPr>
          <w:lang w:val="en"/>
        </w:rPr>
        <w:t>), ID4</w:t>
      </w:r>
      <w:r>
        <w:rPr>
          <w:lang w:val="en"/>
        </w:rPr>
        <w:t xml:space="preserve"> (</w:t>
      </w:r>
      <w:r w:rsidRPr="002B51D5">
        <w:rPr>
          <w:lang w:val="en"/>
        </w:rPr>
        <w:t>Inhibitor Of DNA Binding 4</w:t>
      </w:r>
      <w:r>
        <w:rPr>
          <w:lang w:val="en"/>
        </w:rPr>
        <w:t>)</w:t>
      </w:r>
      <w:r w:rsidR="002A7442">
        <w:rPr>
          <w:lang w:val="en"/>
        </w:rPr>
        <w:t>, MTA1</w:t>
      </w:r>
      <w:r>
        <w:rPr>
          <w:lang w:val="en"/>
        </w:rPr>
        <w:t xml:space="preserve"> (</w:t>
      </w:r>
      <w:r w:rsidRPr="002B51D5">
        <w:rPr>
          <w:lang w:val="en"/>
        </w:rPr>
        <w:t>Metastasis Associated 1</w:t>
      </w:r>
      <w:r>
        <w:rPr>
          <w:lang w:val="en"/>
        </w:rPr>
        <w:t>)</w:t>
      </w:r>
      <w:r w:rsidR="002A7442">
        <w:rPr>
          <w:lang w:val="en"/>
        </w:rPr>
        <w:t>, and RHO</w:t>
      </w:r>
      <w:r>
        <w:rPr>
          <w:lang w:val="en"/>
        </w:rPr>
        <w:t xml:space="preserve"> (Rhodopsin)</w:t>
      </w:r>
      <w:r w:rsidR="002A7442">
        <w:rPr>
          <w:lang w:val="en"/>
        </w:rPr>
        <w:t>.</w:t>
      </w:r>
      <w:r>
        <w:rPr>
          <w:lang w:val="en"/>
        </w:rPr>
        <w:t xml:space="preserve"> Of these, only Rhodopsin was fixed in the urban samples but variable in the rural samples and contained a missense mutation with medium or high effect.</w:t>
      </w:r>
    </w:p>
    <w:p w14:paraId="1F9F9C66" w14:textId="77777777" w:rsidR="002A7442" w:rsidRDefault="002A7442">
      <w:pPr>
        <w:rPr>
          <w:lang w:val="en"/>
        </w:rPr>
      </w:pPr>
    </w:p>
    <w:p w14:paraId="02BC8F93" w14:textId="0189D43B" w:rsidR="00DC3903" w:rsidRPr="002A7442" w:rsidRDefault="00DC3903">
      <w:pPr>
        <w:rPr>
          <w:lang w:val="en"/>
        </w:rPr>
      </w:pPr>
      <w:r w:rsidRPr="002A7442">
        <w:rPr>
          <w:lang w:val="en"/>
        </w:rPr>
        <w:br w:type="page"/>
      </w:r>
    </w:p>
    <w:p w14:paraId="294F9633" w14:textId="1C4CCF39" w:rsidR="00DC3903" w:rsidRDefault="00DC3903">
      <w:pPr>
        <w:rPr>
          <w:b/>
          <w:bCs/>
          <w:u w:val="single"/>
          <w:lang w:val="en"/>
        </w:rPr>
      </w:pPr>
      <w:r>
        <w:rPr>
          <w:b/>
          <w:bCs/>
          <w:u w:val="single"/>
          <w:lang w:val="en"/>
        </w:rPr>
        <w:lastRenderedPageBreak/>
        <w:br w:type="page"/>
      </w:r>
    </w:p>
    <w:p w14:paraId="74992CEA" w14:textId="720C2075" w:rsidR="00750FCE" w:rsidRPr="00222B57" w:rsidRDefault="00750FCE" w:rsidP="00750FCE">
      <w:pPr>
        <w:rPr>
          <w:bCs/>
          <w:u w:val="single"/>
          <w:lang w:val="en"/>
        </w:rPr>
      </w:pPr>
      <w:r>
        <w:rPr>
          <w:bCs/>
          <w:u w:val="single"/>
          <w:lang w:val="en"/>
        </w:rPr>
        <w:lastRenderedPageBreak/>
        <w:t>Parallel Evolution</w:t>
      </w:r>
      <w:r w:rsidRPr="00410F32">
        <w:rPr>
          <w:bCs/>
          <w:noProof/>
          <w:lang w:val="en"/>
        </w:rPr>
        <w:t xml:space="preserve"> </w:t>
      </w:r>
    </w:p>
    <w:p w14:paraId="185E98B5" w14:textId="6C6EB20A" w:rsidR="008D5DDE" w:rsidRDefault="008D5DDE" w:rsidP="008D5DDE">
      <w:pPr>
        <w:rPr>
          <w:bCs/>
          <w:lang w:val="en"/>
        </w:rPr>
      </w:pPr>
      <w:r>
        <w:rPr>
          <w:bCs/>
          <w:lang w:val="en"/>
        </w:rPr>
        <w:t>Pairwise comparisons of species found significant evidence of overlapping genes in five of the six pairs (northern cardinals and pyrrhuloxia p=</w:t>
      </w:r>
      <w:r w:rsidRPr="00AF493F">
        <w:rPr>
          <w:bCs/>
          <w:lang w:val="en"/>
        </w:rPr>
        <w:t>1.3</w:t>
      </w:r>
      <w:r>
        <w:rPr>
          <w:bCs/>
          <w:lang w:val="en"/>
        </w:rPr>
        <w:t>2x10</w:t>
      </w:r>
      <w:r w:rsidRPr="00AF493F">
        <w:rPr>
          <w:bCs/>
          <w:vertAlign w:val="superscript"/>
          <w:lang w:val="en"/>
        </w:rPr>
        <w:t>-15</w:t>
      </w:r>
      <w:r>
        <w:rPr>
          <w:bCs/>
          <w:lang w:val="en"/>
        </w:rPr>
        <w:t xml:space="preserve">, northern cardinals and burrowing owls p= </w:t>
      </w:r>
      <w:r w:rsidRPr="00AF493F">
        <w:rPr>
          <w:bCs/>
          <w:lang w:val="en"/>
        </w:rPr>
        <w:t>2.81</w:t>
      </w:r>
      <w:r>
        <w:rPr>
          <w:bCs/>
          <w:lang w:val="en"/>
        </w:rPr>
        <w:t>x10</w:t>
      </w:r>
      <w:r w:rsidRPr="008D5DDE">
        <w:rPr>
          <w:bCs/>
          <w:vertAlign w:val="superscript"/>
          <w:lang w:val="en"/>
        </w:rPr>
        <w:t>-05</w:t>
      </w:r>
      <w:r>
        <w:rPr>
          <w:bCs/>
          <w:lang w:val="en"/>
        </w:rPr>
        <w:t>, northern cardinals and great tits p=0.0</w:t>
      </w:r>
      <w:r w:rsidRPr="00AF493F">
        <w:rPr>
          <w:bCs/>
          <w:lang w:val="en"/>
        </w:rPr>
        <w:t>1</w:t>
      </w:r>
      <w:r>
        <w:rPr>
          <w:bCs/>
          <w:lang w:val="en"/>
        </w:rPr>
        <w:t>2, pyrrhuloxia and burrowing owls p=0.008, pyrrhuloxia and great tits p=0.</w:t>
      </w:r>
      <w:r w:rsidRPr="00AF493F">
        <w:rPr>
          <w:bCs/>
          <w:lang w:val="en"/>
        </w:rPr>
        <w:t>601</w:t>
      </w:r>
      <w:r>
        <w:rPr>
          <w:bCs/>
          <w:lang w:val="en"/>
        </w:rPr>
        <w:t>, burrowing owls and great tits p=0.0</w:t>
      </w:r>
      <w:r w:rsidRPr="00AF493F">
        <w:rPr>
          <w:bCs/>
          <w:lang w:val="en"/>
        </w:rPr>
        <w:t>1</w:t>
      </w:r>
      <w:r>
        <w:rPr>
          <w:bCs/>
          <w:lang w:val="en"/>
        </w:rPr>
        <w:t>2; FDR corrected Fisher’s exact test).</w:t>
      </w:r>
    </w:p>
    <w:p w14:paraId="0DFD3437" w14:textId="77777777" w:rsidR="008D5DDE" w:rsidRDefault="008D5DDE" w:rsidP="00750FCE">
      <w:pPr>
        <w:rPr>
          <w:bCs/>
          <w:lang w:val="en"/>
        </w:rPr>
      </w:pPr>
    </w:p>
    <w:p w14:paraId="335D0857" w14:textId="134D6B84" w:rsidR="00750FCE" w:rsidRDefault="008D5DDE" w:rsidP="00750FCE">
      <w:pPr>
        <w:rPr>
          <w:bCs/>
          <w:lang w:val="en"/>
        </w:rPr>
      </w:pPr>
      <w:r>
        <w:rPr>
          <w:bCs/>
          <w:lang w:val="en"/>
        </w:rPr>
        <w:t xml:space="preserve">Between cardinal species, </w:t>
      </w:r>
      <w:r w:rsidR="00750FCE">
        <w:rPr>
          <w:bCs/>
          <w:lang w:val="en"/>
        </w:rPr>
        <w:t xml:space="preserve">132 genes were identified by at least one analysis in both species, but no GO terms were overrepresented in the list of overlapping genes. The three genes identified by both programs in both species are </w:t>
      </w:r>
      <w:r w:rsidR="00750FCE" w:rsidRPr="003B5579">
        <w:rPr>
          <w:bCs/>
          <w:lang w:val="en"/>
        </w:rPr>
        <w:t>CDKAL1</w:t>
      </w:r>
      <w:r w:rsidR="00750FCE">
        <w:rPr>
          <w:bCs/>
          <w:lang w:val="en"/>
        </w:rPr>
        <w:t xml:space="preserve"> (</w:t>
      </w:r>
      <w:r w:rsidR="00750FCE" w:rsidRPr="003B5579">
        <w:rPr>
          <w:bCs/>
          <w:lang w:val="en"/>
        </w:rPr>
        <w:t>CDK5 Regulatory Subunit Associated Protein 1 Like 1)</w:t>
      </w:r>
      <w:r w:rsidR="00750FCE">
        <w:rPr>
          <w:bCs/>
          <w:lang w:val="en"/>
        </w:rPr>
        <w:t xml:space="preserve">, </w:t>
      </w:r>
      <w:r w:rsidR="00750FCE" w:rsidRPr="003B5579">
        <w:rPr>
          <w:bCs/>
          <w:lang w:val="en"/>
        </w:rPr>
        <w:t>COL15A1</w:t>
      </w:r>
      <w:r w:rsidR="00750FCE">
        <w:rPr>
          <w:bCs/>
          <w:lang w:val="en"/>
        </w:rPr>
        <w:t xml:space="preserve"> </w:t>
      </w:r>
      <w:r w:rsidR="00750FCE" w:rsidRPr="003B5579">
        <w:rPr>
          <w:bCs/>
          <w:lang w:val="en"/>
        </w:rPr>
        <w:t>(Collagen Type XV Alpha 1 Chain)</w:t>
      </w:r>
      <w:r w:rsidR="00750FCE">
        <w:rPr>
          <w:bCs/>
          <w:lang w:val="en"/>
        </w:rPr>
        <w:t xml:space="preserve">, and </w:t>
      </w:r>
      <w:r w:rsidR="00750FCE" w:rsidRPr="003B5579">
        <w:rPr>
          <w:bCs/>
          <w:lang w:val="en"/>
        </w:rPr>
        <w:t>TGFBR</w:t>
      </w:r>
      <w:r w:rsidR="00750FCE">
        <w:rPr>
          <w:bCs/>
          <w:lang w:val="en"/>
        </w:rPr>
        <w:t xml:space="preserve">1 </w:t>
      </w:r>
      <w:r w:rsidR="00750FCE" w:rsidRPr="003B5579">
        <w:rPr>
          <w:bCs/>
          <w:lang w:val="en"/>
        </w:rPr>
        <w:t>(Transforming Growth Factor Beta Receptor 1)</w:t>
      </w:r>
      <w:r w:rsidR="00750FCE">
        <w:rPr>
          <w:bCs/>
          <w:lang w:val="en"/>
        </w:rPr>
        <w:t xml:space="preserve">. </w:t>
      </w:r>
    </w:p>
    <w:p w14:paraId="193EE335" w14:textId="77777777" w:rsidR="00AC10FE" w:rsidRDefault="00AC10FE" w:rsidP="00750FCE">
      <w:pPr>
        <w:rPr>
          <w:bCs/>
          <w:lang w:val="en"/>
        </w:rPr>
      </w:pPr>
    </w:p>
    <w:p w14:paraId="6936097D" w14:textId="1E525CED" w:rsidR="008D5DDE" w:rsidRDefault="008D5DDE" w:rsidP="00750FCE">
      <w:pPr>
        <w:rPr>
          <w:bCs/>
          <w:lang w:val="en"/>
        </w:rPr>
      </w:pPr>
      <w:r>
        <w:rPr>
          <w:bCs/>
          <w:lang w:val="en"/>
        </w:rPr>
        <w:t>No genes were identified as a candidate gene associated with urbanization in all four species, but one was identified in three of the four species (</w:t>
      </w:r>
      <w:r w:rsidRPr="008D5DDE">
        <w:rPr>
          <w:bCs/>
          <w:lang w:val="en"/>
        </w:rPr>
        <w:t>NRXN3</w:t>
      </w:r>
      <w:r>
        <w:rPr>
          <w:bCs/>
          <w:lang w:val="en"/>
        </w:rPr>
        <w:t xml:space="preserve">; found in northern cardinals, burrowing owls, and great tits). 45 genes were identified in </w:t>
      </w:r>
      <w:r w:rsidR="004B71C6">
        <w:rPr>
          <w:bCs/>
          <w:lang w:val="en"/>
        </w:rPr>
        <w:t xml:space="preserve">one of the two cardinal species and in one additional non-cardinal taxa. </w:t>
      </w:r>
    </w:p>
    <w:p w14:paraId="671E1E79" w14:textId="5384213E" w:rsidR="00750FCE" w:rsidRDefault="00750FCE" w:rsidP="00750FCE">
      <w:pPr>
        <w:rPr>
          <w:bCs/>
          <w:lang w:val="en"/>
        </w:rPr>
      </w:pPr>
    </w:p>
    <w:p w14:paraId="2423B927" w14:textId="708DAC33" w:rsidR="00750FCE" w:rsidRDefault="00750FCE" w:rsidP="00750FCE">
      <w:pPr>
        <w:rPr>
          <w:bCs/>
          <w:lang w:val="en"/>
        </w:rPr>
      </w:pPr>
    </w:p>
    <w:p w14:paraId="642D0EA4" w14:textId="5DF05CCA" w:rsidR="00750FCE" w:rsidRDefault="00750FCE">
      <w:pPr>
        <w:rPr>
          <w:b/>
          <w:bCs/>
          <w:u w:val="single"/>
          <w:lang w:val="en"/>
        </w:rPr>
      </w:pPr>
      <w:r>
        <w:rPr>
          <w:b/>
          <w:bCs/>
          <w:u w:val="single"/>
          <w:lang w:val="en"/>
        </w:rPr>
        <w:br w:type="page"/>
      </w:r>
    </w:p>
    <w:p w14:paraId="49DB79AA" w14:textId="2577717F" w:rsidR="0085178F" w:rsidRPr="006D2868" w:rsidRDefault="0085178F" w:rsidP="005E166B">
      <w:pPr>
        <w:rPr>
          <w:b/>
          <w:bCs/>
          <w:u w:val="single"/>
          <w:lang w:val="en"/>
        </w:rPr>
      </w:pPr>
      <w:r w:rsidRPr="006D2868">
        <w:rPr>
          <w:b/>
          <w:bCs/>
          <w:u w:val="single"/>
          <w:lang w:val="en"/>
        </w:rPr>
        <w:lastRenderedPageBreak/>
        <w:t>Discussion</w:t>
      </w:r>
    </w:p>
    <w:p w14:paraId="6E1577EF" w14:textId="77777777" w:rsidR="002D25B2" w:rsidRDefault="002D25B2">
      <w:pPr>
        <w:rPr>
          <w:bCs/>
          <w:lang w:val="en"/>
        </w:rPr>
      </w:pPr>
    </w:p>
    <w:p w14:paraId="753F60A3" w14:textId="5F1FDCFE" w:rsidR="002D25B2" w:rsidRDefault="002D25B2">
      <w:pPr>
        <w:rPr>
          <w:b/>
          <w:u w:val="single"/>
          <w:lang w:val="en"/>
        </w:rPr>
      </w:pPr>
      <w:r>
        <w:rPr>
          <w:b/>
          <w:u w:val="single"/>
          <w:lang w:val="en"/>
        </w:rPr>
        <w:t>Northern cardinal GO terms</w:t>
      </w:r>
    </w:p>
    <w:p w14:paraId="29053454" w14:textId="77777777" w:rsidR="002D25B2" w:rsidRDefault="002D25B2" w:rsidP="002D25B2">
      <w:pPr>
        <w:rPr>
          <w:bCs/>
          <w:lang w:val="en"/>
        </w:rPr>
      </w:pPr>
    </w:p>
    <w:p w14:paraId="47B536AF" w14:textId="77777777" w:rsidR="002D25B2" w:rsidRDefault="002D25B2" w:rsidP="002D25B2">
      <w:pPr>
        <w:rPr>
          <w:bCs/>
          <w:lang w:val="en"/>
        </w:rPr>
      </w:pPr>
      <w:r>
        <w:rPr>
          <w:bCs/>
          <w:lang w:val="en"/>
        </w:rPr>
        <w:t>Two genes drove the signal associated with blood physiology, FGA (fibrinogen alpha chain) and FGB (fibrinogen beta chain). In addition to clotting, both genes influence immune system responses. FGA is associated with immunosuppressive activities and has been shown to be downregulated in chickens resistant to Marek’s disease virus (Dong et al. 2017), and both are shown to be downregulated in response to</w:t>
      </w:r>
      <w:r w:rsidRPr="008B5654">
        <w:t xml:space="preserve"> </w:t>
      </w:r>
      <w:r w:rsidRPr="008B5654">
        <w:rPr>
          <w:bCs/>
          <w:i/>
          <w:iCs/>
          <w:lang w:val="en"/>
        </w:rPr>
        <w:t>Riemerella anatipestifer</w:t>
      </w:r>
      <w:r>
        <w:rPr>
          <w:bCs/>
          <w:lang w:val="en"/>
        </w:rPr>
        <w:t xml:space="preserve"> infection in ducks (Zhou et al. 2017).</w:t>
      </w:r>
    </w:p>
    <w:p w14:paraId="0DFFABF2" w14:textId="77777777" w:rsidR="002D25B2" w:rsidRDefault="002D25B2" w:rsidP="002D25B2">
      <w:pPr>
        <w:rPr>
          <w:bCs/>
          <w:lang w:val="en"/>
        </w:rPr>
      </w:pPr>
    </w:p>
    <w:p w14:paraId="24742A9F" w14:textId="77777777" w:rsidR="002D25B2" w:rsidRDefault="002D25B2" w:rsidP="002D25B2">
      <w:pPr>
        <w:rPr>
          <w:bCs/>
          <w:lang w:val="en"/>
        </w:rPr>
      </w:pPr>
      <w:r>
        <w:rPr>
          <w:bCs/>
          <w:lang w:val="en"/>
        </w:rPr>
        <w:t xml:space="preserve">Four genes were involved in muscle development. DMD (Dystrophin) and </w:t>
      </w:r>
      <w:r w:rsidRPr="008B5654">
        <w:rPr>
          <w:bCs/>
          <w:lang w:val="en"/>
        </w:rPr>
        <w:t>SGCZ</w:t>
      </w:r>
      <w:r>
        <w:rPr>
          <w:bCs/>
          <w:lang w:val="en"/>
        </w:rPr>
        <w:t xml:space="preserve"> (</w:t>
      </w:r>
      <w:r w:rsidRPr="008B5654">
        <w:rPr>
          <w:bCs/>
          <w:lang w:val="en"/>
        </w:rPr>
        <w:t>Sarcoglycan Zeta</w:t>
      </w:r>
      <w:r>
        <w:rPr>
          <w:bCs/>
          <w:lang w:val="en"/>
        </w:rPr>
        <w:t xml:space="preserve">) both produce parts of the </w:t>
      </w:r>
      <w:r w:rsidRPr="008B5654">
        <w:rPr>
          <w:bCs/>
          <w:lang w:val="en"/>
        </w:rPr>
        <w:t>dystrophin-associated glycoprotein complex</w:t>
      </w:r>
      <w:r>
        <w:rPr>
          <w:bCs/>
          <w:lang w:val="en"/>
        </w:rPr>
        <w:t xml:space="preserve"> (DGC), which is a fundamental structural protein in skeletal and cardiac muscle cells and regulates insulin receptor activity in these cells with major effects on muscle development (</w:t>
      </w:r>
      <w:r w:rsidRPr="008B5654">
        <w:rPr>
          <w:rFonts w:eastAsia="Times New Roman"/>
          <w:color w:val="000000"/>
        </w:rPr>
        <w:t>Eid Mutlak</w:t>
      </w:r>
      <w:r>
        <w:rPr>
          <w:rFonts w:eastAsia="Times New Roman"/>
          <w:color w:val="000000"/>
        </w:rPr>
        <w:t xml:space="preserve"> et al. 2020)</w:t>
      </w:r>
      <w:r>
        <w:rPr>
          <w:bCs/>
          <w:lang w:val="en"/>
        </w:rPr>
        <w:t xml:space="preserve">. </w:t>
      </w:r>
      <w:r w:rsidRPr="008B5654">
        <w:rPr>
          <w:bCs/>
          <w:lang w:val="en"/>
        </w:rPr>
        <w:t>MYF5</w:t>
      </w:r>
      <w:r>
        <w:rPr>
          <w:bCs/>
          <w:lang w:val="en"/>
        </w:rPr>
        <w:t xml:space="preserve"> and </w:t>
      </w:r>
      <w:r w:rsidRPr="008B5654">
        <w:rPr>
          <w:bCs/>
          <w:lang w:val="en"/>
        </w:rPr>
        <w:t>MYF6</w:t>
      </w:r>
      <w:r>
        <w:rPr>
          <w:bCs/>
          <w:lang w:val="en"/>
        </w:rPr>
        <w:t xml:space="preserve"> (Myogenic Factor 5 and 6), essential factors in muscle tissue development, were also outlier genes. 33 additional genes were identified in various aspects of tissue integrity: cell-adhesion, junction, morphogenesis, and signaling (Supplementary Table 1).</w:t>
      </w:r>
    </w:p>
    <w:p w14:paraId="67A466B6" w14:textId="77777777" w:rsidR="002D25B2" w:rsidRDefault="002D25B2">
      <w:pPr>
        <w:rPr>
          <w:b/>
          <w:u w:val="single"/>
          <w:lang w:val="en"/>
        </w:rPr>
      </w:pPr>
    </w:p>
    <w:p w14:paraId="76F7E45B" w14:textId="6A5E8767" w:rsidR="002D25B2" w:rsidRDefault="002D25B2">
      <w:pPr>
        <w:rPr>
          <w:b/>
          <w:u w:val="single"/>
          <w:lang w:val="en"/>
        </w:rPr>
      </w:pPr>
      <w:r w:rsidRPr="002D25B2">
        <w:rPr>
          <w:b/>
          <w:u w:val="single"/>
          <w:lang w:val="en"/>
        </w:rPr>
        <w:t>Pyrrhuloxia GO terms</w:t>
      </w:r>
    </w:p>
    <w:p w14:paraId="38115F22" w14:textId="77777777" w:rsidR="002D25B2" w:rsidRDefault="002D25B2" w:rsidP="002D25B2">
      <w:pPr>
        <w:rPr>
          <w:bCs/>
          <w:lang w:val="en"/>
        </w:rPr>
      </w:pPr>
    </w:p>
    <w:p w14:paraId="0D7B7BCA" w14:textId="77777777" w:rsidR="002D25B2" w:rsidRDefault="002D25B2" w:rsidP="002D25B2">
      <w:pPr>
        <w:rPr>
          <w:bCs/>
          <w:lang w:val="en"/>
        </w:rPr>
      </w:pPr>
      <w:r>
        <w:rPr>
          <w:bCs/>
          <w:lang w:val="en"/>
        </w:rPr>
        <w:t xml:space="preserve">Two candidate genes were involved insulin-like growth factor (IGF) receptor signaling pathway, </w:t>
      </w:r>
      <w:r w:rsidRPr="00461EBB">
        <w:rPr>
          <w:bCs/>
          <w:lang w:val="en"/>
        </w:rPr>
        <w:t>GIGYF2</w:t>
      </w:r>
      <w:r>
        <w:rPr>
          <w:bCs/>
          <w:lang w:val="en"/>
        </w:rPr>
        <w:t xml:space="preserve"> and </w:t>
      </w:r>
      <w:r w:rsidRPr="00461EBB">
        <w:rPr>
          <w:bCs/>
          <w:lang w:val="en"/>
        </w:rPr>
        <w:t>IGF1</w:t>
      </w:r>
      <w:r>
        <w:rPr>
          <w:bCs/>
          <w:lang w:val="en"/>
        </w:rPr>
        <w:t>. IGFs are associated with muscle development in response to acute exercise or in preparation for migration (Price et al. 2011), rapid nestling growth (Lodjak et al. 2017), more rapid moult (Lendvai et al. 2022), ovarian function (</w:t>
      </w:r>
      <w:r w:rsidRPr="00461EBB">
        <w:rPr>
          <w:bCs/>
        </w:rPr>
        <w:t>Onagbesan</w:t>
      </w:r>
      <w:r>
        <w:rPr>
          <w:bCs/>
        </w:rPr>
        <w:t xml:space="preserve"> et al. 1999)</w:t>
      </w:r>
      <w:r>
        <w:rPr>
          <w:bCs/>
          <w:lang w:val="en"/>
        </w:rPr>
        <w:t>, and increased oxidative stress (Lendvai et al. 2024).</w:t>
      </w:r>
    </w:p>
    <w:p w14:paraId="55489F17" w14:textId="77777777" w:rsidR="002D25B2" w:rsidRDefault="002D25B2" w:rsidP="002D25B2">
      <w:pPr>
        <w:rPr>
          <w:bCs/>
          <w:lang w:val="en"/>
        </w:rPr>
      </w:pPr>
    </w:p>
    <w:p w14:paraId="5E0C23B9" w14:textId="77777777" w:rsidR="002D25B2" w:rsidRDefault="002D25B2" w:rsidP="002D25B2">
      <w:pPr>
        <w:rPr>
          <w:bCs/>
          <w:lang w:val="en"/>
        </w:rPr>
      </w:pPr>
      <w:r>
        <w:rPr>
          <w:bCs/>
          <w:lang w:val="en"/>
        </w:rPr>
        <w:t xml:space="preserve">Our analyses identified 15 candidate genes in pyrrhuloxia associated with nervous system development. </w:t>
      </w:r>
    </w:p>
    <w:p w14:paraId="12C35F67" w14:textId="77777777" w:rsidR="002D25B2" w:rsidRDefault="002D25B2" w:rsidP="002D25B2">
      <w:pPr>
        <w:rPr>
          <w:bCs/>
          <w:lang w:val="en"/>
        </w:rPr>
      </w:pPr>
    </w:p>
    <w:p w14:paraId="6C2FBB2C" w14:textId="77777777" w:rsidR="002D25B2" w:rsidRDefault="002D25B2" w:rsidP="002D25B2">
      <w:pPr>
        <w:rPr>
          <w:bCs/>
          <w:lang w:val="en"/>
        </w:rPr>
      </w:pPr>
      <w:r>
        <w:rPr>
          <w:bCs/>
          <w:lang w:val="en"/>
        </w:rPr>
        <w:t>Neural genes:</w:t>
      </w:r>
    </w:p>
    <w:p w14:paraId="7E2C6F22" w14:textId="77777777" w:rsidR="002D25B2" w:rsidRDefault="002D25B2" w:rsidP="002D25B2">
      <w:pPr>
        <w:rPr>
          <w:bCs/>
          <w:lang w:val="en"/>
        </w:rPr>
      </w:pPr>
      <w:r w:rsidRPr="00E35866">
        <w:rPr>
          <w:bCs/>
          <w:lang w:val="en"/>
        </w:rPr>
        <w:t>RUNX2</w:t>
      </w:r>
      <w:r>
        <w:rPr>
          <w:bCs/>
          <w:lang w:val="en"/>
        </w:rPr>
        <w:t xml:space="preserve"> involved in Marek’s disease.</w:t>
      </w:r>
    </w:p>
    <w:p w14:paraId="09B057C7" w14:textId="77777777" w:rsidR="002D25B2" w:rsidRDefault="002D25B2" w:rsidP="002D25B2">
      <w:pPr>
        <w:rPr>
          <w:bCs/>
          <w:lang w:val="en"/>
        </w:rPr>
      </w:pPr>
    </w:p>
    <w:p w14:paraId="4D241A79" w14:textId="77777777" w:rsidR="002D25B2" w:rsidRDefault="002D25B2" w:rsidP="002D25B2">
      <w:pPr>
        <w:rPr>
          <w:bCs/>
          <w:lang w:val="en"/>
        </w:rPr>
      </w:pPr>
      <w:r w:rsidRPr="0055591F">
        <w:rPr>
          <w:bCs/>
          <w:lang w:val="en"/>
        </w:rPr>
        <w:t>PRKN</w:t>
      </w:r>
      <w:r>
        <w:rPr>
          <w:bCs/>
          <w:lang w:val="en"/>
        </w:rPr>
        <w:t xml:space="preserve">, </w:t>
      </w:r>
      <w:r w:rsidRPr="0055591F">
        <w:rPr>
          <w:bCs/>
          <w:lang w:val="en"/>
        </w:rPr>
        <w:t>GPM6A</w:t>
      </w:r>
      <w:r>
        <w:rPr>
          <w:bCs/>
          <w:lang w:val="en"/>
        </w:rPr>
        <w:t xml:space="preserve">, and </w:t>
      </w:r>
      <w:r w:rsidRPr="0055591F">
        <w:rPr>
          <w:bCs/>
          <w:lang w:val="en"/>
        </w:rPr>
        <w:t>SDK1</w:t>
      </w:r>
      <w:r>
        <w:rPr>
          <w:bCs/>
          <w:lang w:val="en"/>
        </w:rPr>
        <w:t xml:space="preserve"> were 3/6 genes of note in an urbanization burrowing owl study. Note that panther didn’t identify SDK1 as neural associated, and PRKN isn’t in the GO short list but is an outlier gene. Bring it up in the manual section.</w:t>
      </w:r>
    </w:p>
    <w:p w14:paraId="7D188219" w14:textId="77777777" w:rsidR="002D25B2" w:rsidRDefault="002D25B2" w:rsidP="002D25B2">
      <w:pPr>
        <w:rPr>
          <w:bCs/>
          <w:lang w:val="en"/>
        </w:rPr>
      </w:pPr>
      <w:hyperlink r:id="rId5" w:history="1">
        <w:r w:rsidRPr="0015446E">
          <w:rPr>
            <w:rStyle w:val="Hyperlink"/>
            <w:bCs/>
            <w:lang w:val="en"/>
          </w:rPr>
          <w:t>https://onlinelibrary.wiley.com/doi/full/10.1111/mec.15451</w:t>
        </w:r>
      </w:hyperlink>
    </w:p>
    <w:p w14:paraId="3043F9BC" w14:textId="77777777" w:rsidR="002D25B2" w:rsidRDefault="002D25B2" w:rsidP="002D25B2">
      <w:pPr>
        <w:rPr>
          <w:bCs/>
          <w:lang w:val="en"/>
        </w:rPr>
      </w:pPr>
    </w:p>
    <w:p w14:paraId="3AD0767E" w14:textId="77777777" w:rsidR="002D25B2" w:rsidRDefault="002D25B2" w:rsidP="002D25B2">
      <w:pPr>
        <w:rPr>
          <w:bCs/>
          <w:lang w:val="en"/>
        </w:rPr>
      </w:pPr>
      <w:r>
        <w:rPr>
          <w:bCs/>
          <w:lang w:val="en"/>
        </w:rPr>
        <w:t xml:space="preserve">Genes involved in epigenetic regulation were overrepresented in all analyses across both species except for the combined list of outliers from </w:t>
      </w:r>
      <w:r w:rsidRPr="006D2868">
        <w:rPr>
          <w:bCs/>
          <w:lang w:val="en"/>
        </w:rPr>
        <w:t>F</w:t>
      </w:r>
      <w:r w:rsidRPr="006D2868">
        <w:rPr>
          <w:bCs/>
          <w:vertAlign w:val="subscript"/>
          <w:lang w:val="en"/>
        </w:rPr>
        <w:t>ST</w:t>
      </w:r>
      <w:r>
        <w:rPr>
          <w:bCs/>
          <w:vertAlign w:val="subscript"/>
          <w:lang w:val="en"/>
        </w:rPr>
        <w:t xml:space="preserve"> </w:t>
      </w:r>
      <w:r>
        <w:rPr>
          <w:bCs/>
          <w:lang w:val="en"/>
        </w:rPr>
        <w:t xml:space="preserve">and RAiSD in pyrrhuloxia. Two GO terms – </w:t>
      </w:r>
      <w:r w:rsidRPr="00097251">
        <w:rPr>
          <w:bCs/>
          <w:lang w:val="en"/>
        </w:rPr>
        <w:t>GO:0008033</w:t>
      </w:r>
      <w:r>
        <w:rPr>
          <w:bCs/>
          <w:lang w:val="en"/>
        </w:rPr>
        <w:t xml:space="preserve"> tRNA processing and</w:t>
      </w:r>
      <w:r w:rsidRPr="00097251">
        <w:rPr>
          <w:bCs/>
          <w:lang w:val="en"/>
        </w:rPr>
        <w:t xml:space="preserve"> GO:0006399</w:t>
      </w:r>
      <w:r>
        <w:rPr>
          <w:bCs/>
          <w:lang w:val="en"/>
        </w:rPr>
        <w:t xml:space="preserve"> tRNA metabolic process – were identified in RAiSD analyses of both species.</w:t>
      </w:r>
    </w:p>
    <w:p w14:paraId="6D42D5CF" w14:textId="77777777" w:rsidR="002D25B2" w:rsidRPr="002D25B2" w:rsidRDefault="002D25B2">
      <w:pPr>
        <w:rPr>
          <w:b/>
          <w:u w:val="single"/>
          <w:lang w:val="en"/>
        </w:rPr>
      </w:pPr>
    </w:p>
    <w:p w14:paraId="1483AFD1" w14:textId="26DF72D0" w:rsidR="002D25B2" w:rsidRPr="002D25B2" w:rsidRDefault="002D25B2">
      <w:pPr>
        <w:rPr>
          <w:b/>
          <w:u w:val="single"/>
          <w:lang w:val="en"/>
        </w:rPr>
      </w:pPr>
      <w:r>
        <w:rPr>
          <w:b/>
          <w:u w:val="single"/>
          <w:lang w:val="en"/>
        </w:rPr>
        <w:t>Parallel evolution</w:t>
      </w:r>
    </w:p>
    <w:p w14:paraId="55E763A8" w14:textId="77777777" w:rsidR="002D25B2" w:rsidRDefault="002D25B2">
      <w:pPr>
        <w:rPr>
          <w:bCs/>
          <w:lang w:val="en"/>
        </w:rPr>
      </w:pPr>
      <w:r>
        <w:rPr>
          <w:bCs/>
          <w:lang w:val="en"/>
        </w:rPr>
        <w:t>Overlap between species:</w:t>
      </w:r>
    </w:p>
    <w:p w14:paraId="3DAB7EE9" w14:textId="5078F863" w:rsidR="002D25B2" w:rsidRDefault="002D25B2">
      <w:pPr>
        <w:rPr>
          <w:bCs/>
          <w:lang w:val="en"/>
        </w:rPr>
      </w:pPr>
      <w:r>
        <w:rPr>
          <w:bCs/>
          <w:lang w:val="en"/>
        </w:rPr>
        <w:t>(</w:t>
      </w:r>
      <w:r>
        <w:rPr>
          <w:bCs/>
          <w:lang w:val="en"/>
        </w:rPr>
        <w:t>The three genes identified by both programs in both species</w:t>
      </w:r>
      <w:r>
        <w:rPr>
          <w:bCs/>
          <w:lang w:val="en"/>
        </w:rPr>
        <w:t>)</w:t>
      </w:r>
    </w:p>
    <w:p w14:paraId="28E717B9" w14:textId="77777777" w:rsidR="002D25B2" w:rsidRDefault="002D25B2" w:rsidP="002D25B2">
      <w:pPr>
        <w:rPr>
          <w:bCs/>
          <w:lang w:val="en"/>
        </w:rPr>
      </w:pPr>
      <w:r w:rsidRPr="003B5579">
        <w:rPr>
          <w:bCs/>
          <w:lang w:val="en"/>
        </w:rPr>
        <w:lastRenderedPageBreak/>
        <w:t>CDKAL1</w:t>
      </w:r>
      <w:r>
        <w:rPr>
          <w:bCs/>
          <w:lang w:val="en"/>
        </w:rPr>
        <w:t xml:space="preserve"> is associated with obesity in multiple studies (Fall and Ingelsson 2014) and type 2 diabetes (Ragvin et al. 2010) and is overexpressed in skeletal muscle tissues in women with polycystic ovarian syndrome (Manti et al. 2020), with variants leading to misfolded insulin (Ghosh et al. 2022). COL15A1 is associated with chicken pectoral muscle disorders (Bordini et al. 2022). TGFBR1 expression is associated with corticosterone exposure in tree swallows (</w:t>
      </w:r>
      <w:r>
        <w:rPr>
          <w:bCs/>
          <w:i/>
          <w:iCs/>
          <w:lang w:val="en"/>
        </w:rPr>
        <w:t>Tachycineta bicolor</w:t>
      </w:r>
      <w:r>
        <w:rPr>
          <w:bCs/>
          <w:lang w:val="en"/>
        </w:rPr>
        <w:t>) and is associated in humans with cardovascular disease (Yagyu et al. 2023), asthma (Stikker et al. 2023), and with various cancers in humans (Ramer et al. 2016). These diverse pathologies likely arise from TGFBR1 because it mediates inflammation and endothelial cell response to tissue injury (He et al. 2022).</w:t>
      </w:r>
    </w:p>
    <w:p w14:paraId="5D958299" w14:textId="77777777" w:rsidR="00763DD7" w:rsidRDefault="00763DD7">
      <w:pPr>
        <w:rPr>
          <w:bCs/>
          <w:lang w:val="en"/>
        </w:rPr>
      </w:pPr>
      <w:r>
        <w:rPr>
          <w:bCs/>
          <w:lang w:val="en"/>
        </w:rPr>
        <w:br w:type="page"/>
      </w:r>
    </w:p>
    <w:p w14:paraId="5AFB3280" w14:textId="7D058270" w:rsidR="00763DD7" w:rsidRPr="00763DD7" w:rsidRDefault="00763DD7">
      <w:pPr>
        <w:rPr>
          <w:b/>
          <w:u w:val="single"/>
          <w:lang w:val="en"/>
        </w:rPr>
      </w:pPr>
      <w:r w:rsidRPr="00763DD7">
        <w:rPr>
          <w:b/>
          <w:u w:val="single"/>
          <w:lang w:val="en"/>
        </w:rPr>
        <w:lastRenderedPageBreak/>
        <w:t>Tables and Figures</w:t>
      </w:r>
    </w:p>
    <w:p w14:paraId="64728131" w14:textId="7D1D36A1" w:rsidR="00763DD7" w:rsidRDefault="00763DD7">
      <w:pPr>
        <w:rPr>
          <w:bCs/>
          <w:lang w:val="en"/>
        </w:rPr>
      </w:pPr>
      <w:r>
        <w:rPr>
          <w:bCs/>
          <w:noProof/>
          <w:lang w:val="en"/>
        </w:rPr>
        <w:drawing>
          <wp:anchor distT="0" distB="0" distL="114300" distR="114300" simplePos="0" relativeHeight="251674624" behindDoc="1" locked="0" layoutInCell="1" allowOverlap="1" wp14:anchorId="64C5BBD7" wp14:editId="10C422F7">
            <wp:simplePos x="0" y="0"/>
            <wp:positionH relativeFrom="column">
              <wp:posOffset>0</wp:posOffset>
            </wp:positionH>
            <wp:positionV relativeFrom="paragraph">
              <wp:posOffset>168910</wp:posOffset>
            </wp:positionV>
            <wp:extent cx="4055745" cy="4443095"/>
            <wp:effectExtent l="0" t="0" r="0" b="1905"/>
            <wp:wrapTight wrapText="bothSides">
              <wp:wrapPolygon edited="0">
                <wp:start x="0" y="0"/>
                <wp:lineTo x="0" y="21548"/>
                <wp:lineTo x="21509" y="21548"/>
                <wp:lineTo x="21509" y="0"/>
                <wp:lineTo x="0" y="0"/>
              </wp:wrapPolygon>
            </wp:wrapTight>
            <wp:docPr id="1066830952" name="Picture 3" descr="A map of a desert with a map of land and a map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30952" name="Picture 3" descr="A map of a desert with a map of land and a map of land&#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055745" cy="4443095"/>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2FE1DA9E" w14:textId="77777777" w:rsidR="00763DD7" w:rsidRDefault="00763DD7">
      <w:pPr>
        <w:rPr>
          <w:bCs/>
          <w:lang w:val="en"/>
        </w:rPr>
      </w:pPr>
    </w:p>
    <w:p w14:paraId="251FAAEA" w14:textId="34E9E64A" w:rsidR="00763DD7" w:rsidRDefault="00763DD7">
      <w:pPr>
        <w:rPr>
          <w:bCs/>
          <w:lang w:val="en"/>
        </w:rPr>
      </w:pPr>
      <w:r>
        <w:rPr>
          <w:bCs/>
          <w:noProof/>
          <w:lang w:val="en"/>
        </w:rPr>
        <w:drawing>
          <wp:anchor distT="0" distB="0" distL="114300" distR="114300" simplePos="0" relativeHeight="251672576" behindDoc="1" locked="0" layoutInCell="1" allowOverlap="1" wp14:anchorId="0C34688C" wp14:editId="519B7729">
            <wp:simplePos x="0" y="0"/>
            <wp:positionH relativeFrom="column">
              <wp:posOffset>0</wp:posOffset>
            </wp:positionH>
            <wp:positionV relativeFrom="paragraph">
              <wp:posOffset>168910</wp:posOffset>
            </wp:positionV>
            <wp:extent cx="2807208" cy="7114032"/>
            <wp:effectExtent l="0" t="0" r="0" b="0"/>
            <wp:wrapTight wrapText="bothSides">
              <wp:wrapPolygon edited="0">
                <wp:start x="0" y="0"/>
                <wp:lineTo x="0" y="21556"/>
                <wp:lineTo x="21502" y="21556"/>
                <wp:lineTo x="21502" y="0"/>
                <wp:lineTo x="0" y="0"/>
              </wp:wrapPolygon>
            </wp:wrapTight>
            <wp:docPr id="292161193" name="Picture 6" descr="A diagram of a cell org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1193" name="Picture 6" descr="A diagram of a cell orga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07208" cy="7114032"/>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69B542C2" w14:textId="4AECA953" w:rsidR="00763DD7" w:rsidRDefault="00763DD7">
      <w:pPr>
        <w:rPr>
          <w:bCs/>
          <w:lang w:val="en"/>
        </w:rPr>
      </w:pPr>
      <w:r>
        <w:rPr>
          <w:bCs/>
          <w:noProof/>
          <w:lang w:val="en"/>
        </w:rPr>
        <w:lastRenderedPageBreak/>
        <w:drawing>
          <wp:anchor distT="0" distB="0" distL="114300" distR="114300" simplePos="0" relativeHeight="251670528" behindDoc="1" locked="0" layoutInCell="1" allowOverlap="1" wp14:anchorId="7428B894" wp14:editId="593E0764">
            <wp:simplePos x="0" y="0"/>
            <wp:positionH relativeFrom="column">
              <wp:posOffset>2907665</wp:posOffset>
            </wp:positionH>
            <wp:positionV relativeFrom="paragraph">
              <wp:posOffset>177800</wp:posOffset>
            </wp:positionV>
            <wp:extent cx="2807208" cy="4901184"/>
            <wp:effectExtent l="0" t="0" r="0" b="1270"/>
            <wp:wrapTight wrapText="bothSides">
              <wp:wrapPolygon edited="0">
                <wp:start x="0" y="0"/>
                <wp:lineTo x="0" y="21550"/>
                <wp:lineTo x="21502" y="21550"/>
                <wp:lineTo x="21502" y="0"/>
                <wp:lineTo x="0" y="0"/>
              </wp:wrapPolygon>
            </wp:wrapTight>
            <wp:docPr id="1366223434"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3434" name="Picture 7" descr="A diagram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807208" cy="4901184"/>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43E1C684" w14:textId="5DCBA5D9" w:rsidR="00763DD7" w:rsidRDefault="00763DD7">
      <w:pPr>
        <w:rPr>
          <w:bCs/>
          <w:lang w:val="en"/>
        </w:rPr>
      </w:pPr>
      <w:r>
        <w:rPr>
          <w:bCs/>
          <w:noProof/>
          <w:lang w:val="en"/>
        </w:rPr>
        <w:lastRenderedPageBreak/>
        <w:drawing>
          <wp:anchor distT="0" distB="0" distL="114300" distR="114300" simplePos="0" relativeHeight="251666432" behindDoc="1" locked="0" layoutInCell="1" allowOverlap="1" wp14:anchorId="68A66ACB" wp14:editId="535BDC57">
            <wp:simplePos x="0" y="0"/>
            <wp:positionH relativeFrom="column">
              <wp:posOffset>3194262</wp:posOffset>
            </wp:positionH>
            <wp:positionV relativeFrom="paragraph">
              <wp:posOffset>8890</wp:posOffset>
            </wp:positionV>
            <wp:extent cx="3063240" cy="2532888"/>
            <wp:effectExtent l="0" t="0" r="0" b="0"/>
            <wp:wrapSquare wrapText="bothSides"/>
            <wp:docPr id="1523386214" name="Picture 9" descr="A diagram of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86214" name="Picture 9" descr="A diagram of different types of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063240" cy="2532888"/>
                    </a:xfrm>
                    <a:prstGeom prst="rect">
                      <a:avLst/>
                    </a:prstGeom>
                  </pic:spPr>
                </pic:pic>
              </a:graphicData>
            </a:graphic>
            <wp14:sizeRelH relativeFrom="page">
              <wp14:pctWidth>0</wp14:pctWidth>
            </wp14:sizeRelH>
            <wp14:sizeRelV relativeFrom="page">
              <wp14:pctHeight>0</wp14:pctHeight>
            </wp14:sizeRelV>
          </wp:anchor>
        </w:drawing>
      </w:r>
      <w:r>
        <w:rPr>
          <w:bCs/>
          <w:noProof/>
          <w:lang w:val="en"/>
        </w:rPr>
        <w:drawing>
          <wp:anchor distT="0" distB="0" distL="114300" distR="114300" simplePos="0" relativeHeight="251667456" behindDoc="1" locked="0" layoutInCell="1" allowOverlap="1" wp14:anchorId="0620D358" wp14:editId="3458935D">
            <wp:simplePos x="0" y="0"/>
            <wp:positionH relativeFrom="column">
              <wp:posOffset>3185795</wp:posOffset>
            </wp:positionH>
            <wp:positionV relativeFrom="paragraph">
              <wp:posOffset>2328757</wp:posOffset>
            </wp:positionV>
            <wp:extent cx="3176270" cy="2404110"/>
            <wp:effectExtent l="0" t="0" r="0" b="0"/>
            <wp:wrapSquare wrapText="bothSides"/>
            <wp:docPr id="468620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20373" name="Picture 468620373"/>
                    <pic:cNvPicPr/>
                  </pic:nvPicPr>
                  <pic:blipFill>
                    <a:blip r:embed="rId10">
                      <a:extLst>
                        <a:ext uri="{28A0092B-C50C-407E-A947-70E740481C1C}">
                          <a14:useLocalDpi xmlns:a14="http://schemas.microsoft.com/office/drawing/2010/main" val="0"/>
                        </a:ext>
                      </a:extLst>
                    </a:blip>
                    <a:stretch>
                      <a:fillRect/>
                    </a:stretch>
                  </pic:blipFill>
                  <pic:spPr>
                    <a:xfrm>
                      <a:off x="0" y="0"/>
                      <a:ext cx="3176270" cy="2404110"/>
                    </a:xfrm>
                    <a:prstGeom prst="rect">
                      <a:avLst/>
                    </a:prstGeom>
                  </pic:spPr>
                </pic:pic>
              </a:graphicData>
            </a:graphic>
            <wp14:sizeRelH relativeFrom="page">
              <wp14:pctWidth>0</wp14:pctWidth>
            </wp14:sizeRelH>
            <wp14:sizeRelV relativeFrom="page">
              <wp14:pctHeight>0</wp14:pctHeight>
            </wp14:sizeRelV>
          </wp:anchor>
        </w:drawing>
      </w:r>
      <w:r w:rsidRPr="002D25B2">
        <w:rPr>
          <w:noProof/>
          <w:lang w:val="en"/>
        </w:rPr>
        <w:drawing>
          <wp:anchor distT="0" distB="0" distL="114300" distR="114300" simplePos="0" relativeHeight="251668480" behindDoc="0" locked="0" layoutInCell="1" allowOverlap="1" wp14:anchorId="451A19B2" wp14:editId="1558A360">
            <wp:simplePos x="0" y="0"/>
            <wp:positionH relativeFrom="column">
              <wp:posOffset>3304328</wp:posOffset>
            </wp:positionH>
            <wp:positionV relativeFrom="paragraph">
              <wp:posOffset>4775623</wp:posOffset>
            </wp:positionV>
            <wp:extent cx="3056255" cy="3056255"/>
            <wp:effectExtent l="0" t="0" r="4445" b="0"/>
            <wp:wrapSquare wrapText="bothSides"/>
            <wp:docPr id="491416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6634" name="Picture 491416634"/>
                    <pic:cNvPicPr/>
                  </pic:nvPicPr>
                  <pic:blipFill>
                    <a:blip r:embed="rId11"/>
                    <a:stretch>
                      <a:fillRect/>
                    </a:stretch>
                  </pic:blipFill>
                  <pic:spPr>
                    <a:xfrm>
                      <a:off x="0" y="0"/>
                      <a:ext cx="3056255" cy="3056255"/>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6D66FA75" w14:textId="7B92418E" w:rsidR="002D25B2" w:rsidRDefault="002D25B2">
      <w:pPr>
        <w:rPr>
          <w:bCs/>
          <w:lang w:val="en"/>
        </w:rPr>
      </w:pPr>
      <w:r>
        <w:rPr>
          <w:bCs/>
          <w:lang w:val="en"/>
        </w:rPr>
        <w:lastRenderedPageBreak/>
        <w:br w:type="page"/>
      </w:r>
    </w:p>
    <w:p w14:paraId="2FD28F2F" w14:textId="77777777" w:rsidR="0085178F" w:rsidRPr="006D2868" w:rsidRDefault="0085178F" w:rsidP="005E166B">
      <w:pPr>
        <w:rPr>
          <w:b/>
          <w:bCs/>
          <w:u w:val="single"/>
          <w:lang w:val="en"/>
        </w:rPr>
      </w:pPr>
      <w:r>
        <w:rPr>
          <w:b/>
          <w:bCs/>
          <w:u w:val="single"/>
          <w:lang w:val="en"/>
        </w:rPr>
        <w:lastRenderedPageBreak/>
        <w:t>Figures</w:t>
      </w:r>
    </w:p>
    <w:p w14:paraId="7ABEA13D" w14:textId="645674C3" w:rsidR="0085178F" w:rsidRPr="000D0FCF" w:rsidRDefault="0085178F" w:rsidP="005E166B">
      <w:pPr>
        <w:rPr>
          <w:bCs/>
          <w:lang w:val="en"/>
        </w:rPr>
      </w:pPr>
    </w:p>
    <w:p w14:paraId="23F491B9" w14:textId="06B83859" w:rsidR="0085178F" w:rsidRPr="000D0FCF" w:rsidRDefault="0085178F" w:rsidP="005E166B">
      <w:pPr>
        <w:rPr>
          <w:bCs/>
          <w:lang w:val="en"/>
        </w:rPr>
      </w:pPr>
      <w:r w:rsidRPr="000D0FCF">
        <w:rPr>
          <w:bCs/>
          <w:lang w:val="en"/>
        </w:rPr>
        <w:br w:type="page"/>
      </w:r>
    </w:p>
    <w:p w14:paraId="78871915" w14:textId="77777777" w:rsidR="0085178F" w:rsidRPr="000D0FCF" w:rsidRDefault="0085178F" w:rsidP="005E166B">
      <w:pPr>
        <w:rPr>
          <w:b/>
          <w:bCs/>
          <w:u w:val="single"/>
          <w:lang w:val="en"/>
        </w:rPr>
      </w:pPr>
      <w:r w:rsidRPr="000D0FCF">
        <w:rPr>
          <w:b/>
          <w:bCs/>
          <w:u w:val="single"/>
          <w:lang w:val="en"/>
        </w:rPr>
        <w:lastRenderedPageBreak/>
        <w:t>Tables</w:t>
      </w:r>
    </w:p>
    <w:p w14:paraId="71DA2147" w14:textId="77777777" w:rsidR="0085178F" w:rsidRPr="000D0FCF" w:rsidRDefault="0085178F" w:rsidP="005E166B">
      <w:pPr>
        <w:rPr>
          <w:u w:val="single"/>
          <w:lang w:val="en"/>
        </w:rPr>
      </w:pPr>
      <w:r w:rsidRPr="000D0FCF">
        <w:rPr>
          <w:u w:val="single"/>
          <w:lang w:val="en"/>
        </w:rPr>
        <w:t xml:space="preserve">Table 1: Sample </w:t>
      </w:r>
      <w:r>
        <w:rPr>
          <w:u w:val="single"/>
          <w:lang w:val="en"/>
        </w:rPr>
        <w:t>I</w:t>
      </w:r>
      <w:r w:rsidRPr="000D0FCF">
        <w:rPr>
          <w:u w:val="single"/>
          <w:lang w:val="en"/>
        </w:rPr>
        <w:t xml:space="preserve">nformation. </w:t>
      </w:r>
    </w:p>
    <w:tbl>
      <w:tblPr>
        <w:tblW w:w="7785" w:type="dxa"/>
        <w:tblBorders>
          <w:top w:val="single" w:sz="8" w:space="0" w:color="000000"/>
          <w:bottom w:val="single" w:sz="4" w:space="0" w:color="auto"/>
          <w:insideH w:val="single" w:sz="4" w:space="0" w:color="auto"/>
        </w:tblBorders>
        <w:tblLayout w:type="fixed"/>
        <w:tblLook w:val="0600" w:firstRow="0" w:lastRow="0" w:firstColumn="0" w:lastColumn="0" w:noHBand="1" w:noVBand="1"/>
      </w:tblPr>
      <w:tblGrid>
        <w:gridCol w:w="1725"/>
        <w:gridCol w:w="1845"/>
        <w:gridCol w:w="1215"/>
        <w:gridCol w:w="3000"/>
      </w:tblGrid>
      <w:tr w:rsidR="0085178F" w:rsidRPr="000D0FCF" w14:paraId="39B5CF0B" w14:textId="77777777" w:rsidTr="00FF36E3">
        <w:trPr>
          <w:trHeight w:val="288"/>
        </w:trPr>
        <w:tc>
          <w:tcPr>
            <w:tcW w:w="1725" w:type="dxa"/>
            <w:tcMar>
              <w:top w:w="20" w:type="dxa"/>
              <w:left w:w="20" w:type="dxa"/>
              <w:bottom w:w="100" w:type="dxa"/>
              <w:right w:w="20" w:type="dxa"/>
            </w:tcMar>
            <w:vAlign w:val="bottom"/>
          </w:tcPr>
          <w:p w14:paraId="583B9B4D" w14:textId="77777777" w:rsidR="0085178F" w:rsidRPr="000D0FCF" w:rsidRDefault="0085178F" w:rsidP="005E166B">
            <w:pPr>
              <w:rPr>
                <w:b/>
                <w:bCs/>
                <w:sz w:val="16"/>
                <w:szCs w:val="16"/>
                <w:u w:val="single"/>
                <w:lang w:val="en"/>
              </w:rPr>
            </w:pPr>
            <w:r w:rsidRPr="000D0FCF">
              <w:rPr>
                <w:b/>
                <w:bCs/>
                <w:sz w:val="16"/>
                <w:szCs w:val="16"/>
                <w:u w:val="single"/>
                <w:lang w:val="en"/>
              </w:rPr>
              <w:t>Sample</w:t>
            </w:r>
          </w:p>
        </w:tc>
        <w:tc>
          <w:tcPr>
            <w:tcW w:w="1845" w:type="dxa"/>
            <w:tcMar>
              <w:top w:w="20" w:type="dxa"/>
              <w:left w:w="20" w:type="dxa"/>
              <w:bottom w:w="100" w:type="dxa"/>
              <w:right w:w="20" w:type="dxa"/>
            </w:tcMar>
            <w:vAlign w:val="bottom"/>
          </w:tcPr>
          <w:p w14:paraId="01C1B237" w14:textId="77777777" w:rsidR="0085178F" w:rsidRPr="000D0FCF" w:rsidRDefault="0085178F" w:rsidP="005E166B">
            <w:pPr>
              <w:rPr>
                <w:b/>
                <w:bCs/>
                <w:sz w:val="16"/>
                <w:szCs w:val="16"/>
                <w:u w:val="single"/>
                <w:lang w:val="en"/>
              </w:rPr>
            </w:pPr>
            <w:r w:rsidRPr="000D0FCF">
              <w:rPr>
                <w:b/>
                <w:bCs/>
                <w:sz w:val="16"/>
                <w:szCs w:val="16"/>
                <w:u w:val="single"/>
                <w:lang w:val="en"/>
              </w:rPr>
              <w:t>Species</w:t>
            </w:r>
          </w:p>
        </w:tc>
        <w:tc>
          <w:tcPr>
            <w:tcW w:w="1215" w:type="dxa"/>
            <w:tcMar>
              <w:top w:w="20" w:type="dxa"/>
              <w:left w:w="20" w:type="dxa"/>
              <w:bottom w:w="100" w:type="dxa"/>
              <w:right w:w="20" w:type="dxa"/>
            </w:tcMar>
            <w:vAlign w:val="bottom"/>
          </w:tcPr>
          <w:p w14:paraId="7EDEA844" w14:textId="77777777" w:rsidR="0085178F" w:rsidRPr="000D0FCF" w:rsidRDefault="0085178F" w:rsidP="005E166B">
            <w:pPr>
              <w:rPr>
                <w:b/>
                <w:bCs/>
                <w:sz w:val="16"/>
                <w:szCs w:val="16"/>
                <w:u w:val="single"/>
                <w:lang w:val="en"/>
              </w:rPr>
            </w:pPr>
            <w:r w:rsidRPr="000D0FCF">
              <w:rPr>
                <w:b/>
                <w:bCs/>
                <w:sz w:val="16"/>
                <w:szCs w:val="16"/>
                <w:u w:val="single"/>
                <w:lang w:val="en"/>
              </w:rPr>
              <w:t>Population</w:t>
            </w:r>
          </w:p>
        </w:tc>
        <w:tc>
          <w:tcPr>
            <w:tcW w:w="3000" w:type="dxa"/>
            <w:tcMar>
              <w:top w:w="20" w:type="dxa"/>
              <w:left w:w="20" w:type="dxa"/>
              <w:bottom w:w="100" w:type="dxa"/>
              <w:right w:w="20" w:type="dxa"/>
            </w:tcMar>
            <w:vAlign w:val="bottom"/>
          </w:tcPr>
          <w:p w14:paraId="3EEA3310" w14:textId="77777777" w:rsidR="0085178F" w:rsidRPr="000D0FCF" w:rsidRDefault="0085178F" w:rsidP="005E166B">
            <w:pPr>
              <w:rPr>
                <w:b/>
                <w:bCs/>
                <w:sz w:val="16"/>
                <w:szCs w:val="16"/>
                <w:u w:val="single"/>
                <w:lang w:val="en"/>
              </w:rPr>
            </w:pPr>
            <w:r w:rsidRPr="000D0FCF">
              <w:rPr>
                <w:b/>
                <w:bCs/>
                <w:sz w:val="16"/>
                <w:szCs w:val="16"/>
                <w:u w:val="single"/>
                <w:lang w:val="en"/>
              </w:rPr>
              <w:t>Source</w:t>
            </w:r>
          </w:p>
        </w:tc>
      </w:tr>
      <w:tr w:rsidR="0085178F" w:rsidRPr="000D0FCF" w14:paraId="61C6C734" w14:textId="77777777" w:rsidTr="00FF36E3">
        <w:trPr>
          <w:trHeight w:val="288"/>
        </w:trPr>
        <w:tc>
          <w:tcPr>
            <w:tcW w:w="1725" w:type="dxa"/>
            <w:tcMar>
              <w:top w:w="20" w:type="dxa"/>
              <w:left w:w="20" w:type="dxa"/>
              <w:bottom w:w="100" w:type="dxa"/>
              <w:right w:w="20" w:type="dxa"/>
            </w:tcMar>
            <w:vAlign w:val="bottom"/>
          </w:tcPr>
          <w:p w14:paraId="0ED4B7DC" w14:textId="77777777" w:rsidR="0085178F" w:rsidRPr="000D0FCF" w:rsidRDefault="0085178F" w:rsidP="005E166B">
            <w:pPr>
              <w:rPr>
                <w:bCs/>
                <w:sz w:val="16"/>
                <w:szCs w:val="16"/>
                <w:lang w:val="en"/>
              </w:rPr>
            </w:pPr>
            <w:r w:rsidRPr="000D0FCF">
              <w:rPr>
                <w:bCs/>
                <w:sz w:val="16"/>
                <w:szCs w:val="16"/>
                <w:lang w:val="en"/>
              </w:rPr>
              <w:t>NOCA_003</w:t>
            </w:r>
          </w:p>
        </w:tc>
        <w:tc>
          <w:tcPr>
            <w:tcW w:w="1845" w:type="dxa"/>
            <w:tcMar>
              <w:top w:w="20" w:type="dxa"/>
              <w:left w:w="20" w:type="dxa"/>
              <w:bottom w:w="100" w:type="dxa"/>
              <w:right w:w="20" w:type="dxa"/>
            </w:tcMar>
            <w:vAlign w:val="bottom"/>
          </w:tcPr>
          <w:p w14:paraId="119E24C1"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AF4AB92"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1766E75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56C77DED" w14:textId="77777777" w:rsidTr="00FF36E3">
        <w:trPr>
          <w:trHeight w:val="288"/>
        </w:trPr>
        <w:tc>
          <w:tcPr>
            <w:tcW w:w="1725" w:type="dxa"/>
            <w:tcMar>
              <w:top w:w="20" w:type="dxa"/>
              <w:left w:w="20" w:type="dxa"/>
              <w:bottom w:w="100" w:type="dxa"/>
              <w:right w:w="20" w:type="dxa"/>
            </w:tcMar>
            <w:vAlign w:val="bottom"/>
          </w:tcPr>
          <w:p w14:paraId="21D50FBA" w14:textId="77777777" w:rsidR="0085178F" w:rsidRPr="000D0FCF" w:rsidRDefault="0085178F" w:rsidP="005E166B">
            <w:pPr>
              <w:rPr>
                <w:bCs/>
                <w:sz w:val="16"/>
                <w:szCs w:val="16"/>
                <w:lang w:val="en"/>
              </w:rPr>
            </w:pPr>
            <w:r w:rsidRPr="000D0FCF">
              <w:rPr>
                <w:bCs/>
                <w:sz w:val="16"/>
                <w:szCs w:val="16"/>
                <w:lang w:val="en"/>
              </w:rPr>
              <w:t>NOCA_004</w:t>
            </w:r>
          </w:p>
        </w:tc>
        <w:tc>
          <w:tcPr>
            <w:tcW w:w="1845" w:type="dxa"/>
            <w:tcMar>
              <w:top w:w="20" w:type="dxa"/>
              <w:left w:w="20" w:type="dxa"/>
              <w:bottom w:w="100" w:type="dxa"/>
              <w:right w:w="20" w:type="dxa"/>
            </w:tcMar>
            <w:vAlign w:val="bottom"/>
          </w:tcPr>
          <w:p w14:paraId="05C91363"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0DF97504"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360AC8D6"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2D5579FC" w14:textId="77777777" w:rsidTr="00FF36E3">
        <w:trPr>
          <w:trHeight w:val="288"/>
        </w:trPr>
        <w:tc>
          <w:tcPr>
            <w:tcW w:w="1725" w:type="dxa"/>
            <w:tcMar>
              <w:top w:w="20" w:type="dxa"/>
              <w:left w:w="20" w:type="dxa"/>
              <w:bottom w:w="100" w:type="dxa"/>
              <w:right w:w="20" w:type="dxa"/>
            </w:tcMar>
            <w:vAlign w:val="bottom"/>
          </w:tcPr>
          <w:p w14:paraId="3E36D22D" w14:textId="77777777" w:rsidR="0085178F" w:rsidRPr="000D0FCF" w:rsidRDefault="0085178F" w:rsidP="005E166B">
            <w:pPr>
              <w:rPr>
                <w:bCs/>
                <w:sz w:val="16"/>
                <w:szCs w:val="16"/>
                <w:lang w:val="en"/>
              </w:rPr>
            </w:pPr>
            <w:r w:rsidRPr="000D0FCF">
              <w:rPr>
                <w:bCs/>
                <w:sz w:val="16"/>
                <w:szCs w:val="16"/>
                <w:lang w:val="en"/>
              </w:rPr>
              <w:t>NOCA_006</w:t>
            </w:r>
          </w:p>
        </w:tc>
        <w:tc>
          <w:tcPr>
            <w:tcW w:w="1845" w:type="dxa"/>
            <w:tcMar>
              <w:top w:w="20" w:type="dxa"/>
              <w:left w:w="20" w:type="dxa"/>
              <w:bottom w:w="100" w:type="dxa"/>
              <w:right w:w="20" w:type="dxa"/>
            </w:tcMar>
            <w:vAlign w:val="bottom"/>
          </w:tcPr>
          <w:p w14:paraId="5829E376"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A07FAE9"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7F319CB3"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EB97E6A" w14:textId="77777777" w:rsidTr="00FF36E3">
        <w:trPr>
          <w:trHeight w:val="288"/>
        </w:trPr>
        <w:tc>
          <w:tcPr>
            <w:tcW w:w="1725" w:type="dxa"/>
            <w:tcMar>
              <w:top w:w="20" w:type="dxa"/>
              <w:left w:w="20" w:type="dxa"/>
              <w:bottom w:w="100" w:type="dxa"/>
              <w:right w:w="20" w:type="dxa"/>
            </w:tcMar>
            <w:vAlign w:val="bottom"/>
          </w:tcPr>
          <w:p w14:paraId="4335953C" w14:textId="77777777" w:rsidR="0085178F" w:rsidRPr="000D0FCF" w:rsidRDefault="0085178F" w:rsidP="005E166B">
            <w:pPr>
              <w:rPr>
                <w:bCs/>
                <w:sz w:val="16"/>
                <w:szCs w:val="16"/>
                <w:lang w:val="en"/>
              </w:rPr>
            </w:pPr>
            <w:r w:rsidRPr="000D0FCF">
              <w:rPr>
                <w:bCs/>
                <w:sz w:val="16"/>
                <w:szCs w:val="16"/>
                <w:lang w:val="en"/>
              </w:rPr>
              <w:t>NOCA_008</w:t>
            </w:r>
          </w:p>
        </w:tc>
        <w:tc>
          <w:tcPr>
            <w:tcW w:w="1845" w:type="dxa"/>
            <w:tcMar>
              <w:top w:w="20" w:type="dxa"/>
              <w:left w:w="20" w:type="dxa"/>
              <w:bottom w:w="100" w:type="dxa"/>
              <w:right w:w="20" w:type="dxa"/>
            </w:tcMar>
            <w:vAlign w:val="bottom"/>
          </w:tcPr>
          <w:p w14:paraId="79AAECB8"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2D484B73"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49835750"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B6A911B" w14:textId="77777777" w:rsidTr="00FF36E3">
        <w:trPr>
          <w:trHeight w:val="288"/>
        </w:trPr>
        <w:tc>
          <w:tcPr>
            <w:tcW w:w="1725" w:type="dxa"/>
            <w:tcMar>
              <w:top w:w="20" w:type="dxa"/>
              <w:left w:w="20" w:type="dxa"/>
              <w:bottom w:w="100" w:type="dxa"/>
              <w:right w:w="20" w:type="dxa"/>
            </w:tcMar>
            <w:vAlign w:val="bottom"/>
          </w:tcPr>
          <w:p w14:paraId="3D3386FE" w14:textId="77777777" w:rsidR="0085178F" w:rsidRPr="000D0FCF" w:rsidRDefault="0085178F" w:rsidP="005E166B">
            <w:pPr>
              <w:rPr>
                <w:bCs/>
                <w:sz w:val="16"/>
                <w:szCs w:val="16"/>
                <w:lang w:val="en"/>
              </w:rPr>
            </w:pPr>
            <w:r w:rsidRPr="000D0FCF">
              <w:rPr>
                <w:bCs/>
                <w:sz w:val="16"/>
                <w:szCs w:val="16"/>
                <w:lang w:val="en"/>
              </w:rPr>
              <w:t>NOCA_012</w:t>
            </w:r>
          </w:p>
        </w:tc>
        <w:tc>
          <w:tcPr>
            <w:tcW w:w="1845" w:type="dxa"/>
            <w:tcMar>
              <w:top w:w="20" w:type="dxa"/>
              <w:left w:w="20" w:type="dxa"/>
              <w:bottom w:w="100" w:type="dxa"/>
              <w:right w:w="20" w:type="dxa"/>
            </w:tcMar>
            <w:vAlign w:val="bottom"/>
          </w:tcPr>
          <w:p w14:paraId="7CCE99FB"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1CF63EFA"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DDABBFC"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00FF9010" w14:textId="77777777" w:rsidTr="00FF36E3">
        <w:trPr>
          <w:trHeight w:val="288"/>
        </w:trPr>
        <w:tc>
          <w:tcPr>
            <w:tcW w:w="1725" w:type="dxa"/>
            <w:tcMar>
              <w:top w:w="20" w:type="dxa"/>
              <w:left w:w="20" w:type="dxa"/>
              <w:bottom w:w="100" w:type="dxa"/>
              <w:right w:w="20" w:type="dxa"/>
            </w:tcMar>
            <w:vAlign w:val="bottom"/>
          </w:tcPr>
          <w:p w14:paraId="024D9B7E" w14:textId="77777777" w:rsidR="0085178F" w:rsidRPr="000D0FCF" w:rsidRDefault="0085178F" w:rsidP="005E166B">
            <w:pPr>
              <w:rPr>
                <w:bCs/>
                <w:sz w:val="16"/>
                <w:szCs w:val="16"/>
                <w:lang w:val="en"/>
              </w:rPr>
            </w:pPr>
            <w:r w:rsidRPr="000D0FCF">
              <w:rPr>
                <w:bCs/>
                <w:sz w:val="16"/>
                <w:szCs w:val="16"/>
                <w:lang w:val="en"/>
              </w:rPr>
              <w:t>NOCA_013</w:t>
            </w:r>
          </w:p>
        </w:tc>
        <w:tc>
          <w:tcPr>
            <w:tcW w:w="1845" w:type="dxa"/>
            <w:tcMar>
              <w:top w:w="20" w:type="dxa"/>
              <w:left w:w="20" w:type="dxa"/>
              <w:bottom w:w="100" w:type="dxa"/>
              <w:right w:w="20" w:type="dxa"/>
            </w:tcMar>
            <w:vAlign w:val="bottom"/>
          </w:tcPr>
          <w:p w14:paraId="7652ECB7"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66500E4F"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841D7C6"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25FB7898" w14:textId="77777777" w:rsidTr="00FF36E3">
        <w:trPr>
          <w:trHeight w:val="288"/>
        </w:trPr>
        <w:tc>
          <w:tcPr>
            <w:tcW w:w="1725" w:type="dxa"/>
            <w:tcMar>
              <w:top w:w="20" w:type="dxa"/>
              <w:left w:w="20" w:type="dxa"/>
              <w:bottom w:w="100" w:type="dxa"/>
              <w:right w:w="20" w:type="dxa"/>
            </w:tcMar>
            <w:vAlign w:val="bottom"/>
          </w:tcPr>
          <w:p w14:paraId="67467413" w14:textId="77777777" w:rsidR="0085178F" w:rsidRPr="000D0FCF" w:rsidRDefault="0085178F" w:rsidP="005E166B">
            <w:pPr>
              <w:rPr>
                <w:bCs/>
                <w:sz w:val="16"/>
                <w:szCs w:val="16"/>
                <w:lang w:val="en"/>
              </w:rPr>
            </w:pPr>
            <w:r w:rsidRPr="000D0FCF">
              <w:rPr>
                <w:bCs/>
                <w:sz w:val="16"/>
                <w:szCs w:val="16"/>
                <w:lang w:val="en"/>
              </w:rPr>
              <w:t>PYRR_003</w:t>
            </w:r>
          </w:p>
        </w:tc>
        <w:tc>
          <w:tcPr>
            <w:tcW w:w="1845" w:type="dxa"/>
            <w:tcMar>
              <w:top w:w="20" w:type="dxa"/>
              <w:left w:w="20" w:type="dxa"/>
              <w:bottom w:w="100" w:type="dxa"/>
              <w:right w:w="20" w:type="dxa"/>
            </w:tcMar>
            <w:vAlign w:val="bottom"/>
          </w:tcPr>
          <w:p w14:paraId="14DFFAF0"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6FAA75B1"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79720374"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8BA25EE" w14:textId="77777777" w:rsidTr="00FF36E3">
        <w:trPr>
          <w:trHeight w:val="288"/>
        </w:trPr>
        <w:tc>
          <w:tcPr>
            <w:tcW w:w="1725" w:type="dxa"/>
            <w:tcMar>
              <w:top w:w="20" w:type="dxa"/>
              <w:left w:w="20" w:type="dxa"/>
              <w:bottom w:w="100" w:type="dxa"/>
              <w:right w:w="20" w:type="dxa"/>
            </w:tcMar>
            <w:vAlign w:val="bottom"/>
          </w:tcPr>
          <w:p w14:paraId="3B4E3802" w14:textId="77777777" w:rsidR="0085178F" w:rsidRPr="000D0FCF" w:rsidRDefault="0085178F" w:rsidP="005E166B">
            <w:pPr>
              <w:rPr>
                <w:bCs/>
                <w:sz w:val="16"/>
                <w:szCs w:val="16"/>
                <w:lang w:val="en"/>
              </w:rPr>
            </w:pPr>
            <w:r w:rsidRPr="000D0FCF">
              <w:rPr>
                <w:bCs/>
                <w:sz w:val="16"/>
                <w:szCs w:val="16"/>
                <w:lang w:val="en"/>
              </w:rPr>
              <w:t>PYRR_004</w:t>
            </w:r>
          </w:p>
        </w:tc>
        <w:tc>
          <w:tcPr>
            <w:tcW w:w="1845" w:type="dxa"/>
            <w:tcMar>
              <w:top w:w="20" w:type="dxa"/>
              <w:left w:w="20" w:type="dxa"/>
              <w:bottom w:w="100" w:type="dxa"/>
              <w:right w:w="20" w:type="dxa"/>
            </w:tcMar>
            <w:vAlign w:val="bottom"/>
          </w:tcPr>
          <w:p w14:paraId="42C787EF"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7BB6A22E"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878AE0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5DD7028" w14:textId="77777777" w:rsidTr="00FF36E3">
        <w:trPr>
          <w:trHeight w:val="288"/>
        </w:trPr>
        <w:tc>
          <w:tcPr>
            <w:tcW w:w="1725" w:type="dxa"/>
            <w:tcMar>
              <w:top w:w="20" w:type="dxa"/>
              <w:left w:w="20" w:type="dxa"/>
              <w:bottom w:w="100" w:type="dxa"/>
              <w:right w:w="20" w:type="dxa"/>
            </w:tcMar>
            <w:vAlign w:val="bottom"/>
          </w:tcPr>
          <w:p w14:paraId="584DE2F1" w14:textId="77777777" w:rsidR="0085178F" w:rsidRPr="000D0FCF" w:rsidRDefault="0085178F" w:rsidP="005E166B">
            <w:pPr>
              <w:rPr>
                <w:bCs/>
                <w:sz w:val="16"/>
                <w:szCs w:val="16"/>
                <w:lang w:val="en"/>
              </w:rPr>
            </w:pPr>
            <w:r w:rsidRPr="000D0FCF">
              <w:rPr>
                <w:bCs/>
                <w:sz w:val="16"/>
                <w:szCs w:val="16"/>
                <w:lang w:val="en"/>
              </w:rPr>
              <w:t>PYRR_006</w:t>
            </w:r>
          </w:p>
        </w:tc>
        <w:tc>
          <w:tcPr>
            <w:tcW w:w="1845" w:type="dxa"/>
            <w:tcMar>
              <w:top w:w="20" w:type="dxa"/>
              <w:left w:w="20" w:type="dxa"/>
              <w:bottom w:w="100" w:type="dxa"/>
              <w:right w:w="20" w:type="dxa"/>
            </w:tcMar>
            <w:vAlign w:val="bottom"/>
          </w:tcPr>
          <w:p w14:paraId="3F081C54"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3533A81F"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19C56C6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6D8922CC" w14:textId="77777777" w:rsidTr="00FF36E3">
        <w:trPr>
          <w:trHeight w:val="288"/>
        </w:trPr>
        <w:tc>
          <w:tcPr>
            <w:tcW w:w="1725" w:type="dxa"/>
            <w:tcMar>
              <w:top w:w="20" w:type="dxa"/>
              <w:left w:w="20" w:type="dxa"/>
              <w:bottom w:w="100" w:type="dxa"/>
              <w:right w:w="20" w:type="dxa"/>
            </w:tcMar>
            <w:vAlign w:val="bottom"/>
          </w:tcPr>
          <w:p w14:paraId="5B249136" w14:textId="77777777" w:rsidR="0085178F" w:rsidRPr="000D0FCF" w:rsidRDefault="0085178F" w:rsidP="005E166B">
            <w:pPr>
              <w:rPr>
                <w:bCs/>
                <w:sz w:val="16"/>
                <w:szCs w:val="16"/>
                <w:lang w:val="en"/>
              </w:rPr>
            </w:pPr>
            <w:r w:rsidRPr="000D0FCF">
              <w:rPr>
                <w:bCs/>
                <w:sz w:val="16"/>
                <w:szCs w:val="16"/>
                <w:lang w:val="en"/>
              </w:rPr>
              <w:t>PYRR_007</w:t>
            </w:r>
          </w:p>
        </w:tc>
        <w:tc>
          <w:tcPr>
            <w:tcW w:w="1845" w:type="dxa"/>
            <w:tcMar>
              <w:top w:w="20" w:type="dxa"/>
              <w:left w:w="20" w:type="dxa"/>
              <w:bottom w:w="100" w:type="dxa"/>
              <w:right w:w="20" w:type="dxa"/>
            </w:tcMar>
            <w:vAlign w:val="bottom"/>
          </w:tcPr>
          <w:p w14:paraId="24E3A6ED"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C879190"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07E81563"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192932A" w14:textId="77777777" w:rsidTr="00FF36E3">
        <w:trPr>
          <w:trHeight w:val="288"/>
        </w:trPr>
        <w:tc>
          <w:tcPr>
            <w:tcW w:w="1725" w:type="dxa"/>
            <w:tcMar>
              <w:top w:w="20" w:type="dxa"/>
              <w:left w:w="20" w:type="dxa"/>
              <w:bottom w:w="100" w:type="dxa"/>
              <w:right w:w="20" w:type="dxa"/>
            </w:tcMar>
            <w:vAlign w:val="bottom"/>
          </w:tcPr>
          <w:p w14:paraId="4108CFEA" w14:textId="77777777" w:rsidR="0085178F" w:rsidRPr="000D0FCF" w:rsidRDefault="0085178F" w:rsidP="005E166B">
            <w:pPr>
              <w:rPr>
                <w:bCs/>
                <w:sz w:val="16"/>
                <w:szCs w:val="16"/>
                <w:lang w:val="en"/>
              </w:rPr>
            </w:pPr>
            <w:r w:rsidRPr="000D0FCF">
              <w:rPr>
                <w:bCs/>
                <w:sz w:val="16"/>
                <w:szCs w:val="16"/>
                <w:lang w:val="en"/>
              </w:rPr>
              <w:t>PYRR_009</w:t>
            </w:r>
          </w:p>
        </w:tc>
        <w:tc>
          <w:tcPr>
            <w:tcW w:w="1845" w:type="dxa"/>
            <w:tcMar>
              <w:top w:w="20" w:type="dxa"/>
              <w:left w:w="20" w:type="dxa"/>
              <w:bottom w:w="100" w:type="dxa"/>
              <w:right w:w="20" w:type="dxa"/>
            </w:tcMar>
            <w:vAlign w:val="bottom"/>
          </w:tcPr>
          <w:p w14:paraId="0A1D1BC1"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19BE6321"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37ED9C51"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58D17F8E" w14:textId="77777777" w:rsidTr="00FF36E3">
        <w:trPr>
          <w:trHeight w:val="288"/>
        </w:trPr>
        <w:tc>
          <w:tcPr>
            <w:tcW w:w="1725" w:type="dxa"/>
            <w:tcMar>
              <w:top w:w="20" w:type="dxa"/>
              <w:left w:w="20" w:type="dxa"/>
              <w:bottom w:w="100" w:type="dxa"/>
              <w:right w:w="20" w:type="dxa"/>
            </w:tcMar>
            <w:vAlign w:val="bottom"/>
          </w:tcPr>
          <w:p w14:paraId="5F246D86" w14:textId="77777777" w:rsidR="0085178F" w:rsidRPr="000D0FCF" w:rsidRDefault="0085178F" w:rsidP="005E166B">
            <w:pPr>
              <w:rPr>
                <w:bCs/>
                <w:sz w:val="16"/>
                <w:szCs w:val="16"/>
                <w:lang w:val="en"/>
              </w:rPr>
            </w:pPr>
            <w:r w:rsidRPr="000D0FCF">
              <w:rPr>
                <w:bCs/>
                <w:sz w:val="16"/>
                <w:szCs w:val="16"/>
                <w:lang w:val="en"/>
              </w:rPr>
              <w:t>PYRR_012</w:t>
            </w:r>
          </w:p>
        </w:tc>
        <w:tc>
          <w:tcPr>
            <w:tcW w:w="1845" w:type="dxa"/>
            <w:tcMar>
              <w:top w:w="20" w:type="dxa"/>
              <w:left w:w="20" w:type="dxa"/>
              <w:bottom w:w="100" w:type="dxa"/>
              <w:right w:w="20" w:type="dxa"/>
            </w:tcMar>
            <w:vAlign w:val="bottom"/>
          </w:tcPr>
          <w:p w14:paraId="138AA186"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8633E1D"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252AD5D"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6F11CCE" w14:textId="77777777" w:rsidTr="00FF36E3">
        <w:trPr>
          <w:trHeight w:val="288"/>
        </w:trPr>
        <w:tc>
          <w:tcPr>
            <w:tcW w:w="1725" w:type="dxa"/>
            <w:tcMar>
              <w:top w:w="20" w:type="dxa"/>
              <w:left w:w="20" w:type="dxa"/>
              <w:bottom w:w="100" w:type="dxa"/>
              <w:right w:w="20" w:type="dxa"/>
            </w:tcMar>
            <w:vAlign w:val="bottom"/>
          </w:tcPr>
          <w:p w14:paraId="78176251" w14:textId="77777777" w:rsidR="0085178F" w:rsidRPr="000D0FCF" w:rsidRDefault="0085178F" w:rsidP="005E166B">
            <w:pPr>
              <w:rPr>
                <w:bCs/>
                <w:sz w:val="16"/>
                <w:szCs w:val="16"/>
                <w:lang w:val="en"/>
              </w:rPr>
            </w:pPr>
            <w:r w:rsidRPr="000D0FCF">
              <w:rPr>
                <w:bCs/>
                <w:sz w:val="16"/>
                <w:szCs w:val="16"/>
                <w:lang w:val="en"/>
              </w:rPr>
              <w:t>UWBM_100619</w:t>
            </w:r>
          </w:p>
        </w:tc>
        <w:tc>
          <w:tcPr>
            <w:tcW w:w="1845" w:type="dxa"/>
            <w:tcMar>
              <w:top w:w="20" w:type="dxa"/>
              <w:left w:w="20" w:type="dxa"/>
              <w:bottom w:w="100" w:type="dxa"/>
              <w:right w:w="20" w:type="dxa"/>
            </w:tcMar>
            <w:vAlign w:val="bottom"/>
          </w:tcPr>
          <w:p w14:paraId="3423C7AB"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BAFC9E7"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1E19A8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4CB202C2" w14:textId="77777777" w:rsidTr="00FF36E3">
        <w:trPr>
          <w:trHeight w:val="288"/>
        </w:trPr>
        <w:tc>
          <w:tcPr>
            <w:tcW w:w="1725" w:type="dxa"/>
            <w:tcMar>
              <w:top w:w="20" w:type="dxa"/>
              <w:left w:w="20" w:type="dxa"/>
              <w:bottom w:w="100" w:type="dxa"/>
              <w:right w:w="20" w:type="dxa"/>
            </w:tcMar>
            <w:vAlign w:val="bottom"/>
          </w:tcPr>
          <w:p w14:paraId="2AEAF1CB" w14:textId="77777777" w:rsidR="0085178F" w:rsidRPr="000D0FCF" w:rsidRDefault="0085178F" w:rsidP="005E166B">
            <w:pPr>
              <w:rPr>
                <w:bCs/>
                <w:sz w:val="16"/>
                <w:szCs w:val="16"/>
                <w:lang w:val="en"/>
              </w:rPr>
            </w:pPr>
            <w:r w:rsidRPr="000D0FCF">
              <w:rPr>
                <w:bCs/>
                <w:sz w:val="16"/>
                <w:szCs w:val="16"/>
                <w:lang w:val="en"/>
              </w:rPr>
              <w:t>UWBM_100620</w:t>
            </w:r>
          </w:p>
        </w:tc>
        <w:tc>
          <w:tcPr>
            <w:tcW w:w="1845" w:type="dxa"/>
            <w:tcMar>
              <w:top w:w="20" w:type="dxa"/>
              <w:left w:w="20" w:type="dxa"/>
              <w:bottom w:w="100" w:type="dxa"/>
              <w:right w:w="20" w:type="dxa"/>
            </w:tcMar>
            <w:vAlign w:val="bottom"/>
          </w:tcPr>
          <w:p w14:paraId="124AB2E5"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6BDACDE"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59DAAE6"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2F6E1048" w14:textId="77777777" w:rsidTr="00FF36E3">
        <w:trPr>
          <w:trHeight w:val="288"/>
        </w:trPr>
        <w:tc>
          <w:tcPr>
            <w:tcW w:w="1725" w:type="dxa"/>
            <w:tcMar>
              <w:top w:w="20" w:type="dxa"/>
              <w:left w:w="20" w:type="dxa"/>
              <w:bottom w:w="100" w:type="dxa"/>
              <w:right w:w="20" w:type="dxa"/>
            </w:tcMar>
            <w:vAlign w:val="bottom"/>
          </w:tcPr>
          <w:p w14:paraId="6420B812" w14:textId="77777777" w:rsidR="0085178F" w:rsidRPr="000D0FCF" w:rsidRDefault="0085178F" w:rsidP="005E166B">
            <w:pPr>
              <w:rPr>
                <w:bCs/>
                <w:sz w:val="16"/>
                <w:szCs w:val="16"/>
                <w:lang w:val="en"/>
              </w:rPr>
            </w:pPr>
            <w:r w:rsidRPr="000D0FCF">
              <w:rPr>
                <w:bCs/>
                <w:sz w:val="16"/>
                <w:szCs w:val="16"/>
                <w:lang w:val="en"/>
              </w:rPr>
              <w:t>UWBM_100621</w:t>
            </w:r>
          </w:p>
        </w:tc>
        <w:tc>
          <w:tcPr>
            <w:tcW w:w="1845" w:type="dxa"/>
            <w:tcMar>
              <w:top w:w="20" w:type="dxa"/>
              <w:left w:w="20" w:type="dxa"/>
              <w:bottom w:w="100" w:type="dxa"/>
              <w:right w:w="20" w:type="dxa"/>
            </w:tcMar>
            <w:vAlign w:val="bottom"/>
          </w:tcPr>
          <w:p w14:paraId="56428472"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0DFF78F"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3B29033D"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1286EEE7" w14:textId="77777777" w:rsidTr="00FF36E3">
        <w:trPr>
          <w:trHeight w:val="288"/>
        </w:trPr>
        <w:tc>
          <w:tcPr>
            <w:tcW w:w="1725" w:type="dxa"/>
            <w:tcMar>
              <w:top w:w="20" w:type="dxa"/>
              <w:left w:w="20" w:type="dxa"/>
              <w:bottom w:w="100" w:type="dxa"/>
              <w:right w:w="20" w:type="dxa"/>
            </w:tcMar>
            <w:vAlign w:val="bottom"/>
          </w:tcPr>
          <w:p w14:paraId="2C735AD2" w14:textId="77777777" w:rsidR="0085178F" w:rsidRPr="000D0FCF" w:rsidRDefault="0085178F" w:rsidP="005E166B">
            <w:pPr>
              <w:rPr>
                <w:bCs/>
                <w:sz w:val="16"/>
                <w:szCs w:val="16"/>
                <w:lang w:val="en"/>
              </w:rPr>
            </w:pPr>
            <w:r w:rsidRPr="000D0FCF">
              <w:rPr>
                <w:bCs/>
                <w:sz w:val="16"/>
                <w:szCs w:val="16"/>
                <w:lang w:val="en"/>
              </w:rPr>
              <w:t>UWBM_103345</w:t>
            </w:r>
          </w:p>
        </w:tc>
        <w:tc>
          <w:tcPr>
            <w:tcW w:w="1845" w:type="dxa"/>
            <w:tcMar>
              <w:top w:w="20" w:type="dxa"/>
              <w:left w:w="20" w:type="dxa"/>
              <w:bottom w:w="100" w:type="dxa"/>
              <w:right w:w="20" w:type="dxa"/>
            </w:tcMar>
            <w:vAlign w:val="bottom"/>
          </w:tcPr>
          <w:p w14:paraId="606FFAC3"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42F3E7D3"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2117374"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21160087" w14:textId="77777777" w:rsidTr="00FF36E3">
        <w:trPr>
          <w:trHeight w:val="288"/>
        </w:trPr>
        <w:tc>
          <w:tcPr>
            <w:tcW w:w="1725" w:type="dxa"/>
            <w:tcMar>
              <w:top w:w="20" w:type="dxa"/>
              <w:left w:w="20" w:type="dxa"/>
              <w:bottom w:w="100" w:type="dxa"/>
              <w:right w:w="20" w:type="dxa"/>
            </w:tcMar>
            <w:vAlign w:val="bottom"/>
          </w:tcPr>
          <w:p w14:paraId="5D87CB83" w14:textId="77777777" w:rsidR="0085178F" w:rsidRPr="000D0FCF" w:rsidRDefault="0085178F" w:rsidP="005E166B">
            <w:pPr>
              <w:rPr>
                <w:bCs/>
                <w:sz w:val="16"/>
                <w:szCs w:val="16"/>
                <w:lang w:val="en"/>
              </w:rPr>
            </w:pPr>
            <w:r w:rsidRPr="000D0FCF">
              <w:rPr>
                <w:bCs/>
                <w:sz w:val="16"/>
                <w:szCs w:val="16"/>
                <w:lang w:val="en"/>
              </w:rPr>
              <w:t>UWBM_103346</w:t>
            </w:r>
          </w:p>
        </w:tc>
        <w:tc>
          <w:tcPr>
            <w:tcW w:w="1845" w:type="dxa"/>
            <w:tcMar>
              <w:top w:w="20" w:type="dxa"/>
              <w:left w:w="20" w:type="dxa"/>
              <w:bottom w:w="100" w:type="dxa"/>
              <w:right w:w="20" w:type="dxa"/>
            </w:tcMar>
            <w:vAlign w:val="bottom"/>
          </w:tcPr>
          <w:p w14:paraId="3D975840"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72216C29"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73F43BB"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0E84DA20" w14:textId="77777777" w:rsidTr="00FF36E3">
        <w:trPr>
          <w:trHeight w:val="288"/>
        </w:trPr>
        <w:tc>
          <w:tcPr>
            <w:tcW w:w="1725" w:type="dxa"/>
            <w:tcMar>
              <w:top w:w="20" w:type="dxa"/>
              <w:left w:w="20" w:type="dxa"/>
              <w:bottom w:w="100" w:type="dxa"/>
              <w:right w:w="20" w:type="dxa"/>
            </w:tcMar>
            <w:vAlign w:val="bottom"/>
          </w:tcPr>
          <w:p w14:paraId="641EF93B" w14:textId="77777777" w:rsidR="0085178F" w:rsidRPr="000D0FCF" w:rsidRDefault="0085178F" w:rsidP="005E166B">
            <w:pPr>
              <w:rPr>
                <w:bCs/>
                <w:sz w:val="16"/>
                <w:szCs w:val="16"/>
                <w:lang w:val="en"/>
              </w:rPr>
            </w:pPr>
            <w:r w:rsidRPr="000D0FCF">
              <w:rPr>
                <w:bCs/>
                <w:sz w:val="16"/>
                <w:szCs w:val="16"/>
                <w:lang w:val="en"/>
              </w:rPr>
              <w:t>UWBM_77548</w:t>
            </w:r>
          </w:p>
        </w:tc>
        <w:tc>
          <w:tcPr>
            <w:tcW w:w="1845" w:type="dxa"/>
            <w:tcMar>
              <w:top w:w="20" w:type="dxa"/>
              <w:left w:w="20" w:type="dxa"/>
              <w:bottom w:w="100" w:type="dxa"/>
              <w:right w:w="20" w:type="dxa"/>
            </w:tcMar>
            <w:vAlign w:val="bottom"/>
          </w:tcPr>
          <w:p w14:paraId="134C437F"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6FC62AA9"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05F993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7F7C3E81" w14:textId="77777777" w:rsidTr="00FF36E3">
        <w:trPr>
          <w:trHeight w:val="288"/>
        </w:trPr>
        <w:tc>
          <w:tcPr>
            <w:tcW w:w="1725" w:type="dxa"/>
            <w:tcMar>
              <w:top w:w="20" w:type="dxa"/>
              <w:left w:w="20" w:type="dxa"/>
              <w:bottom w:w="100" w:type="dxa"/>
              <w:right w:w="20" w:type="dxa"/>
            </w:tcMar>
            <w:vAlign w:val="bottom"/>
          </w:tcPr>
          <w:p w14:paraId="19B0B1A1" w14:textId="77777777" w:rsidR="0085178F" w:rsidRPr="000D0FCF" w:rsidRDefault="0085178F" w:rsidP="005E166B">
            <w:pPr>
              <w:rPr>
                <w:bCs/>
                <w:sz w:val="16"/>
                <w:szCs w:val="16"/>
                <w:lang w:val="en"/>
              </w:rPr>
            </w:pPr>
            <w:r w:rsidRPr="000D0FCF">
              <w:rPr>
                <w:bCs/>
                <w:sz w:val="16"/>
                <w:szCs w:val="16"/>
                <w:lang w:val="en"/>
              </w:rPr>
              <w:t>UWBM_77718</w:t>
            </w:r>
          </w:p>
        </w:tc>
        <w:tc>
          <w:tcPr>
            <w:tcW w:w="1845" w:type="dxa"/>
            <w:tcMar>
              <w:top w:w="20" w:type="dxa"/>
              <w:left w:w="20" w:type="dxa"/>
              <w:bottom w:w="100" w:type="dxa"/>
              <w:right w:w="20" w:type="dxa"/>
            </w:tcMar>
            <w:vAlign w:val="bottom"/>
          </w:tcPr>
          <w:p w14:paraId="2A9B2337"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1CA2B186"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8813287"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5A7925E7" w14:textId="77777777" w:rsidTr="00FF36E3">
        <w:trPr>
          <w:trHeight w:val="288"/>
        </w:trPr>
        <w:tc>
          <w:tcPr>
            <w:tcW w:w="1725" w:type="dxa"/>
            <w:tcMar>
              <w:top w:w="20" w:type="dxa"/>
              <w:left w:w="20" w:type="dxa"/>
              <w:bottom w:w="100" w:type="dxa"/>
              <w:right w:w="20" w:type="dxa"/>
            </w:tcMar>
            <w:vAlign w:val="bottom"/>
          </w:tcPr>
          <w:p w14:paraId="5C76D66B" w14:textId="77777777" w:rsidR="0085178F" w:rsidRPr="000D0FCF" w:rsidRDefault="0085178F" w:rsidP="005E166B">
            <w:pPr>
              <w:rPr>
                <w:bCs/>
                <w:sz w:val="16"/>
                <w:szCs w:val="16"/>
                <w:lang w:val="en"/>
              </w:rPr>
            </w:pPr>
            <w:r w:rsidRPr="000D0FCF">
              <w:rPr>
                <w:bCs/>
                <w:sz w:val="16"/>
                <w:szCs w:val="16"/>
                <w:lang w:val="en"/>
              </w:rPr>
              <w:t>UWBM_77780</w:t>
            </w:r>
          </w:p>
        </w:tc>
        <w:tc>
          <w:tcPr>
            <w:tcW w:w="1845" w:type="dxa"/>
            <w:tcMar>
              <w:top w:w="20" w:type="dxa"/>
              <w:left w:w="20" w:type="dxa"/>
              <w:bottom w:w="100" w:type="dxa"/>
              <w:right w:w="20" w:type="dxa"/>
            </w:tcMar>
            <w:vAlign w:val="bottom"/>
          </w:tcPr>
          <w:p w14:paraId="560CB4F1"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08654DF"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7C72C83F"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38A446D2" w14:textId="77777777" w:rsidTr="00FF36E3">
        <w:trPr>
          <w:trHeight w:val="288"/>
        </w:trPr>
        <w:tc>
          <w:tcPr>
            <w:tcW w:w="1725" w:type="dxa"/>
            <w:tcMar>
              <w:top w:w="20" w:type="dxa"/>
              <w:left w:w="20" w:type="dxa"/>
              <w:bottom w:w="100" w:type="dxa"/>
              <w:right w:w="20" w:type="dxa"/>
            </w:tcMar>
            <w:vAlign w:val="bottom"/>
          </w:tcPr>
          <w:p w14:paraId="74AFE30F" w14:textId="77777777" w:rsidR="0085178F" w:rsidRPr="000D0FCF" w:rsidRDefault="0085178F" w:rsidP="005E166B">
            <w:pPr>
              <w:rPr>
                <w:bCs/>
                <w:sz w:val="16"/>
                <w:szCs w:val="16"/>
                <w:lang w:val="en"/>
              </w:rPr>
            </w:pPr>
            <w:r w:rsidRPr="000D0FCF">
              <w:rPr>
                <w:bCs/>
                <w:sz w:val="16"/>
                <w:szCs w:val="16"/>
                <w:lang w:val="en"/>
              </w:rPr>
              <w:t>UWBM_77781</w:t>
            </w:r>
          </w:p>
        </w:tc>
        <w:tc>
          <w:tcPr>
            <w:tcW w:w="1845" w:type="dxa"/>
            <w:tcMar>
              <w:top w:w="20" w:type="dxa"/>
              <w:left w:w="20" w:type="dxa"/>
              <w:bottom w:w="100" w:type="dxa"/>
              <w:right w:w="20" w:type="dxa"/>
            </w:tcMar>
            <w:vAlign w:val="bottom"/>
          </w:tcPr>
          <w:p w14:paraId="1AA6B5FB"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08A017A8"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0B847B9"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4786C04A" w14:textId="77777777" w:rsidTr="00FF36E3">
        <w:trPr>
          <w:trHeight w:val="288"/>
        </w:trPr>
        <w:tc>
          <w:tcPr>
            <w:tcW w:w="1725" w:type="dxa"/>
            <w:tcMar>
              <w:top w:w="20" w:type="dxa"/>
              <w:left w:w="20" w:type="dxa"/>
              <w:bottom w:w="100" w:type="dxa"/>
              <w:right w:w="20" w:type="dxa"/>
            </w:tcMar>
            <w:vAlign w:val="bottom"/>
          </w:tcPr>
          <w:p w14:paraId="113DAC20" w14:textId="77777777" w:rsidR="0085178F" w:rsidRPr="000D0FCF" w:rsidRDefault="0085178F" w:rsidP="005E166B">
            <w:pPr>
              <w:rPr>
                <w:bCs/>
                <w:sz w:val="16"/>
                <w:szCs w:val="16"/>
                <w:lang w:val="en"/>
              </w:rPr>
            </w:pPr>
            <w:r w:rsidRPr="000D0FCF">
              <w:rPr>
                <w:bCs/>
                <w:sz w:val="16"/>
                <w:szCs w:val="16"/>
                <w:lang w:val="en"/>
              </w:rPr>
              <w:t>UWBM_77856</w:t>
            </w:r>
          </w:p>
        </w:tc>
        <w:tc>
          <w:tcPr>
            <w:tcW w:w="1845" w:type="dxa"/>
            <w:tcMar>
              <w:top w:w="20" w:type="dxa"/>
              <w:left w:w="20" w:type="dxa"/>
              <w:bottom w:w="100" w:type="dxa"/>
              <w:right w:w="20" w:type="dxa"/>
            </w:tcMar>
            <w:vAlign w:val="bottom"/>
          </w:tcPr>
          <w:p w14:paraId="060111A8"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20F1F30"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92C6761"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309756D0" w14:textId="77777777" w:rsidTr="00FF36E3">
        <w:trPr>
          <w:trHeight w:val="288"/>
        </w:trPr>
        <w:tc>
          <w:tcPr>
            <w:tcW w:w="1725" w:type="dxa"/>
            <w:tcMar>
              <w:top w:w="20" w:type="dxa"/>
              <w:left w:w="20" w:type="dxa"/>
              <w:bottom w:w="100" w:type="dxa"/>
              <w:right w:w="20" w:type="dxa"/>
            </w:tcMar>
            <w:vAlign w:val="bottom"/>
          </w:tcPr>
          <w:p w14:paraId="178BBEBC" w14:textId="77777777" w:rsidR="0085178F" w:rsidRPr="000D0FCF" w:rsidRDefault="0085178F" w:rsidP="005E166B">
            <w:pPr>
              <w:rPr>
                <w:bCs/>
                <w:sz w:val="16"/>
                <w:szCs w:val="16"/>
                <w:lang w:val="en"/>
              </w:rPr>
            </w:pPr>
            <w:r w:rsidRPr="000D0FCF">
              <w:rPr>
                <w:bCs/>
                <w:sz w:val="16"/>
                <w:szCs w:val="16"/>
                <w:lang w:val="en"/>
              </w:rPr>
              <w:t>UWBM_77978</w:t>
            </w:r>
          </w:p>
        </w:tc>
        <w:tc>
          <w:tcPr>
            <w:tcW w:w="1845" w:type="dxa"/>
            <w:tcMar>
              <w:top w:w="20" w:type="dxa"/>
              <w:left w:w="20" w:type="dxa"/>
              <w:bottom w:w="100" w:type="dxa"/>
              <w:right w:w="20" w:type="dxa"/>
            </w:tcMar>
            <w:vAlign w:val="bottom"/>
          </w:tcPr>
          <w:p w14:paraId="672102B1"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8713CAE"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B31CD2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6BE916D0" w14:textId="77777777" w:rsidTr="00FF36E3">
        <w:trPr>
          <w:trHeight w:val="288"/>
        </w:trPr>
        <w:tc>
          <w:tcPr>
            <w:tcW w:w="1725" w:type="dxa"/>
            <w:tcMar>
              <w:top w:w="20" w:type="dxa"/>
              <w:left w:w="20" w:type="dxa"/>
              <w:bottom w:w="100" w:type="dxa"/>
              <w:right w:w="20" w:type="dxa"/>
            </w:tcMar>
            <w:vAlign w:val="bottom"/>
          </w:tcPr>
          <w:p w14:paraId="38EA2BA6" w14:textId="77777777" w:rsidR="0085178F" w:rsidRPr="000D0FCF" w:rsidRDefault="0085178F" w:rsidP="005E166B">
            <w:pPr>
              <w:rPr>
                <w:bCs/>
                <w:sz w:val="16"/>
                <w:szCs w:val="16"/>
                <w:lang w:val="en"/>
              </w:rPr>
            </w:pPr>
            <w:r w:rsidRPr="000D0FCF">
              <w:rPr>
                <w:bCs/>
                <w:sz w:val="16"/>
                <w:szCs w:val="16"/>
                <w:lang w:val="en"/>
              </w:rPr>
              <w:t>MSB_25201</w:t>
            </w:r>
          </w:p>
        </w:tc>
        <w:tc>
          <w:tcPr>
            <w:tcW w:w="1845" w:type="dxa"/>
            <w:tcMar>
              <w:top w:w="20" w:type="dxa"/>
              <w:left w:w="20" w:type="dxa"/>
              <w:bottom w:w="100" w:type="dxa"/>
              <w:right w:w="20" w:type="dxa"/>
            </w:tcMar>
            <w:vAlign w:val="bottom"/>
          </w:tcPr>
          <w:p w14:paraId="0A996117"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392E6468"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3CEB456" w14:textId="77777777" w:rsidR="0085178F" w:rsidRPr="000D0FCF" w:rsidRDefault="0085178F" w:rsidP="005E166B">
            <w:pPr>
              <w:rPr>
                <w:bCs/>
                <w:sz w:val="16"/>
                <w:szCs w:val="16"/>
                <w:lang w:val="en"/>
              </w:rPr>
            </w:pPr>
            <w:r w:rsidRPr="000D0FCF">
              <w:rPr>
                <w:bCs/>
                <w:sz w:val="16"/>
                <w:szCs w:val="16"/>
                <w:lang w:val="en"/>
              </w:rPr>
              <w:t>Museum of Southwestern Biology</w:t>
            </w:r>
          </w:p>
        </w:tc>
      </w:tr>
    </w:tbl>
    <w:p w14:paraId="681D2604" w14:textId="77777777" w:rsidR="0085178F" w:rsidRPr="000D0FCF" w:rsidRDefault="0085178F" w:rsidP="005E166B">
      <w:pPr>
        <w:rPr>
          <w:b/>
          <w:bCs/>
          <w:u w:val="single"/>
          <w:lang w:val="en"/>
        </w:rPr>
      </w:pPr>
      <w:r w:rsidRPr="000D0FCF">
        <w:rPr>
          <w:bCs/>
          <w:lang w:val="en"/>
        </w:rPr>
        <w:br w:type="page"/>
      </w:r>
    </w:p>
    <w:p w14:paraId="41485C6B" w14:textId="77777777" w:rsidR="0085178F" w:rsidRPr="000D0FCF" w:rsidRDefault="0085178F" w:rsidP="005E166B">
      <w:pPr>
        <w:rPr>
          <w:b/>
          <w:bCs/>
          <w:u w:val="single"/>
          <w:lang w:val="en"/>
        </w:rPr>
      </w:pPr>
    </w:p>
    <w:p w14:paraId="51D9FD4A" w14:textId="77777777" w:rsidR="0085178F" w:rsidRDefault="0085178F" w:rsidP="008B5654">
      <w:r>
        <w:rPr>
          <w:rFonts w:eastAsia="Times New Roman"/>
        </w:rPr>
        <w:br w:type="page"/>
      </w:r>
      <w:r>
        <w:lastRenderedPageBreak/>
        <w:t>REFERENCES</w:t>
      </w:r>
    </w:p>
    <w:p w14:paraId="4F0837DF" w14:textId="77777777" w:rsidR="001D4DD1" w:rsidRPr="001D4DD1" w:rsidRDefault="001D4DD1" w:rsidP="001D4DD1">
      <w:pPr>
        <w:rPr>
          <w:bCs/>
          <w:lang w:val="en"/>
        </w:rPr>
      </w:pPr>
    </w:p>
    <w:p w14:paraId="095440E7" w14:textId="77777777" w:rsidR="001D4DD1" w:rsidRPr="001D4DD1" w:rsidRDefault="001D4DD1" w:rsidP="001D4DD1">
      <w:pPr>
        <w:rPr>
          <w:bCs/>
          <w:lang w:val="en"/>
        </w:rPr>
      </w:pPr>
      <w:r w:rsidRPr="001D4DD1">
        <w:rPr>
          <w:bCs/>
          <w:lang w:val="en"/>
        </w:rPr>
        <w:t xml:space="preserve">Ramer, I., Varier, I., Zhang, D., Demicco, E. G., Posner, M. R., Misiukiewicz, K., ... &amp; Sikora, A. G. (2016). Racial disparities in incidence of human papillomavirus-associated oropharyngeal cancer in an urban population. </w:t>
      </w:r>
      <w:r w:rsidRPr="001D4DD1">
        <w:rPr>
          <w:bCs/>
          <w:i/>
          <w:iCs/>
          <w:lang w:val="en"/>
        </w:rPr>
        <w:t>Cancer Epidemiology, 44</w:t>
      </w:r>
      <w:r w:rsidRPr="001D4DD1">
        <w:rPr>
          <w:bCs/>
          <w:lang w:val="en"/>
        </w:rPr>
        <w:t>, 91-95.</w:t>
      </w:r>
    </w:p>
    <w:p w14:paraId="004A9E10" w14:textId="77777777" w:rsidR="001D4DD1" w:rsidRPr="001D4DD1" w:rsidRDefault="001D4DD1" w:rsidP="001D4DD1">
      <w:pPr>
        <w:rPr>
          <w:bCs/>
          <w:lang w:val="en"/>
        </w:rPr>
      </w:pPr>
      <w:r w:rsidRPr="001D4DD1">
        <w:rPr>
          <w:bCs/>
        </w:rPr>
        <w:t>Yagyu, T., Noguchi, T., Asano, Y., Ida, K., Ogata, S., Nishimura, K., &amp; Matsuda, H. (2023). Association between genetic diagnosis and clinical outcomes in patients with heritable thoracic aortic disease. </w:t>
      </w:r>
      <w:r w:rsidRPr="001D4DD1">
        <w:rPr>
          <w:bCs/>
          <w:i/>
          <w:iCs/>
        </w:rPr>
        <w:t>Journal of the American Heart Association</w:t>
      </w:r>
      <w:r w:rsidRPr="001D4DD1">
        <w:rPr>
          <w:bCs/>
        </w:rPr>
        <w:t>, </w:t>
      </w:r>
      <w:r w:rsidRPr="001D4DD1">
        <w:rPr>
          <w:bCs/>
          <w:i/>
          <w:iCs/>
        </w:rPr>
        <w:t>12</w:t>
      </w:r>
      <w:r w:rsidRPr="001D4DD1">
        <w:rPr>
          <w:bCs/>
        </w:rPr>
        <w:t>(8), e028625.</w:t>
      </w:r>
    </w:p>
    <w:p w14:paraId="499E6B82" w14:textId="77777777" w:rsidR="001D4DD1" w:rsidRPr="001D4DD1" w:rsidRDefault="001D4DD1" w:rsidP="001D4DD1">
      <w:pPr>
        <w:rPr>
          <w:bCs/>
          <w:lang w:val="en"/>
        </w:rPr>
      </w:pPr>
      <w:r w:rsidRPr="001D4DD1">
        <w:rPr>
          <w:bCs/>
        </w:rPr>
        <w:t>Stikker, B. S., Hendriks, R. W., &amp; Stadhouders, R. (2023). Decoding the genetic and epigenetic basis of asthma. </w:t>
      </w:r>
      <w:r w:rsidRPr="001D4DD1">
        <w:rPr>
          <w:bCs/>
          <w:i/>
          <w:iCs/>
        </w:rPr>
        <w:t>Allergy</w:t>
      </w:r>
      <w:r w:rsidRPr="001D4DD1">
        <w:rPr>
          <w:bCs/>
        </w:rPr>
        <w:t>, </w:t>
      </w:r>
      <w:r w:rsidRPr="001D4DD1">
        <w:rPr>
          <w:bCs/>
          <w:i/>
          <w:iCs/>
        </w:rPr>
        <w:t>78</w:t>
      </w:r>
      <w:r w:rsidRPr="001D4DD1">
        <w:rPr>
          <w:bCs/>
        </w:rPr>
        <w:t>(4), 940-956.</w:t>
      </w:r>
    </w:p>
    <w:p w14:paraId="5D8F2DB2" w14:textId="77777777" w:rsidR="001D4DD1" w:rsidRPr="001D4DD1" w:rsidRDefault="001D4DD1" w:rsidP="001D4DD1">
      <w:pPr>
        <w:rPr>
          <w:bCs/>
          <w:lang w:val="en"/>
        </w:rPr>
      </w:pPr>
      <w:r w:rsidRPr="001D4DD1">
        <w:rPr>
          <w:bCs/>
        </w:rPr>
        <w:t>He, W., Chen, P., Chen, Q., Cai, Z., &amp; Zhang, P. (2022). Cytokine storm: behind the scenes of the collateral circulation after acute myocardial infarction. </w:t>
      </w:r>
      <w:r w:rsidRPr="001D4DD1">
        <w:rPr>
          <w:bCs/>
          <w:i/>
          <w:iCs/>
        </w:rPr>
        <w:t>Inflammation Research</w:t>
      </w:r>
      <w:r w:rsidRPr="001D4DD1">
        <w:rPr>
          <w:bCs/>
        </w:rPr>
        <w:t>, </w:t>
      </w:r>
      <w:r w:rsidRPr="001D4DD1">
        <w:rPr>
          <w:bCs/>
          <w:i/>
          <w:iCs/>
        </w:rPr>
        <w:t>71</w:t>
      </w:r>
      <w:r w:rsidRPr="001D4DD1">
        <w:rPr>
          <w:bCs/>
        </w:rPr>
        <w:t>(10), 1143-1158.</w:t>
      </w:r>
    </w:p>
    <w:p w14:paraId="58D8FB3A" w14:textId="77777777" w:rsidR="001D4DD1" w:rsidRPr="001D4DD1" w:rsidRDefault="001D4DD1" w:rsidP="001D4DD1">
      <w:pPr>
        <w:rPr>
          <w:bCs/>
          <w:lang w:val="en"/>
        </w:rPr>
      </w:pPr>
      <w:r w:rsidRPr="001D4DD1">
        <w:rPr>
          <w:bCs/>
        </w:rPr>
        <w:t>Bordini, M., Soglia, F., Davoli, R., Zappaterra, M., Petracci, M., &amp; Meluzzi, A. (2022). Molecular pathways and key genes associated with breast width and protein content in white striping and wooden breast chicken pectoral muscle. </w:t>
      </w:r>
      <w:r w:rsidRPr="001D4DD1">
        <w:rPr>
          <w:bCs/>
          <w:i/>
          <w:iCs/>
        </w:rPr>
        <w:t>Frontiers in Physiology</w:t>
      </w:r>
      <w:r w:rsidRPr="001D4DD1">
        <w:rPr>
          <w:bCs/>
        </w:rPr>
        <w:t>, </w:t>
      </w:r>
      <w:r w:rsidRPr="001D4DD1">
        <w:rPr>
          <w:bCs/>
          <w:i/>
          <w:iCs/>
        </w:rPr>
        <w:t>13</w:t>
      </w:r>
      <w:r w:rsidRPr="001D4DD1">
        <w:rPr>
          <w:bCs/>
        </w:rPr>
        <w:t>, 936768.</w:t>
      </w:r>
    </w:p>
    <w:p w14:paraId="172AB9B0" w14:textId="77777777" w:rsidR="001D4DD1" w:rsidRPr="001D4DD1" w:rsidRDefault="001D4DD1" w:rsidP="001D4DD1">
      <w:pPr>
        <w:rPr>
          <w:bCs/>
        </w:rPr>
      </w:pPr>
      <w:r w:rsidRPr="001D4DD1">
        <w:rPr>
          <w:bCs/>
        </w:rPr>
        <w:t>Fall, T., &amp; Ingelsson, E. (2014). Genome-wide association studies of obesity and metabolic syndrome. </w:t>
      </w:r>
      <w:r w:rsidRPr="001D4DD1">
        <w:rPr>
          <w:bCs/>
          <w:i/>
          <w:iCs/>
        </w:rPr>
        <w:t>Molecular and cellular endocrinology</w:t>
      </w:r>
      <w:r w:rsidRPr="001D4DD1">
        <w:rPr>
          <w:bCs/>
        </w:rPr>
        <w:t>, </w:t>
      </w:r>
      <w:r w:rsidRPr="001D4DD1">
        <w:rPr>
          <w:bCs/>
          <w:i/>
          <w:iCs/>
        </w:rPr>
        <w:t>382</w:t>
      </w:r>
      <w:r w:rsidRPr="001D4DD1">
        <w:rPr>
          <w:bCs/>
        </w:rPr>
        <w:t>(1), 740-757.</w:t>
      </w:r>
    </w:p>
    <w:p w14:paraId="5D2251B4" w14:textId="77777777" w:rsidR="001D4DD1" w:rsidRPr="001D4DD1" w:rsidRDefault="001D4DD1" w:rsidP="001D4DD1">
      <w:pPr>
        <w:rPr>
          <w:bCs/>
        </w:rPr>
      </w:pPr>
      <w:r w:rsidRPr="001D4DD1">
        <w:rPr>
          <w:bCs/>
        </w:rPr>
        <w:t>Ghosh, C., Das, N., Saha, S., Kundu, T., Sircar, D., &amp; Roy, P. (2022). Involvement of Cdkal1 in the etiology of type 2 diabetes mellitus and microvascular diabetic complications: a review. </w:t>
      </w:r>
      <w:r w:rsidRPr="001D4DD1">
        <w:rPr>
          <w:bCs/>
          <w:i/>
          <w:iCs/>
        </w:rPr>
        <w:t>Journal of Diabetes &amp; Metabolic Disorders</w:t>
      </w:r>
      <w:r w:rsidRPr="001D4DD1">
        <w:rPr>
          <w:bCs/>
        </w:rPr>
        <w:t>, 1-11.</w:t>
      </w:r>
    </w:p>
    <w:p w14:paraId="08A54C26" w14:textId="77777777" w:rsidR="001D4DD1" w:rsidRPr="001D4DD1" w:rsidRDefault="001D4DD1" w:rsidP="001D4DD1">
      <w:pPr>
        <w:rPr>
          <w:bCs/>
        </w:rPr>
      </w:pPr>
      <w:r w:rsidRPr="001D4DD1">
        <w:rPr>
          <w:bCs/>
        </w:rPr>
        <w:t>Manti, M., Stener-Victorin, E., &amp; Benrick, A. (2020). Skeletal muscle immunometabolism in women with polycystic ovary syndrome: a meta-analysis. </w:t>
      </w:r>
      <w:r w:rsidRPr="001D4DD1">
        <w:rPr>
          <w:bCs/>
          <w:i/>
          <w:iCs/>
        </w:rPr>
        <w:t>Frontiers in Physiology</w:t>
      </w:r>
      <w:r w:rsidRPr="001D4DD1">
        <w:rPr>
          <w:bCs/>
        </w:rPr>
        <w:t>, </w:t>
      </w:r>
      <w:r w:rsidRPr="001D4DD1">
        <w:rPr>
          <w:bCs/>
          <w:i/>
          <w:iCs/>
        </w:rPr>
        <w:t>11</w:t>
      </w:r>
      <w:r w:rsidRPr="001D4DD1">
        <w:rPr>
          <w:bCs/>
        </w:rPr>
        <w:t>, 573505.</w:t>
      </w:r>
    </w:p>
    <w:p w14:paraId="4866F48B" w14:textId="77777777" w:rsidR="001D4DD1" w:rsidRPr="001D4DD1" w:rsidRDefault="001D4DD1" w:rsidP="001D4DD1">
      <w:pPr>
        <w:rPr>
          <w:bCs/>
        </w:rPr>
      </w:pPr>
      <w:r w:rsidRPr="001D4DD1">
        <w:rPr>
          <w:bCs/>
        </w:rPr>
        <w:t>Ragvin, A., Moro, E., Fredman, D., Navratilova, P., Drivenes, Ø., Engström, P. G., ... &amp; Becker, T. S. (2010). Long-range gene regulation links genomic type 2 diabetes and obesity risk regions to HHEX, SOX4, and IRX3. </w:t>
      </w:r>
      <w:r w:rsidRPr="001D4DD1">
        <w:rPr>
          <w:bCs/>
          <w:i/>
          <w:iCs/>
        </w:rPr>
        <w:t>Proceedings of the National Academy of Sciences</w:t>
      </w:r>
      <w:r w:rsidRPr="001D4DD1">
        <w:rPr>
          <w:bCs/>
        </w:rPr>
        <w:t>, </w:t>
      </w:r>
      <w:r w:rsidRPr="001D4DD1">
        <w:rPr>
          <w:bCs/>
          <w:i/>
          <w:iCs/>
        </w:rPr>
        <w:t>107</w:t>
      </w:r>
      <w:r w:rsidRPr="001D4DD1">
        <w:rPr>
          <w:bCs/>
        </w:rPr>
        <w:t>(2), 775-780.</w:t>
      </w:r>
    </w:p>
    <w:p w14:paraId="3C7CF7AC" w14:textId="77777777" w:rsidR="008B5654" w:rsidRDefault="008B5654" w:rsidP="008B5654">
      <w:pPr>
        <w:rPr>
          <w:bCs/>
          <w:lang w:val="en"/>
        </w:rPr>
      </w:pPr>
    </w:p>
    <w:p w14:paraId="213645AC" w14:textId="77777777" w:rsidR="008B5654" w:rsidRDefault="008B5654" w:rsidP="008B5654">
      <w:pPr>
        <w:rPr>
          <w:bCs/>
          <w:lang w:val="en"/>
        </w:rPr>
      </w:pPr>
      <w:r w:rsidRPr="008B5654">
        <w:rPr>
          <w:bCs/>
        </w:rPr>
        <w:t>Dong, K., Chang, S., Xie, Q., Black-Pyrkosz, A., &amp; Zhang, H. (2017). Comparative transcriptomics of genetically divergent lines of chickens in response to Marek’s disease virus challenge at cytolytic phase. </w:t>
      </w:r>
      <w:r w:rsidRPr="008B5654">
        <w:rPr>
          <w:bCs/>
          <w:i/>
          <w:iCs/>
        </w:rPr>
        <w:t>PLoS One</w:t>
      </w:r>
      <w:r w:rsidRPr="008B5654">
        <w:rPr>
          <w:bCs/>
        </w:rPr>
        <w:t>, </w:t>
      </w:r>
      <w:r w:rsidRPr="008B5654">
        <w:rPr>
          <w:bCs/>
          <w:i/>
          <w:iCs/>
        </w:rPr>
        <w:t>12</w:t>
      </w:r>
      <w:r w:rsidRPr="008B5654">
        <w:rPr>
          <w:bCs/>
        </w:rPr>
        <w:t>(6), e0178923.</w:t>
      </w:r>
    </w:p>
    <w:p w14:paraId="3A1B9633" w14:textId="77777777" w:rsidR="008B5654" w:rsidRDefault="008B5654" w:rsidP="008B5654">
      <w:pPr>
        <w:rPr>
          <w:bCs/>
          <w:lang w:val="en"/>
        </w:rPr>
      </w:pPr>
    </w:p>
    <w:p w14:paraId="4F5DFDA4" w14:textId="77777777" w:rsidR="008B5654" w:rsidRDefault="008B5654" w:rsidP="008B5654">
      <w:pPr>
        <w:rPr>
          <w:bCs/>
          <w:lang w:val="en"/>
        </w:rPr>
      </w:pPr>
      <w:r w:rsidRPr="008B5654">
        <w:rPr>
          <w:bCs/>
        </w:rPr>
        <w:t>Zhou, Z., Li, X., Xiao, Y., Wang, X., Tian, W., Peng, X., ... &amp; Li, Z. (2013). Gene expression responses to Riemerella anatipestifer infection in the liver of ducks. </w:t>
      </w:r>
      <w:r w:rsidRPr="008B5654">
        <w:rPr>
          <w:bCs/>
          <w:i/>
          <w:iCs/>
        </w:rPr>
        <w:t>Avian Pathology</w:t>
      </w:r>
      <w:r w:rsidRPr="008B5654">
        <w:rPr>
          <w:bCs/>
        </w:rPr>
        <w:t>, </w:t>
      </w:r>
      <w:r w:rsidRPr="008B5654">
        <w:rPr>
          <w:bCs/>
          <w:i/>
          <w:iCs/>
        </w:rPr>
        <w:t>42</w:t>
      </w:r>
      <w:r w:rsidRPr="008B5654">
        <w:rPr>
          <w:bCs/>
        </w:rPr>
        <w:t>(2), 129-136.</w:t>
      </w:r>
    </w:p>
    <w:p w14:paraId="40141743" w14:textId="77777777" w:rsidR="008B5654" w:rsidRPr="008B5654" w:rsidRDefault="008B5654" w:rsidP="008B5654">
      <w:pPr>
        <w:rPr>
          <w:rFonts w:eastAsia="Times New Roman"/>
          <w:color w:val="000000"/>
        </w:rPr>
      </w:pPr>
      <w:r w:rsidRPr="008B5654">
        <w:rPr>
          <w:rFonts w:eastAsia="Times New Roman"/>
          <w:color w:val="000000"/>
        </w:rPr>
        <w:t>Eid Mutlak, Y., Aweida, D., Volodin, A., Ayalon, B., Dahan, N., Parnis, A., &amp; Cohen, S. (2020). A signaling hub of insulin receptor, dystrophin glycoprotein complex and plakoglobin regulates muscle size. </w:t>
      </w:r>
      <w:r w:rsidRPr="008B5654">
        <w:rPr>
          <w:rFonts w:eastAsia="Times New Roman"/>
          <w:i/>
          <w:iCs/>
          <w:color w:val="000000"/>
        </w:rPr>
        <w:t>Nature Communications</w:t>
      </w:r>
      <w:r w:rsidRPr="008B5654">
        <w:rPr>
          <w:rFonts w:eastAsia="Times New Roman"/>
          <w:color w:val="000000"/>
        </w:rPr>
        <w:t>, </w:t>
      </w:r>
      <w:r w:rsidRPr="008B5654">
        <w:rPr>
          <w:rFonts w:eastAsia="Times New Roman"/>
          <w:i/>
          <w:iCs/>
          <w:color w:val="000000"/>
        </w:rPr>
        <w:t>11</w:t>
      </w:r>
      <w:r w:rsidRPr="008B5654">
        <w:rPr>
          <w:rFonts w:eastAsia="Times New Roman"/>
          <w:color w:val="000000"/>
        </w:rPr>
        <w:t>(1), 1381.</w:t>
      </w:r>
    </w:p>
    <w:p w14:paraId="3BA6DE03" w14:textId="77777777" w:rsidR="00E35866" w:rsidRDefault="00E35866" w:rsidP="00E35866">
      <w:pPr>
        <w:rPr>
          <w:bCs/>
          <w:lang w:val="en"/>
        </w:rPr>
      </w:pPr>
    </w:p>
    <w:p w14:paraId="0B9FE765" w14:textId="77777777" w:rsidR="00E35866" w:rsidRDefault="00E35866" w:rsidP="00E35866">
      <w:pPr>
        <w:rPr>
          <w:bCs/>
        </w:rPr>
      </w:pPr>
      <w:r w:rsidRPr="00E35866">
        <w:rPr>
          <w:bCs/>
        </w:rPr>
        <w:t>Lendvai, Á. Z., Tóth, Z., Mahr, K., Osváth, G., Vogel-Kindgen, S., &amp; Gander, B. A. (2021). Effects of experimental increase in insulin-like growth factor 1 on feather growth rate, moult intensity and feather quality in a passerine bird. </w:t>
      </w:r>
      <w:r w:rsidRPr="00E35866">
        <w:rPr>
          <w:bCs/>
          <w:i/>
          <w:iCs/>
        </w:rPr>
        <w:t>Journal of Experimental Biology</w:t>
      </w:r>
      <w:r w:rsidRPr="00E35866">
        <w:rPr>
          <w:bCs/>
        </w:rPr>
        <w:t>, </w:t>
      </w:r>
      <w:r w:rsidRPr="00E35866">
        <w:rPr>
          <w:bCs/>
          <w:i/>
          <w:iCs/>
        </w:rPr>
        <w:t>224</w:t>
      </w:r>
      <w:r w:rsidRPr="00E35866">
        <w:rPr>
          <w:bCs/>
        </w:rPr>
        <w:t>(14), jeb242481.</w:t>
      </w:r>
    </w:p>
    <w:p w14:paraId="107CBA0D" w14:textId="77777777" w:rsidR="00E35866" w:rsidRDefault="00E35866" w:rsidP="00E35866">
      <w:pPr>
        <w:rPr>
          <w:bCs/>
          <w:lang w:val="en"/>
        </w:rPr>
      </w:pPr>
    </w:p>
    <w:p w14:paraId="1BFA4C95" w14:textId="77777777" w:rsidR="00E35866" w:rsidRDefault="00E35866" w:rsidP="00E35866">
      <w:pPr>
        <w:rPr>
          <w:bCs/>
        </w:rPr>
      </w:pPr>
      <w:r w:rsidRPr="00461EBB">
        <w:rPr>
          <w:bCs/>
        </w:rPr>
        <w:t xml:space="preserve">Price, E. R., Bauchinger, U., Zajac, D. M., Cerasale, D. J., McFarlan, J. T., Gerson, A. R., ... &amp; Guglielmo, C. G. (2011). Migration-and exercise-induced changes to flight muscle size in </w:t>
      </w:r>
      <w:r w:rsidRPr="00461EBB">
        <w:rPr>
          <w:bCs/>
        </w:rPr>
        <w:lastRenderedPageBreak/>
        <w:t>migratory birds and association with IGF1 and myostatin mRNA expression. </w:t>
      </w:r>
      <w:r w:rsidRPr="00461EBB">
        <w:rPr>
          <w:bCs/>
          <w:i/>
          <w:iCs/>
        </w:rPr>
        <w:t>Journal of Experimental Biology</w:t>
      </w:r>
      <w:r w:rsidRPr="00461EBB">
        <w:rPr>
          <w:bCs/>
        </w:rPr>
        <w:t>, </w:t>
      </w:r>
      <w:r w:rsidRPr="00461EBB">
        <w:rPr>
          <w:bCs/>
          <w:i/>
          <w:iCs/>
        </w:rPr>
        <w:t>214</w:t>
      </w:r>
      <w:r w:rsidRPr="00461EBB">
        <w:rPr>
          <w:bCs/>
        </w:rPr>
        <w:t>(17), 2823-2831.</w:t>
      </w:r>
    </w:p>
    <w:p w14:paraId="6C58AB05" w14:textId="77777777" w:rsidR="00E35866" w:rsidRDefault="00E35866" w:rsidP="00E35866">
      <w:pPr>
        <w:rPr>
          <w:bCs/>
          <w:lang w:val="en"/>
        </w:rPr>
      </w:pPr>
    </w:p>
    <w:p w14:paraId="20A5D62E" w14:textId="77777777" w:rsidR="00E35866" w:rsidRDefault="00E35866" w:rsidP="00E35866">
      <w:pPr>
        <w:rPr>
          <w:bCs/>
        </w:rPr>
      </w:pPr>
      <w:r w:rsidRPr="00461EBB">
        <w:rPr>
          <w:bCs/>
        </w:rPr>
        <w:t>Onagbesan, O. M., Vleugels, B., Buys, N., Bruggeman, V., Safi, M., &amp; Decuypere, E. (1999). Insulin-like growth factors in the regulation of avian ovarian functions. </w:t>
      </w:r>
      <w:r w:rsidRPr="00461EBB">
        <w:rPr>
          <w:bCs/>
          <w:i/>
          <w:iCs/>
        </w:rPr>
        <w:t>Domestic animal endocrinology</w:t>
      </w:r>
      <w:r w:rsidRPr="00461EBB">
        <w:rPr>
          <w:bCs/>
        </w:rPr>
        <w:t>, </w:t>
      </w:r>
      <w:r w:rsidRPr="00461EBB">
        <w:rPr>
          <w:bCs/>
          <w:i/>
          <w:iCs/>
        </w:rPr>
        <w:t>17</w:t>
      </w:r>
      <w:r w:rsidRPr="00461EBB">
        <w:rPr>
          <w:bCs/>
        </w:rPr>
        <w:t>(2-3), 299-313.</w:t>
      </w:r>
    </w:p>
    <w:p w14:paraId="151663D4" w14:textId="77777777" w:rsidR="00E35866" w:rsidRDefault="00E35866" w:rsidP="00E35866">
      <w:pPr>
        <w:rPr>
          <w:bCs/>
          <w:lang w:val="en"/>
        </w:rPr>
      </w:pPr>
    </w:p>
    <w:p w14:paraId="17006993" w14:textId="77777777" w:rsidR="00E35866" w:rsidRDefault="00E35866" w:rsidP="00E35866">
      <w:pPr>
        <w:rPr>
          <w:bCs/>
        </w:rPr>
      </w:pPr>
      <w:r w:rsidRPr="00461EBB">
        <w:rPr>
          <w:bCs/>
        </w:rPr>
        <w:t>Lodjak, J., Mägi, M., Sild, E., &amp; Mänd, R. (2017). Causal link between insulin‐like growth factor 1 and growth in nestlings of a wild passerine bird. </w:t>
      </w:r>
      <w:r w:rsidRPr="00461EBB">
        <w:rPr>
          <w:bCs/>
          <w:i/>
          <w:iCs/>
        </w:rPr>
        <w:t>Functional Ecology</w:t>
      </w:r>
      <w:r w:rsidRPr="00461EBB">
        <w:rPr>
          <w:bCs/>
        </w:rPr>
        <w:t>, </w:t>
      </w:r>
      <w:r w:rsidRPr="00461EBB">
        <w:rPr>
          <w:bCs/>
          <w:i/>
          <w:iCs/>
        </w:rPr>
        <w:t>31</w:t>
      </w:r>
      <w:r w:rsidRPr="00461EBB">
        <w:rPr>
          <w:bCs/>
        </w:rPr>
        <w:t>(1), 184-191.</w:t>
      </w:r>
    </w:p>
    <w:p w14:paraId="05DEF0AA" w14:textId="77777777" w:rsidR="00E35866" w:rsidRDefault="00E35866" w:rsidP="00E35866">
      <w:pPr>
        <w:rPr>
          <w:bCs/>
          <w:lang w:val="en"/>
        </w:rPr>
      </w:pPr>
    </w:p>
    <w:p w14:paraId="54C36F71" w14:textId="77777777" w:rsidR="00E35866" w:rsidRDefault="00E35866" w:rsidP="00E35866">
      <w:pPr>
        <w:rPr>
          <w:bCs/>
          <w:lang w:val="en"/>
        </w:rPr>
      </w:pPr>
      <w:r w:rsidRPr="00461EBB">
        <w:rPr>
          <w:bCs/>
        </w:rPr>
        <w:t>Lendvai, Á. Z., Tóth, Z., Mahr, K., Pénzes, J., Vogel-Kindgen, S., Gander, B. A., &amp; Vágási, C. I. (2024). IGF-1 induces sex-specific oxidative damage and mortality in a songbird. </w:t>
      </w:r>
      <w:r w:rsidRPr="00461EBB">
        <w:rPr>
          <w:bCs/>
          <w:i/>
          <w:iCs/>
        </w:rPr>
        <w:t>Oecologia</w:t>
      </w:r>
      <w:r w:rsidRPr="00461EBB">
        <w:rPr>
          <w:bCs/>
        </w:rPr>
        <w:t>, </w:t>
      </w:r>
      <w:r w:rsidRPr="00461EBB">
        <w:rPr>
          <w:bCs/>
          <w:i/>
          <w:iCs/>
        </w:rPr>
        <w:t>205</w:t>
      </w:r>
      <w:r w:rsidRPr="00461EBB">
        <w:rPr>
          <w:bCs/>
        </w:rPr>
        <w:t>(3), 561-570.</w:t>
      </w:r>
    </w:p>
    <w:p w14:paraId="68D80DCB" w14:textId="77777777" w:rsidR="001D4DD1" w:rsidRDefault="001D4DD1">
      <w:r>
        <w:br w:type="page"/>
      </w:r>
    </w:p>
    <w:p w14:paraId="3DBEE419" w14:textId="584BA3CE" w:rsidR="00D075F4" w:rsidRPr="00100BCE" w:rsidRDefault="00D075F4" w:rsidP="005E166B">
      <w:pPr>
        <w:jc w:val="center"/>
        <w:rPr>
          <w:bCs/>
          <w:lang w:val="en"/>
        </w:rPr>
      </w:pPr>
      <w:r>
        <w:lastRenderedPageBreak/>
        <w:t>(Includes all references for the entire dissertation, not just this chapter)</w:t>
      </w:r>
    </w:p>
    <w:p w14:paraId="32D6F3F3" w14:textId="77777777" w:rsidR="0085178F" w:rsidRPr="001D7547" w:rsidRDefault="0085178F" w:rsidP="005E166B">
      <w:pPr>
        <w:spacing w:after="240"/>
        <w:ind w:left="720" w:hanging="720"/>
      </w:pPr>
      <w:r w:rsidRPr="001D7547">
        <w:t>“Picard Toolkit.” 2019. Broad Institute, GitHub Repository. http://broadinstitute.github.io/picard/; Broad Institute</w:t>
      </w:r>
    </w:p>
    <w:p w14:paraId="7B59729D" w14:textId="77777777" w:rsidR="0085178F" w:rsidRPr="001D7547" w:rsidRDefault="0085178F" w:rsidP="005E166B">
      <w:pPr>
        <w:spacing w:after="240"/>
        <w:ind w:left="720" w:hanging="720"/>
        <w:rPr>
          <w:lang w:val="en"/>
        </w:rPr>
      </w:pPr>
      <w:r w:rsidRPr="001D7547">
        <w:rPr>
          <w:lang w:val="en"/>
        </w:rPr>
        <w:t xml:space="preserve">Abilhoa, V., &amp; Amorin, R. (2017). Effects of urbanization on the avian community in a southern Brazilian city. </w:t>
      </w:r>
      <w:r w:rsidRPr="001D7547">
        <w:rPr>
          <w:i/>
          <w:iCs/>
          <w:lang w:val="en"/>
        </w:rPr>
        <w:t>Revista Brasileira de Ornitologia, 25</w:t>
      </w:r>
      <w:r w:rsidRPr="001D7547">
        <w:rPr>
          <w:lang w:val="en"/>
        </w:rPr>
        <w:t>, 31-39.</w:t>
      </w:r>
    </w:p>
    <w:p w14:paraId="318ED9DC" w14:textId="77777777" w:rsidR="0085178F" w:rsidRPr="001D7547" w:rsidRDefault="0085178F" w:rsidP="005E166B">
      <w:pPr>
        <w:spacing w:after="240"/>
        <w:ind w:left="720" w:hanging="720"/>
        <w:rPr>
          <w:lang w:val="en"/>
        </w:rPr>
      </w:pPr>
      <w:r w:rsidRPr="001D7547">
        <w:rPr>
          <w:lang w:val="en"/>
        </w:rPr>
        <w:t xml:space="preserve">Afrifa, J. K., Monney, K. A., &amp; Deikumah, J. P. (2022). Effects of urban land-use types on avifauna assemblage in a rapidly developing urban settlement in Ghana. </w:t>
      </w:r>
      <w:r w:rsidRPr="001D7547">
        <w:rPr>
          <w:i/>
          <w:iCs/>
          <w:lang w:val="en"/>
        </w:rPr>
        <w:t>Urban Ecosystems</w:t>
      </w:r>
      <w:r w:rsidRPr="001D7547">
        <w:rPr>
          <w:lang w:val="en"/>
        </w:rPr>
        <w:t>, 1-13.</w:t>
      </w:r>
    </w:p>
    <w:p w14:paraId="5048AB42" w14:textId="77777777" w:rsidR="0085178F" w:rsidRPr="001D7547" w:rsidRDefault="0085178F" w:rsidP="005E166B">
      <w:pPr>
        <w:spacing w:after="240"/>
        <w:ind w:left="720" w:hanging="720"/>
      </w:pPr>
      <w:r w:rsidRPr="001D7547">
        <w:t xml:space="preserve">Ahmed-Braimah, Y. H. (2016). Multiple genes cause postmating prezygotic reproductive isolation in the </w:t>
      </w:r>
      <w:r w:rsidRPr="001D7547">
        <w:rPr>
          <w:i/>
        </w:rPr>
        <w:t>Drosophila virilis</w:t>
      </w:r>
      <w:r w:rsidRPr="001D7547">
        <w:t xml:space="preserve"> group. </w:t>
      </w:r>
      <w:r w:rsidRPr="001D7547">
        <w:rPr>
          <w:i/>
          <w:iCs/>
        </w:rPr>
        <w:t>G3: Genes, Genomes, Genetics, 6</w:t>
      </w:r>
      <w:r w:rsidRPr="001D7547">
        <w:t>(12), 4067-4076</w:t>
      </w:r>
    </w:p>
    <w:p w14:paraId="0EDED0C1" w14:textId="77777777" w:rsidR="0085178F" w:rsidRPr="001D7547" w:rsidRDefault="0085178F" w:rsidP="005E166B">
      <w:pPr>
        <w:spacing w:after="240"/>
        <w:ind w:left="720" w:hanging="720"/>
        <w:rPr>
          <w:lang w:val="en"/>
        </w:rPr>
      </w:pPr>
      <w:r w:rsidRPr="001D7547">
        <w:rPr>
          <w:lang w:val="en"/>
        </w:rPr>
        <w:t>Alachiotis, N., Stamatakis, A., &amp; Pavlidis, P. (2012). OmegaPlus: a scalable tool for rapid detection of selective sweeps in whole-genome datasets.</w:t>
      </w:r>
      <w:r w:rsidRPr="001D7547">
        <w:rPr>
          <w:i/>
          <w:lang w:val="en"/>
        </w:rPr>
        <w:t xml:space="preserve"> Bioinformatics, 28</w:t>
      </w:r>
      <w:r w:rsidRPr="001D7547">
        <w:rPr>
          <w:lang w:val="en"/>
        </w:rPr>
        <w:t>(17), 2274-2275.</w:t>
      </w:r>
    </w:p>
    <w:p w14:paraId="14FB446C" w14:textId="77777777" w:rsidR="0085178F" w:rsidRPr="001D7547" w:rsidRDefault="0085178F" w:rsidP="005E166B">
      <w:pPr>
        <w:spacing w:after="240"/>
        <w:ind w:left="720" w:hanging="720"/>
        <w:rPr>
          <w:lang w:val="en"/>
        </w:rPr>
      </w:pPr>
      <w:r w:rsidRPr="001D7547">
        <w:rPr>
          <w:lang w:val="en"/>
        </w:rPr>
        <w:t xml:space="preserve">Alhamoudi, K. M., Barhoumi, T., Al-Eidi, H., Asiri, A., Nashabat, M., Alaamery, M., ... &amp; Alfadhel, M. (2021). A homozygous nonsense mutation in DCBLD2 is a candidate cause of developmental delay, dysmorphic features and restrictive cardiomyopathy. </w:t>
      </w:r>
      <w:r w:rsidRPr="001D7547">
        <w:rPr>
          <w:i/>
          <w:lang w:val="en"/>
        </w:rPr>
        <w:t>Scientific Reports, 11</w:t>
      </w:r>
      <w:r w:rsidRPr="001D7547">
        <w:rPr>
          <w:lang w:val="en"/>
        </w:rPr>
        <w:t>(1), 12861.</w:t>
      </w:r>
    </w:p>
    <w:p w14:paraId="067CA194" w14:textId="77777777" w:rsidR="0085178F" w:rsidRPr="001D7547" w:rsidRDefault="0085178F" w:rsidP="005E166B">
      <w:pPr>
        <w:spacing w:after="240"/>
        <w:ind w:left="720" w:hanging="720"/>
        <w:rPr>
          <w:lang w:val="en"/>
        </w:rPr>
      </w:pPr>
      <w:r w:rsidRPr="001D7547">
        <w:rPr>
          <w:lang w:val="en"/>
        </w:rPr>
        <w:t xml:space="preserve">Allan, J. R., Venter, O., &amp; Watson, J. E. (2017). Temporally inter-comparable maps of terrestrial wilderness and the Last of the Wild. </w:t>
      </w:r>
      <w:r w:rsidRPr="001D7547">
        <w:rPr>
          <w:i/>
          <w:iCs/>
          <w:lang w:val="en"/>
        </w:rPr>
        <w:t>Scientific data, 4</w:t>
      </w:r>
      <w:r w:rsidRPr="001D7547">
        <w:rPr>
          <w:lang w:val="en"/>
        </w:rPr>
        <w:t>(1), 1-8.</w:t>
      </w:r>
    </w:p>
    <w:p w14:paraId="764F6309" w14:textId="77777777" w:rsidR="0085178F" w:rsidRPr="001D7547" w:rsidRDefault="0085178F" w:rsidP="005E166B">
      <w:pPr>
        <w:spacing w:after="240"/>
        <w:ind w:left="720" w:hanging="720"/>
        <w:rPr>
          <w:lang w:val="en"/>
        </w:rPr>
      </w:pPr>
      <w:r w:rsidRPr="001D7547">
        <w:rPr>
          <w:lang w:val="en"/>
        </w:rPr>
        <w:t>Amiot, C., Harmange, C., &amp; Ji, W. (2022). Morphological differences along a chronological gradient of urbanisation in an endemic insectivorous bird of New Zealand. </w:t>
      </w:r>
      <w:r w:rsidRPr="001D7547">
        <w:rPr>
          <w:i/>
          <w:iCs/>
          <w:lang w:val="en"/>
        </w:rPr>
        <w:t>Urban Ecosystems</w:t>
      </w:r>
      <w:r w:rsidRPr="001D7547">
        <w:rPr>
          <w:lang w:val="en"/>
        </w:rPr>
        <w:t>, </w:t>
      </w:r>
      <w:r w:rsidRPr="001D7547">
        <w:rPr>
          <w:i/>
          <w:iCs/>
          <w:lang w:val="en"/>
        </w:rPr>
        <w:t>25</w:t>
      </w:r>
      <w:r w:rsidRPr="001D7547">
        <w:rPr>
          <w:lang w:val="en"/>
        </w:rPr>
        <w:t>(2), 465-475.</w:t>
      </w:r>
    </w:p>
    <w:p w14:paraId="5E9739EB" w14:textId="77777777" w:rsidR="0085178F" w:rsidRPr="001D7547" w:rsidRDefault="0085178F" w:rsidP="005E166B">
      <w:pPr>
        <w:spacing w:after="240"/>
        <w:ind w:left="720" w:hanging="720"/>
      </w:pPr>
      <w:r w:rsidRPr="001D7547">
        <w:t>Anchundia, D. J., Anderson, J. F., &amp; Anderson, D. J. (2017). Overland flight by seabirds at Isla Isabela, Galápagos. </w:t>
      </w:r>
      <w:r w:rsidRPr="001D7547">
        <w:rPr>
          <w:i/>
          <w:iCs/>
        </w:rPr>
        <w:t>Marine Ornithology</w:t>
      </w:r>
      <w:r w:rsidRPr="001D7547">
        <w:t>, </w:t>
      </w:r>
      <w:r w:rsidRPr="001D7547">
        <w:rPr>
          <w:i/>
          <w:iCs/>
        </w:rPr>
        <w:t>45</w:t>
      </w:r>
      <w:r w:rsidRPr="001D7547">
        <w:t>, 139-141.</w:t>
      </w:r>
    </w:p>
    <w:p w14:paraId="6A95CAB4" w14:textId="77777777" w:rsidR="0085178F" w:rsidRPr="001D7547" w:rsidRDefault="0085178F" w:rsidP="005E166B">
      <w:pPr>
        <w:spacing w:after="240"/>
        <w:ind w:left="720" w:hanging="720"/>
      </w:pPr>
      <w:r w:rsidRPr="001D7547">
        <w:t xml:space="preserve">Andrews, S. (2010). FastQC:  A Quality Control Tool for High Throughput Sequence Data [Online]. Available online at: </w:t>
      </w:r>
      <w:hyperlink r:id="rId12" w:history="1">
        <w:r w:rsidRPr="001D7547">
          <w:rPr>
            <w:rStyle w:val="Hyperlink"/>
          </w:rPr>
          <w:t>http://www.bioinformatics.babraham.ac.uk/projects/fastqc/</w:t>
        </w:r>
      </w:hyperlink>
      <w:r w:rsidRPr="001D7547">
        <w:t>.</w:t>
      </w:r>
    </w:p>
    <w:p w14:paraId="0F8E4F88" w14:textId="77777777" w:rsidR="0085178F" w:rsidRPr="001D7547" w:rsidRDefault="0085178F" w:rsidP="005E166B">
      <w:pPr>
        <w:spacing w:after="240"/>
        <w:ind w:left="720" w:hanging="720"/>
        <w:rPr>
          <w:lang w:val="en"/>
        </w:rPr>
      </w:pPr>
      <w:r w:rsidRPr="001D7547">
        <w:rPr>
          <w:lang w:val="en"/>
        </w:rPr>
        <w:t xml:space="preserve">Arnold, Z. J., Wenger, S. J., &amp; Hall, R. J. (2021). Not just trash birds: Quantifying avian diversity at landfills using community science data. </w:t>
      </w:r>
      <w:r w:rsidRPr="001D7547">
        <w:rPr>
          <w:i/>
          <w:iCs/>
          <w:lang w:val="en"/>
        </w:rPr>
        <w:t>PLoS One, 16</w:t>
      </w:r>
      <w:r w:rsidRPr="001D7547">
        <w:rPr>
          <w:lang w:val="en"/>
        </w:rPr>
        <w:t>(9), e0255391.</w:t>
      </w:r>
    </w:p>
    <w:p w14:paraId="618DDCB6" w14:textId="77777777" w:rsidR="0085178F" w:rsidRPr="001D7547" w:rsidRDefault="0085178F" w:rsidP="005E166B">
      <w:pPr>
        <w:spacing w:after="240"/>
        <w:ind w:left="720" w:hanging="720"/>
        <w:rPr>
          <w:lang w:val="en"/>
        </w:rPr>
      </w:pPr>
      <w:r w:rsidRPr="001D7547">
        <w:rPr>
          <w:lang w:val="en"/>
        </w:rPr>
        <w:t xml:space="preserve">Asamoah, E. F., Di Marco, M., Watson, J. E., Beaumont, L. J., Venter, O., &amp; Maina, J. M. (2022). Land-use and climate risk assessment for Earth’s remaining wilderness. </w:t>
      </w:r>
      <w:r w:rsidRPr="001D7547">
        <w:rPr>
          <w:i/>
          <w:lang w:val="en"/>
        </w:rPr>
        <w:t>Current Biology, 32</w:t>
      </w:r>
      <w:r w:rsidRPr="001D7547">
        <w:rPr>
          <w:lang w:val="en"/>
        </w:rPr>
        <w:t>(22), 4890-4899.</w:t>
      </w:r>
    </w:p>
    <w:p w14:paraId="1A5916D3" w14:textId="77777777" w:rsidR="0085178F" w:rsidRPr="001D7547" w:rsidRDefault="0085178F" w:rsidP="005E166B">
      <w:pPr>
        <w:spacing w:after="240"/>
        <w:ind w:left="720" w:hanging="720"/>
      </w:pPr>
      <w:r w:rsidRPr="001D7547">
        <w:t>Austin, J. J., Bretagnolle, V., &amp; Pasquet, E. (2004). A global molecular phylogeny of the small Puffinus shearwaters and implications for systematics of the Little-Audubon's Shearwater complex. </w:t>
      </w:r>
      <w:r w:rsidRPr="001D7547">
        <w:rPr>
          <w:i/>
        </w:rPr>
        <w:t>The Auk</w:t>
      </w:r>
      <w:r w:rsidRPr="001D7547">
        <w:t>, </w:t>
      </w:r>
      <w:r w:rsidRPr="001D7547">
        <w:rPr>
          <w:i/>
        </w:rPr>
        <w:t>121</w:t>
      </w:r>
      <w:r w:rsidRPr="001D7547">
        <w:t>(3), 847-864.</w:t>
      </w:r>
    </w:p>
    <w:p w14:paraId="66CD54EC" w14:textId="77777777" w:rsidR="0085178F" w:rsidRPr="001D7547" w:rsidRDefault="0085178F" w:rsidP="005E166B">
      <w:pPr>
        <w:spacing w:after="240"/>
        <w:ind w:left="720" w:hanging="720"/>
        <w:rPr>
          <w:lang w:val="en"/>
        </w:rPr>
      </w:pPr>
      <w:r w:rsidRPr="001D7547">
        <w:rPr>
          <w:lang w:val="en"/>
        </w:rPr>
        <w:lastRenderedPageBreak/>
        <w:t xml:space="preserve">Badyaev, A. V., &amp; Hill, G. E. (2000). Evolution of sexual dichromatism: contribution of carotenoid-versus melanin-based coloration. </w:t>
      </w:r>
      <w:r w:rsidRPr="001D7547">
        <w:rPr>
          <w:i/>
          <w:lang w:val="en"/>
        </w:rPr>
        <w:t>Biological journal of the Linnean Society, 69</w:t>
      </w:r>
      <w:r w:rsidRPr="001D7547">
        <w:rPr>
          <w:lang w:val="en"/>
        </w:rPr>
        <w:t>(2), 153-172.</w:t>
      </w:r>
    </w:p>
    <w:p w14:paraId="6E3FCB61" w14:textId="77777777" w:rsidR="0085178F" w:rsidRPr="001D7547" w:rsidRDefault="0085178F" w:rsidP="005E166B">
      <w:pPr>
        <w:spacing w:after="240"/>
        <w:ind w:left="720" w:hanging="720"/>
        <w:rPr>
          <w:lang w:val="en"/>
        </w:rPr>
      </w:pPr>
      <w:r w:rsidRPr="001D7547">
        <w:rPr>
          <w:lang w:val="en"/>
        </w:rPr>
        <w:t xml:space="preserve">Badyaev, A. V., Young, R. L., Oh, K. P., &amp; Addison, C. (2008). Evolution on a local scale: developmental, functional, and genetic bases of divergence in bill form and associated changes in song structure between adjacent habitats. </w:t>
      </w:r>
      <w:r w:rsidRPr="001D7547">
        <w:rPr>
          <w:i/>
          <w:lang w:val="en"/>
        </w:rPr>
        <w:t>Evolution, 62</w:t>
      </w:r>
      <w:r w:rsidRPr="001D7547">
        <w:rPr>
          <w:lang w:val="en"/>
        </w:rPr>
        <w:t>(8), 1951-1964.</w:t>
      </w:r>
    </w:p>
    <w:p w14:paraId="206A4CCA" w14:textId="77777777" w:rsidR="0085178F" w:rsidRPr="001D7547" w:rsidRDefault="0085178F" w:rsidP="005E166B">
      <w:pPr>
        <w:spacing w:after="240"/>
        <w:ind w:left="720" w:hanging="720"/>
        <w:rPr>
          <w:lang w:val="en"/>
        </w:rPr>
      </w:pPr>
      <w:r w:rsidRPr="001D7547">
        <w:rPr>
          <w:lang w:val="en"/>
        </w:rPr>
        <w:t>Baldassarre, D. T., Bedell, H. S., Drzewiecki, K. M., Goodman, B. D., Mills, M. L., &amp; Ramos, D. A. (2022). Multiple carotenoid-based signals are enhanced despite poor body condition in urban male and female Northern Cardinals (</w:t>
      </w:r>
      <w:r w:rsidRPr="001D7547">
        <w:rPr>
          <w:i/>
          <w:lang w:val="en"/>
        </w:rPr>
        <w:t>Cardinalis cardinalis</w:t>
      </w:r>
      <w:r w:rsidRPr="001D7547">
        <w:rPr>
          <w:lang w:val="en"/>
        </w:rPr>
        <w:t xml:space="preserve">). </w:t>
      </w:r>
      <w:r w:rsidRPr="001D7547">
        <w:rPr>
          <w:i/>
          <w:lang w:val="en"/>
        </w:rPr>
        <w:t>The Wilson Journal of Ornithology, 134</w:t>
      </w:r>
      <w:r w:rsidRPr="001D7547">
        <w:rPr>
          <w:lang w:val="en"/>
        </w:rPr>
        <w:t>(4), 575-586.</w:t>
      </w:r>
    </w:p>
    <w:p w14:paraId="2910A14C" w14:textId="77777777" w:rsidR="0085178F" w:rsidRPr="001D7547" w:rsidRDefault="0085178F" w:rsidP="005E166B">
      <w:pPr>
        <w:spacing w:after="240"/>
        <w:ind w:left="720" w:hanging="720"/>
        <w:rPr>
          <w:lang w:val="en"/>
        </w:rPr>
      </w:pPr>
      <w:r w:rsidRPr="001D7547">
        <w:rPr>
          <w:lang w:val="en"/>
        </w:rPr>
        <w:t>Barker, F. K., Burns, K. J., Klicka, J., Lanyon, S. M., &amp; Lovette, I. J. (2015). New insights into New World biogeography: An integrated view from the phylogeny of blackbirds, cardinals, sparrows, tanagers, warblers, and allies. </w:t>
      </w:r>
      <w:r w:rsidRPr="001D7547">
        <w:rPr>
          <w:i/>
          <w:iCs/>
          <w:lang w:val="en"/>
        </w:rPr>
        <w:t>The Auk: Ornithological Advances</w:t>
      </w:r>
      <w:r w:rsidRPr="001D7547">
        <w:rPr>
          <w:lang w:val="en"/>
        </w:rPr>
        <w:t>, </w:t>
      </w:r>
      <w:r w:rsidRPr="001D7547">
        <w:rPr>
          <w:i/>
          <w:iCs/>
          <w:lang w:val="en"/>
        </w:rPr>
        <w:t>132</w:t>
      </w:r>
      <w:r w:rsidRPr="001D7547">
        <w:rPr>
          <w:lang w:val="en"/>
        </w:rPr>
        <w:t>(2), 333-348.</w:t>
      </w:r>
    </w:p>
    <w:p w14:paraId="7E08B81F" w14:textId="77777777" w:rsidR="0085178F" w:rsidRDefault="0085178F" w:rsidP="005E166B">
      <w:pPr>
        <w:spacing w:after="240"/>
        <w:ind w:left="720" w:hanging="720"/>
        <w:rPr>
          <w:lang w:val="en"/>
        </w:rPr>
      </w:pPr>
      <w:r w:rsidRPr="001D7547">
        <w:rPr>
          <w:lang w:val="en"/>
        </w:rPr>
        <w:t xml:space="preserve">Bates D, Mächler M, Bolker B, Walker S (2015). “Fitting Linear Mixed-Effects Models Using lme4.” </w:t>
      </w:r>
      <w:r w:rsidRPr="001D7547">
        <w:rPr>
          <w:i/>
          <w:lang w:val="en"/>
        </w:rPr>
        <w:t>Journal of Statistical Software, 67</w:t>
      </w:r>
      <w:r w:rsidRPr="001D7547">
        <w:rPr>
          <w:lang w:val="en"/>
        </w:rPr>
        <w:t>(1), 1–48. doi:10.18637/jss.v067.i01.</w:t>
      </w:r>
    </w:p>
    <w:p w14:paraId="2F8C8376" w14:textId="77777777" w:rsidR="0085178F" w:rsidRPr="001D7547" w:rsidRDefault="0085178F" w:rsidP="005E166B">
      <w:pPr>
        <w:spacing w:after="240"/>
        <w:ind w:left="720" w:hanging="720"/>
        <w:rPr>
          <w:lang w:val="en"/>
        </w:rPr>
      </w:pPr>
      <w:r w:rsidRPr="00DC411E">
        <w:t>Benitez, J., Pizarro, J. C., Blazina, A. P., &amp; Lencinas, M. V. (2021). Response of bird communities to native forest urbanization in one of the southernmost city of the world. </w:t>
      </w:r>
      <w:r w:rsidRPr="00DC411E">
        <w:rPr>
          <w:i/>
          <w:iCs/>
        </w:rPr>
        <w:t>Urban Forestry &amp; Urban Greening</w:t>
      </w:r>
      <w:r w:rsidRPr="00DC411E">
        <w:t>, </w:t>
      </w:r>
      <w:r w:rsidRPr="00DC411E">
        <w:rPr>
          <w:i/>
          <w:iCs/>
        </w:rPr>
        <w:t>58</w:t>
      </w:r>
      <w:r w:rsidRPr="00DC411E">
        <w:t>, 126887.</w:t>
      </w:r>
    </w:p>
    <w:p w14:paraId="3C9C05A2" w14:textId="77777777" w:rsidR="0085178F" w:rsidRPr="001D7547" w:rsidRDefault="0085178F" w:rsidP="005E166B">
      <w:pPr>
        <w:spacing w:after="240"/>
        <w:ind w:left="720" w:hanging="720"/>
        <w:rPr>
          <w:lang w:val="en"/>
        </w:rPr>
      </w:pPr>
      <w:r w:rsidRPr="001D7547">
        <w:rPr>
          <w:lang w:val="en"/>
        </w:rPr>
        <w:t xml:space="preserve">Beygelzimer, A., Kakadet, S., Langford, J., Arya, S., Mount, D., Li, S., &amp; Li, M. S. (2015). Package ‘fnn’. </w:t>
      </w:r>
    </w:p>
    <w:p w14:paraId="4890E16E" w14:textId="77777777" w:rsidR="0085178F" w:rsidRPr="001D7547" w:rsidRDefault="0085178F" w:rsidP="005E166B">
      <w:pPr>
        <w:spacing w:after="240"/>
        <w:ind w:left="720" w:hanging="720"/>
      </w:pPr>
      <w:r w:rsidRPr="001D7547">
        <w:t>Birt-Friesen, V. L., Montevecchi, W. A., Gaston, A. J., &amp; Davidson, W. S. (1992). Genetic structure of thick-billed murre (</w:t>
      </w:r>
      <w:r w:rsidRPr="001D7547">
        <w:rPr>
          <w:i/>
        </w:rPr>
        <w:t>Uria lomvia</w:t>
      </w:r>
      <w:r w:rsidRPr="001D7547">
        <w:t xml:space="preserve">) populations examined using direct sequence analysis of amplified DNA. </w:t>
      </w:r>
      <w:r w:rsidRPr="001D7547">
        <w:rPr>
          <w:i/>
        </w:rPr>
        <w:t>Evolution</w:t>
      </w:r>
      <w:r w:rsidRPr="001D7547">
        <w:t xml:space="preserve">, </w:t>
      </w:r>
      <w:r w:rsidRPr="001D7547">
        <w:rPr>
          <w:i/>
        </w:rPr>
        <w:t>46</w:t>
      </w:r>
      <w:r w:rsidRPr="001D7547">
        <w:t>(1), 267-272.</w:t>
      </w:r>
    </w:p>
    <w:p w14:paraId="79252108" w14:textId="77777777" w:rsidR="0085178F" w:rsidRPr="001D7547" w:rsidRDefault="0085178F" w:rsidP="005E166B">
      <w:pPr>
        <w:spacing w:after="240"/>
        <w:ind w:left="720" w:hanging="720"/>
        <w:rPr>
          <w:lang w:val="en"/>
        </w:rPr>
      </w:pPr>
      <w:r w:rsidRPr="001D7547">
        <w:rPr>
          <w:lang w:val="en"/>
        </w:rPr>
        <w:t xml:space="preserve">Bivand, R., Keitt, T., Rowlingson, B., Pebesma, E., Sumner, M., Hijmans, R., ... &amp; Bivand, M. R. (2015). Package ‘rgdal’. </w:t>
      </w:r>
      <w:r w:rsidRPr="001D7547">
        <w:rPr>
          <w:i/>
          <w:lang w:val="en"/>
        </w:rPr>
        <w:t xml:space="preserve">Bindings for the Geospatial Data Abstraction Library. Available online: https://cran. r-project. org/web/packages/rgdal/index. html (accessed on 15 October 2017), </w:t>
      </w:r>
      <w:r w:rsidRPr="001D7547">
        <w:rPr>
          <w:lang w:val="en"/>
        </w:rPr>
        <w:t>172.</w:t>
      </w:r>
    </w:p>
    <w:p w14:paraId="20713B93" w14:textId="77777777" w:rsidR="0085178F" w:rsidRDefault="0085178F" w:rsidP="005E166B">
      <w:pPr>
        <w:spacing w:after="240"/>
        <w:ind w:left="720" w:hanging="720"/>
        <w:rPr>
          <w:lang w:val="en"/>
        </w:rPr>
      </w:pPr>
      <w:r w:rsidRPr="001D7547">
        <w:rPr>
          <w:lang w:val="en"/>
        </w:rPr>
        <w:t xml:space="preserve">Bivand, R., Rundel, C., Pebesma, E., Stuetz, R., Hufthammer, K. O., &amp; Bivand, M. R. (2017). Package ‘rgeos’. </w:t>
      </w:r>
      <w:r w:rsidRPr="001D7547">
        <w:rPr>
          <w:i/>
          <w:iCs/>
          <w:lang w:val="en"/>
        </w:rPr>
        <w:t>The comprehensive R archive network (CRAN).</w:t>
      </w:r>
      <w:r w:rsidRPr="001D7547" w:rsidDel="001530ED">
        <w:rPr>
          <w:lang w:val="en"/>
        </w:rPr>
        <w:t xml:space="preserve"> </w:t>
      </w:r>
    </w:p>
    <w:p w14:paraId="3307400F" w14:textId="77777777" w:rsidR="0085178F" w:rsidRPr="001D7547" w:rsidRDefault="0085178F" w:rsidP="005E166B">
      <w:pPr>
        <w:spacing w:after="240"/>
        <w:ind w:left="720" w:hanging="720"/>
        <w:rPr>
          <w:lang w:val="en"/>
        </w:rPr>
      </w:pPr>
      <w:r w:rsidRPr="00AE23D0">
        <w:t>Bloch, N. I. (2015). Evolution of opsin expression in birds driven by sexual selection and habitat. </w:t>
      </w:r>
      <w:r w:rsidRPr="00AE23D0">
        <w:rPr>
          <w:i/>
          <w:iCs/>
        </w:rPr>
        <w:t>Proceedings of the Royal Society B: Biological Sciences</w:t>
      </w:r>
      <w:r w:rsidRPr="00AE23D0">
        <w:t>, </w:t>
      </w:r>
      <w:r w:rsidRPr="00AE23D0">
        <w:rPr>
          <w:i/>
          <w:iCs/>
        </w:rPr>
        <w:t>282</w:t>
      </w:r>
      <w:r w:rsidRPr="00AE23D0">
        <w:t>(1798), 20142321.</w:t>
      </w:r>
    </w:p>
    <w:p w14:paraId="38314821" w14:textId="77777777" w:rsidR="0085178F" w:rsidRPr="001D7547" w:rsidRDefault="0085178F" w:rsidP="005E166B">
      <w:pPr>
        <w:spacing w:after="240"/>
        <w:ind w:left="720" w:hanging="720"/>
      </w:pPr>
      <w:r w:rsidRPr="001D7547">
        <w:t xml:space="preserve">Bolger, A. M., Lohse, M., &amp; Usadel, B. (2014). Trimmomatic: a flexible trimmer for Illumina sequence data. </w:t>
      </w:r>
      <w:r w:rsidRPr="001D7547">
        <w:rPr>
          <w:i/>
        </w:rPr>
        <w:t>Bioinformatics, 30</w:t>
      </w:r>
      <w:r w:rsidRPr="001D7547">
        <w:t>(15), 2114-2120.</w:t>
      </w:r>
    </w:p>
    <w:p w14:paraId="55A8FB2B" w14:textId="77777777" w:rsidR="0085178F" w:rsidRPr="001D7547" w:rsidRDefault="0085178F" w:rsidP="005E166B">
      <w:pPr>
        <w:spacing w:after="240"/>
        <w:ind w:left="720" w:hanging="720"/>
        <w:rPr>
          <w:lang w:val="en"/>
        </w:rPr>
      </w:pPr>
      <w:r w:rsidRPr="001D7547">
        <w:rPr>
          <w:lang w:val="en"/>
        </w:rPr>
        <w:t xml:space="preserve">Bonier, F., Martin, P. R., &amp; Wingfield, J. C. (2007). Urban birds have broader environmental tolerance. </w:t>
      </w:r>
      <w:r w:rsidRPr="001D7547">
        <w:rPr>
          <w:i/>
          <w:lang w:val="en"/>
        </w:rPr>
        <w:t>Biology Letters, 3</w:t>
      </w:r>
      <w:r w:rsidRPr="001D7547">
        <w:rPr>
          <w:lang w:val="en"/>
        </w:rPr>
        <w:t>(6), 670-673.</w:t>
      </w:r>
    </w:p>
    <w:p w14:paraId="4EB89103" w14:textId="77777777" w:rsidR="0085178F" w:rsidRPr="001D7547" w:rsidRDefault="0085178F" w:rsidP="005E166B">
      <w:pPr>
        <w:spacing w:after="240"/>
        <w:ind w:left="720" w:hanging="720"/>
      </w:pPr>
      <w:r w:rsidRPr="001D7547">
        <w:lastRenderedPageBreak/>
        <w:t xml:space="preserve">Booth Jones, K. A., Nicoll, M. A., Raisin, C., Dawson, D. A., Hipperson, H., Horsburgh, G. J., ... &amp; Norris, K. (2017). Widespread gene flow between oceans in a pelagic seabird species complex. </w:t>
      </w:r>
      <w:r w:rsidRPr="001D7547">
        <w:rPr>
          <w:i/>
        </w:rPr>
        <w:t>Molecular Ecology, 26</w:t>
      </w:r>
      <w:r w:rsidRPr="001D7547">
        <w:t>(20), 5716-5728.</w:t>
      </w:r>
    </w:p>
    <w:p w14:paraId="19A00B9D" w14:textId="77777777" w:rsidR="0085178F" w:rsidRPr="001D7547" w:rsidRDefault="0085178F" w:rsidP="005E166B">
      <w:pPr>
        <w:spacing w:after="240"/>
        <w:ind w:left="720" w:hanging="720"/>
        <w:rPr>
          <w:lang w:val="en"/>
        </w:rPr>
      </w:pPr>
      <w:r w:rsidRPr="001D7547">
        <w:rPr>
          <w:lang w:val="en"/>
        </w:rPr>
        <w:t xml:space="preserve">Branch, C. L., Semenov, G. A., Wagner, D. N., Sonnenberg, B. R., Pitera, A. M., Bridge, E. S., ... &amp; Pravosudov, V. V. (2022). The genetic basis of spatial cognitive variation in a food-caching bird. </w:t>
      </w:r>
      <w:r w:rsidRPr="001D7547">
        <w:rPr>
          <w:i/>
          <w:lang w:val="en"/>
        </w:rPr>
        <w:t>Current Biology, 32</w:t>
      </w:r>
      <w:r w:rsidRPr="001D7547">
        <w:rPr>
          <w:lang w:val="en"/>
        </w:rPr>
        <w:t>(1), 210-219.</w:t>
      </w:r>
    </w:p>
    <w:p w14:paraId="2BEA529D" w14:textId="77777777" w:rsidR="0085178F" w:rsidRPr="001D7547" w:rsidRDefault="0085178F" w:rsidP="005E166B">
      <w:pPr>
        <w:spacing w:after="240"/>
        <w:ind w:left="720" w:hanging="720"/>
        <w:rPr>
          <w:lang w:val="en"/>
        </w:rPr>
      </w:pPr>
      <w:r w:rsidRPr="001D7547">
        <w:rPr>
          <w:lang w:val="en"/>
        </w:rPr>
        <w:t xml:space="preserve">Brazel, A., Gober, P., Lee, S. J., Grossman-Clarke, S., Zehnder, J., Hedquist, B., &amp; Comparri, E. (2007). Determinants of changes in the regional urban heat island in metropolitan Phoenix (Arizona, USA) between 1990 and 2004. </w:t>
      </w:r>
      <w:r w:rsidRPr="001D7547">
        <w:rPr>
          <w:i/>
          <w:lang w:val="en"/>
        </w:rPr>
        <w:t>Climate Research, 33</w:t>
      </w:r>
      <w:r w:rsidRPr="001D7547">
        <w:rPr>
          <w:lang w:val="en"/>
        </w:rPr>
        <w:t>(2), 171-182.</w:t>
      </w:r>
    </w:p>
    <w:p w14:paraId="57701CF0" w14:textId="77777777" w:rsidR="0085178F" w:rsidRPr="001D7547" w:rsidRDefault="0085178F" w:rsidP="005E166B">
      <w:pPr>
        <w:spacing w:after="240"/>
        <w:ind w:left="720" w:hanging="720"/>
        <w:rPr>
          <w:lang w:val="en"/>
        </w:rPr>
      </w:pPr>
      <w:r w:rsidRPr="001D7547">
        <w:rPr>
          <w:lang w:val="en"/>
        </w:rPr>
        <w:t xml:space="preserve">Brown, C. R., &amp; Brown, M. B. (2013). Where has all the road kill gone?. </w:t>
      </w:r>
      <w:r w:rsidRPr="001D7547">
        <w:rPr>
          <w:i/>
          <w:iCs/>
          <w:lang w:val="en"/>
        </w:rPr>
        <w:t>Current Biology, 23</w:t>
      </w:r>
      <w:r w:rsidRPr="001D7547">
        <w:rPr>
          <w:lang w:val="en"/>
        </w:rPr>
        <w:t>(6), R233-R234.</w:t>
      </w:r>
    </w:p>
    <w:p w14:paraId="0312FD1B" w14:textId="77777777" w:rsidR="0085178F" w:rsidRPr="001D7547" w:rsidRDefault="0085178F" w:rsidP="005E166B">
      <w:pPr>
        <w:spacing w:after="240"/>
        <w:ind w:left="720" w:hanging="720"/>
        <w:rPr>
          <w:lang w:val="en"/>
        </w:rPr>
      </w:pPr>
      <w:r w:rsidRPr="001D7547">
        <w:rPr>
          <w:lang w:val="en"/>
        </w:rPr>
        <w:t xml:space="preserve">Brown, J. A., Lerman, S. B., Basile, A. J., Bateman, H. L., Deviche, P., Warren, P. S., &amp; Sweazea, K. L. (2022). No fry zones: How restaurant distribution and abundance influence avian communities in the Phoenix, AZ metropolitan area. </w:t>
      </w:r>
      <w:r w:rsidRPr="001D7547">
        <w:rPr>
          <w:i/>
          <w:iCs/>
          <w:lang w:val="en"/>
        </w:rPr>
        <w:t>PLoS One, 17</w:t>
      </w:r>
      <w:r w:rsidRPr="001D7547">
        <w:rPr>
          <w:lang w:val="en"/>
        </w:rPr>
        <w:t>(10), e0269334.</w:t>
      </w:r>
    </w:p>
    <w:p w14:paraId="0A84A717" w14:textId="77777777" w:rsidR="0085178F" w:rsidRDefault="0085178F" w:rsidP="005E166B">
      <w:pPr>
        <w:spacing w:after="240"/>
        <w:ind w:left="720" w:hanging="720"/>
      </w:pPr>
      <w:r w:rsidRPr="001D7547">
        <w:t>Brown, R. M., Techow, N. M., Wood, A. G., &amp; Phillips, R. A. (2015). Hybridization and back-crossing in giant petrels (</w:t>
      </w:r>
      <w:r w:rsidRPr="001D7547">
        <w:rPr>
          <w:i/>
        </w:rPr>
        <w:t>Macronectes giganteus</w:t>
      </w:r>
      <w:r w:rsidRPr="001D7547">
        <w:t xml:space="preserve"> and </w:t>
      </w:r>
      <w:r w:rsidRPr="001D7547">
        <w:rPr>
          <w:i/>
        </w:rPr>
        <w:t>M. halli</w:t>
      </w:r>
      <w:r w:rsidRPr="001D7547">
        <w:t xml:space="preserve">) at Bird Island, South Georgia, and a summary of hybridization in seabirds. </w:t>
      </w:r>
      <w:r w:rsidRPr="001D7547">
        <w:rPr>
          <w:i/>
        </w:rPr>
        <w:t>PLoS One, 10</w:t>
      </w:r>
      <w:r w:rsidRPr="001D7547">
        <w:t>(3), e0121688.</w:t>
      </w:r>
    </w:p>
    <w:p w14:paraId="1E0ACC44" w14:textId="77777777" w:rsidR="0085178F" w:rsidRPr="001D7547" w:rsidRDefault="0085178F" w:rsidP="005E166B">
      <w:pPr>
        <w:spacing w:after="240"/>
        <w:ind w:left="720" w:hanging="720"/>
      </w:pPr>
      <w:r w:rsidRPr="001467B1">
        <w:t>Brusca, R. C., Wiens, J. F., Meyer, W. M., Eble, J., Franklin, K., Overpeck, J. T., &amp; Moore, W. (2013). Dramatic response to climate change in the Southwest: Robert Whittaker's 1963 Arizona Mountain plant transect revisited. </w:t>
      </w:r>
      <w:r w:rsidRPr="001467B1">
        <w:rPr>
          <w:i/>
          <w:iCs/>
        </w:rPr>
        <w:t>Ecology and evolution</w:t>
      </w:r>
      <w:r w:rsidRPr="001467B1">
        <w:t>, </w:t>
      </w:r>
      <w:r w:rsidRPr="001467B1">
        <w:rPr>
          <w:i/>
          <w:iCs/>
        </w:rPr>
        <w:t>3</w:t>
      </w:r>
      <w:r w:rsidRPr="001467B1">
        <w:t>(10), 3307-3319.</w:t>
      </w:r>
    </w:p>
    <w:p w14:paraId="1F4B0BF0" w14:textId="77777777" w:rsidR="0085178F" w:rsidRPr="001D7547" w:rsidRDefault="0085178F" w:rsidP="005E166B">
      <w:pPr>
        <w:spacing w:after="240"/>
        <w:ind w:left="720" w:hanging="720"/>
        <w:rPr>
          <w:lang w:val="en"/>
        </w:rPr>
      </w:pPr>
      <w:r w:rsidRPr="001D7547">
        <w:rPr>
          <w:lang w:val="en"/>
        </w:rPr>
        <w:t xml:space="preserve">Bufkin, D. (1981). From mud village to modern metropolis: The urbanization of Tucson. The </w:t>
      </w:r>
      <w:r w:rsidRPr="001D7547">
        <w:rPr>
          <w:i/>
          <w:iCs/>
          <w:lang w:val="en"/>
        </w:rPr>
        <w:t>Journal of Arizona History, 22</w:t>
      </w:r>
      <w:r w:rsidRPr="001D7547">
        <w:rPr>
          <w:lang w:val="en"/>
        </w:rPr>
        <w:t>(1), 63-98.</w:t>
      </w:r>
    </w:p>
    <w:p w14:paraId="1D15A61B" w14:textId="77777777" w:rsidR="0085178F" w:rsidRPr="001D7547" w:rsidRDefault="0085178F" w:rsidP="005E166B">
      <w:pPr>
        <w:spacing w:after="240"/>
        <w:ind w:left="720" w:hanging="720"/>
      </w:pPr>
      <w:r w:rsidRPr="001D7547">
        <w:t xml:space="preserve">Burga, A., Wang, W., Ben-David, E., Wolf, P. C., Ramey, A. M., Verdugo, C., ... &amp; Kruglyak, L. (2017). A genetic signature of the evolution of loss of flight in the Galapagos cormorant. </w:t>
      </w:r>
      <w:r w:rsidRPr="001D7547">
        <w:rPr>
          <w:i/>
        </w:rPr>
        <w:t>Science</w:t>
      </w:r>
      <w:r w:rsidRPr="001D7547">
        <w:t xml:space="preserve">, </w:t>
      </w:r>
      <w:r w:rsidRPr="001D7547">
        <w:rPr>
          <w:i/>
        </w:rPr>
        <w:t>356</w:t>
      </w:r>
      <w:r w:rsidRPr="001D7547">
        <w:t>(6341).</w:t>
      </w:r>
    </w:p>
    <w:p w14:paraId="62922692" w14:textId="77777777" w:rsidR="0085178F" w:rsidRPr="001D7547" w:rsidRDefault="0085178F" w:rsidP="005E166B">
      <w:pPr>
        <w:spacing w:after="240"/>
        <w:ind w:left="720" w:hanging="720"/>
        <w:rPr>
          <w:lang w:val="en"/>
        </w:rPr>
      </w:pPr>
      <w:r w:rsidRPr="001D7547">
        <w:rPr>
          <w:lang w:val="en"/>
        </w:rPr>
        <w:t xml:space="preserve">Burns, K. J., McGraw, K. J., Shultz, A. J., Stoddard, M. C., Thomas, D. B., &amp; Webster, M. W. (2017). Advanced methods for studying pigments and coloration using avian specimens. </w:t>
      </w:r>
      <w:r w:rsidRPr="001D7547">
        <w:rPr>
          <w:i/>
          <w:iCs/>
          <w:lang w:val="en"/>
        </w:rPr>
        <w:t>Studies in Avian Biology</w:t>
      </w:r>
      <w:r w:rsidRPr="001D7547">
        <w:rPr>
          <w:lang w:val="en"/>
        </w:rPr>
        <w:t>, 50, 23-55.</w:t>
      </w:r>
    </w:p>
    <w:p w14:paraId="1BDE9F8C" w14:textId="77777777" w:rsidR="0085178F" w:rsidRPr="001D7547" w:rsidRDefault="0085178F" w:rsidP="005E166B">
      <w:pPr>
        <w:spacing w:after="240"/>
        <w:ind w:left="720" w:hanging="720"/>
        <w:rPr>
          <w:lang w:val="en"/>
        </w:rPr>
      </w:pPr>
      <w:r w:rsidRPr="001D7547">
        <w:rPr>
          <w:lang w:val="en"/>
        </w:rPr>
        <w:t xml:space="preserve">Caizergues, A. E., Charmantier, A., Lambrechts, M. M., Perret, S., Demeyrier, V., Lucas, A., &amp; Grégoire, A. (2021). An avian urban morphotype: how the city environment shapes great tit morphology at different life stages. </w:t>
      </w:r>
      <w:r w:rsidRPr="001D7547">
        <w:rPr>
          <w:i/>
          <w:lang w:val="en"/>
        </w:rPr>
        <w:t>Urban Ecosystems, 24</w:t>
      </w:r>
      <w:r w:rsidRPr="001D7547">
        <w:rPr>
          <w:lang w:val="en"/>
        </w:rPr>
        <w:t>(5), 929-941.</w:t>
      </w:r>
    </w:p>
    <w:p w14:paraId="469B7A40" w14:textId="77777777" w:rsidR="0085178F" w:rsidRPr="001D7547" w:rsidRDefault="0085178F" w:rsidP="005E166B">
      <w:pPr>
        <w:spacing w:after="240"/>
        <w:ind w:left="720" w:hanging="720"/>
        <w:rPr>
          <w:lang w:val="en"/>
        </w:rPr>
      </w:pPr>
      <w:r w:rsidRPr="001D7547">
        <w:rPr>
          <w:lang w:val="en"/>
        </w:rPr>
        <w:t xml:space="preserve">Caizergues, A. E., Le Luyer, J., Grégoire, A., Szulkin, M., Senar, J. C., Charmantier, A., &amp; Perrier, C. (2022). Epigenetics and the city: Non‐parallel DNA methylation modifications across pairs of urban‐forest Great tit populations. </w:t>
      </w:r>
      <w:r w:rsidRPr="001D7547">
        <w:rPr>
          <w:i/>
          <w:lang w:val="en"/>
        </w:rPr>
        <w:t>Evolutionary Applications, 15</w:t>
      </w:r>
      <w:r w:rsidRPr="001D7547">
        <w:rPr>
          <w:lang w:val="en"/>
        </w:rPr>
        <w:t>(1), 149-165.</w:t>
      </w:r>
    </w:p>
    <w:p w14:paraId="55ADD286" w14:textId="77777777" w:rsidR="0085178F" w:rsidRPr="001D7547" w:rsidRDefault="0085178F" w:rsidP="005E166B">
      <w:pPr>
        <w:spacing w:after="240"/>
        <w:ind w:left="720" w:hanging="720"/>
        <w:rPr>
          <w:lang w:val="en"/>
        </w:rPr>
      </w:pPr>
      <w:r w:rsidRPr="001D7547">
        <w:rPr>
          <w:lang w:val="en"/>
        </w:rPr>
        <w:lastRenderedPageBreak/>
        <w:t xml:space="preserve">Callaghan, C. T., Benedetti, Y., Wilshire, J. H., &amp; Morelli, F. (2020). Avian trait specialization is negatively associated with urban tolerance. </w:t>
      </w:r>
      <w:r w:rsidRPr="001D7547">
        <w:rPr>
          <w:i/>
          <w:iCs/>
          <w:lang w:val="en"/>
        </w:rPr>
        <w:t>Oikos, 129</w:t>
      </w:r>
      <w:r w:rsidRPr="001D7547">
        <w:rPr>
          <w:lang w:val="en"/>
        </w:rPr>
        <w:t>(10), 1541-1551.</w:t>
      </w:r>
    </w:p>
    <w:p w14:paraId="08724064" w14:textId="77777777" w:rsidR="0085178F" w:rsidRPr="001D7547" w:rsidRDefault="0085178F" w:rsidP="005E166B">
      <w:pPr>
        <w:spacing w:after="240"/>
        <w:ind w:left="720" w:hanging="720"/>
        <w:rPr>
          <w:lang w:val="en"/>
        </w:rPr>
      </w:pPr>
      <w:r w:rsidRPr="001D7547">
        <w:rPr>
          <w:lang w:val="en"/>
        </w:rPr>
        <w:t xml:space="preserve">Callaghan, C. T., Major, R. E., Wilshire, J. H., Martin, J. M., Kingsford, R. T., &amp; Cornwell, W. K. (2019). Generalists are the most urban‐tolerant of birds: a phylogenetically controlled analysis of ecological and life history traits using a novel continuous measure of bird responses to urbanization. </w:t>
      </w:r>
      <w:r w:rsidRPr="001D7547">
        <w:rPr>
          <w:i/>
          <w:iCs/>
          <w:lang w:val="en"/>
        </w:rPr>
        <w:t>Oikos, 128</w:t>
      </w:r>
      <w:r w:rsidRPr="001D7547">
        <w:rPr>
          <w:lang w:val="en"/>
        </w:rPr>
        <w:t>(6), 845-858.</w:t>
      </w:r>
    </w:p>
    <w:p w14:paraId="221CEA69" w14:textId="77777777" w:rsidR="0085178F" w:rsidRPr="001D7547" w:rsidRDefault="0085178F" w:rsidP="005E166B">
      <w:pPr>
        <w:spacing w:after="240"/>
        <w:ind w:left="720" w:hanging="720"/>
      </w:pPr>
      <w:r w:rsidRPr="001D7547">
        <w:t xml:space="preserve">Campbell, C. R., Poelstra, J. W., &amp; Yoder, A. D. (2018). What is Speciation Genomics? The roles of ecology, gene flow, and genomic architecture in the formation of species. </w:t>
      </w:r>
      <w:r w:rsidRPr="001D7547">
        <w:rPr>
          <w:i/>
        </w:rPr>
        <w:t>Biological Journal of the Linnean Society</w:t>
      </w:r>
      <w:r w:rsidRPr="001D7547">
        <w:t xml:space="preserve">, </w:t>
      </w:r>
      <w:r w:rsidRPr="001D7547">
        <w:rPr>
          <w:i/>
        </w:rPr>
        <w:t>124</w:t>
      </w:r>
      <w:r w:rsidRPr="001D7547">
        <w:t>(4), 561-583.</w:t>
      </w:r>
    </w:p>
    <w:p w14:paraId="4A598CD2" w14:textId="77777777" w:rsidR="0085178F" w:rsidRPr="001D7547" w:rsidRDefault="0085178F" w:rsidP="005E166B">
      <w:pPr>
        <w:spacing w:after="240"/>
        <w:ind w:left="720" w:hanging="720"/>
        <w:rPr>
          <w:lang w:val="en"/>
        </w:rPr>
      </w:pPr>
      <w:r w:rsidRPr="001D7547">
        <w:rPr>
          <w:lang w:val="en"/>
        </w:rPr>
        <w:t xml:space="preserve">Capilla-Lasheras, P., Dominoni, D. M., Babayan, S. A., O'Shaughnessy, P. J., Mladenova, M., Woodford, L., ... &amp; Helm, B. (2017). Elevated immune gene expression is associated with poor reproductive success of urban blue tits. </w:t>
      </w:r>
      <w:r w:rsidRPr="001D7547">
        <w:rPr>
          <w:i/>
          <w:lang w:val="en"/>
        </w:rPr>
        <w:t>Frontiers in Ecology and Evolution, 5,</w:t>
      </w:r>
      <w:r w:rsidRPr="001D7547">
        <w:rPr>
          <w:lang w:val="en"/>
        </w:rPr>
        <w:t xml:space="preserve"> 64.</w:t>
      </w:r>
    </w:p>
    <w:p w14:paraId="687C237C" w14:textId="77777777" w:rsidR="0085178F" w:rsidRPr="001D7547" w:rsidRDefault="0085178F" w:rsidP="005E166B">
      <w:pPr>
        <w:spacing w:after="240"/>
        <w:ind w:left="720" w:hanging="720"/>
      </w:pPr>
      <w:r w:rsidRPr="001D7547">
        <w:t>Carboneras, C., D. A. Christie, and F. Jutglar (2020). Peruvian Booby (</w:t>
      </w:r>
      <w:r w:rsidRPr="001D7547">
        <w:rPr>
          <w:i/>
          <w:iCs/>
        </w:rPr>
        <w:t>Sula variegata</w:t>
      </w:r>
      <w:r w:rsidRPr="001D7547">
        <w:t>), version 1.0. In Birds of the World (J. del Hoyo, A. Elliott, J. Sargatal, D. A. Christie, and E. de Juana, Editors). Cornell Lab of Ornithology, Ithaca, NY, USA. </w:t>
      </w:r>
      <w:hyperlink r:id="rId13" w:history="1">
        <w:r w:rsidRPr="001D7547">
          <w:rPr>
            <w:rStyle w:val="Hyperlink"/>
          </w:rPr>
          <w:t>https://doi.org/10.2173/bow.perboo1.01</w:t>
        </w:r>
      </w:hyperlink>
    </w:p>
    <w:p w14:paraId="7D6A4C05" w14:textId="77777777" w:rsidR="0085178F" w:rsidRPr="001D7547" w:rsidRDefault="0085178F" w:rsidP="005E166B">
      <w:pPr>
        <w:spacing w:after="240"/>
        <w:ind w:left="720" w:hanging="720"/>
        <w:rPr>
          <w:lang w:val="en"/>
        </w:rPr>
      </w:pPr>
      <w:r w:rsidRPr="001D7547">
        <w:rPr>
          <w:lang w:val="en"/>
        </w:rPr>
        <w:t>Chafin, T. K., Douglas, M. R., Martin, B. T., &amp; Douglas, M. E. (2019). Hybridization drives genetic erosion in sympatric desert fishes of western North America. Heredity, 123(6), 759-773.</w:t>
      </w:r>
    </w:p>
    <w:p w14:paraId="71F3654F" w14:textId="77777777" w:rsidR="0085178F" w:rsidRPr="001D7547" w:rsidRDefault="0085178F" w:rsidP="005E166B">
      <w:pPr>
        <w:spacing w:after="240"/>
        <w:ind w:left="720" w:hanging="720"/>
        <w:rPr>
          <w:lang w:val="en"/>
        </w:rPr>
      </w:pPr>
      <w:r w:rsidRPr="001D7547">
        <w:rPr>
          <w:lang w:val="en"/>
        </w:rPr>
        <w:t xml:space="preserve">Chamberlain, D. E., Henry, D. A., Reynolds, C., Caprio, E., &amp; Amar, A. (2019). The relationship between wealth and biodiversity: A test of the Luxury Effect on bird species richness in the developing world. </w:t>
      </w:r>
      <w:r w:rsidRPr="001D7547">
        <w:rPr>
          <w:i/>
          <w:iCs/>
          <w:lang w:val="en"/>
        </w:rPr>
        <w:t>Global change biology, 25</w:t>
      </w:r>
      <w:r w:rsidRPr="001D7547">
        <w:rPr>
          <w:lang w:val="en"/>
        </w:rPr>
        <w:t>(9), 3045-3055.</w:t>
      </w:r>
    </w:p>
    <w:p w14:paraId="21826D87" w14:textId="77777777" w:rsidR="0085178F" w:rsidRPr="001D7547" w:rsidRDefault="0085178F" w:rsidP="005E166B">
      <w:pPr>
        <w:spacing w:after="240"/>
        <w:ind w:left="720" w:hanging="720"/>
        <w:rPr>
          <w:lang w:val="en"/>
        </w:rPr>
      </w:pPr>
      <w:r w:rsidRPr="001D7547">
        <w:rPr>
          <w:lang w:val="en"/>
        </w:rPr>
        <w:t>Chatelain, Da Silva, A., Celej, M., Kurek, E., Bulska, E., Corsini, M., &amp; Szulkin, M. (2021). Replicated, urban-driven exposure to metallic trace elements in two passerines (vol 11, 19662, 2021). </w:t>
      </w:r>
      <w:r w:rsidRPr="001D7547">
        <w:rPr>
          <w:i/>
          <w:iCs/>
          <w:lang w:val="en"/>
        </w:rPr>
        <w:t>Scientific Reports</w:t>
      </w:r>
      <w:r w:rsidRPr="001D7547">
        <w:rPr>
          <w:lang w:val="en"/>
        </w:rPr>
        <w:t>, </w:t>
      </w:r>
      <w:r w:rsidRPr="001D7547">
        <w:rPr>
          <w:i/>
          <w:iCs/>
          <w:lang w:val="en"/>
        </w:rPr>
        <w:t>11</w:t>
      </w:r>
      <w:r w:rsidRPr="001D7547">
        <w:rPr>
          <w:lang w:val="en"/>
        </w:rPr>
        <w:t xml:space="preserve">(1). </w:t>
      </w:r>
      <w:hyperlink r:id="rId14" w:history="1">
        <w:r w:rsidRPr="001D7547">
          <w:rPr>
            <w:rStyle w:val="Hyperlink"/>
            <w:lang w:val="en"/>
          </w:rPr>
          <w:t>https://doi.org/10.1038/s41598-021-99964-9</w:t>
        </w:r>
      </w:hyperlink>
    </w:p>
    <w:p w14:paraId="23B0A831" w14:textId="77777777" w:rsidR="0085178F" w:rsidRPr="001D7547" w:rsidRDefault="0085178F" w:rsidP="005E166B">
      <w:pPr>
        <w:spacing w:after="240"/>
        <w:ind w:left="720" w:hanging="720"/>
        <w:rPr>
          <w:lang w:val="en"/>
        </w:rPr>
      </w:pPr>
      <w:r w:rsidRPr="001D7547">
        <w:rPr>
          <w:lang w:val="en"/>
        </w:rPr>
        <w:t xml:space="preserve">Chen, X., Li, F., Li, X., Hu, Y., &amp; Hu, P. (2021). Quantifying the demographic distribution characteristics of ecological space quality to achieve urban agglomeration sustainability. </w:t>
      </w:r>
      <w:r w:rsidRPr="001D7547">
        <w:rPr>
          <w:i/>
          <w:iCs/>
          <w:lang w:val="en"/>
        </w:rPr>
        <w:t>Environmental Research Letters, 16</w:t>
      </w:r>
      <w:r w:rsidRPr="001D7547">
        <w:rPr>
          <w:lang w:val="en"/>
        </w:rPr>
        <w:t>(9), 094025.</w:t>
      </w:r>
    </w:p>
    <w:p w14:paraId="4B31129A" w14:textId="77777777" w:rsidR="0085178F" w:rsidRPr="001D7547" w:rsidRDefault="0085178F" w:rsidP="005E166B">
      <w:pPr>
        <w:spacing w:after="240"/>
        <w:ind w:left="720" w:hanging="720"/>
        <w:rPr>
          <w:lang w:val="en"/>
        </w:rPr>
      </w:pPr>
      <w:r w:rsidRPr="001D7547">
        <w:rPr>
          <w:lang w:val="en"/>
        </w:rPr>
        <w:t>Chen, Y., Zhao, P., Xu, Q., Qu, B., Li, D., Clement, S., &amp; Li, L. (2023). Relating biodiversity with health disparities of human population: An ecological study across the United States. </w:t>
      </w:r>
      <w:r w:rsidRPr="001D7547">
        <w:rPr>
          <w:i/>
          <w:iCs/>
          <w:lang w:val="en"/>
        </w:rPr>
        <w:t>One Health</w:t>
      </w:r>
      <w:r w:rsidRPr="001D7547">
        <w:rPr>
          <w:lang w:val="en"/>
        </w:rPr>
        <w:t>, </w:t>
      </w:r>
      <w:r w:rsidRPr="001D7547">
        <w:rPr>
          <w:i/>
          <w:iCs/>
          <w:lang w:val="en"/>
        </w:rPr>
        <w:t>16</w:t>
      </w:r>
      <w:r w:rsidRPr="001D7547">
        <w:rPr>
          <w:lang w:val="en"/>
        </w:rPr>
        <w:t>, 100548.</w:t>
      </w:r>
      <w:r w:rsidRPr="001D7547" w:rsidDel="001530ED">
        <w:rPr>
          <w:lang w:val="en"/>
        </w:rPr>
        <w:t xml:space="preserve"> </w:t>
      </w:r>
    </w:p>
    <w:p w14:paraId="34A37DA1" w14:textId="77777777" w:rsidR="0085178F" w:rsidRPr="001D7547" w:rsidRDefault="0085178F" w:rsidP="005E166B">
      <w:pPr>
        <w:spacing w:after="240"/>
        <w:ind w:left="720" w:hanging="720"/>
        <w:rPr>
          <w:lang w:val="en"/>
        </w:rPr>
      </w:pPr>
      <w:r w:rsidRPr="001D7547">
        <w:rPr>
          <w:lang w:val="en"/>
        </w:rPr>
        <w:t>Cingolani, P. (2012). Variant annotation and functional prediction: SnpEff. In Variant Calling: Methods and Protocols (pp. 289-314). New York, NY: Springer US.</w:t>
      </w:r>
    </w:p>
    <w:p w14:paraId="7F17619A" w14:textId="77777777" w:rsidR="0085178F" w:rsidRPr="001D7547" w:rsidRDefault="0085178F" w:rsidP="005E166B">
      <w:pPr>
        <w:spacing w:after="240"/>
        <w:ind w:left="720" w:hanging="720"/>
        <w:rPr>
          <w:lang w:val="en"/>
        </w:rPr>
      </w:pPr>
      <w:r w:rsidRPr="001D7547">
        <w:rPr>
          <w:lang w:val="en"/>
        </w:rPr>
        <w:t xml:space="preserve">Clark, C. J. (2017). eBird records show substantial growth of the Allen's Hummingbird (Selasphorus sasin sedentarius) population in urban Southern California. </w:t>
      </w:r>
      <w:r w:rsidRPr="001D7547">
        <w:rPr>
          <w:i/>
          <w:iCs/>
          <w:lang w:val="en"/>
        </w:rPr>
        <w:t>The Condor: Ornithological Applications, 119</w:t>
      </w:r>
      <w:r w:rsidRPr="001D7547">
        <w:rPr>
          <w:lang w:val="en"/>
        </w:rPr>
        <w:t>(1), 122-130.</w:t>
      </w:r>
    </w:p>
    <w:p w14:paraId="3F08422A" w14:textId="77777777" w:rsidR="0085178F" w:rsidRPr="001D7547" w:rsidRDefault="0085178F" w:rsidP="005E166B">
      <w:pPr>
        <w:spacing w:after="240"/>
        <w:ind w:left="720" w:hanging="720"/>
        <w:rPr>
          <w:lang w:val="en"/>
        </w:rPr>
      </w:pPr>
      <w:r w:rsidRPr="001D7547">
        <w:rPr>
          <w:lang w:val="en"/>
        </w:rPr>
        <w:lastRenderedPageBreak/>
        <w:t>Colby, B. G., &amp; Jacobs, K. L. (Eds.). (2007). </w:t>
      </w:r>
      <w:r w:rsidRPr="001D7547">
        <w:rPr>
          <w:i/>
          <w:iCs/>
          <w:lang w:val="en"/>
        </w:rPr>
        <w:t>Arizona water policy: management innovations in an urbanizing, arid region</w:t>
      </w:r>
      <w:r w:rsidRPr="001D7547">
        <w:rPr>
          <w:lang w:val="en"/>
        </w:rPr>
        <w:t>. Routledge.</w:t>
      </w:r>
    </w:p>
    <w:p w14:paraId="3ADF0A6B" w14:textId="77777777" w:rsidR="0085178F" w:rsidRPr="001D7547" w:rsidRDefault="0085178F" w:rsidP="005E166B">
      <w:pPr>
        <w:spacing w:after="240"/>
        <w:ind w:left="720" w:hanging="720"/>
      </w:pPr>
      <w:r w:rsidRPr="001D7547">
        <w:t xml:space="preserve">Cole, T. L., Ksepka, D. T., Mitchell, K. J., Tennyson, A. J., Thomas, D. B., Pan, H., ... &amp; Waters, J. M. (2019). Mitogenomes uncover extinct penguin taxa and reveal island formation as a key driver of speciation. </w:t>
      </w:r>
      <w:r w:rsidRPr="001D7547">
        <w:rPr>
          <w:i/>
        </w:rPr>
        <w:t>Molecular biology and evolution</w:t>
      </w:r>
      <w:r w:rsidRPr="001D7547">
        <w:t xml:space="preserve">, </w:t>
      </w:r>
      <w:r w:rsidRPr="001D7547">
        <w:rPr>
          <w:i/>
        </w:rPr>
        <w:t>36</w:t>
      </w:r>
      <w:r w:rsidRPr="001D7547">
        <w:t>(4), 784-797.</w:t>
      </w:r>
    </w:p>
    <w:p w14:paraId="199F7773" w14:textId="77777777" w:rsidR="0085178F" w:rsidRPr="001D7547" w:rsidRDefault="0085178F" w:rsidP="005E166B">
      <w:pPr>
        <w:spacing w:after="240"/>
        <w:ind w:left="720" w:hanging="720"/>
        <w:rPr>
          <w:lang w:val="en"/>
        </w:rPr>
      </w:pPr>
      <w:r w:rsidRPr="001D7547">
        <w:rPr>
          <w:lang w:val="en"/>
        </w:rPr>
        <w:t xml:space="preserve">Constable, H., Guralnick, R., Wieczorek, J., Spencer, C., Peterson, A. T., &amp; VertNet Steering Committee. (2010). VertNet: a new model for biodiversity data sharing. </w:t>
      </w:r>
      <w:r w:rsidRPr="001D7547">
        <w:rPr>
          <w:i/>
          <w:lang w:val="en"/>
        </w:rPr>
        <w:t>PLoS biology, 8</w:t>
      </w:r>
      <w:r w:rsidRPr="001D7547">
        <w:rPr>
          <w:lang w:val="en"/>
        </w:rPr>
        <w:t>(2), e1000309.</w:t>
      </w:r>
    </w:p>
    <w:p w14:paraId="15B642AF" w14:textId="77777777" w:rsidR="0085178F" w:rsidRPr="001D7547" w:rsidRDefault="0085178F" w:rsidP="005E166B">
      <w:pPr>
        <w:spacing w:after="240"/>
        <w:ind w:left="720" w:hanging="720"/>
      </w:pPr>
      <w:r w:rsidRPr="001D7547">
        <w:t>Costa, A. P., Fruet, P. F., Secchi, E. R., Daura‐Jorge, F. G., Simões‐Lopes, P. C., Di Tullio, J. C., &amp; Rosel, P. E. (2021). Ecological divergence and speciation in common bottlenose dolphins in the western South Atlantic. </w:t>
      </w:r>
      <w:r w:rsidRPr="001D7547">
        <w:rPr>
          <w:i/>
          <w:iCs/>
        </w:rPr>
        <w:t>Journal of Evolutionary Biology</w:t>
      </w:r>
      <w:r w:rsidRPr="001D7547">
        <w:t>, </w:t>
      </w:r>
      <w:r w:rsidRPr="001D7547">
        <w:rPr>
          <w:i/>
          <w:iCs/>
        </w:rPr>
        <w:t>34</w:t>
      </w:r>
      <w:r w:rsidRPr="001D7547">
        <w:t>(1), 16-32.</w:t>
      </w:r>
    </w:p>
    <w:p w14:paraId="0C28E721" w14:textId="77777777" w:rsidR="0085178F" w:rsidRPr="001D7547" w:rsidRDefault="0085178F" w:rsidP="005E166B">
      <w:pPr>
        <w:spacing w:after="240"/>
        <w:ind w:left="720" w:hanging="720"/>
      </w:pPr>
      <w:r w:rsidRPr="001D7547">
        <w:t xml:space="preserve">Coulson, J. C. (2016). A review of philopatry in seabirds and comparisons with other waterbird species. </w:t>
      </w:r>
      <w:r w:rsidRPr="001D7547">
        <w:rPr>
          <w:i/>
          <w:iCs/>
        </w:rPr>
        <w:t>Waterbirds, 39</w:t>
      </w:r>
      <w:r w:rsidRPr="001D7547">
        <w:t>(3), 229-240.</w:t>
      </w:r>
    </w:p>
    <w:p w14:paraId="18378F45" w14:textId="77777777" w:rsidR="0085178F" w:rsidRPr="001D7547" w:rsidRDefault="0085178F" w:rsidP="005E166B">
      <w:pPr>
        <w:spacing w:after="240"/>
        <w:ind w:left="720" w:hanging="720"/>
      </w:pPr>
      <w:r w:rsidRPr="001D7547">
        <w:t>Coyne, J. A., &amp; Orr, H. A. (2004). </w:t>
      </w:r>
      <w:r w:rsidRPr="001D7547">
        <w:rPr>
          <w:i/>
          <w:iCs/>
        </w:rPr>
        <w:t>Speciation</w:t>
      </w:r>
      <w:r w:rsidRPr="001D7547">
        <w:t> (Vol. 37). Sunderland, MA: Sinauer Associates.</w:t>
      </w:r>
    </w:p>
    <w:p w14:paraId="267FF8F9" w14:textId="77777777" w:rsidR="0085178F" w:rsidRPr="001D7547" w:rsidRDefault="0085178F" w:rsidP="005E166B">
      <w:pPr>
        <w:spacing w:after="240"/>
        <w:ind w:left="720" w:hanging="720"/>
      </w:pPr>
      <w:r w:rsidRPr="001D7547">
        <w:t xml:space="preserve">Cristofari, R., Plaza, P., Fernández, C. E., Trucchi, E., Gouin, N., Le Bohec, C., ... &amp; Luna-Jorquera, G. (2019). Unexpected population fragmentation in an endangered seabird: the case of the Peruvian diving-petrel. </w:t>
      </w:r>
      <w:r w:rsidRPr="001D7547">
        <w:rPr>
          <w:i/>
        </w:rPr>
        <w:t>Scientific reports</w:t>
      </w:r>
      <w:r w:rsidRPr="001D7547">
        <w:t xml:space="preserve">, </w:t>
      </w:r>
      <w:r w:rsidRPr="001D7547">
        <w:rPr>
          <w:i/>
        </w:rPr>
        <w:t>9</w:t>
      </w:r>
      <w:r w:rsidRPr="001D7547">
        <w:t>(1), 1-13.</w:t>
      </w:r>
    </w:p>
    <w:p w14:paraId="167F370F" w14:textId="77777777" w:rsidR="0085178F" w:rsidRPr="001D7547" w:rsidRDefault="0085178F" w:rsidP="005E166B">
      <w:pPr>
        <w:spacing w:after="240"/>
        <w:ind w:left="720" w:hanging="720"/>
        <w:rPr>
          <w:i/>
          <w:lang w:val="en"/>
        </w:rPr>
      </w:pPr>
      <w:r w:rsidRPr="001D7547">
        <w:rPr>
          <w:lang w:val="en"/>
        </w:rPr>
        <w:t>Cronin, A. D., Smit, J. A., Muñoz, M. I., Poirier, A., Moran, P. A., Jerem, P., &amp; Halfwerk, W. (2022). A comprehensive overview of the effects of urbanisation on sexual selection and sexual traits. </w:t>
      </w:r>
      <w:r w:rsidRPr="001D7547">
        <w:rPr>
          <w:i/>
          <w:iCs/>
          <w:lang w:val="en"/>
        </w:rPr>
        <w:t>Biological Reviews</w:t>
      </w:r>
      <w:r w:rsidRPr="001D7547">
        <w:rPr>
          <w:lang w:val="en"/>
        </w:rPr>
        <w:t>, </w:t>
      </w:r>
      <w:r w:rsidRPr="001D7547">
        <w:rPr>
          <w:i/>
          <w:iCs/>
          <w:lang w:val="en"/>
        </w:rPr>
        <w:t>97</w:t>
      </w:r>
      <w:r w:rsidRPr="001D7547">
        <w:rPr>
          <w:lang w:val="en"/>
        </w:rPr>
        <w:t>(4), 1325-1345.</w:t>
      </w:r>
      <w:r w:rsidRPr="001D7547" w:rsidDel="00B205C1">
        <w:rPr>
          <w:lang w:val="en"/>
        </w:rPr>
        <w:t xml:space="preserve"> </w:t>
      </w:r>
    </w:p>
    <w:p w14:paraId="297002AF" w14:textId="77777777" w:rsidR="0085178F" w:rsidRPr="001D7547" w:rsidRDefault="0085178F" w:rsidP="005E166B">
      <w:pPr>
        <w:spacing w:after="240"/>
        <w:ind w:left="720" w:hanging="720"/>
      </w:pPr>
      <w:r w:rsidRPr="001D7547">
        <w:t>Cuccaro Diaz, J., S. A. Herrera Gómez, A. M. Galeano, J. del Hoyo, N. Collar, and E. F. J. Garcia (2020). Nazca Booby (</w:t>
      </w:r>
      <w:r w:rsidRPr="001D7547">
        <w:rPr>
          <w:i/>
          <w:iCs/>
        </w:rPr>
        <w:t>Sula granti</w:t>
      </w:r>
      <w:r w:rsidRPr="001D7547">
        <w:t>), version 1.0. In Birds of the World (J. del Hoyo, A. Elliott, J. Sargatal, D. A. Christie, and E. de Juana, Editors). Cornell Lab of Ornithology, Ithaca, NY, USA. </w:t>
      </w:r>
      <w:hyperlink r:id="rId15" w:history="1">
        <w:r w:rsidRPr="001D7547">
          <w:rPr>
            <w:rStyle w:val="Hyperlink"/>
          </w:rPr>
          <w:t>https://doi.org/10.2173/bow.nazboo1.01</w:t>
        </w:r>
      </w:hyperlink>
    </w:p>
    <w:p w14:paraId="4923AAF2" w14:textId="77777777" w:rsidR="0085178F" w:rsidRPr="001D7547" w:rsidRDefault="0085178F" w:rsidP="005E166B">
      <w:pPr>
        <w:spacing w:after="240"/>
        <w:ind w:left="720" w:hanging="720"/>
      </w:pPr>
      <w:r w:rsidRPr="001D7547">
        <w:t xml:space="preserve">Cursach, J. A., Arriagada, A., Rau, J. R., Ojeda, J., Bizama, G., &amp; Becerra, A. (2019). Predicting the potential distribution of the endemic seabird </w:t>
      </w:r>
      <w:r w:rsidRPr="001D7547">
        <w:rPr>
          <w:i/>
        </w:rPr>
        <w:t>Pelecanus thagus</w:t>
      </w:r>
      <w:r w:rsidRPr="001D7547">
        <w:t xml:space="preserve"> in the Humboldt Current Large Marine Ecosystem under different climate change scenarios. </w:t>
      </w:r>
      <w:r w:rsidRPr="001D7547">
        <w:rPr>
          <w:i/>
          <w:iCs/>
        </w:rPr>
        <w:t>PeerJ, 7</w:t>
      </w:r>
      <w:r w:rsidRPr="001D7547">
        <w:t>, e7642.</w:t>
      </w:r>
    </w:p>
    <w:p w14:paraId="7861E8AB" w14:textId="77777777" w:rsidR="0085178F" w:rsidRPr="001D7547" w:rsidRDefault="0085178F" w:rsidP="005E166B">
      <w:pPr>
        <w:spacing w:after="240"/>
        <w:ind w:left="720" w:hanging="720"/>
        <w:rPr>
          <w:lang w:val="en"/>
        </w:rPr>
      </w:pPr>
      <w:r w:rsidRPr="001D7547">
        <w:rPr>
          <w:lang w:val="en"/>
        </w:rPr>
        <w:t xml:space="preserve">Daiger, S. P., Sullivan, L. S., &amp; Bowne, S. J. (2013). Genes and mutations causing retinitis pigmentosa. </w:t>
      </w:r>
      <w:r w:rsidRPr="001D7547">
        <w:rPr>
          <w:i/>
          <w:lang w:val="en"/>
        </w:rPr>
        <w:t>Clinical genetics, 84</w:t>
      </w:r>
      <w:r w:rsidRPr="001D7547">
        <w:rPr>
          <w:lang w:val="en"/>
        </w:rPr>
        <w:t>(2), 132-141.</w:t>
      </w:r>
    </w:p>
    <w:p w14:paraId="5F27D165" w14:textId="77777777" w:rsidR="0085178F" w:rsidRPr="001D7547" w:rsidRDefault="0085178F" w:rsidP="005E166B">
      <w:pPr>
        <w:spacing w:after="240"/>
        <w:ind w:left="720" w:hanging="720"/>
      </w:pPr>
      <w:r w:rsidRPr="001D7547">
        <w:t xml:space="preserve">Danecek, P., Auton, A., Abecasis, G., Albers, C. A., Banks, E., DePristo, M. A., ... &amp; 1000 Genomes Project Analysis Group. (2011). The variant call format and VCFtools. </w:t>
      </w:r>
      <w:r w:rsidRPr="001D7547">
        <w:rPr>
          <w:i/>
        </w:rPr>
        <w:t>Bioinformatics</w:t>
      </w:r>
      <w:r w:rsidRPr="001D7547">
        <w:t xml:space="preserve">, </w:t>
      </w:r>
      <w:r w:rsidRPr="001D7547">
        <w:rPr>
          <w:i/>
        </w:rPr>
        <w:t>27</w:t>
      </w:r>
      <w:r w:rsidRPr="001D7547">
        <w:t>(15), 2156-2158.</w:t>
      </w:r>
    </w:p>
    <w:p w14:paraId="1598F17A" w14:textId="77777777" w:rsidR="0085178F" w:rsidRPr="001D7547" w:rsidRDefault="0085178F" w:rsidP="005E166B">
      <w:pPr>
        <w:spacing w:after="240"/>
        <w:ind w:left="720" w:hanging="720"/>
        <w:rPr>
          <w:lang w:val="en"/>
        </w:rPr>
      </w:pPr>
      <w:r w:rsidRPr="001D7547">
        <w:rPr>
          <w:lang w:val="en"/>
        </w:rPr>
        <w:t xml:space="preserve">Danner, R. M., Gulson-Castillo, E. R., James, H. F., Dzielski, S. A., Frank III, D. C., Sibbald, E. T., &amp; Winkler, D. W. (2017). Habitat-specific divergence of air conditioning structures in bird bills. </w:t>
      </w:r>
      <w:r w:rsidRPr="001D7547">
        <w:rPr>
          <w:i/>
          <w:lang w:val="en"/>
        </w:rPr>
        <w:t>The Auk: Ornithological Advances, 134</w:t>
      </w:r>
      <w:r w:rsidRPr="001D7547">
        <w:rPr>
          <w:lang w:val="en"/>
        </w:rPr>
        <w:t>(1), 65-75.</w:t>
      </w:r>
    </w:p>
    <w:p w14:paraId="27748A5F" w14:textId="77777777" w:rsidR="0085178F" w:rsidRPr="001D7547" w:rsidRDefault="0085178F" w:rsidP="005E166B">
      <w:pPr>
        <w:spacing w:after="240"/>
        <w:ind w:left="720" w:hanging="720"/>
      </w:pPr>
      <w:r w:rsidRPr="001D7547">
        <w:lastRenderedPageBreak/>
        <w:t xml:space="preserve">Darwin, C. (1859). </w:t>
      </w:r>
      <w:r w:rsidRPr="001D7547">
        <w:rPr>
          <w:i/>
        </w:rPr>
        <w:t>On the origin of species by means of natural selection, or, the preservation of favoured races in the struggle for life</w:t>
      </w:r>
      <w:r w:rsidRPr="001D7547">
        <w:t>. London: J. Murray.</w:t>
      </w:r>
    </w:p>
    <w:p w14:paraId="3CED2911" w14:textId="77777777" w:rsidR="0085178F" w:rsidRPr="001D7547" w:rsidRDefault="0085178F" w:rsidP="005E166B">
      <w:pPr>
        <w:spacing w:after="240"/>
        <w:ind w:left="720" w:hanging="720"/>
        <w:rPr>
          <w:i/>
          <w:lang w:val="en"/>
        </w:rPr>
      </w:pPr>
      <w:r w:rsidRPr="001D7547">
        <w:rPr>
          <w:lang w:val="en"/>
        </w:rPr>
        <w:t xml:space="preserve">Darwin, C. (1871). The descent of man. </w:t>
      </w:r>
      <w:r w:rsidRPr="001D7547">
        <w:rPr>
          <w:i/>
          <w:lang w:val="en"/>
        </w:rPr>
        <w:t>New York: D. Appleton.</w:t>
      </w:r>
    </w:p>
    <w:p w14:paraId="714D40BF" w14:textId="77777777" w:rsidR="0085178F" w:rsidRPr="001D7547" w:rsidRDefault="0085178F" w:rsidP="005E166B">
      <w:pPr>
        <w:spacing w:after="240"/>
        <w:ind w:left="720" w:hanging="720"/>
        <w:rPr>
          <w:lang w:val="en"/>
        </w:rPr>
      </w:pPr>
      <w:r w:rsidRPr="001D7547">
        <w:rPr>
          <w:lang w:val="en"/>
        </w:rPr>
        <w:t xml:space="preserve">Davis, A. Y., Belaire, J. A., Farfan, M. A., Milz, D., Sweeney, E. R., Loss, S. R., &amp; Minor, E. S. (2012). </w:t>
      </w:r>
      <w:r w:rsidRPr="001D7547">
        <w:rPr>
          <w:i/>
          <w:iCs/>
          <w:lang w:val="en"/>
        </w:rPr>
        <w:t>Green infrastructure and bird diversity across an urban socioeconomic gradient. Ecosphere, 3</w:t>
      </w:r>
      <w:r w:rsidRPr="001D7547">
        <w:rPr>
          <w:lang w:val="en"/>
        </w:rPr>
        <w:t>(11), 1-18.</w:t>
      </w:r>
    </w:p>
    <w:p w14:paraId="3BB9DBD8" w14:textId="77777777" w:rsidR="0085178F" w:rsidRPr="001D7547" w:rsidRDefault="0085178F" w:rsidP="005E166B">
      <w:pPr>
        <w:spacing w:after="240"/>
        <w:ind w:left="720" w:hanging="720"/>
        <w:rPr>
          <w:lang w:val="en"/>
        </w:rPr>
      </w:pPr>
      <w:r w:rsidRPr="001D7547">
        <w:rPr>
          <w:lang w:val="en"/>
        </w:rPr>
        <w:t>De León, L. F., Sharpe, D. M., Gotanda, K. M., Raeymaekers, J. A., Chaves, J. A., Hendry, A. P., &amp; Podos, J. (2019). Urbanization erodes niche segregation in Darwin's finches. </w:t>
      </w:r>
      <w:r w:rsidRPr="001D7547">
        <w:rPr>
          <w:i/>
          <w:iCs/>
          <w:lang w:val="en"/>
        </w:rPr>
        <w:t>Evolutionary Applications</w:t>
      </w:r>
      <w:r w:rsidRPr="001D7547">
        <w:rPr>
          <w:lang w:val="en"/>
        </w:rPr>
        <w:t>, </w:t>
      </w:r>
      <w:r w:rsidRPr="001D7547">
        <w:rPr>
          <w:i/>
          <w:iCs/>
          <w:lang w:val="en"/>
        </w:rPr>
        <w:t>12</w:t>
      </w:r>
      <w:r w:rsidRPr="001D7547">
        <w:rPr>
          <w:lang w:val="en"/>
        </w:rPr>
        <w:t>(7), 1329-1343.</w:t>
      </w:r>
    </w:p>
    <w:p w14:paraId="6433BC11" w14:textId="77777777" w:rsidR="0085178F" w:rsidRPr="001D7547" w:rsidRDefault="0085178F" w:rsidP="005E166B">
      <w:pPr>
        <w:spacing w:after="240"/>
        <w:ind w:left="720" w:hanging="720"/>
        <w:rPr>
          <w:lang w:val="en"/>
        </w:rPr>
      </w:pPr>
      <w:r w:rsidRPr="001D7547">
        <w:rPr>
          <w:lang w:val="en"/>
        </w:rPr>
        <w:t xml:space="preserve">de Zwaan, D. R., Barnes, S., &amp; Martin, K. (2019). Plumage melanism is linked to male quality, female parental investment and assortative mating in an alpine songbird. </w:t>
      </w:r>
      <w:r w:rsidRPr="001D7547">
        <w:rPr>
          <w:i/>
          <w:lang w:val="en"/>
        </w:rPr>
        <w:t>Animal Behaviour, 156</w:t>
      </w:r>
      <w:r w:rsidRPr="001D7547">
        <w:rPr>
          <w:lang w:val="en"/>
        </w:rPr>
        <w:t>, 41-49.</w:t>
      </w:r>
    </w:p>
    <w:p w14:paraId="2FC2C6C5" w14:textId="77777777" w:rsidR="0085178F" w:rsidRPr="001D7547" w:rsidRDefault="0085178F" w:rsidP="005E166B">
      <w:pPr>
        <w:spacing w:after="240"/>
        <w:ind w:left="720" w:hanging="720"/>
      </w:pPr>
      <w:r w:rsidRPr="001D7547">
        <w:t xml:space="preserve">Dearborn, D. C., Anders, A. D., Schreiber, E. A., Adams, R. M., &amp; Mueller, U. G. (2003). Inter‐island movements and population differentiation in a pelagic seabird. </w:t>
      </w:r>
      <w:r w:rsidRPr="001D7547">
        <w:rPr>
          <w:i/>
        </w:rPr>
        <w:t>Molecular Ecology</w:t>
      </w:r>
      <w:r w:rsidRPr="001D7547">
        <w:t xml:space="preserve">, </w:t>
      </w:r>
      <w:r w:rsidRPr="001D7547">
        <w:rPr>
          <w:i/>
        </w:rPr>
        <w:t>12</w:t>
      </w:r>
      <w:r w:rsidRPr="001D7547">
        <w:t>(10), 2835-2843.</w:t>
      </w:r>
    </w:p>
    <w:p w14:paraId="5E50514D" w14:textId="77777777" w:rsidR="0085178F" w:rsidRPr="001D7547" w:rsidRDefault="0085178F" w:rsidP="005E166B">
      <w:pPr>
        <w:spacing w:after="240"/>
        <w:ind w:left="720" w:hanging="720"/>
      </w:pPr>
      <w:r w:rsidRPr="001D7547">
        <w:t>Delaneau, O., Coulonges, C., &amp; Zagury, J. F. (2008). Shape-IT: new rapid and accurate algorithm for haplotype inference. </w:t>
      </w:r>
      <w:r w:rsidRPr="001D7547">
        <w:rPr>
          <w:i/>
          <w:iCs/>
        </w:rPr>
        <w:t>BMC bioinformatics</w:t>
      </w:r>
      <w:r w:rsidRPr="001D7547">
        <w:t>, </w:t>
      </w:r>
      <w:r w:rsidRPr="001D7547">
        <w:rPr>
          <w:i/>
          <w:iCs/>
        </w:rPr>
        <w:t>9</w:t>
      </w:r>
      <w:r w:rsidRPr="001D7547">
        <w:t>(1), 1-14.</w:t>
      </w:r>
    </w:p>
    <w:p w14:paraId="4A4BD9BA" w14:textId="77777777" w:rsidR="0085178F" w:rsidRPr="001D7547" w:rsidRDefault="0085178F" w:rsidP="005E166B">
      <w:pPr>
        <w:spacing w:after="240"/>
        <w:ind w:left="720" w:hanging="720"/>
        <w:rPr>
          <w:lang w:val="en"/>
        </w:rPr>
      </w:pPr>
      <w:r w:rsidRPr="001D7547">
        <w:rPr>
          <w:lang w:val="en"/>
        </w:rPr>
        <w:t xml:space="preserve">Devictor, V., Julliard, R., Couvet, D., Lee, A., &amp; Jiguet, F. (2007). Functional homogenization effect of urbanization on bird communities. </w:t>
      </w:r>
      <w:r w:rsidRPr="001D7547">
        <w:rPr>
          <w:i/>
          <w:iCs/>
          <w:lang w:val="en"/>
        </w:rPr>
        <w:t>Conservation Biology, 21</w:t>
      </w:r>
      <w:r w:rsidRPr="001D7547">
        <w:rPr>
          <w:lang w:val="en"/>
        </w:rPr>
        <w:t>(3), 741-751.</w:t>
      </w:r>
    </w:p>
    <w:p w14:paraId="5AEC9DD8" w14:textId="77777777" w:rsidR="0085178F" w:rsidRPr="001D7547" w:rsidRDefault="0085178F" w:rsidP="005E166B">
      <w:pPr>
        <w:spacing w:after="240"/>
        <w:ind w:left="720" w:hanging="720"/>
        <w:rPr>
          <w:lang w:val="en"/>
        </w:rPr>
      </w:pPr>
      <w:r w:rsidRPr="001D7547">
        <w:rPr>
          <w:lang w:val="en"/>
        </w:rPr>
        <w:t xml:space="preserve">DeVries, M. S., Winters, C. P., &amp; Jawor, J. M. (2020). Similarities in expression of territorial aggression in breeding pairs of northern cardinals, </w:t>
      </w:r>
      <w:r w:rsidRPr="001D7547">
        <w:rPr>
          <w:i/>
          <w:iCs/>
          <w:lang w:val="en"/>
        </w:rPr>
        <w:t>Cardinalis cardinalis</w:t>
      </w:r>
      <w:r w:rsidRPr="001D7547">
        <w:rPr>
          <w:lang w:val="en"/>
        </w:rPr>
        <w:t>. Journal of Ethology, 38(3), 377-382.</w:t>
      </w:r>
    </w:p>
    <w:p w14:paraId="4270492D" w14:textId="77777777" w:rsidR="0085178F" w:rsidRPr="001D7547" w:rsidRDefault="0085178F" w:rsidP="005E166B">
      <w:pPr>
        <w:spacing w:after="240"/>
        <w:ind w:left="720" w:hanging="720"/>
        <w:rPr>
          <w:lang w:val="en"/>
        </w:rPr>
      </w:pPr>
      <w:r w:rsidRPr="001D7547">
        <w:rPr>
          <w:lang w:val="en"/>
        </w:rPr>
        <w:t xml:space="preserve">Dewitz, J., and U.S. Geological Survey, 2021, National Land Cover Database (NLCD) 2019 Products (ver. 2.0, June 2021): </w:t>
      </w:r>
      <w:r w:rsidRPr="001D7547">
        <w:rPr>
          <w:i/>
          <w:iCs/>
          <w:lang w:val="en"/>
        </w:rPr>
        <w:t>U.S. Geological Survey data release</w:t>
      </w:r>
      <w:r w:rsidRPr="001D7547">
        <w:rPr>
          <w:lang w:val="en"/>
        </w:rPr>
        <w:t>, doi:10.5066/P9KZCM54.</w:t>
      </w:r>
    </w:p>
    <w:p w14:paraId="68B417CA" w14:textId="77777777" w:rsidR="0085178F" w:rsidRPr="001D7547" w:rsidRDefault="0085178F" w:rsidP="005E166B">
      <w:pPr>
        <w:spacing w:after="240"/>
        <w:ind w:left="720" w:hanging="720"/>
        <w:rPr>
          <w:lang w:val="en"/>
        </w:rPr>
      </w:pPr>
      <w:r w:rsidRPr="001D7547">
        <w:rPr>
          <w:lang w:val="en"/>
        </w:rPr>
        <w:t>Diamond, S. E., Dunn, R. R., Frank, S. D., Haddad, N. M., &amp; Martin, R. A. (2015). Shared and unique responses of insects to the interaction of urbanization and background climate. </w:t>
      </w:r>
      <w:r w:rsidRPr="001D7547">
        <w:rPr>
          <w:i/>
          <w:iCs/>
          <w:lang w:val="en"/>
        </w:rPr>
        <w:t>Current Opinion in Insect Science</w:t>
      </w:r>
      <w:r w:rsidRPr="001D7547">
        <w:rPr>
          <w:lang w:val="en"/>
        </w:rPr>
        <w:t>, </w:t>
      </w:r>
      <w:r w:rsidRPr="001D7547">
        <w:rPr>
          <w:i/>
          <w:iCs/>
          <w:lang w:val="en"/>
        </w:rPr>
        <w:t>11</w:t>
      </w:r>
      <w:r w:rsidRPr="001D7547">
        <w:rPr>
          <w:lang w:val="en"/>
        </w:rPr>
        <w:t>, 71-77.</w:t>
      </w:r>
    </w:p>
    <w:p w14:paraId="6001956B" w14:textId="77777777" w:rsidR="0085178F" w:rsidRPr="001D7547" w:rsidRDefault="0085178F" w:rsidP="005E166B">
      <w:pPr>
        <w:spacing w:after="240"/>
        <w:ind w:left="720" w:hanging="720"/>
        <w:rPr>
          <w:lang w:val="en"/>
        </w:rPr>
      </w:pPr>
      <w:r w:rsidRPr="001D7547">
        <w:rPr>
          <w:lang w:val="en"/>
        </w:rPr>
        <w:t xml:space="preserve">Diamond, S. E., Prileson, E. G., &amp; Martin, R. A. (2022). Adaptation to urban environments. </w:t>
      </w:r>
      <w:r w:rsidRPr="001D7547">
        <w:rPr>
          <w:i/>
          <w:lang w:val="en"/>
        </w:rPr>
        <w:t>Current Opinion in Insect Science, 51</w:t>
      </w:r>
      <w:r w:rsidRPr="001D7547">
        <w:rPr>
          <w:lang w:val="en"/>
        </w:rPr>
        <w:t>, 100893.</w:t>
      </w:r>
    </w:p>
    <w:p w14:paraId="37CE1F6F" w14:textId="77777777" w:rsidR="0085178F" w:rsidRPr="001D7547" w:rsidRDefault="0085178F" w:rsidP="005E166B">
      <w:pPr>
        <w:spacing w:after="240"/>
        <w:ind w:left="720" w:hanging="720"/>
      </w:pPr>
      <w:r w:rsidRPr="001D7547">
        <w:t xml:space="preserve">Dolby, G. A., Dorsey, R. J., &amp; Graham, M. R. (2019). A legacy of geo‐climatic complexity and genetic divergence along the lower Colorado River: Insights from the geological record and 33 desert‐adapted animals. </w:t>
      </w:r>
      <w:r w:rsidRPr="001D7547">
        <w:rPr>
          <w:i/>
        </w:rPr>
        <w:t>Journal of Biogeography, 46</w:t>
      </w:r>
      <w:r w:rsidRPr="001D7547">
        <w:t>(11), 2479-2505.</w:t>
      </w:r>
    </w:p>
    <w:p w14:paraId="7998BEEF" w14:textId="77777777" w:rsidR="0085178F" w:rsidRPr="001D7547" w:rsidRDefault="0085178F" w:rsidP="005E166B">
      <w:pPr>
        <w:spacing w:after="240"/>
        <w:ind w:left="720" w:hanging="720"/>
        <w:rPr>
          <w:lang w:val="en"/>
        </w:rPr>
      </w:pPr>
      <w:r w:rsidRPr="001D7547">
        <w:rPr>
          <w:lang w:val="en"/>
        </w:rPr>
        <w:lastRenderedPageBreak/>
        <w:t>Dominoni, D. M., Helm, B., Lehmann, M., Dowse, H. B., &amp; Partecke, J. (2013). Clocks for the city: circadian differences between forest and city songbirds. </w:t>
      </w:r>
      <w:r w:rsidRPr="001D7547">
        <w:rPr>
          <w:i/>
          <w:iCs/>
          <w:lang w:val="en"/>
        </w:rPr>
        <w:t>Proceedings of the Royal Society B: Biological Sciences</w:t>
      </w:r>
      <w:r w:rsidRPr="001D7547">
        <w:rPr>
          <w:lang w:val="en"/>
        </w:rPr>
        <w:t>, </w:t>
      </w:r>
      <w:r w:rsidRPr="001D7547">
        <w:rPr>
          <w:i/>
          <w:iCs/>
          <w:lang w:val="en"/>
        </w:rPr>
        <w:t>280</w:t>
      </w:r>
      <w:r w:rsidRPr="001D7547">
        <w:rPr>
          <w:lang w:val="en"/>
        </w:rPr>
        <w:t>(1763), 20130593.</w:t>
      </w:r>
    </w:p>
    <w:p w14:paraId="73E1E051" w14:textId="77777777" w:rsidR="0085178F" w:rsidRPr="001D7547" w:rsidRDefault="0085178F" w:rsidP="005E166B">
      <w:pPr>
        <w:spacing w:after="240"/>
        <w:ind w:left="720" w:hanging="720"/>
      </w:pPr>
      <w:r w:rsidRPr="001D7547">
        <w:t xml:space="preserve">Dong, F., Hung, C. M., &amp; Yang, X. J. (2020). Secondary contact after allopatric divergence explains avian speciation and high species diversity in the Himalayan-Hengduan Mountains. </w:t>
      </w:r>
      <w:r w:rsidRPr="001D7547">
        <w:rPr>
          <w:i/>
        </w:rPr>
        <w:t>Molecular Phylogenetics and Evolution</w:t>
      </w:r>
      <w:r w:rsidRPr="001D7547">
        <w:t xml:space="preserve">, </w:t>
      </w:r>
      <w:r w:rsidRPr="001D7547">
        <w:rPr>
          <w:i/>
        </w:rPr>
        <w:t>143</w:t>
      </w:r>
      <w:r w:rsidRPr="001D7547">
        <w:t>, 106671.</w:t>
      </w:r>
    </w:p>
    <w:p w14:paraId="3B676941" w14:textId="77777777" w:rsidR="0085178F" w:rsidRPr="001D7547" w:rsidRDefault="0085178F" w:rsidP="005E166B">
      <w:pPr>
        <w:spacing w:after="240"/>
        <w:ind w:left="720" w:hanging="720"/>
        <w:rPr>
          <w:lang w:val="en"/>
        </w:rPr>
      </w:pPr>
      <w:r w:rsidRPr="001D7547">
        <w:rPr>
          <w:lang w:val="en"/>
        </w:rPr>
        <w:t>Doucet, S. M., &amp; Hill, G. E. (2009). Do museum specimens accurately represent wild birds? A case study of carotenoid, melanin, and structural colours in long‐tailed manakins Chiroxiphia linearis. </w:t>
      </w:r>
      <w:r w:rsidRPr="001D7547">
        <w:rPr>
          <w:i/>
          <w:iCs/>
          <w:lang w:val="en"/>
        </w:rPr>
        <w:t>Journal of Avian Biology</w:t>
      </w:r>
      <w:r w:rsidRPr="001D7547">
        <w:rPr>
          <w:lang w:val="en"/>
        </w:rPr>
        <w:t>, </w:t>
      </w:r>
      <w:r w:rsidRPr="001D7547">
        <w:rPr>
          <w:i/>
          <w:iCs/>
          <w:lang w:val="en"/>
        </w:rPr>
        <w:t>40</w:t>
      </w:r>
      <w:r w:rsidRPr="001D7547">
        <w:rPr>
          <w:lang w:val="en"/>
        </w:rPr>
        <w:t>(2), 146-156.</w:t>
      </w:r>
    </w:p>
    <w:p w14:paraId="093DB6C3" w14:textId="77777777" w:rsidR="0085178F" w:rsidRPr="001D7547" w:rsidRDefault="0085178F" w:rsidP="005E166B">
      <w:pPr>
        <w:spacing w:after="240"/>
        <w:ind w:left="720" w:hanging="720"/>
      </w:pPr>
      <w:r w:rsidRPr="001D7547">
        <w:t>Duffie, C. V., Glenn, T. C., Vargas, F. H., &amp; Parker, P. G. (2009). Genetic structure within and between island populations of the flightless cormorant (</w:t>
      </w:r>
      <w:r w:rsidRPr="001D7547">
        <w:rPr>
          <w:i/>
        </w:rPr>
        <w:t>Phalacrocorax harrisi</w:t>
      </w:r>
      <w:r w:rsidRPr="001D7547">
        <w:t xml:space="preserve">). </w:t>
      </w:r>
      <w:r w:rsidRPr="001D7547">
        <w:rPr>
          <w:i/>
        </w:rPr>
        <w:t>Molecular Ecology, 18</w:t>
      </w:r>
      <w:r w:rsidRPr="001D7547">
        <w:t>(10), 2103-2111.</w:t>
      </w:r>
    </w:p>
    <w:p w14:paraId="1F9909A5" w14:textId="77777777" w:rsidR="0085178F" w:rsidRPr="001D7547" w:rsidRDefault="0085178F" w:rsidP="005E166B">
      <w:pPr>
        <w:spacing w:after="240"/>
        <w:ind w:left="720" w:hanging="720"/>
      </w:pPr>
      <w:r w:rsidRPr="001D7547">
        <w:t xml:space="preserve">Duffy, D. C. (1987). Aspects of the ecology of Blue-footed and Peruvian Boobies at the limits of their ranges on Isla Lobos de Tierra, Peru. </w:t>
      </w:r>
      <w:r w:rsidRPr="001D7547">
        <w:rPr>
          <w:i/>
          <w:iCs/>
        </w:rPr>
        <w:t>Colonial Waterbirds</w:t>
      </w:r>
      <w:r w:rsidRPr="001D7547">
        <w:t>, 45-49.</w:t>
      </w:r>
    </w:p>
    <w:p w14:paraId="4D13B843" w14:textId="77777777" w:rsidR="0085178F" w:rsidRDefault="0085178F" w:rsidP="005E166B">
      <w:pPr>
        <w:spacing w:after="240"/>
        <w:ind w:left="720" w:hanging="720"/>
        <w:rPr>
          <w:lang w:val="en"/>
        </w:rPr>
      </w:pPr>
      <w:r w:rsidRPr="001D7547">
        <w:rPr>
          <w:lang w:val="en"/>
        </w:rPr>
        <w:t>eBird. 2023. eBird: An online database of bird distribution and abundance [web application]. eBird, Cornell Lab of Ornithology, Ithaca, New York. Available: http://www.ebird.org. (Accessed: August 3, 2023]).</w:t>
      </w:r>
    </w:p>
    <w:p w14:paraId="0890BA76" w14:textId="77777777" w:rsidR="0085178F" w:rsidRPr="001D7547" w:rsidRDefault="0085178F" w:rsidP="005E166B">
      <w:pPr>
        <w:spacing w:after="240"/>
        <w:ind w:left="720" w:hanging="720"/>
      </w:pPr>
      <w:r w:rsidRPr="006667D2">
        <w:t>Edelman, N. B., Frandsen, P. B., Miyagi, M., Clavijo, B., Davey, J., Dikow, R. B., ... &amp; Mallet, J. (2019). Genomic architecture and introgression shape a butterfly radiation. </w:t>
      </w:r>
      <w:r w:rsidRPr="006667D2">
        <w:rPr>
          <w:i/>
          <w:iCs/>
        </w:rPr>
        <w:t>Science</w:t>
      </w:r>
      <w:r w:rsidRPr="006667D2">
        <w:t>, </w:t>
      </w:r>
      <w:r w:rsidRPr="006667D2">
        <w:rPr>
          <w:i/>
          <w:iCs/>
        </w:rPr>
        <w:t>366</w:t>
      </w:r>
      <w:r w:rsidRPr="006667D2">
        <w:t>(6465), 594-599.</w:t>
      </w:r>
    </w:p>
    <w:p w14:paraId="334DE55C" w14:textId="77777777" w:rsidR="0085178F" w:rsidRPr="001D7547" w:rsidRDefault="0085178F" w:rsidP="005E166B">
      <w:pPr>
        <w:spacing w:after="240"/>
        <w:ind w:left="720" w:hanging="720"/>
      </w:pPr>
      <w:r w:rsidRPr="001D7547">
        <w:t xml:space="preserve">Edelman, N. B., &amp; Mallet, J. (2021). Prevalence and Adaptive Impact of Introgression. </w:t>
      </w:r>
      <w:r w:rsidRPr="001D7547">
        <w:rPr>
          <w:i/>
          <w:iCs/>
        </w:rPr>
        <w:t>Annual Review of Genetics, 55</w:t>
      </w:r>
      <w:r w:rsidRPr="001D7547">
        <w:t>.</w:t>
      </w:r>
    </w:p>
    <w:p w14:paraId="4E64BF81" w14:textId="77777777" w:rsidR="0085178F" w:rsidRPr="001D7547" w:rsidRDefault="0085178F" w:rsidP="005E166B">
      <w:pPr>
        <w:spacing w:after="240"/>
        <w:ind w:left="720" w:hanging="720"/>
        <w:rPr>
          <w:lang w:val="en"/>
        </w:rPr>
      </w:pPr>
      <w:r w:rsidRPr="001D7547">
        <w:rPr>
          <w:lang w:val="en"/>
        </w:rPr>
        <w:t xml:space="preserve">Elhacham, E., Ben-Uri, L., Grozovski, J., Bar-On, Y. M., &amp; Milo, R. (2020). Global human-made mass exceeds all living biomass. </w:t>
      </w:r>
      <w:r w:rsidRPr="001D7547">
        <w:rPr>
          <w:i/>
          <w:iCs/>
          <w:lang w:val="en"/>
        </w:rPr>
        <w:t>Nature, 588</w:t>
      </w:r>
      <w:r w:rsidRPr="001D7547">
        <w:rPr>
          <w:lang w:val="en"/>
        </w:rPr>
        <w:t>(7838), 442-444.</w:t>
      </w:r>
    </w:p>
    <w:p w14:paraId="0A13A3D7" w14:textId="77777777" w:rsidR="0085178F" w:rsidRPr="001D7547" w:rsidRDefault="0085178F" w:rsidP="005E166B">
      <w:pPr>
        <w:spacing w:after="240"/>
        <w:ind w:left="720" w:hanging="720"/>
        <w:rPr>
          <w:lang w:val="en"/>
        </w:rPr>
      </w:pPr>
      <w:r w:rsidRPr="001D7547">
        <w:rPr>
          <w:lang w:val="en"/>
        </w:rPr>
        <w:t xml:space="preserve">Elith, J., Phillips, S. J., Hastie, T., Dudík, M., Chee, Y. E., &amp; Yates, C. J. (2011). A statistical explanation of MaxEnt for ecologists. </w:t>
      </w:r>
      <w:r w:rsidRPr="001D7547">
        <w:rPr>
          <w:i/>
          <w:iCs/>
          <w:lang w:val="en"/>
        </w:rPr>
        <w:t>Diversity and distributions, 17</w:t>
      </w:r>
      <w:r w:rsidRPr="001D7547">
        <w:rPr>
          <w:lang w:val="en"/>
        </w:rPr>
        <w:t>(1), 43-57.</w:t>
      </w:r>
    </w:p>
    <w:p w14:paraId="2E8118C4" w14:textId="77777777" w:rsidR="0085178F" w:rsidRPr="001D7547" w:rsidRDefault="0085178F" w:rsidP="005E166B">
      <w:pPr>
        <w:spacing w:after="240"/>
        <w:ind w:left="720" w:hanging="720"/>
        <w:rPr>
          <w:lang w:val="en"/>
        </w:rPr>
      </w:pPr>
      <w:r w:rsidRPr="001D7547">
        <w:rPr>
          <w:lang w:val="en"/>
        </w:rPr>
        <w:t xml:space="preserve">Espinosa, C. C., Trigo, T. C., Tirelli, F. P., da Silva, L. G., Eizirik, E., Queirolo, D., ... &amp; de Freitas, T. R. (2018). Geographic distribution modeling of the margay (Leopardus wiedii) and jaguarundi (Puma yagouaroundi): a comparative assessment. </w:t>
      </w:r>
      <w:r w:rsidRPr="001D7547">
        <w:rPr>
          <w:i/>
          <w:iCs/>
          <w:lang w:val="en"/>
        </w:rPr>
        <w:t>Journal of Mammalogy, 99</w:t>
      </w:r>
      <w:r w:rsidRPr="001D7547">
        <w:rPr>
          <w:lang w:val="en"/>
        </w:rPr>
        <w:t>(1), 252-262.</w:t>
      </w:r>
    </w:p>
    <w:p w14:paraId="299FF0BE" w14:textId="77777777" w:rsidR="0085178F" w:rsidRPr="001D7547" w:rsidRDefault="0085178F" w:rsidP="005E166B">
      <w:pPr>
        <w:spacing w:after="240"/>
        <w:ind w:left="720" w:hanging="720"/>
        <w:rPr>
          <w:i/>
          <w:lang w:val="en"/>
        </w:rPr>
      </w:pPr>
      <w:r w:rsidRPr="001D7547">
        <w:rPr>
          <w:lang w:val="en"/>
        </w:rPr>
        <w:t xml:space="preserve">Everitt, B. S., Hothorn, T., Hothorn, M. T., &amp; Hothorn, C. (2017). Package ‘HSAUR2’. </w:t>
      </w:r>
      <w:r w:rsidRPr="001D7547">
        <w:rPr>
          <w:i/>
          <w:lang w:val="en"/>
        </w:rPr>
        <w:t>URL https://CRAN. R-project. org/package= HSAUR2.</w:t>
      </w:r>
    </w:p>
    <w:p w14:paraId="77E3852F" w14:textId="77777777" w:rsidR="0085178F" w:rsidRPr="001D7547" w:rsidRDefault="0085178F" w:rsidP="005E166B">
      <w:pPr>
        <w:spacing w:after="240"/>
        <w:ind w:left="720" w:hanging="720"/>
      </w:pPr>
      <w:r w:rsidRPr="001D7547">
        <w:t>Faria, R., Johannesson, K., &amp; Stankowski, S. (2021). Speciation in marine environments: Diving under the surface. </w:t>
      </w:r>
      <w:r w:rsidRPr="001D7547">
        <w:rPr>
          <w:i/>
          <w:iCs/>
        </w:rPr>
        <w:t>Journal of Evolutionary Biology</w:t>
      </w:r>
      <w:r w:rsidRPr="001D7547">
        <w:t>, </w:t>
      </w:r>
      <w:r w:rsidRPr="001D7547">
        <w:rPr>
          <w:i/>
          <w:iCs/>
        </w:rPr>
        <w:t>34</w:t>
      </w:r>
      <w:r w:rsidRPr="001D7547">
        <w:t>(1), 4-15</w:t>
      </w:r>
    </w:p>
    <w:p w14:paraId="6E7945F2" w14:textId="77777777" w:rsidR="0085178F" w:rsidRPr="001D7547" w:rsidRDefault="0085178F" w:rsidP="005E166B">
      <w:pPr>
        <w:spacing w:after="240"/>
        <w:ind w:left="720" w:hanging="720"/>
        <w:rPr>
          <w:lang w:val="en"/>
        </w:rPr>
      </w:pPr>
      <w:r w:rsidRPr="001D7547">
        <w:rPr>
          <w:lang w:val="en"/>
        </w:rPr>
        <w:lastRenderedPageBreak/>
        <w:t xml:space="preserve">Feng, S., Stiller, J., Deng, Y., Armstrong, J., Fang, Q. I., Reeve, A. H., ... &amp; Zhang, G. (2020). Dense sampling of bird diversity increases power of comparative genomics. </w:t>
      </w:r>
      <w:r w:rsidRPr="001D7547">
        <w:rPr>
          <w:i/>
          <w:lang w:val="en"/>
        </w:rPr>
        <w:t>Nature, 587</w:t>
      </w:r>
      <w:r w:rsidRPr="001D7547">
        <w:rPr>
          <w:lang w:val="en"/>
        </w:rPr>
        <w:t>(7833), 252-257.</w:t>
      </w:r>
    </w:p>
    <w:p w14:paraId="3D7D4814" w14:textId="77777777" w:rsidR="0085178F" w:rsidRPr="001D7547" w:rsidRDefault="0085178F" w:rsidP="005E166B">
      <w:pPr>
        <w:spacing w:after="240"/>
        <w:ind w:left="720" w:hanging="720"/>
        <w:rPr>
          <w:i/>
          <w:iCs/>
          <w:lang w:val="en"/>
        </w:rPr>
      </w:pPr>
      <w:r w:rsidRPr="001D7547">
        <w:rPr>
          <w:lang w:val="en"/>
        </w:rPr>
        <w:t xml:space="preserve">Feng, X., Gebresenbet, F., &amp; Walker, C. (2017). Shifting from closed-source graphical-interface to open-source programming environment: a brief tutorial on running Maxent in R (No. e3346v1). </w:t>
      </w:r>
      <w:r w:rsidRPr="001D7547">
        <w:rPr>
          <w:i/>
          <w:iCs/>
          <w:lang w:val="en"/>
        </w:rPr>
        <w:t>PeerJ Preprints.</w:t>
      </w:r>
    </w:p>
    <w:p w14:paraId="0A430827" w14:textId="77777777" w:rsidR="0085178F" w:rsidRPr="001D7547" w:rsidRDefault="0085178F" w:rsidP="005E166B">
      <w:pPr>
        <w:spacing w:after="240"/>
        <w:ind w:left="720" w:hanging="720"/>
        <w:rPr>
          <w:lang w:val="en"/>
        </w:rPr>
      </w:pPr>
      <w:r w:rsidRPr="001D7547">
        <w:rPr>
          <w:lang w:val="en"/>
        </w:rPr>
        <w:t xml:space="preserve">Fick, S.E. and R.J. Hijmans, 2017. WorldClim 2: new 1km spatial resolution climate surfaces for global land areas. </w:t>
      </w:r>
      <w:r w:rsidRPr="001D7547">
        <w:rPr>
          <w:i/>
          <w:iCs/>
          <w:lang w:val="en"/>
        </w:rPr>
        <w:t xml:space="preserve">International Journal of Climatology 37 </w:t>
      </w:r>
      <w:r w:rsidRPr="001D7547">
        <w:rPr>
          <w:lang w:val="en"/>
        </w:rPr>
        <w:t>(12): 4302-4315.</w:t>
      </w:r>
    </w:p>
    <w:p w14:paraId="489C6E53" w14:textId="77777777" w:rsidR="0085178F" w:rsidRPr="001D7547" w:rsidRDefault="0085178F" w:rsidP="005E166B">
      <w:pPr>
        <w:spacing w:after="240"/>
        <w:ind w:left="720" w:hanging="720"/>
        <w:rPr>
          <w:lang w:val="en"/>
        </w:rPr>
      </w:pPr>
      <w:r w:rsidRPr="001D7547">
        <w:rPr>
          <w:lang w:val="en"/>
        </w:rPr>
        <w:t xml:space="preserve">Fidino, M., &amp; Magle, S. B. (2017). Trends in long-term urban bird research. </w:t>
      </w:r>
      <w:r w:rsidRPr="001D7547">
        <w:rPr>
          <w:i/>
          <w:iCs/>
          <w:lang w:val="en"/>
        </w:rPr>
        <w:t xml:space="preserve">Ecology and conservation of birds in urban environments, </w:t>
      </w:r>
      <w:r w:rsidRPr="001D7547">
        <w:rPr>
          <w:lang w:val="en"/>
        </w:rPr>
        <w:t>161-184.</w:t>
      </w:r>
    </w:p>
    <w:p w14:paraId="34413BCC" w14:textId="77777777" w:rsidR="0085178F" w:rsidRPr="001D7547" w:rsidRDefault="0085178F" w:rsidP="005E166B">
      <w:pPr>
        <w:spacing w:after="240"/>
        <w:ind w:left="720" w:hanging="720"/>
      </w:pPr>
      <w:r w:rsidRPr="001D7547">
        <w:t xml:space="preserve">Figueroa, J., &amp; Stucchi, M. (2008). Possible hybridization between the Peruvian Booby </w:t>
      </w:r>
      <w:r w:rsidRPr="001D7547">
        <w:rPr>
          <w:i/>
        </w:rPr>
        <w:t>Sula variegata</w:t>
      </w:r>
      <w:r w:rsidRPr="001D7547">
        <w:t xml:space="preserve"> and the Blue-footed Booby </w:t>
      </w:r>
      <w:r w:rsidRPr="001D7547">
        <w:rPr>
          <w:i/>
        </w:rPr>
        <w:t>S. nebouxii</w:t>
      </w:r>
      <w:r w:rsidRPr="001D7547">
        <w:t xml:space="preserve"> in Lobos de Afuera Islands, Peru. </w:t>
      </w:r>
      <w:r w:rsidRPr="001D7547">
        <w:rPr>
          <w:i/>
        </w:rPr>
        <w:t>Marine Ornithology</w:t>
      </w:r>
      <w:r w:rsidRPr="001D7547">
        <w:t xml:space="preserve">, </w:t>
      </w:r>
      <w:r w:rsidRPr="001D7547">
        <w:rPr>
          <w:i/>
        </w:rPr>
        <w:t>36</w:t>
      </w:r>
      <w:r w:rsidRPr="001D7547">
        <w:t>, 75-76.</w:t>
      </w:r>
    </w:p>
    <w:p w14:paraId="459FCC30" w14:textId="77777777" w:rsidR="0085178F" w:rsidRPr="001D7547" w:rsidRDefault="0085178F" w:rsidP="005E166B">
      <w:pPr>
        <w:spacing w:after="240"/>
        <w:ind w:left="720" w:hanging="720"/>
        <w:rPr>
          <w:lang w:val="en"/>
        </w:rPr>
      </w:pPr>
      <w:r w:rsidRPr="001D7547">
        <w:rPr>
          <w:lang w:val="en"/>
        </w:rPr>
        <w:t xml:space="preserve">Fox, J., Weisberg S (2018). “Visualizing Fit and Lack of Fit in Complex Regression Models with Predictor Effect Plots and Partial Residuals.” </w:t>
      </w:r>
      <w:r w:rsidRPr="001D7547">
        <w:rPr>
          <w:i/>
          <w:lang w:val="en"/>
        </w:rPr>
        <w:t>Journal of Statistical Software, 87</w:t>
      </w:r>
      <w:r w:rsidRPr="001D7547">
        <w:rPr>
          <w:lang w:val="en"/>
        </w:rPr>
        <w:t>(9), 1–27. doi:10.18637/jss.v087.i09.</w:t>
      </w:r>
    </w:p>
    <w:p w14:paraId="1E69276E" w14:textId="77777777" w:rsidR="0085178F" w:rsidRPr="001D7547" w:rsidRDefault="0085178F" w:rsidP="005E166B">
      <w:pPr>
        <w:spacing w:after="240"/>
        <w:ind w:left="720" w:hanging="720"/>
        <w:rPr>
          <w:lang w:val="en"/>
        </w:rPr>
      </w:pPr>
      <w:r w:rsidRPr="001D7547">
        <w:rPr>
          <w:lang w:val="en"/>
        </w:rPr>
        <w:t>Fox, J., Weisberg S (2019). An R Companion to Applied Regression, 3rd edition. Sage, Thousand Oaks CA. https://socialsciences.mcmaster.ca/jfox/Books/Companion/index.html.</w:t>
      </w:r>
    </w:p>
    <w:p w14:paraId="431A6035" w14:textId="77777777" w:rsidR="0085178F" w:rsidRPr="001D7547" w:rsidRDefault="0085178F" w:rsidP="005E166B">
      <w:pPr>
        <w:spacing w:after="240"/>
        <w:ind w:left="720" w:hanging="720"/>
        <w:rPr>
          <w:i/>
          <w:lang w:val="en"/>
        </w:rPr>
      </w:pPr>
      <w:r w:rsidRPr="001D7547">
        <w:rPr>
          <w:lang w:val="en"/>
        </w:rPr>
        <w:t xml:space="preserve">Fox, J., Weisberg, S., Adler, D., Bates, D., Baud-Bovy, G., Ellison, S., ... &amp; Monette, G. (2012). Package ‘car’. </w:t>
      </w:r>
      <w:r w:rsidRPr="001D7547">
        <w:rPr>
          <w:i/>
          <w:lang w:val="en"/>
        </w:rPr>
        <w:t>Vienna: R Foundation for Statistical Computing, 16.</w:t>
      </w:r>
    </w:p>
    <w:p w14:paraId="65E9A266" w14:textId="77777777" w:rsidR="0085178F" w:rsidRPr="001D7547" w:rsidRDefault="0085178F" w:rsidP="005E166B">
      <w:pPr>
        <w:spacing w:after="240"/>
        <w:ind w:left="720" w:hanging="720"/>
      </w:pPr>
      <w:r w:rsidRPr="001D7547">
        <w:t xml:space="preserve">Friesen, V. L. (2015). Speciation in seabirds: why are there so many species… and why aren’t there more?. </w:t>
      </w:r>
      <w:r w:rsidRPr="001D7547">
        <w:rPr>
          <w:i/>
        </w:rPr>
        <w:t>Journal of Ornithology, 156</w:t>
      </w:r>
      <w:r w:rsidRPr="001D7547">
        <w:t>(1), 27-39.</w:t>
      </w:r>
    </w:p>
    <w:p w14:paraId="4F081864" w14:textId="77777777" w:rsidR="0085178F" w:rsidRPr="001D7547" w:rsidRDefault="0085178F" w:rsidP="005E166B">
      <w:pPr>
        <w:spacing w:after="240"/>
        <w:ind w:left="720" w:hanging="720"/>
      </w:pPr>
      <w:r w:rsidRPr="001D7547">
        <w:t xml:space="preserve">Friesen, V. L., &amp; Anderson, D. J. (1997). Phylogeny and evolution of the </w:t>
      </w:r>
      <w:r w:rsidRPr="001D7547">
        <w:rPr>
          <w:i/>
        </w:rPr>
        <w:t>Sulidae</w:t>
      </w:r>
      <w:r w:rsidRPr="001D7547">
        <w:t xml:space="preserve"> (Aves: Pelecaniformes): a test of alternative modes of speciation. </w:t>
      </w:r>
      <w:r w:rsidRPr="001D7547">
        <w:rPr>
          <w:i/>
        </w:rPr>
        <w:t>Molecular phylogenetics and evolution, 7</w:t>
      </w:r>
      <w:r w:rsidRPr="001D7547">
        <w:t>(2), 252-260.</w:t>
      </w:r>
    </w:p>
    <w:p w14:paraId="049C9F68" w14:textId="77777777" w:rsidR="0085178F" w:rsidRPr="001D7547" w:rsidRDefault="0085178F" w:rsidP="005E166B">
      <w:pPr>
        <w:spacing w:after="240"/>
        <w:ind w:left="720" w:hanging="720"/>
      </w:pPr>
      <w:r w:rsidRPr="001D7547">
        <w:t>Friesen, V. L., Anderson, D. J., Steeves, T. E., Jones, H., &amp; Schreiber, E. A. (2002). Molecular support for species status of the Nazca booby (</w:t>
      </w:r>
      <w:r w:rsidRPr="001D7547">
        <w:rPr>
          <w:i/>
        </w:rPr>
        <w:t>Sula granti</w:t>
      </w:r>
      <w:r w:rsidRPr="001D7547">
        <w:t xml:space="preserve">). </w:t>
      </w:r>
      <w:r w:rsidRPr="001D7547">
        <w:rPr>
          <w:i/>
        </w:rPr>
        <w:t>The Auk</w:t>
      </w:r>
      <w:r w:rsidRPr="001D7547">
        <w:t xml:space="preserve">, </w:t>
      </w:r>
      <w:r w:rsidRPr="001D7547">
        <w:rPr>
          <w:i/>
        </w:rPr>
        <w:t>119</w:t>
      </w:r>
      <w:r w:rsidRPr="001D7547">
        <w:t>(3), 820-826.</w:t>
      </w:r>
    </w:p>
    <w:p w14:paraId="079BFB8D" w14:textId="77777777" w:rsidR="0085178F" w:rsidRPr="001D7547" w:rsidRDefault="0085178F" w:rsidP="005E166B">
      <w:pPr>
        <w:spacing w:after="240"/>
        <w:ind w:left="720" w:hanging="720"/>
      </w:pPr>
      <w:r w:rsidRPr="001D7547">
        <w:t>Friesen, V. L., Gonzalez, J. A., &amp; Cruz-Delgado, F. (2006). Population genetic structure and conservation of the Galápagos petrel (</w:t>
      </w:r>
      <w:r w:rsidRPr="001D7547">
        <w:rPr>
          <w:i/>
        </w:rPr>
        <w:t>Pterodroma phaeopygia</w:t>
      </w:r>
      <w:r w:rsidRPr="001D7547">
        <w:t xml:space="preserve">). </w:t>
      </w:r>
      <w:r w:rsidRPr="001D7547">
        <w:rPr>
          <w:i/>
        </w:rPr>
        <w:t>Conservation Genetics, 7</w:t>
      </w:r>
      <w:r w:rsidRPr="001D7547">
        <w:t>(1), 105-115.</w:t>
      </w:r>
    </w:p>
    <w:p w14:paraId="060E0E7E" w14:textId="77777777" w:rsidR="0085178F" w:rsidRPr="001D7547" w:rsidRDefault="0085178F" w:rsidP="005E166B">
      <w:pPr>
        <w:spacing w:after="240"/>
        <w:ind w:left="720" w:hanging="720"/>
        <w:rPr>
          <w:lang w:val="en"/>
        </w:rPr>
      </w:pPr>
      <w:r w:rsidRPr="001D7547">
        <w:rPr>
          <w:lang w:val="en"/>
        </w:rPr>
        <w:t xml:space="preserve">Fuller, L. (2020). Community Science: Why we do it, and why we call it that. eBird Pacific Northwest. https://ebird.org/pnw/news/community-science-why-we-do-it-and-why-we-call-it-that. </w:t>
      </w:r>
    </w:p>
    <w:p w14:paraId="644EA913" w14:textId="77777777" w:rsidR="0085178F" w:rsidRPr="001D7547" w:rsidRDefault="0085178F" w:rsidP="005E166B">
      <w:pPr>
        <w:spacing w:after="240"/>
        <w:ind w:left="720" w:hanging="720"/>
        <w:rPr>
          <w:lang w:val="en"/>
        </w:rPr>
      </w:pPr>
      <w:r w:rsidRPr="001D7547">
        <w:rPr>
          <w:lang w:val="en"/>
        </w:rPr>
        <w:lastRenderedPageBreak/>
        <w:t xml:space="preserve">Fusco, N. A., Carlen, E. J., &amp; Munshi-South, J. (2021). Urban landscape genetics: are biologists keeping up with the pace of urbanization?. </w:t>
      </w:r>
      <w:r w:rsidRPr="001D7547">
        <w:rPr>
          <w:i/>
          <w:iCs/>
          <w:lang w:val="en"/>
        </w:rPr>
        <w:t>Current Landscape Ecology Reports, 6</w:t>
      </w:r>
      <w:r w:rsidRPr="001D7547">
        <w:rPr>
          <w:lang w:val="en"/>
        </w:rPr>
        <w:t>, 35-45.</w:t>
      </w:r>
    </w:p>
    <w:p w14:paraId="38B92BAC" w14:textId="77777777" w:rsidR="0085178F" w:rsidRPr="001D7547" w:rsidRDefault="0085178F" w:rsidP="005E166B">
      <w:pPr>
        <w:spacing w:after="240"/>
        <w:ind w:left="720" w:hanging="720"/>
      </w:pPr>
      <w:r w:rsidRPr="001D7547">
        <w:t xml:space="preserve">Garlovsky, M. D., &amp; Snook, R. R. (2018). Persistent postmating, prezygotic reproductive isolation between populations. </w:t>
      </w:r>
      <w:r w:rsidRPr="001D7547">
        <w:rPr>
          <w:i/>
          <w:iCs/>
        </w:rPr>
        <w:t>Ecology and evolution, 8</w:t>
      </w:r>
      <w:r w:rsidRPr="001D7547">
        <w:t>(17), 9062-9073.</w:t>
      </w:r>
    </w:p>
    <w:p w14:paraId="32CD434C" w14:textId="77777777" w:rsidR="0085178F" w:rsidRPr="001D7547" w:rsidRDefault="0085178F" w:rsidP="005E166B">
      <w:pPr>
        <w:spacing w:after="240"/>
        <w:ind w:left="720" w:hanging="720"/>
      </w:pPr>
      <w:r w:rsidRPr="001D7547">
        <w:t xml:space="preserve">Gavryushkina, A., Heath, T. A., Ksepka, D. T., Stadler, T., Welch, D., &amp; Drummond, A. J. (2017). Bayesian total-evidence dating reveals the recent crown radiation of penguins. </w:t>
      </w:r>
      <w:r w:rsidRPr="001D7547">
        <w:rPr>
          <w:i/>
        </w:rPr>
        <w:t>Systematic biology</w:t>
      </w:r>
      <w:r w:rsidRPr="001D7547">
        <w:t xml:space="preserve">, </w:t>
      </w:r>
      <w:r w:rsidRPr="001D7547">
        <w:rPr>
          <w:i/>
        </w:rPr>
        <w:t>66</w:t>
      </w:r>
      <w:r w:rsidRPr="001D7547">
        <w:t>(1), 57-73.</w:t>
      </w:r>
    </w:p>
    <w:p w14:paraId="079B7DF9" w14:textId="77777777" w:rsidR="0085178F" w:rsidRPr="001D7547" w:rsidRDefault="0085178F" w:rsidP="005E166B">
      <w:pPr>
        <w:spacing w:after="240"/>
        <w:ind w:left="720" w:hanging="720"/>
      </w:pPr>
      <w:r w:rsidRPr="001D7547">
        <w:t>Gay, L., Neubauer, G., Zagalska-Neubauer, M., Pons, J. M., Bell, D. A., &amp; Crochet, P. A. (2009). Speciation with gene flow in the large white-headed gulls: does selection counterbalance introgression?. </w:t>
      </w:r>
      <w:r w:rsidRPr="001D7547">
        <w:rPr>
          <w:i/>
          <w:iCs/>
        </w:rPr>
        <w:t>Heredity</w:t>
      </w:r>
      <w:r w:rsidRPr="001D7547">
        <w:t>, </w:t>
      </w:r>
      <w:r w:rsidRPr="001D7547">
        <w:rPr>
          <w:i/>
          <w:iCs/>
        </w:rPr>
        <w:t>102</w:t>
      </w:r>
      <w:r w:rsidRPr="001D7547">
        <w:t>(2), 133-146.</w:t>
      </w:r>
    </w:p>
    <w:p w14:paraId="733C783F" w14:textId="77777777" w:rsidR="0085178F" w:rsidRPr="001D7547" w:rsidRDefault="0085178F" w:rsidP="005E166B">
      <w:pPr>
        <w:spacing w:after="240"/>
        <w:ind w:left="720" w:hanging="720"/>
        <w:rPr>
          <w:lang w:val="en"/>
        </w:rPr>
      </w:pPr>
      <w:r w:rsidRPr="001D7547">
        <w:rPr>
          <w:lang w:val="en"/>
        </w:rPr>
        <w:t xml:space="preserve">Gerten, C., Fina, S., &amp; Rusche, K. (2019). The sprawling planet: simplifying the measurement of global urbanization trends. </w:t>
      </w:r>
      <w:r w:rsidRPr="001D7547">
        <w:rPr>
          <w:i/>
          <w:iCs/>
          <w:lang w:val="en"/>
        </w:rPr>
        <w:t>Frontiers in Environmental Science, 7</w:t>
      </w:r>
      <w:r w:rsidRPr="001D7547">
        <w:rPr>
          <w:lang w:val="en"/>
        </w:rPr>
        <w:t>, 140.</w:t>
      </w:r>
    </w:p>
    <w:p w14:paraId="71DDEAF7" w14:textId="77777777" w:rsidR="0085178F" w:rsidRPr="001D7547" w:rsidRDefault="0085178F" w:rsidP="005E166B">
      <w:pPr>
        <w:spacing w:after="240"/>
        <w:ind w:left="720" w:hanging="720"/>
        <w:rPr>
          <w:iCs/>
          <w:lang w:val="en"/>
        </w:rPr>
      </w:pPr>
      <w:r w:rsidRPr="001D7547">
        <w:rPr>
          <w:iCs/>
          <w:lang w:val="en"/>
        </w:rPr>
        <w:t>Giraudeau, M., Mousel, M., Earl, S., &amp; McGraw, K. (2014). Parasites in the city: degree of urbanization predicts poxvirus and coccidian infections in house finches (</w:t>
      </w:r>
      <w:r w:rsidRPr="001D7547">
        <w:rPr>
          <w:i/>
          <w:lang w:val="en"/>
        </w:rPr>
        <w:t>Haemorhous mexicanus</w:t>
      </w:r>
      <w:r w:rsidRPr="001D7547">
        <w:rPr>
          <w:iCs/>
          <w:lang w:val="en"/>
        </w:rPr>
        <w:t>). </w:t>
      </w:r>
      <w:r w:rsidRPr="001D7547">
        <w:rPr>
          <w:i/>
          <w:lang w:val="en"/>
        </w:rPr>
        <w:t>PloS One</w:t>
      </w:r>
      <w:r w:rsidRPr="001D7547">
        <w:rPr>
          <w:iCs/>
          <w:lang w:val="en"/>
        </w:rPr>
        <w:t>, 9(2), e86747.</w:t>
      </w:r>
    </w:p>
    <w:p w14:paraId="698BFD17" w14:textId="77777777" w:rsidR="0085178F" w:rsidRPr="001D7547" w:rsidRDefault="0085178F" w:rsidP="005E166B">
      <w:pPr>
        <w:spacing w:after="240"/>
        <w:ind w:left="720" w:hanging="720"/>
        <w:rPr>
          <w:lang w:val="en"/>
        </w:rPr>
      </w:pPr>
      <w:r w:rsidRPr="001D7547">
        <w:rPr>
          <w:lang w:val="en"/>
        </w:rPr>
        <w:t>Giraudeau, M., Nolan, P. M., Black, C. E., Earl, S. R., Hasegawa, M., &amp; McGraw, K. J. (2014). Song characteristics track bill morphology along a gradient of urbanization in house finches (</w:t>
      </w:r>
      <w:r w:rsidRPr="001D7547">
        <w:rPr>
          <w:i/>
          <w:iCs/>
          <w:lang w:val="en"/>
        </w:rPr>
        <w:t>Haemorhous mexicanus</w:t>
      </w:r>
      <w:r w:rsidRPr="001D7547">
        <w:rPr>
          <w:lang w:val="en"/>
        </w:rPr>
        <w:t xml:space="preserve">). </w:t>
      </w:r>
      <w:r w:rsidRPr="001D7547">
        <w:rPr>
          <w:i/>
          <w:lang w:val="en"/>
        </w:rPr>
        <w:t>Frontiers in Zoology, 11</w:t>
      </w:r>
      <w:r w:rsidRPr="001D7547">
        <w:rPr>
          <w:lang w:val="en"/>
        </w:rPr>
        <w:t>(1), 1-8.</w:t>
      </w:r>
    </w:p>
    <w:p w14:paraId="3A7942D5" w14:textId="77777777" w:rsidR="0085178F" w:rsidRPr="001D7547" w:rsidRDefault="0085178F" w:rsidP="005E166B">
      <w:pPr>
        <w:spacing w:after="240"/>
        <w:ind w:left="720" w:hanging="720"/>
        <w:rPr>
          <w:lang w:val="en"/>
        </w:rPr>
      </w:pPr>
      <w:r w:rsidRPr="001D7547">
        <w:rPr>
          <w:lang w:val="en"/>
        </w:rPr>
        <w:t>Giraudeau, M., Toomey, M. B., &amp; McGraw, K. J. (2012). Can house finches (</w:t>
      </w:r>
      <w:r w:rsidRPr="001D7547">
        <w:rPr>
          <w:i/>
          <w:iCs/>
          <w:lang w:val="en"/>
        </w:rPr>
        <w:t>Carpodacus mexicanus</w:t>
      </w:r>
      <w:r w:rsidRPr="001D7547">
        <w:rPr>
          <w:lang w:val="en"/>
        </w:rPr>
        <w:t xml:space="preserve">) use non-visual cues to discriminate the carotenoid content of foods?. </w:t>
      </w:r>
      <w:r w:rsidRPr="001D7547">
        <w:rPr>
          <w:i/>
          <w:iCs/>
          <w:lang w:val="en"/>
        </w:rPr>
        <w:t>Journal of Ornithology, 153</w:t>
      </w:r>
      <w:r w:rsidRPr="001D7547">
        <w:rPr>
          <w:lang w:val="en"/>
        </w:rPr>
        <w:t>, 1017-1023.</w:t>
      </w:r>
    </w:p>
    <w:p w14:paraId="5905B94C" w14:textId="77777777" w:rsidR="0085178F" w:rsidRPr="001D7547" w:rsidRDefault="0085178F" w:rsidP="005E166B">
      <w:pPr>
        <w:spacing w:after="240"/>
        <w:ind w:left="720" w:hanging="720"/>
        <w:rPr>
          <w:lang w:val="en"/>
        </w:rPr>
      </w:pPr>
      <w:r w:rsidRPr="001D7547">
        <w:rPr>
          <w:lang w:val="en"/>
        </w:rPr>
        <w:t>Gobush, K. S., Mutayoba, B. M., &amp; Wasser, S. K. (2008). Long-term impacts of poaching on relatedness, stress physiology, and reproductive output of adult female African elephants.</w:t>
      </w:r>
      <w:r w:rsidRPr="001D7547">
        <w:rPr>
          <w:i/>
          <w:lang w:val="en"/>
        </w:rPr>
        <w:t xml:space="preserve"> Conservation Biology, 22</w:t>
      </w:r>
      <w:r w:rsidRPr="001D7547">
        <w:rPr>
          <w:lang w:val="en"/>
        </w:rPr>
        <w:t>(6), 1590-1599.</w:t>
      </w:r>
    </w:p>
    <w:p w14:paraId="4BA2833B" w14:textId="77777777" w:rsidR="0085178F" w:rsidRPr="001D7547" w:rsidRDefault="0085178F" w:rsidP="005E166B">
      <w:pPr>
        <w:spacing w:after="240"/>
        <w:ind w:left="720" w:hanging="720"/>
      </w:pPr>
      <w:r w:rsidRPr="001D7547">
        <w:t xml:space="preserve">González-Jaramillo, M., &amp; Rocha-Olivares, A. (2011). Barriers acting on the genetic structure of a highly aerial seabird: The magnificent frigatebird. </w:t>
      </w:r>
      <w:r w:rsidRPr="001D7547">
        <w:rPr>
          <w:i/>
        </w:rPr>
        <w:t>Biochemical Systematics and Ecology, 39</w:t>
      </w:r>
      <w:r w:rsidRPr="001D7547">
        <w:t>(4-6), 392-396.</w:t>
      </w:r>
    </w:p>
    <w:p w14:paraId="34915A7B" w14:textId="77777777" w:rsidR="0085178F" w:rsidRPr="001D7547" w:rsidRDefault="0085178F" w:rsidP="005E166B">
      <w:pPr>
        <w:spacing w:after="240"/>
        <w:ind w:left="720" w:hanging="720"/>
        <w:rPr>
          <w:lang w:val="en"/>
        </w:rPr>
      </w:pPr>
      <w:r w:rsidRPr="001D7547">
        <w:rPr>
          <w:lang w:val="en"/>
        </w:rPr>
        <w:t xml:space="preserve">Gould, P. J. (1961). Territorial relationships between Cardinals and Pyrrhuloxias. </w:t>
      </w:r>
      <w:r w:rsidRPr="001D7547">
        <w:rPr>
          <w:i/>
          <w:lang w:val="en"/>
        </w:rPr>
        <w:t>The Condor, 63</w:t>
      </w:r>
      <w:r w:rsidRPr="001D7547">
        <w:rPr>
          <w:lang w:val="en"/>
        </w:rPr>
        <w:t>(3), 246-256.</w:t>
      </w:r>
    </w:p>
    <w:p w14:paraId="4748F7AD" w14:textId="77777777" w:rsidR="0085178F" w:rsidRPr="001D7547" w:rsidRDefault="0085178F" w:rsidP="005E166B">
      <w:pPr>
        <w:spacing w:after="240"/>
        <w:ind w:left="720" w:hanging="720"/>
        <w:rPr>
          <w:lang w:val="en"/>
        </w:rPr>
      </w:pPr>
      <w:r w:rsidRPr="001D7547">
        <w:rPr>
          <w:lang w:val="en"/>
        </w:rPr>
        <w:t xml:space="preserve">Grabenstein, K. C., &amp; Taylor, S. A. (2018). Breaking barriers: causes, consequences, and experimental utility of human-mediated hybridization. </w:t>
      </w:r>
      <w:r w:rsidRPr="001D7547">
        <w:rPr>
          <w:i/>
          <w:lang w:val="en"/>
        </w:rPr>
        <w:t>Trends in Ecology &amp; Evolution, 33</w:t>
      </w:r>
      <w:r w:rsidRPr="001D7547">
        <w:rPr>
          <w:lang w:val="en"/>
        </w:rPr>
        <w:t>(3), 198-212.</w:t>
      </w:r>
    </w:p>
    <w:p w14:paraId="55527D44" w14:textId="77777777" w:rsidR="0085178F" w:rsidRPr="001D7547" w:rsidRDefault="0085178F" w:rsidP="005E166B">
      <w:pPr>
        <w:spacing w:after="240"/>
        <w:ind w:left="720" w:hanging="720"/>
        <w:rPr>
          <w:lang w:val="en"/>
        </w:rPr>
      </w:pPr>
      <w:r w:rsidRPr="001D7547">
        <w:rPr>
          <w:lang w:val="en"/>
        </w:rPr>
        <w:t xml:space="preserve">Grabenstein, K. C., Otter, K. A., Burg, T. M., &amp; Taylor, S. A. (2023). Hybridization between closely related songbirds is related to human habitat disturbance. </w:t>
      </w:r>
      <w:r w:rsidRPr="001D7547">
        <w:rPr>
          <w:i/>
          <w:lang w:val="en"/>
        </w:rPr>
        <w:t>Global Change Biology, 29</w:t>
      </w:r>
      <w:r w:rsidRPr="001D7547">
        <w:rPr>
          <w:lang w:val="en"/>
        </w:rPr>
        <w:t>(4), 955-968.</w:t>
      </w:r>
    </w:p>
    <w:p w14:paraId="589C763D" w14:textId="77777777" w:rsidR="0085178F" w:rsidRPr="001D7547" w:rsidRDefault="0085178F" w:rsidP="005E166B">
      <w:pPr>
        <w:spacing w:after="240"/>
        <w:ind w:left="720" w:hanging="720"/>
      </w:pPr>
      <w:r w:rsidRPr="001D7547">
        <w:lastRenderedPageBreak/>
        <w:t>Grace, J., D. J. Anderson, C. Carboneras, D. A. Christie, F. Jutglar, E. F. J. Garcia, and G. M. Kirwan (2020). Masked Booby (</w:t>
      </w:r>
      <w:r w:rsidRPr="001D7547">
        <w:rPr>
          <w:i/>
          <w:iCs/>
        </w:rPr>
        <w:t>Sula dactylatra</w:t>
      </w:r>
      <w:r w:rsidRPr="001D7547">
        <w:t>), version 1.0. In Birds of the World (S. M. Billerman, Editor). Cornell Lab of Ornithology, Ithaca, NY, USA. </w:t>
      </w:r>
      <w:hyperlink r:id="rId16" w:history="1">
        <w:r w:rsidRPr="001D7547">
          <w:rPr>
            <w:rStyle w:val="Hyperlink"/>
          </w:rPr>
          <w:t>https://doi.org/10.2173/bow.masboo.01</w:t>
        </w:r>
      </w:hyperlink>
    </w:p>
    <w:p w14:paraId="0570E884" w14:textId="77777777" w:rsidR="0085178F" w:rsidRPr="001D7547" w:rsidRDefault="0085178F" w:rsidP="005E166B">
      <w:pPr>
        <w:spacing w:after="240"/>
        <w:ind w:left="720" w:hanging="720"/>
        <w:rPr>
          <w:lang w:val="en"/>
        </w:rPr>
      </w:pPr>
      <w:r w:rsidRPr="001D7547">
        <w:rPr>
          <w:lang w:val="en"/>
        </w:rPr>
        <w:t xml:space="preserve">Grade, A. M., Chan, N. W., Gajbhiye, P., Perkins, D. J., &amp; Warren, P. S. (2022). Evaluating the use of semi-structured crowdsourced data to quantify inequitable access to urban biodiversity: A case study with eBird. </w:t>
      </w:r>
      <w:r w:rsidRPr="001D7547">
        <w:rPr>
          <w:i/>
          <w:iCs/>
          <w:lang w:val="en"/>
        </w:rPr>
        <w:t>PLoS One, 17</w:t>
      </w:r>
      <w:r w:rsidRPr="001D7547">
        <w:rPr>
          <w:lang w:val="en"/>
        </w:rPr>
        <w:t>(11), e0277223.</w:t>
      </w:r>
    </w:p>
    <w:p w14:paraId="5794C813" w14:textId="77777777" w:rsidR="0085178F" w:rsidRPr="001D7547" w:rsidRDefault="0085178F" w:rsidP="005E166B">
      <w:pPr>
        <w:spacing w:after="240"/>
        <w:ind w:left="720" w:hanging="720"/>
        <w:rPr>
          <w:lang w:val="en"/>
        </w:rPr>
      </w:pPr>
      <w:r w:rsidRPr="001D7547">
        <w:rPr>
          <w:lang w:val="en"/>
        </w:rPr>
        <w:t xml:space="preserve">Graul, C., &amp; Graul, M. C. (2016). Package ‘leafletR’. </w:t>
      </w:r>
      <w:r w:rsidRPr="001D7547">
        <w:rPr>
          <w:i/>
          <w:iCs/>
          <w:lang w:val="en"/>
        </w:rPr>
        <w:t>Interactive Web-Maps Based on the Leaflet JavaScript Library. Available online: https://github. com/chgrl/leafletR.</w:t>
      </w:r>
    </w:p>
    <w:p w14:paraId="01CC5C9E" w14:textId="77777777" w:rsidR="0085178F" w:rsidRPr="001D7547" w:rsidRDefault="0085178F" w:rsidP="005E166B">
      <w:pPr>
        <w:spacing w:after="240"/>
        <w:ind w:left="720" w:hanging="720"/>
        <w:rPr>
          <w:lang w:val="en"/>
        </w:rPr>
      </w:pPr>
      <w:r w:rsidRPr="001D7547">
        <w:rPr>
          <w:lang w:val="en"/>
        </w:rPr>
        <w:t xml:space="preserve">Green, D. M., &amp; Baker, M. G. (2003). Urbanization impacts on habitat and bird communities in a Sonoran desert ecosystem. </w:t>
      </w:r>
      <w:r w:rsidRPr="001D7547">
        <w:rPr>
          <w:i/>
          <w:iCs/>
          <w:lang w:val="en"/>
        </w:rPr>
        <w:t>Landscape and urban planning, 63</w:t>
      </w:r>
      <w:r w:rsidRPr="001D7547">
        <w:rPr>
          <w:lang w:val="en"/>
        </w:rPr>
        <w:t>(4), 225-239.</w:t>
      </w:r>
    </w:p>
    <w:p w14:paraId="1809D977" w14:textId="77777777" w:rsidR="0085178F" w:rsidRPr="001D7547" w:rsidRDefault="0085178F" w:rsidP="005E166B">
      <w:pPr>
        <w:spacing w:after="240"/>
        <w:ind w:left="720" w:hanging="720"/>
      </w:pPr>
      <w:r w:rsidRPr="001D7547">
        <w:t xml:space="preserve">Green, R. E., Krause, J., Briggs, A. W., Maricic, T., Stenzel, U., Kircher, M., Patterson, N., Li, H., Zhai, W., Fritz, MH., Hansen, NF., ... &amp; Pääbo, S. (2010). A draft sequence of the Neandertal genome. </w:t>
      </w:r>
      <w:r w:rsidRPr="001D7547">
        <w:rPr>
          <w:i/>
          <w:iCs/>
        </w:rPr>
        <w:t>Science, 328</w:t>
      </w:r>
      <w:r w:rsidRPr="001D7547">
        <w:t>(5979), 710-722.</w:t>
      </w:r>
    </w:p>
    <w:p w14:paraId="4CE86952" w14:textId="77777777" w:rsidR="0085178F" w:rsidRPr="001D7547" w:rsidRDefault="0085178F" w:rsidP="005E166B">
      <w:pPr>
        <w:spacing w:after="240"/>
        <w:ind w:left="720" w:hanging="720"/>
        <w:rPr>
          <w:lang w:val="en"/>
        </w:rPr>
      </w:pPr>
      <w:r w:rsidRPr="001D7547">
        <w:rPr>
          <w:lang w:val="en"/>
        </w:rPr>
        <w:t xml:space="preserve">Greenberg, R., Cadena, V., Danner, R. M., &amp; Tattersall, G. (2012). Heat loss may explain bill size differences between birds occupying different habitats. </w:t>
      </w:r>
      <w:r w:rsidRPr="001D7547">
        <w:rPr>
          <w:i/>
          <w:lang w:val="en"/>
        </w:rPr>
        <w:t>PloS one, 7</w:t>
      </w:r>
      <w:r w:rsidRPr="001D7547">
        <w:rPr>
          <w:lang w:val="en"/>
        </w:rPr>
        <w:t>(7), e40933.</w:t>
      </w:r>
    </w:p>
    <w:p w14:paraId="0B1D5D63" w14:textId="77777777" w:rsidR="0085178F" w:rsidRPr="001D7547" w:rsidRDefault="0085178F" w:rsidP="005E166B">
      <w:pPr>
        <w:spacing w:after="240"/>
        <w:ind w:left="720" w:hanging="720"/>
        <w:rPr>
          <w:lang w:val="en"/>
        </w:rPr>
      </w:pPr>
      <w:r w:rsidRPr="001D7547">
        <w:rPr>
          <w:lang w:val="en"/>
        </w:rPr>
        <w:t xml:space="preserve">Griffiths, M. (2022, February 16). </w:t>
      </w:r>
      <w:r w:rsidRPr="001D7547">
        <w:rPr>
          <w:i/>
          <w:lang w:val="en"/>
        </w:rPr>
        <w:t>Pyrrhuloxia</w:t>
      </w:r>
      <w:r w:rsidRPr="001D7547">
        <w:rPr>
          <w:lang w:val="en"/>
        </w:rPr>
        <w:t xml:space="preserve">. Tucson Audubon. https://tucsonaudubon.org/bird_profile/pyrrhuloxia/ </w:t>
      </w:r>
    </w:p>
    <w:p w14:paraId="00945657" w14:textId="77777777" w:rsidR="0085178F" w:rsidRPr="001D7547" w:rsidRDefault="0085178F" w:rsidP="005E166B">
      <w:pPr>
        <w:spacing w:after="240"/>
        <w:ind w:left="720" w:hanging="720"/>
      </w:pPr>
      <w:r w:rsidRPr="001D7547">
        <w:t>Hahn. (2019). Molecular population genetics. Sinauer Associates.</w:t>
      </w:r>
    </w:p>
    <w:p w14:paraId="55C103FF" w14:textId="77777777" w:rsidR="0085178F" w:rsidRPr="001D7547" w:rsidRDefault="0085178F" w:rsidP="005E166B">
      <w:pPr>
        <w:spacing w:after="240"/>
        <w:ind w:left="720" w:hanging="720"/>
      </w:pPr>
      <w:r w:rsidRPr="001D7547">
        <w:t xml:space="preserve">Hailer, F., Schreiber, E. A., Miller, J. M., Levin, I. I., Parker, P. G., Chesser, R. T., &amp; Fleischer, R. C. (2011). Long-term isolation of a highly mobile seabird on the Galapagos. </w:t>
      </w:r>
      <w:r w:rsidRPr="001D7547">
        <w:rPr>
          <w:i/>
        </w:rPr>
        <w:t>Proceedings of the Royal Society B: Biological Sciences, 278</w:t>
      </w:r>
      <w:r w:rsidRPr="001D7547">
        <w:t>(1707), 817-825.</w:t>
      </w:r>
    </w:p>
    <w:p w14:paraId="68C336E9" w14:textId="77777777" w:rsidR="0085178F" w:rsidRPr="001D7547" w:rsidRDefault="0085178F" w:rsidP="005E166B">
      <w:pPr>
        <w:spacing w:after="240"/>
        <w:ind w:left="720" w:hanging="720"/>
        <w:rPr>
          <w:lang w:val="en"/>
        </w:rPr>
      </w:pPr>
      <w:r w:rsidRPr="001D7547">
        <w:rPr>
          <w:lang w:val="en"/>
        </w:rPr>
        <w:t xml:space="preserve">Halkin, S. L., D. P. Shustack, M. S. DeVries, J. M. Jawor, and S. U. Linville (2021). Northern Cardinal (Cardinalis cardinalis), version 2.0. </w:t>
      </w:r>
      <w:r w:rsidRPr="001D7547">
        <w:rPr>
          <w:i/>
          <w:iCs/>
          <w:lang w:val="en"/>
        </w:rPr>
        <w:t>Birds of the World</w:t>
      </w:r>
      <w:r w:rsidRPr="001D7547">
        <w:rPr>
          <w:lang w:val="en"/>
        </w:rPr>
        <w:t xml:space="preserve"> (P. G. Rodewald and B. K. Keeney, Editors). Cornell Lab of Ornithology, Ithaca, NY, USA. </w:t>
      </w:r>
      <w:hyperlink r:id="rId17">
        <w:r w:rsidRPr="001D7547">
          <w:rPr>
            <w:rStyle w:val="Hyperlink"/>
            <w:lang w:val="en"/>
          </w:rPr>
          <w:t>https://doi.org/10.2173/bow.norcar.02</w:t>
        </w:r>
      </w:hyperlink>
    </w:p>
    <w:p w14:paraId="241E75D1" w14:textId="77777777" w:rsidR="0085178F" w:rsidRDefault="0085178F" w:rsidP="005E166B">
      <w:pPr>
        <w:spacing w:after="240"/>
        <w:ind w:left="720" w:hanging="720"/>
        <w:rPr>
          <w:lang w:val="en"/>
        </w:rPr>
      </w:pPr>
      <w:r w:rsidRPr="001D7547">
        <w:rPr>
          <w:lang w:val="en"/>
        </w:rPr>
        <w:t>Harrell Jr, F. E., &amp; Harrell Jr, M. F. E. (2019). Package ‘hmisc’. CRAN2018, 2019, 235-236.</w:t>
      </w:r>
    </w:p>
    <w:p w14:paraId="3F9A9F5A" w14:textId="77777777" w:rsidR="0085178F" w:rsidRPr="001D7547" w:rsidRDefault="0085178F" w:rsidP="005E166B">
      <w:pPr>
        <w:spacing w:after="240"/>
        <w:ind w:left="720" w:hanging="720"/>
      </w:pPr>
      <w:r w:rsidRPr="006667D2">
        <w:t>Harrison, R. G., &amp; Larson, E. L. (2014). Hybridization, introgression, and the nature of species boundaries. </w:t>
      </w:r>
      <w:r w:rsidRPr="006667D2">
        <w:rPr>
          <w:i/>
          <w:iCs/>
        </w:rPr>
        <w:t>Journal of Heredity</w:t>
      </w:r>
      <w:r w:rsidRPr="006667D2">
        <w:t>, </w:t>
      </w:r>
      <w:r w:rsidRPr="006667D2">
        <w:rPr>
          <w:i/>
          <w:iCs/>
        </w:rPr>
        <w:t>105</w:t>
      </w:r>
      <w:r w:rsidRPr="006667D2">
        <w:t>(S1), 795-809.</w:t>
      </w:r>
    </w:p>
    <w:p w14:paraId="29E02407" w14:textId="77777777" w:rsidR="0085178F" w:rsidRPr="001D7547" w:rsidRDefault="0085178F" w:rsidP="005E166B">
      <w:pPr>
        <w:spacing w:after="240"/>
        <w:ind w:left="720" w:hanging="720"/>
        <w:rPr>
          <w:lang w:val="en"/>
        </w:rPr>
      </w:pPr>
      <w:r w:rsidRPr="001D7547">
        <w:rPr>
          <w:lang w:val="en"/>
        </w:rPr>
        <w:t xml:space="preserve">Heinen‐Kay, J. L., Kay, A. D., &amp; Zuk, M. (2021). How urbanization affects sexual communication. </w:t>
      </w:r>
      <w:r w:rsidRPr="001D7547">
        <w:rPr>
          <w:i/>
          <w:iCs/>
          <w:lang w:val="en"/>
        </w:rPr>
        <w:t>Ecology and Evolution, 11</w:t>
      </w:r>
      <w:r w:rsidRPr="001D7547">
        <w:rPr>
          <w:lang w:val="en"/>
        </w:rPr>
        <w:t>(24), 17625-17650.</w:t>
      </w:r>
    </w:p>
    <w:p w14:paraId="16D2DC57" w14:textId="77777777" w:rsidR="0085178F" w:rsidRPr="001D7547" w:rsidRDefault="0085178F" w:rsidP="005E166B">
      <w:pPr>
        <w:spacing w:after="240"/>
        <w:ind w:left="720" w:hanging="720"/>
        <w:rPr>
          <w:lang w:val="en"/>
        </w:rPr>
      </w:pPr>
      <w:r w:rsidRPr="001D7547">
        <w:rPr>
          <w:lang w:val="en"/>
        </w:rPr>
        <w:t xml:space="preserve">Hensley, C. B., Trisos, C. H., Warren, P. S., MacFarland, J., Blumenshine, S., Reece, J., &amp; Katti, M. (2019). Effects of urbanization on native bird species in three southwestern US Cities. </w:t>
      </w:r>
      <w:r w:rsidRPr="001D7547">
        <w:rPr>
          <w:i/>
          <w:iCs/>
          <w:lang w:val="en"/>
        </w:rPr>
        <w:t>Frontiers in Ecology and Evolution, 7</w:t>
      </w:r>
      <w:r w:rsidRPr="001D7547">
        <w:rPr>
          <w:lang w:val="en"/>
        </w:rPr>
        <w:t>, 71.</w:t>
      </w:r>
    </w:p>
    <w:p w14:paraId="325BA722" w14:textId="77777777" w:rsidR="0085178F" w:rsidRPr="001D7547" w:rsidRDefault="0085178F" w:rsidP="005E166B">
      <w:pPr>
        <w:spacing w:after="240"/>
        <w:ind w:left="720" w:hanging="720"/>
      </w:pPr>
      <w:r w:rsidRPr="001D7547">
        <w:lastRenderedPageBreak/>
        <w:t>Hernández Díaz, J. A. and E. N. Salazar Gómez (2020). Blue-footed Booby (</w:t>
      </w:r>
      <w:r w:rsidRPr="001D7547">
        <w:rPr>
          <w:i/>
          <w:iCs/>
        </w:rPr>
        <w:t>Sula nebouxii</w:t>
      </w:r>
      <w:r w:rsidRPr="001D7547">
        <w:t>), version 1.0. In Birds of the World (T. S. Schulenberg, Editor). Cornell Lab of Ornithology, Ithaca, NY, USA. </w:t>
      </w:r>
      <w:hyperlink r:id="rId18" w:history="1">
        <w:r w:rsidRPr="001D7547">
          <w:rPr>
            <w:rStyle w:val="Hyperlink"/>
          </w:rPr>
          <w:t>https://doi.org/10.2173/bow.bfoboo.01</w:t>
        </w:r>
      </w:hyperlink>
    </w:p>
    <w:p w14:paraId="01279FAB" w14:textId="77777777" w:rsidR="0085178F" w:rsidRPr="001D7547" w:rsidRDefault="0085178F" w:rsidP="005E166B">
      <w:pPr>
        <w:spacing w:after="240"/>
        <w:ind w:left="720" w:hanging="720"/>
        <w:rPr>
          <w:lang w:val="en"/>
        </w:rPr>
      </w:pPr>
      <w:r w:rsidRPr="001D7547">
        <w:rPr>
          <w:lang w:val="en"/>
        </w:rPr>
        <w:t xml:space="preserve">Herrera-Luis, E., Li, A., Mak, A. C., Perez-Garcia, J., Elhawary, J. R., Oh, S. S., ... &amp; Pino-Yanes, M. (2022). Epigenome-wide association study of lung function in Latino children and youth with asthma. </w:t>
      </w:r>
      <w:r w:rsidRPr="001D7547">
        <w:rPr>
          <w:i/>
          <w:lang w:val="en"/>
        </w:rPr>
        <w:t>Clinical epigenetics, 14</w:t>
      </w:r>
      <w:r w:rsidRPr="001D7547">
        <w:rPr>
          <w:lang w:val="en"/>
        </w:rPr>
        <w:t>(1), 1-15.</w:t>
      </w:r>
    </w:p>
    <w:p w14:paraId="68250E34" w14:textId="77777777" w:rsidR="0085178F" w:rsidRPr="001D7547" w:rsidRDefault="0085178F" w:rsidP="005E166B">
      <w:pPr>
        <w:spacing w:after="240"/>
        <w:ind w:left="720" w:hanging="720"/>
        <w:rPr>
          <w:i/>
          <w:iCs/>
          <w:lang w:val="en"/>
        </w:rPr>
      </w:pPr>
      <w:r w:rsidRPr="001D7547">
        <w:rPr>
          <w:lang w:val="en"/>
        </w:rPr>
        <w:t>Hijmans, R. J., &amp; Van Etten, J. (2012). Geographic analysis and modeling with raster data.</w:t>
      </w:r>
      <w:r w:rsidRPr="001D7547">
        <w:rPr>
          <w:i/>
          <w:iCs/>
          <w:lang w:val="en"/>
        </w:rPr>
        <w:t xml:space="preserve"> R package version 2.0-12.</w:t>
      </w:r>
    </w:p>
    <w:p w14:paraId="709ECBBD" w14:textId="77777777" w:rsidR="0085178F" w:rsidRPr="001D7547" w:rsidRDefault="0085178F" w:rsidP="005E166B">
      <w:pPr>
        <w:spacing w:after="240"/>
        <w:ind w:left="720" w:hanging="720"/>
        <w:rPr>
          <w:lang w:val="en"/>
        </w:rPr>
      </w:pPr>
      <w:r w:rsidRPr="001D7547">
        <w:rPr>
          <w:lang w:val="en"/>
        </w:rPr>
        <w:t xml:space="preserve">Hijmans, R. J., Bivand, R., Forner, K., Ooms, J., Pebesma, E., &amp; Sumner, M. D. (2022). </w:t>
      </w:r>
      <w:r w:rsidRPr="001D7547">
        <w:rPr>
          <w:i/>
          <w:lang w:val="en"/>
        </w:rPr>
        <w:t>Package ‘terra’</w:t>
      </w:r>
      <w:r w:rsidRPr="001D7547">
        <w:rPr>
          <w:lang w:val="en"/>
        </w:rPr>
        <w:t>. Maintainer: Vienna, Austria.</w:t>
      </w:r>
    </w:p>
    <w:p w14:paraId="16FAF7B7" w14:textId="77777777" w:rsidR="0085178F" w:rsidRPr="001D7547" w:rsidRDefault="0085178F" w:rsidP="005E166B">
      <w:pPr>
        <w:spacing w:after="240"/>
        <w:ind w:left="720" w:hanging="720"/>
        <w:rPr>
          <w:i/>
          <w:lang w:val="en"/>
        </w:rPr>
      </w:pPr>
      <w:r w:rsidRPr="001D7547">
        <w:rPr>
          <w:lang w:val="en"/>
        </w:rPr>
        <w:t xml:space="preserve">Hijmans, R. J., Van Etten, J., Cheng, J., Mattiuzzi, M., Sumner, M., Greenberg, J. A., ... &amp; Hijmans, M. R. J. (2015). Package ‘raster’. </w:t>
      </w:r>
      <w:r w:rsidRPr="001D7547">
        <w:rPr>
          <w:i/>
          <w:lang w:val="en"/>
        </w:rPr>
        <w:t>R package, 734.</w:t>
      </w:r>
    </w:p>
    <w:p w14:paraId="34FDEA3E" w14:textId="77777777" w:rsidR="0085178F" w:rsidRPr="001D7547" w:rsidRDefault="0085178F" w:rsidP="005E166B">
      <w:pPr>
        <w:spacing w:after="240"/>
        <w:ind w:left="720" w:hanging="720"/>
        <w:rPr>
          <w:lang w:val="en"/>
        </w:rPr>
      </w:pPr>
      <w:r w:rsidRPr="001D7547">
        <w:rPr>
          <w:lang w:val="en"/>
        </w:rPr>
        <w:t xml:space="preserve">Hijmans, R.J, Phillips, S., Leathwick, J. and Elith, J. (2011), Package ‘dismo’. </w:t>
      </w:r>
      <w:r w:rsidRPr="001D7547">
        <w:rPr>
          <w:i/>
          <w:iCs/>
          <w:lang w:val="en"/>
        </w:rPr>
        <w:t>Available online at: http://cran.r-project.org/web/packages/dismo/index.html.</w:t>
      </w:r>
    </w:p>
    <w:p w14:paraId="0C10204C" w14:textId="77777777" w:rsidR="0085178F" w:rsidRPr="001D7547" w:rsidRDefault="0085178F" w:rsidP="005E166B">
      <w:pPr>
        <w:spacing w:after="240"/>
        <w:ind w:left="720" w:hanging="720"/>
        <w:rPr>
          <w:lang w:val="en"/>
        </w:rPr>
      </w:pPr>
      <w:r w:rsidRPr="001D7547">
        <w:rPr>
          <w:lang w:val="en"/>
        </w:rPr>
        <w:t xml:space="preserve">Hinds, D. S., &amp; Calder, W. A. (1973). Temperature regulation of the pyrrhuloxia and the Arizona cardinal. </w:t>
      </w:r>
      <w:r w:rsidRPr="001D7547">
        <w:rPr>
          <w:i/>
          <w:lang w:val="en"/>
        </w:rPr>
        <w:t>Physiological Zoology, 46</w:t>
      </w:r>
      <w:r w:rsidRPr="001D7547">
        <w:rPr>
          <w:lang w:val="en"/>
        </w:rPr>
        <w:t>(1), 55-71.</w:t>
      </w:r>
    </w:p>
    <w:p w14:paraId="61B3B9EE" w14:textId="77777777" w:rsidR="0085178F" w:rsidRPr="001D7547" w:rsidRDefault="0085178F" w:rsidP="005E166B">
      <w:pPr>
        <w:spacing w:after="240"/>
        <w:ind w:left="720" w:hanging="720"/>
        <w:rPr>
          <w:lang w:val="en"/>
        </w:rPr>
      </w:pPr>
      <w:r w:rsidRPr="001D7547">
        <w:rPr>
          <w:lang w:val="en"/>
        </w:rPr>
        <w:t xml:space="preserve">Homer, C., Dewitz, J., Jin, S., Xian, G., Costello, C., Danielson, P., ... &amp; Riitters, K. (2020). Conterminous United States land cover change patterns 2001–2016 from the 2016 national land cover database. </w:t>
      </w:r>
      <w:r w:rsidRPr="001D7547">
        <w:rPr>
          <w:i/>
          <w:iCs/>
          <w:lang w:val="en"/>
        </w:rPr>
        <w:t>ISPRS Journal of Photogrammetry and Remote Sensing, 162</w:t>
      </w:r>
      <w:r w:rsidRPr="001D7547">
        <w:rPr>
          <w:lang w:val="en"/>
        </w:rPr>
        <w:t>, 184-199.</w:t>
      </w:r>
    </w:p>
    <w:p w14:paraId="46F0D3C0" w14:textId="77777777" w:rsidR="0085178F" w:rsidRPr="001D7547" w:rsidRDefault="0085178F" w:rsidP="005E166B">
      <w:pPr>
        <w:spacing w:after="240"/>
        <w:ind w:left="720" w:hanging="720"/>
        <w:rPr>
          <w:lang w:val="en"/>
        </w:rPr>
      </w:pPr>
      <w:r w:rsidRPr="001D7547">
        <w:rPr>
          <w:lang w:val="en"/>
        </w:rPr>
        <w:t xml:space="preserve">Hooper, D. M., &amp; Price, T. D. (2017). Chromosomal inversion differences correlate with range overlap in passerine birds. </w:t>
      </w:r>
      <w:r w:rsidRPr="001D7547">
        <w:rPr>
          <w:i/>
          <w:iCs/>
          <w:lang w:val="en"/>
        </w:rPr>
        <w:t>Nature ecology &amp; evolution, 1</w:t>
      </w:r>
      <w:r w:rsidRPr="001D7547">
        <w:rPr>
          <w:lang w:val="en"/>
        </w:rPr>
        <w:t>(10), 1526-1534.</w:t>
      </w:r>
    </w:p>
    <w:p w14:paraId="1FF842FF" w14:textId="77777777" w:rsidR="0085178F" w:rsidRPr="001D7547" w:rsidRDefault="0085178F" w:rsidP="005E166B">
      <w:pPr>
        <w:spacing w:after="240"/>
        <w:ind w:left="720" w:hanging="720"/>
        <w:rPr>
          <w:lang w:val="en"/>
        </w:rPr>
      </w:pPr>
      <w:r w:rsidRPr="001D7547">
        <w:rPr>
          <w:lang w:val="en"/>
        </w:rPr>
        <w:t>Hope, D., Gries, C., Casagrande, D., Redman, C. L., Grimm, N. B., &amp; Martin, C. (2006). Drivers of spatial variation in plant diversity across the Central Arizona-Phoenix ecosystem. </w:t>
      </w:r>
      <w:r w:rsidRPr="001D7547">
        <w:rPr>
          <w:i/>
          <w:iCs/>
          <w:lang w:val="en"/>
        </w:rPr>
        <w:t>Society and Natural Resources</w:t>
      </w:r>
      <w:r w:rsidRPr="001D7547">
        <w:rPr>
          <w:lang w:val="en"/>
        </w:rPr>
        <w:t>, </w:t>
      </w:r>
      <w:r w:rsidRPr="001D7547">
        <w:rPr>
          <w:i/>
          <w:iCs/>
          <w:lang w:val="en"/>
        </w:rPr>
        <w:t>19</w:t>
      </w:r>
      <w:r w:rsidRPr="001D7547">
        <w:rPr>
          <w:lang w:val="en"/>
        </w:rPr>
        <w:t>(2), 101-116.</w:t>
      </w:r>
    </w:p>
    <w:p w14:paraId="122EE6BD" w14:textId="77777777" w:rsidR="0085178F" w:rsidRPr="001D7547" w:rsidRDefault="0085178F" w:rsidP="005E166B">
      <w:pPr>
        <w:spacing w:after="240"/>
        <w:ind w:left="720" w:hanging="720"/>
        <w:rPr>
          <w:lang w:val="en"/>
        </w:rPr>
      </w:pPr>
      <w:r w:rsidRPr="001D7547">
        <w:rPr>
          <w:lang w:val="en"/>
        </w:rPr>
        <w:t xml:space="preserve">Hostetler, M., &amp; Knowles-Yanez, K. (2003). Land use, scale, and bird distributions in the Phoenix metropolitan area. </w:t>
      </w:r>
      <w:r w:rsidRPr="001D7547">
        <w:rPr>
          <w:i/>
          <w:iCs/>
          <w:lang w:val="en"/>
        </w:rPr>
        <w:t>Landscape and Urban Planning, 62</w:t>
      </w:r>
      <w:r w:rsidRPr="001D7547">
        <w:rPr>
          <w:lang w:val="en"/>
        </w:rPr>
        <w:t>(2), 55-68.</w:t>
      </w:r>
    </w:p>
    <w:p w14:paraId="2C5699AF" w14:textId="77777777" w:rsidR="0085178F" w:rsidRPr="001D7547" w:rsidRDefault="0085178F" w:rsidP="005E166B">
      <w:pPr>
        <w:spacing w:after="240"/>
        <w:ind w:left="720" w:hanging="720"/>
        <w:rPr>
          <w:lang w:val="en"/>
        </w:rPr>
      </w:pPr>
      <w:r w:rsidRPr="001D7547">
        <w:rPr>
          <w:lang w:val="en"/>
        </w:rPr>
        <w:t xml:space="preserve">Humphrey, J. E., Haslem, A., &amp; Bennett, A. F. (2023). Housing or habitat: what drives patterns of avian species richness in urbanized landscapes?. </w:t>
      </w:r>
      <w:r w:rsidRPr="001D7547">
        <w:rPr>
          <w:i/>
          <w:iCs/>
          <w:lang w:val="en"/>
        </w:rPr>
        <w:t>Landscape Ecology, 1-19.</w:t>
      </w:r>
    </w:p>
    <w:p w14:paraId="11528AD2" w14:textId="77777777" w:rsidR="0085178F" w:rsidRPr="001D7547" w:rsidRDefault="0085178F" w:rsidP="005E166B">
      <w:pPr>
        <w:spacing w:after="240"/>
        <w:ind w:left="720" w:hanging="720"/>
        <w:rPr>
          <w:lang w:val="en"/>
        </w:rPr>
      </w:pPr>
      <w:r w:rsidRPr="001D7547">
        <w:rPr>
          <w:lang w:val="en"/>
        </w:rPr>
        <w:t>Hutton, P., &amp; McGraw, K. J. (2016). Urban–rural differences in eye, bill, and skull allometry in house finches (</w:t>
      </w:r>
      <w:r w:rsidRPr="001D7547">
        <w:rPr>
          <w:i/>
          <w:iCs/>
          <w:lang w:val="en"/>
        </w:rPr>
        <w:t>Haemorhous mexicanus</w:t>
      </w:r>
      <w:r w:rsidRPr="001D7547">
        <w:rPr>
          <w:lang w:val="en"/>
        </w:rPr>
        <w:t xml:space="preserve">). </w:t>
      </w:r>
      <w:r w:rsidRPr="001D7547">
        <w:rPr>
          <w:i/>
          <w:lang w:val="en"/>
        </w:rPr>
        <w:t>Integrative and comparative biology, 56</w:t>
      </w:r>
      <w:r w:rsidRPr="001D7547">
        <w:rPr>
          <w:lang w:val="en"/>
        </w:rPr>
        <w:t>(6), 1215-1224.</w:t>
      </w:r>
    </w:p>
    <w:p w14:paraId="26A44F44" w14:textId="77777777" w:rsidR="0085178F" w:rsidRPr="001D7547" w:rsidRDefault="0085178F" w:rsidP="005E166B">
      <w:pPr>
        <w:spacing w:after="240"/>
        <w:ind w:left="720" w:hanging="720"/>
      </w:pPr>
      <w:r w:rsidRPr="001D7547">
        <w:t xml:space="preserve">Huyvaert, K. P., &amp; Parker, P. G. (2006). Absence of population genetic structure among breeding colonies of the Waved Albatross. </w:t>
      </w:r>
      <w:r w:rsidRPr="001D7547">
        <w:rPr>
          <w:i/>
        </w:rPr>
        <w:t>The Condor</w:t>
      </w:r>
      <w:r w:rsidRPr="001D7547">
        <w:t xml:space="preserve">, </w:t>
      </w:r>
      <w:r w:rsidRPr="001D7547">
        <w:rPr>
          <w:i/>
        </w:rPr>
        <w:t>108</w:t>
      </w:r>
      <w:r w:rsidRPr="001D7547">
        <w:t>(2), 440-445.</w:t>
      </w:r>
    </w:p>
    <w:p w14:paraId="0881A74B" w14:textId="77777777" w:rsidR="0085178F" w:rsidRPr="001D7547" w:rsidRDefault="0085178F" w:rsidP="005E166B">
      <w:pPr>
        <w:spacing w:after="240"/>
        <w:ind w:left="720" w:hanging="720"/>
        <w:rPr>
          <w:lang w:val="en"/>
        </w:rPr>
      </w:pPr>
      <w:r w:rsidRPr="001D7547">
        <w:rPr>
          <w:lang w:val="en"/>
        </w:rPr>
        <w:lastRenderedPageBreak/>
        <w:t xml:space="preserve">Iglesias-Carrasco, M., Duchêne, D. A., Head, M. L., Møller, A. P., &amp; Cain, K. (2019). Sex in the city: Sexual selection and urban colonization in passerines. </w:t>
      </w:r>
      <w:r w:rsidRPr="001D7547">
        <w:rPr>
          <w:i/>
          <w:iCs/>
          <w:lang w:val="en"/>
        </w:rPr>
        <w:t>Biology Letters, 15</w:t>
      </w:r>
      <w:r w:rsidRPr="001D7547">
        <w:rPr>
          <w:lang w:val="en"/>
        </w:rPr>
        <w:t>(9), 20190257.</w:t>
      </w:r>
    </w:p>
    <w:p w14:paraId="70FB9593" w14:textId="77777777" w:rsidR="0085178F" w:rsidRPr="001D7547" w:rsidRDefault="0085178F" w:rsidP="005E166B">
      <w:pPr>
        <w:spacing w:after="240"/>
        <w:ind w:left="720" w:hanging="720"/>
        <w:rPr>
          <w:lang w:val="en"/>
        </w:rPr>
      </w:pPr>
      <w:r w:rsidRPr="001D7547">
        <w:rPr>
          <w:lang w:val="en"/>
        </w:rPr>
        <w:t xml:space="preserve">Ihaka, R., &amp; Gentleman, R. (1996). R: a language for data analysis and graphics. </w:t>
      </w:r>
      <w:r w:rsidRPr="001D7547">
        <w:rPr>
          <w:i/>
          <w:lang w:val="en"/>
        </w:rPr>
        <w:t>Journal of computational and graphical statistics, 5</w:t>
      </w:r>
      <w:r w:rsidRPr="001D7547">
        <w:rPr>
          <w:lang w:val="en"/>
        </w:rPr>
        <w:t>(3), 299-314.</w:t>
      </w:r>
    </w:p>
    <w:p w14:paraId="7EA6247B" w14:textId="77777777" w:rsidR="0085178F" w:rsidRPr="001D7547" w:rsidRDefault="0085178F" w:rsidP="005E166B">
      <w:pPr>
        <w:spacing w:after="240"/>
        <w:ind w:left="720" w:hanging="720"/>
        <w:rPr>
          <w:lang w:val="en"/>
        </w:rPr>
      </w:pPr>
      <w:r w:rsidRPr="001D7547">
        <w:rPr>
          <w:lang w:val="en"/>
        </w:rPr>
        <w:t xml:space="preserve">Isaksson, C. (2018). Impact of urbanization on birds. </w:t>
      </w:r>
      <w:r w:rsidRPr="001D7547">
        <w:rPr>
          <w:i/>
          <w:lang w:val="en"/>
        </w:rPr>
        <w:t>Bird species, 235</w:t>
      </w:r>
      <w:r w:rsidRPr="001D7547">
        <w:rPr>
          <w:lang w:val="en"/>
        </w:rPr>
        <w:t>, 257.</w:t>
      </w:r>
    </w:p>
    <w:p w14:paraId="46D27B18" w14:textId="77777777" w:rsidR="0085178F" w:rsidRPr="001D7547" w:rsidRDefault="0085178F" w:rsidP="005E166B">
      <w:pPr>
        <w:spacing w:after="240"/>
        <w:ind w:left="720" w:hanging="720"/>
        <w:rPr>
          <w:lang w:val="en"/>
        </w:rPr>
      </w:pPr>
      <w:r w:rsidRPr="001D7547">
        <w:rPr>
          <w:lang w:val="en"/>
        </w:rPr>
        <w:t xml:space="preserve">Isaksson, C., &amp; Andersson, S. (2007). Carotenoid diet and nestling provisioning in urban and rural great tits Parus major. </w:t>
      </w:r>
      <w:r w:rsidRPr="001D7547">
        <w:rPr>
          <w:i/>
          <w:lang w:val="en"/>
        </w:rPr>
        <w:t>Journal of Avian Biology, 38</w:t>
      </w:r>
      <w:r w:rsidRPr="001D7547">
        <w:rPr>
          <w:lang w:val="en"/>
        </w:rPr>
        <w:t>(5), 564-572.</w:t>
      </w:r>
    </w:p>
    <w:p w14:paraId="13C91DAA" w14:textId="77777777" w:rsidR="0085178F" w:rsidRDefault="0085178F" w:rsidP="005E166B">
      <w:pPr>
        <w:spacing w:after="240"/>
        <w:ind w:left="720" w:hanging="720"/>
        <w:rPr>
          <w:lang w:val="en"/>
        </w:rPr>
      </w:pPr>
      <w:r w:rsidRPr="001D7547">
        <w:rPr>
          <w:lang w:val="en"/>
        </w:rPr>
        <w:t>Isaksson, C., Örnborg, J., Stephensen, E., &amp; Andersson, S. (2005). Plasma glutathione and carotenoid coloration as potential biomarkers of environmental stress in great tits. </w:t>
      </w:r>
      <w:r w:rsidRPr="001D7547">
        <w:rPr>
          <w:i/>
          <w:iCs/>
          <w:lang w:val="en"/>
        </w:rPr>
        <w:t>EcoHealth</w:t>
      </w:r>
      <w:r w:rsidRPr="001D7547">
        <w:rPr>
          <w:lang w:val="en"/>
        </w:rPr>
        <w:t>, </w:t>
      </w:r>
      <w:r w:rsidRPr="001D7547">
        <w:rPr>
          <w:i/>
          <w:iCs/>
          <w:lang w:val="en"/>
        </w:rPr>
        <w:t>2</w:t>
      </w:r>
      <w:r w:rsidRPr="001D7547">
        <w:rPr>
          <w:lang w:val="en"/>
        </w:rPr>
        <w:t>, 138-146.</w:t>
      </w:r>
    </w:p>
    <w:p w14:paraId="2583C359" w14:textId="77777777" w:rsidR="0085178F" w:rsidRPr="001D7547" w:rsidRDefault="0085178F" w:rsidP="005E166B">
      <w:pPr>
        <w:spacing w:after="240"/>
        <w:ind w:left="720" w:hanging="720"/>
        <w:rPr>
          <w:lang w:val="en"/>
        </w:rPr>
      </w:pPr>
      <w:r w:rsidRPr="001377E8">
        <w:t>Isaksson, C., Sturve, J., Almroth, B. C., &amp; Andersson, S. (2009). The impact of urban environment on oxidative damage (TBARS) and antioxidant systems in lungs and liver of great tits, Parus major. </w:t>
      </w:r>
      <w:r w:rsidRPr="001377E8">
        <w:rPr>
          <w:i/>
          <w:iCs/>
        </w:rPr>
        <w:t>Environmental Research</w:t>
      </w:r>
      <w:r w:rsidRPr="001377E8">
        <w:t>, </w:t>
      </w:r>
      <w:r w:rsidRPr="001377E8">
        <w:rPr>
          <w:i/>
          <w:iCs/>
        </w:rPr>
        <w:t>109</w:t>
      </w:r>
      <w:r w:rsidRPr="001377E8">
        <w:t>(1), 46-50.</w:t>
      </w:r>
    </w:p>
    <w:p w14:paraId="4AE9F6D6" w14:textId="77777777" w:rsidR="0085178F" w:rsidRPr="001D7547" w:rsidRDefault="0085178F" w:rsidP="005E166B">
      <w:pPr>
        <w:spacing w:after="240"/>
        <w:ind w:left="720" w:hanging="720"/>
        <w:rPr>
          <w:lang w:val="en"/>
        </w:rPr>
      </w:pPr>
      <w:r w:rsidRPr="001D7547">
        <w:rPr>
          <w:lang w:val="en"/>
        </w:rPr>
        <w:t xml:space="preserve">Ito, H., Hayakawa, K., Ooba, M., &amp; Fujii, T. (2020). Analysis of habitat area for endangered species using maxent by urbanization in Chiba, Japan. </w:t>
      </w:r>
      <w:r w:rsidRPr="001D7547">
        <w:rPr>
          <w:i/>
          <w:iCs/>
          <w:lang w:val="en"/>
        </w:rPr>
        <w:t>GEOMATE Journal, 18</w:t>
      </w:r>
      <w:r w:rsidRPr="001D7547">
        <w:rPr>
          <w:lang w:val="en"/>
        </w:rPr>
        <w:t>(68), 94-100.</w:t>
      </w:r>
    </w:p>
    <w:p w14:paraId="0CAF50DA" w14:textId="77777777" w:rsidR="0085178F" w:rsidRPr="001D7547" w:rsidRDefault="0085178F" w:rsidP="005E166B">
      <w:pPr>
        <w:spacing w:after="240"/>
        <w:ind w:left="720" w:hanging="720"/>
        <w:rPr>
          <w:lang w:val="en"/>
        </w:rPr>
      </w:pPr>
      <w:r w:rsidRPr="001D7547">
        <w:rPr>
          <w:lang w:val="en"/>
        </w:rPr>
        <w:t xml:space="preserve">Jachmann, H., Berry, P. S. M., &amp; Imae, H. (1995). Tusklessness in African elephants: a future trend. </w:t>
      </w:r>
      <w:r w:rsidRPr="001D7547">
        <w:rPr>
          <w:i/>
          <w:lang w:val="en"/>
        </w:rPr>
        <w:t>African Journal of Ecology, 33</w:t>
      </w:r>
      <w:r w:rsidRPr="001D7547">
        <w:rPr>
          <w:lang w:val="en"/>
        </w:rPr>
        <w:t>(3), 230-235.</w:t>
      </w:r>
    </w:p>
    <w:p w14:paraId="3CBD7E42" w14:textId="77777777" w:rsidR="0085178F" w:rsidRPr="001D7547" w:rsidRDefault="0085178F" w:rsidP="005E166B">
      <w:pPr>
        <w:spacing w:after="240"/>
        <w:ind w:left="720" w:hanging="720"/>
        <w:rPr>
          <w:lang w:val="en"/>
        </w:rPr>
      </w:pPr>
      <w:r w:rsidRPr="001D7547">
        <w:rPr>
          <w:lang w:val="en"/>
        </w:rPr>
        <w:t xml:space="preserve">Janssens, B., Mohapatra, B., Vatta, M., Goossens, S., Vanpoucke, G., Kools, P., ... &amp; Towbin, J. A. (2003). Assessment of the CTNNA3 gene encoding human αT-catenin regarding its involvement in dilated cardiomyopathy. </w:t>
      </w:r>
      <w:r w:rsidRPr="001D7547">
        <w:rPr>
          <w:i/>
          <w:lang w:val="en"/>
        </w:rPr>
        <w:t>Human genetics, 112</w:t>
      </w:r>
      <w:r w:rsidRPr="001D7547">
        <w:rPr>
          <w:lang w:val="en"/>
        </w:rPr>
        <w:t>, 227-236.</w:t>
      </w:r>
    </w:p>
    <w:p w14:paraId="4CA17342" w14:textId="77777777" w:rsidR="0085178F" w:rsidRPr="001D7547" w:rsidRDefault="0085178F" w:rsidP="005E166B">
      <w:pPr>
        <w:spacing w:after="240"/>
        <w:ind w:left="720" w:hanging="720"/>
        <w:rPr>
          <w:lang w:val="en"/>
        </w:rPr>
      </w:pPr>
      <w:r w:rsidRPr="001D7547">
        <w:rPr>
          <w:lang w:val="en"/>
        </w:rPr>
        <w:t xml:space="preserve">Jawor, J. M., &amp; Breitwisch, R. (2004). Multiple ornaments in male northern cardinals, Cardinalis cardinalis, as indicators of condition. </w:t>
      </w:r>
      <w:r w:rsidRPr="001D7547">
        <w:rPr>
          <w:i/>
          <w:iCs/>
          <w:lang w:val="en"/>
        </w:rPr>
        <w:t>Ethology, 110</w:t>
      </w:r>
      <w:r w:rsidRPr="001D7547">
        <w:rPr>
          <w:lang w:val="en"/>
        </w:rPr>
        <w:t>(2), 113-126.</w:t>
      </w:r>
    </w:p>
    <w:p w14:paraId="68CF772D" w14:textId="77777777" w:rsidR="0085178F" w:rsidRPr="001D7547" w:rsidRDefault="0085178F" w:rsidP="005E166B">
      <w:pPr>
        <w:spacing w:after="240"/>
        <w:ind w:left="720" w:hanging="720"/>
        <w:rPr>
          <w:lang w:val="en"/>
        </w:rPr>
      </w:pPr>
      <w:r w:rsidRPr="001D7547">
        <w:rPr>
          <w:lang w:val="en"/>
        </w:rPr>
        <w:t>Jawor, J. M., &amp; Breitwisch, R. (2006). Is mate provisioning predicted by ornamentation? A test with northern cardinals (</w:t>
      </w:r>
      <w:r w:rsidRPr="001D7547">
        <w:rPr>
          <w:i/>
          <w:iCs/>
          <w:lang w:val="en"/>
        </w:rPr>
        <w:t>Cardinalis cardinalis</w:t>
      </w:r>
      <w:r w:rsidRPr="001D7547">
        <w:rPr>
          <w:lang w:val="en"/>
        </w:rPr>
        <w:t xml:space="preserve">). </w:t>
      </w:r>
      <w:r w:rsidRPr="001D7547">
        <w:rPr>
          <w:i/>
          <w:iCs/>
          <w:lang w:val="en"/>
        </w:rPr>
        <w:t>Ethology, 112</w:t>
      </w:r>
      <w:r w:rsidRPr="001D7547">
        <w:rPr>
          <w:lang w:val="en"/>
        </w:rPr>
        <w:t>(9), 888-895.</w:t>
      </w:r>
    </w:p>
    <w:p w14:paraId="7A1BEF22" w14:textId="77777777" w:rsidR="0085178F" w:rsidRPr="001D7547" w:rsidRDefault="0085178F" w:rsidP="005E166B">
      <w:pPr>
        <w:spacing w:after="240"/>
        <w:ind w:left="720" w:hanging="720"/>
        <w:rPr>
          <w:lang w:val="en"/>
        </w:rPr>
      </w:pPr>
      <w:r w:rsidRPr="001D7547">
        <w:rPr>
          <w:lang w:val="en"/>
        </w:rPr>
        <w:t xml:space="preserve">Jawor, J. M., Gray, N., Beall, S. M., &amp; Breitwisch, R. (2004). Multiple ornaments correlate with aspects of condition and behaviour in female northern cardinals, </w:t>
      </w:r>
      <w:r w:rsidRPr="001D7547">
        <w:rPr>
          <w:i/>
          <w:iCs/>
          <w:lang w:val="en"/>
        </w:rPr>
        <w:t>Cardinalis cardinalis</w:t>
      </w:r>
      <w:r w:rsidRPr="001D7547">
        <w:rPr>
          <w:lang w:val="en"/>
        </w:rPr>
        <w:t xml:space="preserve">. </w:t>
      </w:r>
      <w:r w:rsidRPr="001D7547">
        <w:rPr>
          <w:i/>
          <w:iCs/>
          <w:lang w:val="en"/>
        </w:rPr>
        <w:t>Animal Behaviour, 67</w:t>
      </w:r>
      <w:r w:rsidRPr="001D7547">
        <w:rPr>
          <w:lang w:val="en"/>
        </w:rPr>
        <w:t>(5), 875-882.</w:t>
      </w:r>
    </w:p>
    <w:p w14:paraId="1CB1D9E0" w14:textId="77777777" w:rsidR="0085178F" w:rsidRPr="001D7547" w:rsidRDefault="0085178F" w:rsidP="005E166B">
      <w:pPr>
        <w:spacing w:after="240"/>
        <w:ind w:left="720" w:hanging="720"/>
        <w:rPr>
          <w:lang w:val="en"/>
        </w:rPr>
      </w:pPr>
      <w:r w:rsidRPr="001D7547">
        <w:rPr>
          <w:lang w:val="en"/>
        </w:rPr>
        <w:t>Jawor, J. M., Linville, S. U., Beall, S. M., &amp; Breitwisch, R. (2003). Assortative mating by multiple ornaments in northern cardinals (</w:t>
      </w:r>
      <w:r w:rsidRPr="001D7547">
        <w:rPr>
          <w:i/>
          <w:iCs/>
          <w:lang w:val="en"/>
        </w:rPr>
        <w:t>Cardinalis cardinalis</w:t>
      </w:r>
      <w:r w:rsidRPr="001D7547">
        <w:rPr>
          <w:lang w:val="en"/>
        </w:rPr>
        <w:t xml:space="preserve">). </w:t>
      </w:r>
      <w:r w:rsidRPr="001D7547">
        <w:rPr>
          <w:i/>
          <w:iCs/>
          <w:lang w:val="en"/>
        </w:rPr>
        <w:t>Behavioral Ecology, 14</w:t>
      </w:r>
      <w:r w:rsidRPr="001D7547">
        <w:rPr>
          <w:lang w:val="en"/>
        </w:rPr>
        <w:t>(4), 515-520.</w:t>
      </w:r>
    </w:p>
    <w:p w14:paraId="6E0016DA" w14:textId="77777777" w:rsidR="0085178F" w:rsidRPr="001D7547" w:rsidRDefault="0085178F" w:rsidP="005E166B">
      <w:pPr>
        <w:spacing w:after="240"/>
        <w:ind w:left="720" w:hanging="720"/>
        <w:rPr>
          <w:lang w:val="en"/>
        </w:rPr>
      </w:pPr>
      <w:r w:rsidRPr="001D7547">
        <w:rPr>
          <w:lang w:val="en"/>
        </w:rPr>
        <w:t xml:space="preserve">Jenerette, G. D., Harlan, S. L., Stefanov, W. L., &amp; Martin, C. A. (2011). Ecosystem services and urban heat riskscape moderation: water, green spaces, and social inequality in Phoenix, USA. </w:t>
      </w:r>
      <w:r w:rsidRPr="001D7547">
        <w:rPr>
          <w:i/>
          <w:iCs/>
          <w:lang w:val="en"/>
        </w:rPr>
        <w:t>Ecological applications, 21</w:t>
      </w:r>
      <w:r w:rsidRPr="001D7547">
        <w:rPr>
          <w:lang w:val="en"/>
        </w:rPr>
        <w:t>(7), 2637-2651.</w:t>
      </w:r>
    </w:p>
    <w:p w14:paraId="1479970B" w14:textId="77777777" w:rsidR="0085178F" w:rsidRPr="001D7547" w:rsidRDefault="0085178F" w:rsidP="005E166B">
      <w:pPr>
        <w:spacing w:after="240"/>
        <w:ind w:left="720" w:hanging="720"/>
        <w:rPr>
          <w:lang w:val="en"/>
        </w:rPr>
      </w:pPr>
      <w:r w:rsidRPr="001D7547">
        <w:rPr>
          <w:lang w:val="en"/>
        </w:rPr>
        <w:lastRenderedPageBreak/>
        <w:t>Jenkins, C. L., &amp; Ha, H. (2022). A maximum entropy and GIS approach to predict potential habitat for northern bobwhites in the Black Belt prairie physiographic region of Alabama. </w:t>
      </w:r>
      <w:r w:rsidRPr="001D7547">
        <w:rPr>
          <w:i/>
          <w:iCs/>
          <w:lang w:val="en"/>
        </w:rPr>
        <w:t>Ecological Informatics</w:t>
      </w:r>
      <w:r w:rsidRPr="001D7547">
        <w:rPr>
          <w:lang w:val="en"/>
        </w:rPr>
        <w:t>, </w:t>
      </w:r>
      <w:r w:rsidRPr="001D7547">
        <w:rPr>
          <w:i/>
          <w:iCs/>
          <w:lang w:val="en"/>
        </w:rPr>
        <w:t>69</w:t>
      </w:r>
      <w:r w:rsidRPr="001D7547">
        <w:rPr>
          <w:lang w:val="en"/>
        </w:rPr>
        <w:t>, 101662.</w:t>
      </w:r>
    </w:p>
    <w:p w14:paraId="17A43F90" w14:textId="77777777" w:rsidR="0085178F" w:rsidRPr="001D7547" w:rsidRDefault="0085178F" w:rsidP="005E166B">
      <w:pPr>
        <w:spacing w:after="240"/>
        <w:ind w:left="720" w:hanging="720"/>
        <w:rPr>
          <w:lang w:val="en"/>
        </w:rPr>
      </w:pPr>
      <w:r w:rsidRPr="001D7547">
        <w:rPr>
          <w:lang w:val="en"/>
        </w:rPr>
        <w:t xml:space="preserve">Jetz, W., Thomas, G. H., Joy, J. B., Hartmann, K., &amp; Mooers, A. O. (2012). The global diversity of birds in space and time. </w:t>
      </w:r>
      <w:r w:rsidRPr="001D7547">
        <w:rPr>
          <w:i/>
          <w:iCs/>
          <w:lang w:val="en"/>
        </w:rPr>
        <w:t>Nature, 491</w:t>
      </w:r>
      <w:r w:rsidRPr="001D7547">
        <w:rPr>
          <w:lang w:val="en"/>
        </w:rPr>
        <w:t>(7424), 444-448.</w:t>
      </w:r>
    </w:p>
    <w:p w14:paraId="1327447E" w14:textId="77777777" w:rsidR="0085178F" w:rsidRPr="001D7547" w:rsidRDefault="0085178F" w:rsidP="005E166B">
      <w:pPr>
        <w:spacing w:after="240"/>
        <w:ind w:left="720" w:hanging="720"/>
        <w:rPr>
          <w:lang w:val="en"/>
        </w:rPr>
      </w:pPr>
      <w:r w:rsidRPr="001D7547">
        <w:rPr>
          <w:lang w:val="en"/>
        </w:rPr>
        <w:t>Jiménez-Peñuela, J., Ferraguti, M., Martínez-de la Puente, J., Soriguer, R., &amp; Figuerola, J. (2019). Urbanization and blood parasite infections affect the body condition of wild birds. </w:t>
      </w:r>
      <w:r w:rsidRPr="001D7547">
        <w:rPr>
          <w:i/>
          <w:iCs/>
          <w:lang w:val="en"/>
        </w:rPr>
        <w:t>Science of the Total Environment</w:t>
      </w:r>
      <w:r w:rsidRPr="001D7547">
        <w:rPr>
          <w:lang w:val="en"/>
        </w:rPr>
        <w:t>, </w:t>
      </w:r>
      <w:r w:rsidRPr="001D7547">
        <w:rPr>
          <w:i/>
          <w:iCs/>
          <w:lang w:val="en"/>
        </w:rPr>
        <w:t>651</w:t>
      </w:r>
      <w:r w:rsidRPr="001D7547">
        <w:rPr>
          <w:lang w:val="en"/>
        </w:rPr>
        <w:t>, 3015-3022.</w:t>
      </w:r>
    </w:p>
    <w:p w14:paraId="647B4CB2" w14:textId="77777777" w:rsidR="0085178F" w:rsidRPr="001D7547" w:rsidRDefault="0085178F" w:rsidP="005E166B">
      <w:pPr>
        <w:spacing w:after="240"/>
        <w:ind w:left="720" w:hanging="720"/>
        <w:rPr>
          <w:lang w:val="en"/>
        </w:rPr>
      </w:pPr>
      <w:r w:rsidRPr="001D7547">
        <w:rPr>
          <w:lang w:val="en"/>
        </w:rPr>
        <w:t xml:space="preserve">Johnston, Alison, et al. "Analytical guidelines to increase the value of community science data: An example using eBird data to estimate species distributions." </w:t>
      </w:r>
      <w:r w:rsidRPr="001D7547">
        <w:rPr>
          <w:i/>
          <w:iCs/>
          <w:lang w:val="en"/>
        </w:rPr>
        <w:t>Diversity and Distributions</w:t>
      </w:r>
      <w:r w:rsidRPr="001D7547">
        <w:rPr>
          <w:lang w:val="en"/>
        </w:rPr>
        <w:t xml:space="preserve"> (2021).</w:t>
      </w:r>
    </w:p>
    <w:p w14:paraId="693A27F8" w14:textId="77777777" w:rsidR="0085178F" w:rsidRPr="001D7547" w:rsidRDefault="0085178F" w:rsidP="005E166B">
      <w:pPr>
        <w:spacing w:after="240"/>
        <w:ind w:left="720" w:hanging="720"/>
        <w:rPr>
          <w:lang w:val="en"/>
        </w:rPr>
      </w:pPr>
      <w:r w:rsidRPr="001D7547">
        <w:rPr>
          <w:lang w:val="en"/>
        </w:rPr>
        <w:t xml:space="preserve">Jones, K. R., Klein, C. J., Halpern, B. S., Venter, O., Grantham, H., Kuempel, C. D., ... &amp; Watson, J. E. (2018). The location and protection status of Earth’s diminishing marine wilderness. </w:t>
      </w:r>
      <w:r w:rsidRPr="001D7547">
        <w:rPr>
          <w:i/>
          <w:lang w:val="en"/>
        </w:rPr>
        <w:t>Current Biology, 28</w:t>
      </w:r>
      <w:r w:rsidRPr="001D7547">
        <w:rPr>
          <w:lang w:val="en"/>
        </w:rPr>
        <w:t>(15), 2506-2512.</w:t>
      </w:r>
    </w:p>
    <w:p w14:paraId="771C5717" w14:textId="77777777" w:rsidR="0085178F" w:rsidRPr="001D7547" w:rsidRDefault="0085178F" w:rsidP="005E166B">
      <w:pPr>
        <w:spacing w:after="240"/>
        <w:ind w:left="720" w:hanging="720"/>
        <w:rPr>
          <w:lang w:val="en"/>
        </w:rPr>
      </w:pPr>
      <w:r w:rsidRPr="001D7547">
        <w:rPr>
          <w:lang w:val="en"/>
        </w:rPr>
        <w:t>Jones, M. R., Mills, L. S., Alves, P. C., Callahan, C. M., Alves, J. M., Lafferty, D. J., ... &amp; Good, J. M. (2018). Adaptive introgression underlies polymorphic seasonal camouflage in snowshoe hares. </w:t>
      </w:r>
      <w:r w:rsidRPr="001D7547">
        <w:rPr>
          <w:i/>
          <w:iCs/>
          <w:lang w:val="en"/>
        </w:rPr>
        <w:t>Science</w:t>
      </w:r>
      <w:r w:rsidRPr="001D7547">
        <w:rPr>
          <w:lang w:val="en"/>
        </w:rPr>
        <w:t>, </w:t>
      </w:r>
      <w:r w:rsidRPr="001D7547">
        <w:rPr>
          <w:i/>
          <w:iCs/>
          <w:lang w:val="en"/>
        </w:rPr>
        <w:t>360</w:t>
      </w:r>
      <w:r w:rsidRPr="001D7547">
        <w:rPr>
          <w:lang w:val="en"/>
        </w:rPr>
        <w:t>(6395), 1355-1358.</w:t>
      </w:r>
    </w:p>
    <w:p w14:paraId="1546132E" w14:textId="77777777" w:rsidR="0085178F" w:rsidRDefault="0085178F" w:rsidP="005E166B">
      <w:pPr>
        <w:spacing w:after="240"/>
        <w:ind w:left="720" w:hanging="720"/>
        <w:rPr>
          <w:lang w:val="en"/>
        </w:rPr>
      </w:pPr>
      <w:r w:rsidRPr="001D7547">
        <w:rPr>
          <w:lang w:val="en"/>
        </w:rPr>
        <w:t xml:space="preserve">Jones, T. M., Rodewald, A. D., &amp; Shustack, D. P. (2010). Variation in plumage coloration of northern cardinals in urbanizing landscapes. </w:t>
      </w:r>
      <w:r w:rsidRPr="001D7547">
        <w:rPr>
          <w:i/>
          <w:iCs/>
          <w:lang w:val="en"/>
        </w:rPr>
        <w:t>The Wilson Journal of Ornithology, 122</w:t>
      </w:r>
      <w:r w:rsidRPr="001D7547">
        <w:rPr>
          <w:lang w:val="en"/>
        </w:rPr>
        <w:t>(2), 326-333.</w:t>
      </w:r>
    </w:p>
    <w:p w14:paraId="3C5A8F12" w14:textId="77777777" w:rsidR="0085178F" w:rsidRDefault="0085178F" w:rsidP="005E166B">
      <w:pPr>
        <w:spacing w:after="240"/>
        <w:ind w:left="720" w:hanging="720"/>
      </w:pPr>
      <w:r w:rsidRPr="00B964AC">
        <w:t>Kapusta, A., Suh, A., &amp; Feschotte, C. (2017). Dynamics of genome size evolution in birds and mammals. </w:t>
      </w:r>
      <w:r w:rsidRPr="00B964AC">
        <w:rPr>
          <w:i/>
          <w:iCs/>
        </w:rPr>
        <w:t>Proceedings of the National Academy of Sciences</w:t>
      </w:r>
      <w:r w:rsidRPr="00B964AC">
        <w:t>, </w:t>
      </w:r>
      <w:r w:rsidRPr="00B964AC">
        <w:rPr>
          <w:i/>
          <w:iCs/>
        </w:rPr>
        <w:t>114</w:t>
      </w:r>
      <w:r w:rsidRPr="00B964AC">
        <w:t>(8), E1460-E1469.</w:t>
      </w:r>
    </w:p>
    <w:p w14:paraId="792F8AB0" w14:textId="77777777" w:rsidR="0085178F" w:rsidRPr="001467B1" w:rsidRDefault="0085178F" w:rsidP="005E166B">
      <w:pPr>
        <w:spacing w:after="240"/>
        <w:ind w:left="720" w:hanging="720"/>
        <w:rPr>
          <w:bCs/>
        </w:rPr>
      </w:pPr>
      <w:r w:rsidRPr="001467B1">
        <w:rPr>
          <w:bCs/>
        </w:rPr>
        <w:t>Katuwal, H. B., Rai, J., Tomlinson, K., Rimal, B., Sharma, H. P., Baral, H. S., ... &amp; Quan, R. C. (2022). Seasonal variation and crop diversity shape the composition of bird communities in agricultural landscapes in Nepal. </w:t>
      </w:r>
      <w:r w:rsidRPr="001467B1">
        <w:rPr>
          <w:bCs/>
          <w:i/>
          <w:iCs/>
        </w:rPr>
        <w:t>Agriculture, Ecosystems &amp; Environment</w:t>
      </w:r>
      <w:r w:rsidRPr="001467B1">
        <w:rPr>
          <w:bCs/>
        </w:rPr>
        <w:t>, </w:t>
      </w:r>
      <w:r w:rsidRPr="001467B1">
        <w:rPr>
          <w:bCs/>
          <w:i/>
          <w:iCs/>
        </w:rPr>
        <w:t>333</w:t>
      </w:r>
      <w:r w:rsidRPr="001467B1">
        <w:rPr>
          <w:bCs/>
        </w:rPr>
        <w:t>, 107973.</w:t>
      </w:r>
    </w:p>
    <w:p w14:paraId="2FE88A62" w14:textId="77777777" w:rsidR="0085178F" w:rsidRDefault="0085178F" w:rsidP="005E166B">
      <w:pPr>
        <w:spacing w:after="240"/>
        <w:ind w:left="720" w:hanging="720"/>
        <w:rPr>
          <w:lang w:val="en"/>
        </w:rPr>
      </w:pPr>
      <w:r w:rsidRPr="001D7547">
        <w:rPr>
          <w:lang w:val="en"/>
        </w:rPr>
        <w:t xml:space="preserve">Kelley, J. L., Chapuis, L., Davies, W. I., &amp; Collin, S. P. (2018). Sensory system responses to human-induced environmental change. </w:t>
      </w:r>
      <w:r w:rsidRPr="001D7547">
        <w:rPr>
          <w:i/>
          <w:lang w:val="en"/>
        </w:rPr>
        <w:t>Frontiers in Ecology and Evolution, 6</w:t>
      </w:r>
      <w:r w:rsidRPr="001D7547">
        <w:rPr>
          <w:lang w:val="en"/>
        </w:rPr>
        <w:t>, 95.</w:t>
      </w:r>
    </w:p>
    <w:p w14:paraId="0711A29A" w14:textId="77777777" w:rsidR="0085178F" w:rsidRPr="001D7547" w:rsidRDefault="0085178F" w:rsidP="005E166B">
      <w:pPr>
        <w:spacing w:after="240"/>
        <w:ind w:left="720" w:hanging="720"/>
        <w:rPr>
          <w:lang w:val="en"/>
        </w:rPr>
      </w:pPr>
      <w:r w:rsidRPr="00BB6C20">
        <w:t>Kempenaers, B., Borgström, P., Loës, P., Schlicht, E., &amp; Valcu, M. (2010). Artificial night lighting affects dawn song, extra-pair siring success, and lay date in songbirds. </w:t>
      </w:r>
      <w:r w:rsidRPr="00BB6C20">
        <w:rPr>
          <w:i/>
          <w:iCs/>
        </w:rPr>
        <w:t>Current biology</w:t>
      </w:r>
      <w:r w:rsidRPr="00BB6C20">
        <w:t>, </w:t>
      </w:r>
      <w:r w:rsidRPr="00BB6C20">
        <w:rPr>
          <w:i/>
          <w:iCs/>
        </w:rPr>
        <w:t>20</w:t>
      </w:r>
      <w:r w:rsidRPr="00BB6C20">
        <w:t>(19), 1735-1739.</w:t>
      </w:r>
    </w:p>
    <w:p w14:paraId="4A97AEFC" w14:textId="77777777" w:rsidR="0085178F" w:rsidRPr="001D7547" w:rsidRDefault="0085178F" w:rsidP="005E166B">
      <w:pPr>
        <w:spacing w:after="240"/>
        <w:ind w:left="720" w:hanging="720"/>
        <w:rPr>
          <w:lang w:val="en"/>
        </w:rPr>
      </w:pPr>
      <w:r w:rsidRPr="001D7547">
        <w:rPr>
          <w:lang w:val="en"/>
        </w:rPr>
        <w:t xml:space="preserve">Kern, Elizabeth MA, and R. Brian Langerhans. "Urbanization drives contemporary evolution in stream fish." </w:t>
      </w:r>
      <w:r w:rsidRPr="001D7547">
        <w:rPr>
          <w:i/>
          <w:lang w:val="en"/>
        </w:rPr>
        <w:t>Global Change Biology</w:t>
      </w:r>
      <w:r w:rsidRPr="001D7547">
        <w:rPr>
          <w:lang w:val="en"/>
        </w:rPr>
        <w:t xml:space="preserve"> </w:t>
      </w:r>
      <w:r w:rsidRPr="001D7547">
        <w:rPr>
          <w:i/>
          <w:lang w:val="en"/>
        </w:rPr>
        <w:t xml:space="preserve">24.8 </w:t>
      </w:r>
      <w:r w:rsidRPr="001D7547">
        <w:rPr>
          <w:lang w:val="en"/>
        </w:rPr>
        <w:t>(2018): 3791-3803.</w:t>
      </w:r>
    </w:p>
    <w:p w14:paraId="3820C680" w14:textId="77777777" w:rsidR="0085178F" w:rsidRPr="001D7547" w:rsidRDefault="0085178F" w:rsidP="005E166B">
      <w:pPr>
        <w:spacing w:after="240"/>
        <w:ind w:left="720" w:hanging="720"/>
      </w:pPr>
      <w:r w:rsidRPr="001D7547">
        <w:t>Kess, T., Brachmann, M., &amp; Boulding, E. G. (2021). Putative chromosomal rearrangements are associated primarily with ecotype divergence rather than geographic separation in an intertidal, poorly dispersing snail. </w:t>
      </w:r>
      <w:r w:rsidRPr="001D7547">
        <w:rPr>
          <w:i/>
          <w:iCs/>
        </w:rPr>
        <w:t>Journal of Evolutionary Biology</w:t>
      </w:r>
      <w:r w:rsidRPr="001D7547">
        <w:t>, </w:t>
      </w:r>
      <w:r w:rsidRPr="001D7547">
        <w:rPr>
          <w:i/>
          <w:iCs/>
        </w:rPr>
        <w:t>34</w:t>
      </w:r>
      <w:r w:rsidRPr="001D7547">
        <w:t>(1), 193-207.</w:t>
      </w:r>
    </w:p>
    <w:p w14:paraId="5C6BE4E1" w14:textId="77777777" w:rsidR="0085178F" w:rsidRPr="001D7547" w:rsidRDefault="0085178F" w:rsidP="005E166B">
      <w:pPr>
        <w:spacing w:after="240"/>
        <w:ind w:left="720" w:hanging="720"/>
        <w:rPr>
          <w:lang w:val="en"/>
        </w:rPr>
      </w:pPr>
      <w:r w:rsidRPr="001D7547">
        <w:rPr>
          <w:lang w:val="en"/>
        </w:rPr>
        <w:lastRenderedPageBreak/>
        <w:t xml:space="preserve">Kinzig, A. P., Warren, P., Martin, C., Hope, D., &amp; Katti, M. (2005). The effects of human socioeconomic status and cultural characteristics on urban patterns of biodiversity. </w:t>
      </w:r>
      <w:r w:rsidRPr="001D7547">
        <w:rPr>
          <w:i/>
          <w:iCs/>
          <w:lang w:val="en"/>
        </w:rPr>
        <w:t>Ecology and Society, 10</w:t>
      </w:r>
      <w:r w:rsidRPr="001D7547">
        <w:rPr>
          <w:lang w:val="en"/>
        </w:rPr>
        <w:t>(1).</w:t>
      </w:r>
    </w:p>
    <w:p w14:paraId="32387769" w14:textId="77777777" w:rsidR="0085178F" w:rsidRPr="001D7547" w:rsidRDefault="0085178F" w:rsidP="005E166B">
      <w:pPr>
        <w:spacing w:after="240"/>
        <w:ind w:left="720" w:hanging="720"/>
        <w:rPr>
          <w:lang w:val="en"/>
        </w:rPr>
      </w:pPr>
      <w:r w:rsidRPr="001D7547">
        <w:rPr>
          <w:lang w:val="en"/>
        </w:rPr>
        <w:t xml:space="preserve">Knapp, S., Aronson, M. F., Carpenter, E., Herrera-Montes, A., Jung, K., Kotze, D. J., ... &amp; Hahs, A. K. (2021). A research agenda for urban biodiversity in the global extinction crisis. </w:t>
      </w:r>
      <w:r w:rsidRPr="001D7547">
        <w:rPr>
          <w:i/>
          <w:iCs/>
          <w:lang w:val="en"/>
        </w:rPr>
        <w:t>BioScience, 71</w:t>
      </w:r>
      <w:r w:rsidRPr="001D7547">
        <w:rPr>
          <w:lang w:val="en"/>
        </w:rPr>
        <w:t>(3), 268-279.</w:t>
      </w:r>
    </w:p>
    <w:p w14:paraId="3B49D1A9" w14:textId="77777777" w:rsidR="0085178F" w:rsidRPr="001D7547" w:rsidRDefault="0085178F" w:rsidP="005E166B">
      <w:pPr>
        <w:spacing w:after="240"/>
        <w:ind w:left="720" w:hanging="720"/>
        <w:rPr>
          <w:lang w:val="en"/>
        </w:rPr>
      </w:pPr>
      <w:r w:rsidRPr="001D7547">
        <w:rPr>
          <w:lang w:val="en"/>
        </w:rPr>
        <w:t xml:space="preserve">Korneliussen, T. S., Moltke, I., Albrechtsen, A., &amp; Nielsen, R. (2013). Calculation of Tajima’s D and other neutrality test statistics from low depth next-generation sequencing data. </w:t>
      </w:r>
      <w:r w:rsidRPr="001D7547">
        <w:rPr>
          <w:i/>
          <w:lang w:val="en"/>
        </w:rPr>
        <w:t>BMC bioinformatics, 14</w:t>
      </w:r>
      <w:r w:rsidRPr="001D7547">
        <w:rPr>
          <w:lang w:val="en"/>
        </w:rPr>
        <w:t>(1), 1-14.</w:t>
      </w:r>
    </w:p>
    <w:p w14:paraId="19FD040F" w14:textId="77777777" w:rsidR="0085178F" w:rsidRPr="001D7547" w:rsidRDefault="0085178F" w:rsidP="005E166B">
      <w:pPr>
        <w:spacing w:after="240"/>
        <w:ind w:left="720" w:hanging="720"/>
        <w:rPr>
          <w:lang w:val="en"/>
        </w:rPr>
      </w:pPr>
      <w:r w:rsidRPr="001D7547">
        <w:rPr>
          <w:lang w:val="en"/>
        </w:rPr>
        <w:t xml:space="preserve">Korunes, K. L., &amp; Samuk, K. (2021). pixy: Unbiased estimation of nucleotide diversity and divergence in the presence of missing data. </w:t>
      </w:r>
      <w:r w:rsidRPr="001D7547">
        <w:rPr>
          <w:i/>
          <w:lang w:val="en"/>
        </w:rPr>
        <w:t>Molecular ecology resources, 21</w:t>
      </w:r>
      <w:r w:rsidRPr="001D7547">
        <w:rPr>
          <w:lang w:val="en"/>
        </w:rPr>
        <w:t>(4), 1359-1368.</w:t>
      </w:r>
    </w:p>
    <w:p w14:paraId="1A9167C0" w14:textId="77777777" w:rsidR="0085178F" w:rsidRPr="001D7547" w:rsidRDefault="0085178F" w:rsidP="005E166B">
      <w:pPr>
        <w:spacing w:after="240"/>
        <w:ind w:left="720" w:hanging="720"/>
        <w:rPr>
          <w:lang w:val="en"/>
        </w:rPr>
      </w:pPr>
      <w:r w:rsidRPr="001D7547">
        <w:rPr>
          <w:lang w:val="en"/>
        </w:rPr>
        <w:t>Kumar, S., &amp; Kler, T. K. (2021). Avian diversity at Beas River conservation reserve under urbanization and intensive agriculture in Punjab, India. </w:t>
      </w:r>
      <w:r w:rsidRPr="001D7547">
        <w:rPr>
          <w:i/>
          <w:iCs/>
          <w:lang w:val="en"/>
        </w:rPr>
        <w:t>Biological Diversity: Current Status and Conservation Policies</w:t>
      </w:r>
      <w:r w:rsidRPr="001D7547">
        <w:rPr>
          <w:lang w:val="en"/>
        </w:rPr>
        <w:t>, </w:t>
      </w:r>
      <w:r w:rsidRPr="001D7547">
        <w:rPr>
          <w:i/>
          <w:iCs/>
          <w:lang w:val="en"/>
        </w:rPr>
        <w:t>1</w:t>
      </w:r>
      <w:r w:rsidRPr="001D7547">
        <w:rPr>
          <w:lang w:val="en"/>
        </w:rPr>
        <w:t>.</w:t>
      </w:r>
    </w:p>
    <w:p w14:paraId="57460259" w14:textId="77777777" w:rsidR="0085178F" w:rsidRPr="001D7547" w:rsidRDefault="0085178F" w:rsidP="005E166B">
      <w:pPr>
        <w:spacing w:after="240"/>
        <w:ind w:left="720" w:hanging="720"/>
        <w:rPr>
          <w:lang w:val="en"/>
        </w:rPr>
      </w:pPr>
      <w:r w:rsidRPr="001D7547">
        <w:rPr>
          <w:lang w:val="en"/>
        </w:rPr>
        <w:t>Kumar, S., Stecher, G., Suleski, M., &amp; Hedges, S. B. (2017). TimeTree: a resource for timelines, timetrees, and divergence times. </w:t>
      </w:r>
      <w:r w:rsidRPr="001D7547">
        <w:rPr>
          <w:i/>
          <w:iCs/>
          <w:lang w:val="en"/>
        </w:rPr>
        <w:t>Molecular biology and evolution</w:t>
      </w:r>
      <w:r w:rsidRPr="001D7547">
        <w:rPr>
          <w:lang w:val="en"/>
        </w:rPr>
        <w:t>, </w:t>
      </w:r>
      <w:r w:rsidRPr="001D7547">
        <w:rPr>
          <w:i/>
          <w:iCs/>
          <w:lang w:val="en"/>
        </w:rPr>
        <w:t>34</w:t>
      </w:r>
      <w:r w:rsidRPr="001D7547">
        <w:rPr>
          <w:lang w:val="en"/>
        </w:rPr>
        <w:t>(7), 1812-1819.</w:t>
      </w:r>
    </w:p>
    <w:p w14:paraId="33D4E2C1" w14:textId="77777777" w:rsidR="0085178F" w:rsidRPr="001D7547" w:rsidRDefault="0085178F" w:rsidP="005E166B">
      <w:pPr>
        <w:spacing w:after="240"/>
        <w:ind w:left="720" w:hanging="720"/>
        <w:rPr>
          <w:lang w:val="en"/>
        </w:rPr>
      </w:pPr>
      <w:r w:rsidRPr="001D7547">
        <w:rPr>
          <w:lang w:val="en"/>
        </w:rPr>
        <w:t xml:space="preserve">Kuznetsova A, Brockhoff PB, Christensen RHB (2017). “lmerTest Package: Tests in Linear Mixed Effects Models.” </w:t>
      </w:r>
      <w:r w:rsidRPr="001D7547">
        <w:rPr>
          <w:i/>
          <w:lang w:val="en"/>
        </w:rPr>
        <w:t>Journal of Statistical Software, 82</w:t>
      </w:r>
      <w:r w:rsidRPr="001D7547">
        <w:rPr>
          <w:lang w:val="en"/>
        </w:rPr>
        <w:t>(13), 1–26. doi:10.18637/jss.v082.i13.</w:t>
      </w:r>
    </w:p>
    <w:p w14:paraId="090BD877" w14:textId="77777777" w:rsidR="0085178F" w:rsidRPr="001D7547" w:rsidRDefault="0085178F" w:rsidP="005E166B">
      <w:pPr>
        <w:spacing w:after="240"/>
        <w:ind w:left="720" w:hanging="720"/>
      </w:pPr>
      <w:r w:rsidRPr="001D7547">
        <w:t>Laakkonen, H. M., Hardman, M., Strelkov, P., &amp; Väinölä, R. (2021). Cycles of trans‐Arctic dispersal and vicariance, and diversification of the amphi‐boreal marine fauna. </w:t>
      </w:r>
      <w:r w:rsidRPr="001D7547">
        <w:rPr>
          <w:i/>
          <w:iCs/>
        </w:rPr>
        <w:t>Journal of Evolutionary Biology</w:t>
      </w:r>
      <w:r w:rsidRPr="001D7547">
        <w:t>, </w:t>
      </w:r>
      <w:r w:rsidRPr="001D7547">
        <w:rPr>
          <w:i/>
          <w:iCs/>
        </w:rPr>
        <w:t>34</w:t>
      </w:r>
      <w:r w:rsidRPr="001D7547">
        <w:t>(1), 73-96.</w:t>
      </w:r>
    </w:p>
    <w:p w14:paraId="267BF23F" w14:textId="77777777" w:rsidR="0085178F" w:rsidRPr="001D7547" w:rsidRDefault="0085178F" w:rsidP="005E166B">
      <w:pPr>
        <w:spacing w:after="240"/>
        <w:ind w:left="720" w:hanging="720"/>
        <w:rPr>
          <w:lang w:val="en"/>
        </w:rPr>
      </w:pPr>
      <w:r w:rsidRPr="001D7547">
        <w:rPr>
          <w:lang w:val="en"/>
        </w:rPr>
        <w:t>Lazarina, M., Tsianou, M. A., Boutsis, G., Andrikou-Charitidou, A., Karadimou, E., &amp; Kallimanis, A. S. (2020). Urbanization and human population favor species richness of alien birds. </w:t>
      </w:r>
      <w:r w:rsidRPr="001D7547">
        <w:rPr>
          <w:i/>
          <w:iCs/>
          <w:lang w:val="en"/>
        </w:rPr>
        <w:t>Diversity</w:t>
      </w:r>
      <w:r w:rsidRPr="001D7547">
        <w:rPr>
          <w:lang w:val="en"/>
        </w:rPr>
        <w:t>, </w:t>
      </w:r>
      <w:r w:rsidRPr="001D7547">
        <w:rPr>
          <w:i/>
          <w:iCs/>
          <w:lang w:val="en"/>
        </w:rPr>
        <w:t>12</w:t>
      </w:r>
      <w:r w:rsidRPr="001D7547">
        <w:rPr>
          <w:lang w:val="en"/>
        </w:rPr>
        <w:t>(2), 72.</w:t>
      </w:r>
    </w:p>
    <w:p w14:paraId="7C092A62" w14:textId="77777777" w:rsidR="0085178F" w:rsidRPr="001D7547" w:rsidRDefault="0085178F" w:rsidP="005E166B">
      <w:pPr>
        <w:spacing w:after="240"/>
        <w:ind w:left="720" w:hanging="720"/>
        <w:rPr>
          <w:lang w:val="en"/>
        </w:rPr>
      </w:pPr>
      <w:r w:rsidRPr="001D7547">
        <w:rPr>
          <w:lang w:val="en"/>
        </w:rPr>
        <w:t>Leigh, B. (2012). Carotenoid-based plumage and its effects on the immune system of Northern Cardinals (</w:t>
      </w:r>
      <w:r w:rsidRPr="001D7547">
        <w:rPr>
          <w:i/>
          <w:iCs/>
          <w:lang w:val="en"/>
        </w:rPr>
        <w:t>Cardinalis cardinalis</w:t>
      </w:r>
      <w:r w:rsidRPr="001D7547">
        <w:rPr>
          <w:lang w:val="en"/>
        </w:rPr>
        <w:t>) within an Urban-rural gradient [honors thesis. Tampa (FL): University of South Florida</w:t>
      </w:r>
    </w:p>
    <w:p w14:paraId="06ABE718" w14:textId="77777777" w:rsidR="0085178F" w:rsidRPr="001D7547" w:rsidRDefault="0085178F" w:rsidP="005E166B">
      <w:pPr>
        <w:spacing w:after="240"/>
        <w:ind w:left="720" w:hanging="720"/>
        <w:rPr>
          <w:lang w:val="en"/>
        </w:rPr>
      </w:pPr>
      <w:r w:rsidRPr="001D7547">
        <w:rPr>
          <w:lang w:val="en"/>
        </w:rPr>
        <w:t xml:space="preserve">Lemon, R. E. (1968). The displays and call notes of cardinals. </w:t>
      </w:r>
      <w:r w:rsidRPr="001D7547">
        <w:rPr>
          <w:i/>
          <w:lang w:val="en"/>
        </w:rPr>
        <w:t>Canadian Journal of Zoology, 46</w:t>
      </w:r>
      <w:r w:rsidRPr="001D7547">
        <w:rPr>
          <w:lang w:val="en"/>
        </w:rPr>
        <w:t>(2), 141-151.</w:t>
      </w:r>
    </w:p>
    <w:p w14:paraId="0BCD3001" w14:textId="77777777" w:rsidR="0085178F" w:rsidRPr="001D7547" w:rsidRDefault="0085178F" w:rsidP="005E166B">
      <w:pPr>
        <w:spacing w:after="240"/>
        <w:ind w:left="720" w:hanging="720"/>
        <w:rPr>
          <w:lang w:val="en"/>
        </w:rPr>
      </w:pPr>
      <w:r w:rsidRPr="001D7547">
        <w:rPr>
          <w:lang w:val="en"/>
        </w:rPr>
        <w:t>Lendvai, Á. Z., Giraudeau, M., Németh, J., Bakó, V., &amp; McGraw, K. J. (2013). Carotenoid-based plumage coloration reflects feather corticosterone levels in male house finches (</w:t>
      </w:r>
      <w:r w:rsidRPr="001D7547">
        <w:rPr>
          <w:i/>
          <w:iCs/>
          <w:lang w:val="en"/>
        </w:rPr>
        <w:t>Haemorhous mexicanus</w:t>
      </w:r>
      <w:r w:rsidRPr="001D7547">
        <w:rPr>
          <w:lang w:val="en"/>
        </w:rPr>
        <w:t xml:space="preserve">). </w:t>
      </w:r>
      <w:r w:rsidRPr="001D7547">
        <w:rPr>
          <w:i/>
          <w:iCs/>
          <w:lang w:val="en"/>
        </w:rPr>
        <w:t>Behavioral Ecology and Sociobiology, 67</w:t>
      </w:r>
      <w:r w:rsidRPr="001D7547">
        <w:rPr>
          <w:lang w:val="en"/>
        </w:rPr>
        <w:t>, 1817-1824.</w:t>
      </w:r>
    </w:p>
    <w:p w14:paraId="59B75740" w14:textId="77777777" w:rsidR="0085178F" w:rsidRPr="001D7547" w:rsidRDefault="0085178F" w:rsidP="005E166B">
      <w:pPr>
        <w:spacing w:after="240"/>
        <w:ind w:left="720" w:hanging="720"/>
        <w:rPr>
          <w:lang w:val="en"/>
        </w:rPr>
      </w:pPr>
      <w:r w:rsidRPr="001D7547">
        <w:rPr>
          <w:lang w:val="en"/>
        </w:rPr>
        <w:t xml:space="preserve">Lenth, R., Singmann, H., Love, J., Buerkner, P., &amp; Herve, M. (2018). Emmeans: Estimated marginal means, aka least-squares means. </w:t>
      </w:r>
      <w:r w:rsidRPr="001D7547">
        <w:rPr>
          <w:i/>
          <w:lang w:val="en"/>
        </w:rPr>
        <w:t>R package version, 1</w:t>
      </w:r>
      <w:r w:rsidRPr="001D7547">
        <w:rPr>
          <w:lang w:val="en"/>
        </w:rPr>
        <w:t>(1), 3.</w:t>
      </w:r>
    </w:p>
    <w:p w14:paraId="699B17A0" w14:textId="77777777" w:rsidR="0085178F" w:rsidRPr="001D7547" w:rsidRDefault="0085178F" w:rsidP="005E166B">
      <w:pPr>
        <w:spacing w:after="240"/>
        <w:ind w:left="720" w:hanging="720"/>
        <w:rPr>
          <w:lang w:val="en"/>
        </w:rPr>
      </w:pPr>
      <w:r w:rsidRPr="001D7547">
        <w:rPr>
          <w:lang w:val="en"/>
        </w:rPr>
        <w:lastRenderedPageBreak/>
        <w:t xml:space="preserve">Lerman, S. B., Narango, D. L., Andrade, R., Warren, P. S., Grade, A. M., &amp; Straley, K. (2020). Wildlife in the city: human drivers and human consequences. </w:t>
      </w:r>
      <w:r w:rsidRPr="001D7547">
        <w:rPr>
          <w:i/>
          <w:lang w:val="en"/>
        </w:rPr>
        <w:t>Urban Ecology: Its Nature and Challenges</w:t>
      </w:r>
      <w:r w:rsidRPr="001D7547">
        <w:rPr>
          <w:lang w:val="en"/>
        </w:rPr>
        <w:t xml:space="preserve"> (pp. 37-66). Wallingford UK: CABI.</w:t>
      </w:r>
    </w:p>
    <w:p w14:paraId="7DE64C1C" w14:textId="77777777" w:rsidR="0085178F" w:rsidRPr="001D7547" w:rsidRDefault="0085178F" w:rsidP="005E166B">
      <w:pPr>
        <w:spacing w:after="240"/>
        <w:ind w:left="720" w:hanging="720"/>
        <w:rPr>
          <w:lang w:val="en"/>
        </w:rPr>
      </w:pPr>
      <w:r w:rsidRPr="001D7547">
        <w:rPr>
          <w:lang w:val="en"/>
        </w:rPr>
        <w:t xml:space="preserve">Lerman, S. B., Narango, D. L., Avolio, M. L., Bratt, A. R., Engebretson, J. M., Groffman, P. M., ... &amp; Trammell, T. L. (2021). Residential yard management and landscape cover affect urban bird community diversity across the continental USA. </w:t>
      </w:r>
      <w:r w:rsidRPr="001D7547">
        <w:rPr>
          <w:i/>
          <w:lang w:val="en"/>
        </w:rPr>
        <w:t>Ecological Applications, 31</w:t>
      </w:r>
      <w:r w:rsidRPr="001D7547">
        <w:rPr>
          <w:lang w:val="en"/>
        </w:rPr>
        <w:t>(8), e02455.</w:t>
      </w:r>
    </w:p>
    <w:p w14:paraId="0702B919" w14:textId="77777777" w:rsidR="0085178F" w:rsidRPr="001D7547" w:rsidRDefault="0085178F" w:rsidP="005E166B">
      <w:pPr>
        <w:spacing w:after="240"/>
        <w:ind w:left="720" w:hanging="720"/>
      </w:pPr>
      <w:r w:rsidRPr="001D7547">
        <w:t>Levin, I. I., &amp; Parker, P. G. (2012). Philopatry drives genetic differentiation in an island archipelago: comparative population genetics of Galapagos Nazca boobies (</w:t>
      </w:r>
      <w:r w:rsidRPr="001D7547">
        <w:rPr>
          <w:i/>
        </w:rPr>
        <w:t>Sula granti</w:t>
      </w:r>
      <w:r w:rsidRPr="001D7547">
        <w:t xml:space="preserve">) and great frigatebirds (Fregata minor). </w:t>
      </w:r>
      <w:r w:rsidRPr="001D7547">
        <w:rPr>
          <w:i/>
        </w:rPr>
        <w:t>Ecology and Evolution, 2</w:t>
      </w:r>
      <w:r w:rsidRPr="001D7547">
        <w:t>(11), 2775-2787.</w:t>
      </w:r>
    </w:p>
    <w:p w14:paraId="0E83AF5B" w14:textId="77777777" w:rsidR="0085178F" w:rsidRPr="001D7547" w:rsidRDefault="0085178F" w:rsidP="005E166B">
      <w:pPr>
        <w:spacing w:after="240"/>
        <w:ind w:left="720" w:hanging="720"/>
      </w:pPr>
      <w:r w:rsidRPr="001D7547">
        <w:t>Li, H. (2013). Aligning sequence reads, clone sequences and assembly contigs with BWA-MEM. </w:t>
      </w:r>
      <w:r w:rsidRPr="001D7547">
        <w:rPr>
          <w:i/>
          <w:iCs/>
        </w:rPr>
        <w:t>arXiv preprint arXiv:1303.3997</w:t>
      </w:r>
      <w:r w:rsidRPr="001D7547">
        <w:t>.</w:t>
      </w:r>
    </w:p>
    <w:p w14:paraId="6CEADD2B" w14:textId="77777777" w:rsidR="0085178F" w:rsidRPr="001D7547" w:rsidRDefault="0085178F" w:rsidP="005E166B">
      <w:pPr>
        <w:spacing w:after="240"/>
        <w:ind w:left="720" w:hanging="720"/>
        <w:rPr>
          <w:lang w:val="en"/>
        </w:rPr>
      </w:pPr>
      <w:r w:rsidRPr="001D7547">
        <w:rPr>
          <w:lang w:val="en"/>
        </w:rPr>
        <w:t>Li, H., Handsaker, B., Wysoker, A., Fennell, T., Ruan, J., Homer, N., ... &amp; Durbin, R. (2009). The sequence alignment/map format and SAMtools. Bioinformatics, 25(16), 2078-2079.</w:t>
      </w:r>
    </w:p>
    <w:p w14:paraId="0933B3C9" w14:textId="77777777" w:rsidR="0085178F" w:rsidRPr="001D7547" w:rsidRDefault="0085178F" w:rsidP="005E166B">
      <w:pPr>
        <w:spacing w:after="240"/>
        <w:ind w:left="720" w:hanging="720"/>
        <w:rPr>
          <w:lang w:val="en"/>
        </w:rPr>
      </w:pPr>
      <w:r w:rsidRPr="001D7547">
        <w:rPr>
          <w:lang w:val="en"/>
        </w:rPr>
        <w:t xml:space="preserve">Li, X., Zhou, Y., Hejazi, M., Wise, M., Vernon, C., Iyer, G., &amp; Chen, W. (2021). Global urban growth between 1870 and 2100 from integrated high resolution mapped data and urban dynamic modeling. </w:t>
      </w:r>
      <w:r w:rsidRPr="001D7547">
        <w:rPr>
          <w:i/>
          <w:lang w:val="en"/>
        </w:rPr>
        <w:t>Communications Earth &amp; Environment, 2</w:t>
      </w:r>
      <w:r w:rsidRPr="001D7547">
        <w:rPr>
          <w:lang w:val="en"/>
        </w:rPr>
        <w:t>(1), 1-10.</w:t>
      </w:r>
    </w:p>
    <w:p w14:paraId="1F84CE8F" w14:textId="77777777" w:rsidR="0085178F" w:rsidRPr="001D7547" w:rsidRDefault="0085178F" w:rsidP="005E166B">
      <w:pPr>
        <w:spacing w:after="240"/>
        <w:ind w:left="720" w:hanging="720"/>
        <w:rPr>
          <w:lang w:val="en"/>
        </w:rPr>
      </w:pPr>
      <w:r w:rsidRPr="001D7547">
        <w:rPr>
          <w:lang w:val="en"/>
        </w:rPr>
        <w:t xml:space="preserve">Litteral, J., &amp; Wu, J. (2012). Urban landscape matrix affects avian diversity in remnant vegetation fragments: evidence from the Phoenix metropolitan region, USA. </w:t>
      </w:r>
      <w:r w:rsidRPr="001D7547">
        <w:rPr>
          <w:i/>
          <w:iCs/>
          <w:lang w:val="en"/>
        </w:rPr>
        <w:t>Urban Ecosystems, 15</w:t>
      </w:r>
      <w:r w:rsidRPr="001D7547">
        <w:rPr>
          <w:lang w:val="en"/>
        </w:rPr>
        <w:t>, 939-959.</w:t>
      </w:r>
    </w:p>
    <w:p w14:paraId="44F501B1" w14:textId="77777777" w:rsidR="0085178F" w:rsidRPr="001D7547" w:rsidRDefault="0085178F" w:rsidP="005E166B">
      <w:pPr>
        <w:spacing w:after="240"/>
        <w:ind w:left="720" w:hanging="720"/>
      </w:pPr>
      <w:r w:rsidRPr="001D7547">
        <w:t xml:space="preserve">Lombal, A. J., O'dwyer, J. E., Friesen, V., Woehler, E. J., &amp; Burridge, C. P. (2020). Identifying mechanisms of genetic differentiation among populations in vagile species: historical factors dominate genetic differentiation in seabirds. </w:t>
      </w:r>
      <w:r w:rsidRPr="001D7547">
        <w:rPr>
          <w:i/>
        </w:rPr>
        <w:t>Biological Reviews</w:t>
      </w:r>
      <w:r w:rsidRPr="001D7547">
        <w:t xml:space="preserve">, </w:t>
      </w:r>
      <w:r w:rsidRPr="001D7547">
        <w:rPr>
          <w:i/>
        </w:rPr>
        <w:t>95</w:t>
      </w:r>
      <w:r w:rsidRPr="001D7547">
        <w:t>(3), 625-651.</w:t>
      </w:r>
    </w:p>
    <w:p w14:paraId="064EB08E" w14:textId="77777777" w:rsidR="0085178F" w:rsidRPr="001D7547" w:rsidRDefault="0085178F" w:rsidP="005E166B">
      <w:pPr>
        <w:spacing w:after="240"/>
        <w:ind w:left="720" w:hanging="720"/>
        <w:rPr>
          <w:i/>
          <w:lang w:val="en"/>
        </w:rPr>
      </w:pPr>
      <w:r w:rsidRPr="001D7547">
        <w:rPr>
          <w:lang w:val="en"/>
        </w:rPr>
        <w:t xml:space="preserve">Long, J. A., &amp; Long, M. J. A. (2017). </w:t>
      </w:r>
      <w:r w:rsidRPr="001D7547">
        <w:rPr>
          <w:i/>
          <w:lang w:val="en"/>
        </w:rPr>
        <w:t>Package ‘jtools’.</w:t>
      </w:r>
    </w:p>
    <w:p w14:paraId="13D7F57B" w14:textId="77777777" w:rsidR="0085178F" w:rsidRPr="001D7547" w:rsidRDefault="0085178F" w:rsidP="005E166B">
      <w:pPr>
        <w:spacing w:after="240"/>
        <w:ind w:left="720" w:hanging="720"/>
        <w:rPr>
          <w:i/>
          <w:lang w:val="en"/>
        </w:rPr>
      </w:pPr>
      <w:r w:rsidRPr="001D7547">
        <w:rPr>
          <w:lang w:val="en"/>
        </w:rPr>
        <w:t xml:space="preserve">Long, J., (2019). interactions: Comprehensive, User-Friendly Toolkit for Probing Interactions. </w:t>
      </w:r>
      <w:r w:rsidRPr="001D7547">
        <w:rPr>
          <w:i/>
          <w:lang w:val="en"/>
        </w:rPr>
        <w:t>R package version 1.1.0, https://cran.r-project.org/package=interactions.</w:t>
      </w:r>
    </w:p>
    <w:p w14:paraId="5EF12482" w14:textId="77777777" w:rsidR="0085178F" w:rsidRPr="001D7547" w:rsidRDefault="0085178F" w:rsidP="005E166B">
      <w:pPr>
        <w:spacing w:after="240"/>
        <w:ind w:left="720" w:hanging="720"/>
        <w:rPr>
          <w:lang w:val="en"/>
        </w:rPr>
      </w:pPr>
      <w:r w:rsidRPr="001D7547">
        <w:rPr>
          <w:lang w:val="en"/>
        </w:rPr>
        <w:t xml:space="preserve">Luck, G. W., &amp; Smallbone, L. T. (2011). The impact of urbanization on taxonomic and functional similarity among bird communities. </w:t>
      </w:r>
      <w:r w:rsidRPr="001D7547">
        <w:rPr>
          <w:i/>
          <w:iCs/>
          <w:lang w:val="en"/>
        </w:rPr>
        <w:t>Journal of Biogeography, 38</w:t>
      </w:r>
      <w:r w:rsidRPr="001D7547">
        <w:rPr>
          <w:lang w:val="en"/>
        </w:rPr>
        <w:t>(5), 894-906.</w:t>
      </w:r>
    </w:p>
    <w:p w14:paraId="64126B3D" w14:textId="77777777" w:rsidR="0085178F" w:rsidRPr="001D7547" w:rsidRDefault="0085178F" w:rsidP="005E166B">
      <w:pPr>
        <w:spacing w:after="240"/>
        <w:ind w:left="720" w:hanging="720"/>
        <w:rPr>
          <w:lang w:val="en"/>
        </w:rPr>
      </w:pPr>
      <w:r w:rsidRPr="001D7547">
        <w:rPr>
          <w:lang w:val="en"/>
        </w:rPr>
        <w:t xml:space="preserve">Luke, S. G. (2017). Evaluating significance in linear mixed-effects models in R. </w:t>
      </w:r>
      <w:r w:rsidRPr="001D7547">
        <w:rPr>
          <w:i/>
          <w:lang w:val="en"/>
        </w:rPr>
        <w:t>Behavior Research Methods, 49</w:t>
      </w:r>
      <w:r w:rsidRPr="001D7547">
        <w:rPr>
          <w:lang w:val="en"/>
        </w:rPr>
        <w:t>(4), 1494-1502.</w:t>
      </w:r>
    </w:p>
    <w:p w14:paraId="31A8DF19" w14:textId="77777777" w:rsidR="0085178F" w:rsidRPr="001D7547" w:rsidRDefault="0085178F" w:rsidP="005E166B">
      <w:pPr>
        <w:spacing w:after="240"/>
        <w:ind w:left="720" w:hanging="720"/>
        <w:rPr>
          <w:lang w:val="en"/>
        </w:rPr>
      </w:pPr>
      <w:r w:rsidRPr="001D7547">
        <w:rPr>
          <w:lang w:val="en"/>
        </w:rPr>
        <w:t xml:space="preserve">Lyon, B. E., &amp; Montgomerie, R. (2012). Sexual selection is a form of social selection. </w:t>
      </w:r>
      <w:r w:rsidRPr="001D7547">
        <w:rPr>
          <w:i/>
          <w:iCs/>
          <w:lang w:val="en"/>
        </w:rPr>
        <w:t>Philosophical Transactions of the Royal Society B: Biological Sciences, 367</w:t>
      </w:r>
      <w:r w:rsidRPr="001D7547">
        <w:rPr>
          <w:lang w:val="en"/>
        </w:rPr>
        <w:t>(1600), 2266-2273.</w:t>
      </w:r>
    </w:p>
    <w:p w14:paraId="3683970D" w14:textId="77777777" w:rsidR="0085178F" w:rsidRDefault="0085178F" w:rsidP="005E166B">
      <w:pPr>
        <w:spacing w:after="240"/>
        <w:ind w:left="720" w:hanging="720"/>
        <w:rPr>
          <w:lang w:val="en"/>
        </w:rPr>
      </w:pPr>
      <w:r w:rsidRPr="001D7547">
        <w:rPr>
          <w:lang w:val="en"/>
        </w:rPr>
        <w:t xml:space="preserve">Mabry, J. B., &amp; Thiel, J. H. (1995). A Thousand Years of Irrigation in Tucson. </w:t>
      </w:r>
      <w:r w:rsidRPr="001D7547">
        <w:rPr>
          <w:i/>
          <w:iCs/>
          <w:lang w:val="en"/>
        </w:rPr>
        <w:t>Archaeology in Tucson, 9</w:t>
      </w:r>
      <w:r w:rsidRPr="001D7547">
        <w:rPr>
          <w:lang w:val="en"/>
        </w:rPr>
        <w:t>(4), 1-6.</w:t>
      </w:r>
    </w:p>
    <w:p w14:paraId="7146A6CF" w14:textId="77777777" w:rsidR="0085178F" w:rsidRPr="001467B1" w:rsidRDefault="0085178F" w:rsidP="005E166B">
      <w:pPr>
        <w:spacing w:after="240"/>
        <w:ind w:left="720" w:hanging="720"/>
        <w:rPr>
          <w:bCs/>
          <w:lang w:val="en"/>
        </w:rPr>
      </w:pPr>
      <w:r w:rsidRPr="001467B1">
        <w:rPr>
          <w:bCs/>
        </w:rPr>
        <w:lastRenderedPageBreak/>
        <w:t>Marcacci, G., Westphal, C., Wenzel, A., Raj, V., Nölke, N., Tscharntke, T., &amp; Grass, I. (2021). Taxonomic and functional homogenization of farmland birds along an urbanization gradient in a tropical megacity. </w:t>
      </w:r>
      <w:r w:rsidRPr="001467B1">
        <w:rPr>
          <w:bCs/>
          <w:i/>
          <w:iCs/>
        </w:rPr>
        <w:t>Global change biology</w:t>
      </w:r>
      <w:r w:rsidRPr="001467B1">
        <w:rPr>
          <w:bCs/>
        </w:rPr>
        <w:t>, </w:t>
      </w:r>
      <w:r w:rsidRPr="001467B1">
        <w:rPr>
          <w:bCs/>
          <w:i/>
          <w:iCs/>
        </w:rPr>
        <w:t>27</w:t>
      </w:r>
      <w:r w:rsidRPr="001467B1">
        <w:rPr>
          <w:bCs/>
        </w:rPr>
        <w:t>(20), 4980-4994.</w:t>
      </w:r>
    </w:p>
    <w:p w14:paraId="3E7A5247" w14:textId="77777777" w:rsidR="0085178F" w:rsidRPr="001D7547" w:rsidRDefault="0085178F" w:rsidP="005E166B">
      <w:pPr>
        <w:spacing w:after="240"/>
        <w:ind w:left="720" w:hanging="720"/>
        <w:rPr>
          <w:lang w:val="en"/>
        </w:rPr>
      </w:pPr>
      <w:r w:rsidRPr="001D7547">
        <w:rPr>
          <w:lang w:val="en"/>
        </w:rPr>
        <w:t xml:space="preserve">Markowski, M., Minias, P., Bańbura, M., Glądalski, M., Kaliński, A., Skwarska, J., ... &amp; Bańbura, J. (2021). Genetic structure of urban and non-urban populations differs between two common parid species. </w:t>
      </w:r>
      <w:r w:rsidRPr="001D7547">
        <w:rPr>
          <w:i/>
          <w:iCs/>
          <w:lang w:val="en"/>
        </w:rPr>
        <w:t>Scientific Reports, 11</w:t>
      </w:r>
      <w:r w:rsidRPr="001D7547">
        <w:rPr>
          <w:lang w:val="en"/>
        </w:rPr>
        <w:t>(1), 1-10.</w:t>
      </w:r>
    </w:p>
    <w:p w14:paraId="75B34A07" w14:textId="77777777" w:rsidR="0085178F" w:rsidRPr="001D7547" w:rsidRDefault="0085178F" w:rsidP="005E166B">
      <w:pPr>
        <w:spacing w:after="240"/>
        <w:ind w:left="720" w:hanging="720"/>
      </w:pPr>
      <w:r w:rsidRPr="001D7547">
        <w:t xml:space="preserve">Martin, S. H., Davey, J. W., &amp; Jiggins, C. D. (2015). Evaluating the use of ABBA–BABA statistics to locate introgressed loci. </w:t>
      </w:r>
      <w:r w:rsidRPr="001D7547">
        <w:rPr>
          <w:i/>
        </w:rPr>
        <w:t>Molecular biology and evolution</w:t>
      </w:r>
      <w:r w:rsidRPr="001D7547">
        <w:t xml:space="preserve">, </w:t>
      </w:r>
      <w:r w:rsidRPr="001D7547">
        <w:rPr>
          <w:i/>
        </w:rPr>
        <w:t>32</w:t>
      </w:r>
      <w:r w:rsidRPr="001D7547">
        <w:t>(1), 244-257.</w:t>
      </w:r>
    </w:p>
    <w:p w14:paraId="7A2BDF62" w14:textId="77777777" w:rsidR="0085178F" w:rsidRPr="001D7547" w:rsidRDefault="0085178F" w:rsidP="005E166B">
      <w:pPr>
        <w:spacing w:after="240"/>
        <w:ind w:left="720" w:hanging="720"/>
        <w:rPr>
          <w:lang w:val="en"/>
        </w:rPr>
      </w:pPr>
      <w:r w:rsidRPr="001D7547">
        <w:rPr>
          <w:lang w:val="en"/>
        </w:rPr>
        <w:t xml:space="preserve">McAtee, W. L. (1908). </w:t>
      </w:r>
      <w:r w:rsidRPr="001D7547">
        <w:rPr>
          <w:i/>
          <w:lang w:val="en"/>
        </w:rPr>
        <w:t xml:space="preserve">Food habits of the grosbeaks </w:t>
      </w:r>
      <w:r w:rsidRPr="001D7547">
        <w:rPr>
          <w:lang w:val="en"/>
        </w:rPr>
        <w:t>(No. 32). US Department of Agriculture, Biological Survey.</w:t>
      </w:r>
    </w:p>
    <w:p w14:paraId="0025A1B9" w14:textId="77777777" w:rsidR="0085178F" w:rsidRPr="001D7547" w:rsidRDefault="0085178F" w:rsidP="005E166B">
      <w:pPr>
        <w:spacing w:after="240"/>
        <w:ind w:left="720" w:hanging="720"/>
        <w:rPr>
          <w:lang w:val="en"/>
        </w:rPr>
      </w:pPr>
      <w:r w:rsidRPr="001D7547">
        <w:rPr>
          <w:lang w:val="en"/>
        </w:rPr>
        <w:t xml:space="preserve">McGraw, K. J. (2006). Mechanisms of melanin-based coloration. </w:t>
      </w:r>
      <w:r w:rsidRPr="001D7547">
        <w:rPr>
          <w:i/>
          <w:iCs/>
          <w:lang w:val="en"/>
        </w:rPr>
        <w:t>Bird coloration: mechanisms and measurements, 1</w:t>
      </w:r>
      <w:r w:rsidRPr="001D7547">
        <w:rPr>
          <w:lang w:val="en"/>
        </w:rPr>
        <w:t>, 243-294.</w:t>
      </w:r>
    </w:p>
    <w:p w14:paraId="3EB9F812" w14:textId="77777777" w:rsidR="0085178F" w:rsidRPr="001D7547" w:rsidRDefault="0085178F" w:rsidP="005E166B">
      <w:pPr>
        <w:spacing w:after="240"/>
        <w:ind w:left="720" w:hanging="720"/>
        <w:rPr>
          <w:lang w:val="en"/>
        </w:rPr>
      </w:pPr>
      <w:r w:rsidRPr="001D7547">
        <w:rPr>
          <w:lang w:val="en"/>
        </w:rPr>
        <w:t xml:space="preserve">​​McGraw, K. J., Mackillop, E. A., Dale, J., &amp; Hauber, M. E. (2002). Different colors reveal different information: how nutritional stress affects the expression of melanin-and structurally based ornamental plumage. </w:t>
      </w:r>
      <w:r w:rsidRPr="001D7547">
        <w:rPr>
          <w:i/>
          <w:iCs/>
          <w:lang w:val="en"/>
        </w:rPr>
        <w:t>Journal of Experimental Biology, 205</w:t>
      </w:r>
      <w:r w:rsidRPr="001D7547">
        <w:rPr>
          <w:lang w:val="en"/>
        </w:rPr>
        <w:t>(23), 3747-3755.</w:t>
      </w:r>
    </w:p>
    <w:p w14:paraId="7F6E976A" w14:textId="77777777" w:rsidR="0085178F" w:rsidRPr="001D7547" w:rsidRDefault="0085178F" w:rsidP="005E166B">
      <w:pPr>
        <w:spacing w:after="240"/>
        <w:ind w:left="720" w:hanging="720"/>
        <w:rPr>
          <w:lang w:val="en"/>
        </w:rPr>
      </w:pPr>
      <w:r w:rsidRPr="001D7547">
        <w:rPr>
          <w:lang w:val="en"/>
        </w:rPr>
        <w:t>McGraw, K. J., Safran, R. J., &amp; Wakamatsu, K. (2005). How feather colour reflects its melanin content.</w:t>
      </w:r>
      <w:r w:rsidRPr="001D7547">
        <w:rPr>
          <w:i/>
          <w:lang w:val="en"/>
        </w:rPr>
        <w:t xml:space="preserve"> Functional Ecology, 19</w:t>
      </w:r>
      <w:r w:rsidRPr="001D7547">
        <w:rPr>
          <w:lang w:val="en"/>
        </w:rPr>
        <w:t>(5), 816-821.</w:t>
      </w:r>
    </w:p>
    <w:p w14:paraId="50B3B3AB" w14:textId="77777777" w:rsidR="0085178F" w:rsidRPr="001D7547" w:rsidRDefault="0085178F" w:rsidP="005E166B">
      <w:pPr>
        <w:spacing w:after="240"/>
        <w:ind w:left="720" w:hanging="720"/>
        <w:rPr>
          <w:lang w:val="en"/>
        </w:rPr>
      </w:pPr>
      <w:r w:rsidRPr="001D7547">
        <w:rPr>
          <w:lang w:val="en"/>
        </w:rPr>
        <w:t xml:space="preserve">McNew, S. M., Beck, D., Sadler-Riggleman, I., Knutie, S. A., Koop, J. A., Clayton, D. H., &amp; Skinner, M. K. (2017). Epigenetic variation between urban and rural populations of Darwin’s finches. BMC </w:t>
      </w:r>
      <w:r w:rsidRPr="001D7547">
        <w:rPr>
          <w:i/>
          <w:lang w:val="en"/>
        </w:rPr>
        <w:t>Evolutionary Biology, 17</w:t>
      </w:r>
      <w:r w:rsidRPr="001D7547">
        <w:rPr>
          <w:lang w:val="en"/>
        </w:rPr>
        <w:t>, 1-14.</w:t>
      </w:r>
    </w:p>
    <w:p w14:paraId="19009232" w14:textId="77777777" w:rsidR="0085178F" w:rsidRPr="001D7547" w:rsidRDefault="0085178F" w:rsidP="005E166B">
      <w:pPr>
        <w:spacing w:after="240"/>
        <w:ind w:left="720" w:hanging="720"/>
        <w:rPr>
          <w:lang w:val="en"/>
        </w:rPr>
      </w:pPr>
      <w:r w:rsidRPr="001D7547">
        <w:rPr>
          <w:lang w:val="en"/>
        </w:rPr>
        <w:t xml:space="preserve">Mientjes, E. J., Willemsen, R., Kirkpatrick, L. L., Nieuwenhuizen, I. M., Hoogeveen-Westerveld, M., Verweij, M., ... &amp; Nelson, D. L. (2004). Fxr1 knockout mice show a striated muscle phenotype: implications for Fxr1p function in vivo. </w:t>
      </w:r>
      <w:r w:rsidRPr="001D7547">
        <w:rPr>
          <w:i/>
          <w:lang w:val="en"/>
        </w:rPr>
        <w:t>Human molecular genetics, 13</w:t>
      </w:r>
      <w:r w:rsidRPr="001D7547">
        <w:rPr>
          <w:lang w:val="en"/>
        </w:rPr>
        <w:t>(13), 1291-1302.</w:t>
      </w:r>
    </w:p>
    <w:p w14:paraId="45F5514B" w14:textId="77777777" w:rsidR="0085178F" w:rsidRDefault="0085178F" w:rsidP="005E166B">
      <w:pPr>
        <w:spacing w:after="240"/>
        <w:ind w:left="720" w:hanging="720"/>
      </w:pPr>
      <w:r w:rsidRPr="001D7547">
        <w:t xml:space="preserve">Mikkelsen, E. K., &amp; Weir, J. T. (2023). Phylogenomics Reveals that Mitochondrial Capture and Nuclear Introgression Characterize Skua Species Proposed to be of Hybrid Origin. </w:t>
      </w:r>
      <w:r w:rsidRPr="00A60D3C">
        <w:rPr>
          <w:i/>
          <w:iCs/>
        </w:rPr>
        <w:t>Systematic Biology, 72</w:t>
      </w:r>
      <w:r w:rsidRPr="001D7547">
        <w:t>(1), 78-91.</w:t>
      </w:r>
    </w:p>
    <w:p w14:paraId="6F3C8EDF" w14:textId="77777777" w:rsidR="0085178F" w:rsidRPr="001D7547" w:rsidRDefault="0085178F" w:rsidP="005E166B">
      <w:pPr>
        <w:spacing w:after="240"/>
        <w:ind w:left="720" w:hanging="720"/>
      </w:pPr>
      <w:r w:rsidRPr="002E04A3">
        <w:t>Miller, C. R., Latimer, C. E., &amp; Zuckerberg, B. (2018). Bill size variation in northern cardinals associated with anthropogenic drivers across North America. </w:t>
      </w:r>
      <w:r w:rsidRPr="002E04A3">
        <w:rPr>
          <w:i/>
          <w:iCs/>
        </w:rPr>
        <w:t>Ecology and Evolution</w:t>
      </w:r>
      <w:r w:rsidRPr="002E04A3">
        <w:t>, </w:t>
      </w:r>
      <w:r w:rsidRPr="002E04A3">
        <w:rPr>
          <w:i/>
          <w:iCs/>
        </w:rPr>
        <w:t>8</w:t>
      </w:r>
      <w:r w:rsidRPr="002E04A3">
        <w:t>(10), 4841-4851.</w:t>
      </w:r>
    </w:p>
    <w:p w14:paraId="0141FF0C" w14:textId="77777777" w:rsidR="0085178F" w:rsidRPr="001D7547" w:rsidRDefault="0085178F" w:rsidP="005E166B">
      <w:pPr>
        <w:spacing w:after="240"/>
        <w:ind w:left="720" w:hanging="720"/>
        <w:rPr>
          <w:lang w:val="en"/>
        </w:rPr>
      </w:pPr>
      <w:r w:rsidRPr="001D7547">
        <w:rPr>
          <w:lang w:val="en"/>
        </w:rPr>
        <w:t xml:space="preserve">Mills, G. S., Dunning Jr, J. B., &amp; Bates, J. M. (1989). Effects of urbanization on breeding bird community structure in southwestern desert habitats. </w:t>
      </w:r>
      <w:r w:rsidRPr="001D7547">
        <w:rPr>
          <w:i/>
          <w:iCs/>
          <w:lang w:val="en"/>
        </w:rPr>
        <w:t>The Condor, 91</w:t>
      </w:r>
      <w:r w:rsidRPr="001D7547">
        <w:rPr>
          <w:lang w:val="en"/>
        </w:rPr>
        <w:t>(2), 416-428.</w:t>
      </w:r>
    </w:p>
    <w:p w14:paraId="5BE2108D" w14:textId="77777777" w:rsidR="0085178F" w:rsidRPr="001D7547" w:rsidRDefault="0085178F" w:rsidP="005E166B">
      <w:pPr>
        <w:spacing w:after="240"/>
        <w:ind w:left="720" w:hanging="720"/>
        <w:rPr>
          <w:i/>
          <w:lang w:val="en"/>
        </w:rPr>
      </w:pPr>
      <w:r w:rsidRPr="001D7547">
        <w:rPr>
          <w:lang w:val="en"/>
        </w:rPr>
        <w:t xml:space="preserve">Minias, P. (2023). The effects of urban life on animal immunity: Adaptations and constraints. </w:t>
      </w:r>
      <w:r w:rsidRPr="001D7547">
        <w:rPr>
          <w:i/>
          <w:lang w:val="en"/>
        </w:rPr>
        <w:t>Science of The Total Environment, 165085.</w:t>
      </w:r>
    </w:p>
    <w:p w14:paraId="0AA1DCF9" w14:textId="77777777" w:rsidR="0085178F" w:rsidRPr="001D7547" w:rsidRDefault="0085178F" w:rsidP="005E166B">
      <w:pPr>
        <w:spacing w:after="240"/>
        <w:ind w:left="720" w:hanging="720"/>
      </w:pPr>
      <w:r w:rsidRPr="001D7547">
        <w:lastRenderedPageBreak/>
        <w:t>Mischler, C., Veale, A., Van Stijn, T., Brauning, R., McEwan, J. C., Maloney, R., &amp; Robertson, B. C. (2018). Population connectivity and traces of mitochondrial introgression in New Zealand black-billed gulls (</w:t>
      </w:r>
      <w:r w:rsidRPr="001D7547">
        <w:rPr>
          <w:i/>
        </w:rPr>
        <w:t>Larus bulleri</w:t>
      </w:r>
      <w:r w:rsidRPr="001D7547">
        <w:t>).</w:t>
      </w:r>
      <w:r w:rsidRPr="001D7547">
        <w:rPr>
          <w:i/>
        </w:rPr>
        <w:t xml:space="preserve"> Genes, 9</w:t>
      </w:r>
      <w:r w:rsidRPr="001D7547">
        <w:t>(11), 544.</w:t>
      </w:r>
    </w:p>
    <w:p w14:paraId="7EA70309" w14:textId="77777777" w:rsidR="0085178F" w:rsidRPr="001D7547" w:rsidRDefault="0085178F" w:rsidP="005E166B">
      <w:pPr>
        <w:spacing w:after="240"/>
        <w:ind w:left="720" w:hanging="720"/>
      </w:pPr>
      <w:r w:rsidRPr="001D7547">
        <w:t>Montoya, B., Flores, C., &amp; Torres, R. (2018). Repeatability of a dynamic sexual trait: Skin color variation in the Brown Booby (</w:t>
      </w:r>
      <w:r w:rsidRPr="001D7547">
        <w:rPr>
          <w:i/>
        </w:rPr>
        <w:t>Sula leucogaster</w:t>
      </w:r>
      <w:r w:rsidRPr="001D7547">
        <w:t xml:space="preserve">). </w:t>
      </w:r>
      <w:r w:rsidRPr="001D7547">
        <w:rPr>
          <w:i/>
        </w:rPr>
        <w:t>The Auk: Ornithological Advances</w:t>
      </w:r>
      <w:r w:rsidRPr="001D7547">
        <w:t xml:space="preserve">, </w:t>
      </w:r>
      <w:r w:rsidRPr="001D7547">
        <w:rPr>
          <w:i/>
        </w:rPr>
        <w:t>135</w:t>
      </w:r>
      <w:r w:rsidRPr="001D7547">
        <w:t>(3), 622-636.</w:t>
      </w:r>
    </w:p>
    <w:p w14:paraId="682C7484" w14:textId="77777777" w:rsidR="0085178F" w:rsidRPr="001D7547" w:rsidRDefault="0085178F" w:rsidP="005E166B">
      <w:pPr>
        <w:spacing w:after="240"/>
        <w:ind w:left="720" w:hanging="720"/>
      </w:pPr>
      <w:r w:rsidRPr="001D7547">
        <w:t>Morris-Pocock, J. A., Steeves, T. E., Estela, F. A., Anderson, D. J., &amp; Friesen, V. L. (2010). Comparative phylogeography of brown (</w:t>
      </w:r>
      <w:r w:rsidRPr="001D7547">
        <w:rPr>
          <w:i/>
        </w:rPr>
        <w:t>Sula leucogaster</w:t>
      </w:r>
      <w:r w:rsidRPr="001D7547">
        <w:t>) and red-footed boobies (</w:t>
      </w:r>
      <w:r w:rsidRPr="001D7547">
        <w:rPr>
          <w:i/>
        </w:rPr>
        <w:t>S. sula</w:t>
      </w:r>
      <w:r w:rsidRPr="001D7547">
        <w:t>): the influence of physical barriers and habitat preference on gene flow in pelagic seabirds. </w:t>
      </w:r>
      <w:r w:rsidRPr="001D7547">
        <w:rPr>
          <w:i/>
          <w:iCs/>
        </w:rPr>
        <w:t>Molecular Phylogenetics and Evolution</w:t>
      </w:r>
      <w:r w:rsidRPr="001D7547">
        <w:t>, </w:t>
      </w:r>
      <w:r w:rsidRPr="001D7547">
        <w:rPr>
          <w:i/>
          <w:iCs/>
        </w:rPr>
        <w:t>54</w:t>
      </w:r>
      <w:r w:rsidRPr="001D7547">
        <w:t>(3), 883-896.</w:t>
      </w:r>
    </w:p>
    <w:p w14:paraId="0C7EDCB9" w14:textId="77777777" w:rsidR="0085178F" w:rsidRPr="001D7547" w:rsidRDefault="0085178F" w:rsidP="005E166B">
      <w:pPr>
        <w:spacing w:after="240"/>
        <w:ind w:left="720" w:hanging="720"/>
      </w:pPr>
      <w:r w:rsidRPr="001D7547">
        <w:t>Morris‐Pocock, J. A., Anderson, D. J., &amp; Friesen, V. L. (2011). Mechanisms of global diversification in the brown booby (</w:t>
      </w:r>
      <w:r w:rsidRPr="001D7547">
        <w:rPr>
          <w:i/>
        </w:rPr>
        <w:t>Sula leucogaster</w:t>
      </w:r>
      <w:r w:rsidRPr="001D7547">
        <w:t xml:space="preserve">) revealed by uniting statistical phylogeographic and multilocus phylogenetic methods. </w:t>
      </w:r>
      <w:r w:rsidRPr="001D7547">
        <w:rPr>
          <w:i/>
        </w:rPr>
        <w:t>Molecular Ecology, 20</w:t>
      </w:r>
      <w:r w:rsidRPr="001D7547">
        <w:t>(13), 2835-2850.</w:t>
      </w:r>
    </w:p>
    <w:p w14:paraId="79E666D7" w14:textId="77777777" w:rsidR="0085178F" w:rsidRPr="001D7547" w:rsidRDefault="0085178F" w:rsidP="005E166B">
      <w:pPr>
        <w:spacing w:after="240"/>
        <w:ind w:left="720" w:hanging="720"/>
      </w:pPr>
      <w:r w:rsidRPr="001D7547">
        <w:t>Morris‐Pocock, J. A., Anderson, D. J., &amp; Friesen, V. L. (2016). Biogeographical barriers to dispersal and rare gene flow shape population genetic structure in red‐footed boobies (</w:t>
      </w:r>
      <w:r w:rsidRPr="001D7547">
        <w:rPr>
          <w:i/>
        </w:rPr>
        <w:t>Sula sula</w:t>
      </w:r>
      <w:r w:rsidRPr="001D7547">
        <w:t xml:space="preserve">). </w:t>
      </w:r>
      <w:r w:rsidRPr="001D7547">
        <w:rPr>
          <w:i/>
        </w:rPr>
        <w:t>Journal of Biogeography, 43</w:t>
      </w:r>
      <w:r w:rsidRPr="001D7547">
        <w:t>(11), 2125-2135.</w:t>
      </w:r>
    </w:p>
    <w:p w14:paraId="17044ACE" w14:textId="77777777" w:rsidR="0085178F" w:rsidRPr="001D7547" w:rsidRDefault="0085178F" w:rsidP="005E166B">
      <w:pPr>
        <w:spacing w:after="240"/>
        <w:ind w:left="720" w:hanging="720"/>
      </w:pPr>
      <w:r w:rsidRPr="001D7547">
        <w:t xml:space="preserve">Moyle, L. C., Jewell, C. P., &amp; Kostyun, J. L. (2014). Fertile approaches to dissecting mechanisms of premating and postmating prezygotic reproductive isolation. </w:t>
      </w:r>
      <w:r w:rsidRPr="001D7547">
        <w:rPr>
          <w:i/>
          <w:iCs/>
        </w:rPr>
        <w:t>Current opinion in plant biology, 18</w:t>
      </w:r>
      <w:r w:rsidRPr="001D7547">
        <w:t>, 16-23.</w:t>
      </w:r>
    </w:p>
    <w:p w14:paraId="1AB68EB0" w14:textId="77777777" w:rsidR="0085178F" w:rsidRPr="001D7547" w:rsidRDefault="0085178F" w:rsidP="005E166B">
      <w:pPr>
        <w:spacing w:after="240"/>
        <w:ind w:left="720" w:hanging="720"/>
        <w:rPr>
          <w:lang w:val="en"/>
        </w:rPr>
      </w:pPr>
      <w:r w:rsidRPr="001D7547">
        <w:rPr>
          <w:lang w:val="en"/>
        </w:rPr>
        <w:t xml:space="preserve">Mueller, J. C., Carrete, M., Boerno, S., Kuhl, H., Tella, J. L., &amp; Kempenaers, B. (2020). Genes acting in synapses and neuron projections are early targets of selection during urban colonization. </w:t>
      </w:r>
      <w:r w:rsidRPr="001D7547">
        <w:rPr>
          <w:i/>
          <w:lang w:val="en"/>
        </w:rPr>
        <w:t>Molecular ecology, 29</w:t>
      </w:r>
      <w:r w:rsidRPr="001D7547">
        <w:rPr>
          <w:lang w:val="en"/>
        </w:rPr>
        <w:t>(18), 3403-3412.</w:t>
      </w:r>
    </w:p>
    <w:p w14:paraId="688CC536" w14:textId="77777777" w:rsidR="0085178F" w:rsidRPr="001D7547" w:rsidRDefault="0085178F" w:rsidP="005E166B">
      <w:pPr>
        <w:spacing w:after="240"/>
        <w:ind w:left="720" w:hanging="720"/>
        <w:rPr>
          <w:lang w:val="en"/>
        </w:rPr>
      </w:pPr>
      <w:r w:rsidRPr="001D7547">
        <w:rPr>
          <w:lang w:val="en"/>
        </w:rPr>
        <w:t xml:space="preserve">Mueller, J. C., Partecke, J., Hatchwell, B. J., Gaston, K. J., &amp; Evans, K. L. (2013). Candidate gene polymorphisms for behavioural adaptations during urbanization in blackbirds. </w:t>
      </w:r>
      <w:r w:rsidRPr="001D7547">
        <w:rPr>
          <w:i/>
          <w:lang w:val="en"/>
        </w:rPr>
        <w:t>Molecular ecology, 22</w:t>
      </w:r>
      <w:r w:rsidRPr="001D7547">
        <w:rPr>
          <w:lang w:val="en"/>
        </w:rPr>
        <w:t>(13), 3629-3637.</w:t>
      </w:r>
    </w:p>
    <w:p w14:paraId="7B768932" w14:textId="77777777" w:rsidR="0085178F" w:rsidRPr="001D7547" w:rsidRDefault="0085178F" w:rsidP="005E166B">
      <w:pPr>
        <w:spacing w:after="240"/>
        <w:ind w:left="720" w:hanging="720"/>
        <w:rPr>
          <w:lang w:val="en"/>
        </w:rPr>
      </w:pPr>
      <w:r w:rsidRPr="001D7547">
        <w:rPr>
          <w:lang w:val="en"/>
        </w:rPr>
        <w:t xml:space="preserve">Muñoz, P., García-Rodríguez, A., &amp; Sandoval, L. (2021). Urbanization, habitat extension and spatial pattern, threaten a Costa Rican endemic bird. </w:t>
      </w:r>
      <w:r w:rsidRPr="001D7547">
        <w:rPr>
          <w:i/>
          <w:iCs/>
          <w:lang w:val="en"/>
        </w:rPr>
        <w:t>Revista de Biología Tropical, 69</w:t>
      </w:r>
      <w:r w:rsidRPr="001D7547">
        <w:rPr>
          <w:lang w:val="en"/>
        </w:rPr>
        <w:t>(1), 170-180.</w:t>
      </w:r>
    </w:p>
    <w:p w14:paraId="0D7A488A" w14:textId="77777777" w:rsidR="0085178F" w:rsidRPr="001D7547" w:rsidRDefault="0085178F" w:rsidP="005E166B">
      <w:pPr>
        <w:spacing w:after="240"/>
        <w:ind w:left="720" w:hanging="720"/>
        <w:rPr>
          <w:lang w:val="en"/>
        </w:rPr>
      </w:pPr>
      <w:r w:rsidRPr="001D7547">
        <w:rPr>
          <w:lang w:val="en"/>
        </w:rPr>
        <w:t>Nagy Koves Hrabar, H. D., &amp; Perrin, M. (2002). The effect of bill structure on seed selection by granivorous birds. </w:t>
      </w:r>
      <w:r w:rsidRPr="001D7547">
        <w:rPr>
          <w:i/>
          <w:iCs/>
          <w:lang w:val="en"/>
        </w:rPr>
        <w:t>African Zoology</w:t>
      </w:r>
      <w:r w:rsidRPr="001D7547">
        <w:rPr>
          <w:lang w:val="en"/>
        </w:rPr>
        <w:t>, </w:t>
      </w:r>
      <w:r w:rsidRPr="001D7547">
        <w:rPr>
          <w:i/>
          <w:iCs/>
          <w:lang w:val="en"/>
        </w:rPr>
        <w:t>37</w:t>
      </w:r>
      <w:r w:rsidRPr="001D7547">
        <w:rPr>
          <w:lang w:val="en"/>
        </w:rPr>
        <w:t>(1), 67-80.</w:t>
      </w:r>
    </w:p>
    <w:p w14:paraId="273D95E6" w14:textId="77777777" w:rsidR="0085178F" w:rsidRPr="001D7547" w:rsidRDefault="0085178F" w:rsidP="005E166B">
      <w:pPr>
        <w:spacing w:after="240"/>
        <w:ind w:left="720" w:hanging="720"/>
        <w:rPr>
          <w:lang w:val="en"/>
        </w:rPr>
      </w:pPr>
      <w:r w:rsidRPr="001D7547">
        <w:rPr>
          <w:lang w:val="en"/>
        </w:rPr>
        <w:t xml:space="preserve">Nameer, P. O. (2020). The expanding distribution of the Indian Peafowl (Pavo cristatus) as an indicator of changing climate in Kerala, southern India: A modelling study using MaxEnt. </w:t>
      </w:r>
      <w:r w:rsidRPr="001D7547">
        <w:rPr>
          <w:i/>
          <w:iCs/>
          <w:lang w:val="en"/>
        </w:rPr>
        <w:t>Ecological Indicators, 110,</w:t>
      </w:r>
      <w:r w:rsidRPr="001D7547">
        <w:rPr>
          <w:lang w:val="en"/>
        </w:rPr>
        <w:t xml:space="preserve"> 105930.</w:t>
      </w:r>
    </w:p>
    <w:p w14:paraId="00AC6223" w14:textId="77777777" w:rsidR="0085178F" w:rsidRPr="001D7547" w:rsidRDefault="0085178F" w:rsidP="005E166B">
      <w:pPr>
        <w:spacing w:after="240"/>
        <w:ind w:left="720" w:hanging="720"/>
        <w:rPr>
          <w:lang w:val="en"/>
        </w:rPr>
      </w:pPr>
      <w:r w:rsidRPr="001D7547">
        <w:rPr>
          <w:lang w:val="en"/>
        </w:rPr>
        <w:t xml:space="preserve">Narango, D. L., &amp; Rodewald, A. D. (2016). Urban-associated drivers of song variation along a rural–urban gradient. </w:t>
      </w:r>
      <w:r w:rsidRPr="001D7547">
        <w:rPr>
          <w:i/>
          <w:lang w:val="en"/>
        </w:rPr>
        <w:t>Behavioral Ecology, 27</w:t>
      </w:r>
      <w:r w:rsidRPr="001D7547">
        <w:rPr>
          <w:lang w:val="en"/>
        </w:rPr>
        <w:t>(2), 608-616.</w:t>
      </w:r>
    </w:p>
    <w:p w14:paraId="703D9A6D" w14:textId="77777777" w:rsidR="0085178F" w:rsidRPr="001D7547" w:rsidRDefault="0085178F" w:rsidP="005E166B">
      <w:pPr>
        <w:spacing w:after="240"/>
        <w:ind w:left="720" w:hanging="720"/>
      </w:pPr>
      <w:r w:rsidRPr="001D7547">
        <w:lastRenderedPageBreak/>
        <w:t xml:space="preserve">Narasimhan, V., Danecek, P., Scally, A., Xue, Y., Tyler-Smith, C., &amp; Durbin, R. (2016). BCFtools/RoH: a hidden Markov model approach for detecting autozygosity from next-generation sequencing data. </w:t>
      </w:r>
      <w:r w:rsidRPr="001D7547">
        <w:rPr>
          <w:i/>
        </w:rPr>
        <w:t>Bioinformatics</w:t>
      </w:r>
      <w:r w:rsidRPr="001D7547">
        <w:t xml:space="preserve">, </w:t>
      </w:r>
      <w:r w:rsidRPr="001D7547">
        <w:rPr>
          <w:i/>
        </w:rPr>
        <w:t>32</w:t>
      </w:r>
      <w:r w:rsidRPr="001D7547">
        <w:t>(11), 1749-1751.</w:t>
      </w:r>
    </w:p>
    <w:p w14:paraId="065A2CE8" w14:textId="77777777" w:rsidR="0085178F" w:rsidRPr="001D7547" w:rsidRDefault="0085178F" w:rsidP="005E166B">
      <w:pPr>
        <w:spacing w:after="240"/>
        <w:ind w:left="720" w:hanging="720"/>
        <w:rPr>
          <w:lang w:val="en"/>
        </w:rPr>
      </w:pPr>
      <w:r w:rsidRPr="001D7547">
        <w:rPr>
          <w:lang w:val="en"/>
        </w:rPr>
        <w:t>Nathans, J. (1992). Rhodopsin: structure, function, and genetics.</w:t>
      </w:r>
      <w:r w:rsidRPr="001D7547">
        <w:rPr>
          <w:i/>
          <w:lang w:val="en"/>
        </w:rPr>
        <w:t xml:space="preserve"> Biochemistry, 31</w:t>
      </w:r>
      <w:r w:rsidRPr="001D7547">
        <w:rPr>
          <w:lang w:val="en"/>
        </w:rPr>
        <w:t>(21), 4923-4931.</w:t>
      </w:r>
    </w:p>
    <w:p w14:paraId="4C796F1C" w14:textId="77777777" w:rsidR="0085178F" w:rsidRPr="001D7547" w:rsidRDefault="0085178F" w:rsidP="005E166B">
      <w:pPr>
        <w:spacing w:after="240"/>
        <w:ind w:left="720" w:hanging="720"/>
        <w:rPr>
          <w:lang w:val="en"/>
        </w:rPr>
      </w:pPr>
      <w:r w:rsidRPr="001D7547">
        <w:rPr>
          <w:lang w:val="en"/>
        </w:rPr>
        <w:t>Nei, M., &amp; Li, W. H. (1979). Mathematical model for studying genetic variation in terms of restriction endonucleases.</w:t>
      </w:r>
      <w:r w:rsidRPr="001D7547">
        <w:rPr>
          <w:i/>
          <w:lang w:val="en"/>
        </w:rPr>
        <w:t xml:space="preserve"> Proceedings of the National Academy of Sciences, 76</w:t>
      </w:r>
      <w:r w:rsidRPr="001D7547">
        <w:rPr>
          <w:lang w:val="en"/>
        </w:rPr>
        <w:t>(10), 5269-5273.</w:t>
      </w:r>
    </w:p>
    <w:p w14:paraId="69A8732A" w14:textId="77777777" w:rsidR="0085178F" w:rsidRPr="001D7547" w:rsidRDefault="0085178F" w:rsidP="005E166B">
      <w:pPr>
        <w:spacing w:after="240"/>
        <w:ind w:left="720" w:hanging="720"/>
        <w:rPr>
          <w:lang w:val="en"/>
        </w:rPr>
      </w:pPr>
      <w:r w:rsidRPr="001D7547">
        <w:rPr>
          <w:lang w:val="en"/>
        </w:rPr>
        <w:t>Nelson, J. R., Grubesic, T. H., Miller, J. A., &amp; Chamberlain, A. W. (2021). The equity of tree distribution in the most ruthlessly hot city in the United States: Phoenix, Arizona. </w:t>
      </w:r>
      <w:r w:rsidRPr="001D7547">
        <w:rPr>
          <w:i/>
          <w:iCs/>
          <w:lang w:val="en"/>
        </w:rPr>
        <w:t>Urban Forestry &amp; Urban Greening</w:t>
      </w:r>
      <w:r w:rsidRPr="001D7547">
        <w:rPr>
          <w:lang w:val="en"/>
        </w:rPr>
        <w:t>, </w:t>
      </w:r>
      <w:r w:rsidRPr="001D7547">
        <w:rPr>
          <w:i/>
          <w:iCs/>
          <w:lang w:val="en"/>
        </w:rPr>
        <w:t>59</w:t>
      </w:r>
      <w:r w:rsidRPr="001D7547">
        <w:rPr>
          <w:lang w:val="en"/>
        </w:rPr>
        <w:t>, 127016.</w:t>
      </w:r>
    </w:p>
    <w:p w14:paraId="7E5704F8" w14:textId="77777777" w:rsidR="0085178F" w:rsidRPr="001D7547" w:rsidRDefault="0085178F" w:rsidP="005E166B">
      <w:pPr>
        <w:spacing w:after="240"/>
        <w:ind w:left="720" w:hanging="720"/>
      </w:pPr>
      <w:r w:rsidRPr="001D7547">
        <w:t xml:space="preserve">Nelson, S., &amp; Nelson, B. (1978). </w:t>
      </w:r>
      <w:r w:rsidRPr="001D7547">
        <w:rPr>
          <w:i/>
          <w:iCs/>
        </w:rPr>
        <w:t>The Sulidae: Gannets and Boobies</w:t>
      </w:r>
      <w:r w:rsidRPr="001D7547">
        <w:t xml:space="preserve"> (No. 154). Oxford University Press, USA.</w:t>
      </w:r>
    </w:p>
    <w:p w14:paraId="6B66A1D1" w14:textId="77777777" w:rsidR="0085178F" w:rsidRPr="001D7547" w:rsidRDefault="0085178F" w:rsidP="005E166B">
      <w:pPr>
        <w:spacing w:after="240"/>
        <w:ind w:left="720" w:hanging="720"/>
      </w:pPr>
      <w:r w:rsidRPr="001D7547">
        <w:t xml:space="preserve">Nevado, B., Contreras‐Ortiz, N., Hughes, C., &amp; Filatov, D. A. (2018). Pleistocene glacial cycles drive isolation, gene flow and speciation in the high‐elevation Andes. </w:t>
      </w:r>
      <w:r w:rsidRPr="001D7547">
        <w:rPr>
          <w:i/>
        </w:rPr>
        <w:t>New Phytologist</w:t>
      </w:r>
      <w:r w:rsidRPr="001D7547">
        <w:t xml:space="preserve">, </w:t>
      </w:r>
      <w:r w:rsidRPr="001D7547">
        <w:rPr>
          <w:i/>
        </w:rPr>
        <w:t>219</w:t>
      </w:r>
      <w:r w:rsidRPr="001D7547">
        <w:t>(2), 779-793.</w:t>
      </w:r>
    </w:p>
    <w:p w14:paraId="5B5AB55A" w14:textId="77777777" w:rsidR="0085178F" w:rsidRPr="001D7547" w:rsidRDefault="0085178F" w:rsidP="005E166B">
      <w:pPr>
        <w:spacing w:after="240"/>
        <w:ind w:left="720" w:hanging="720"/>
      </w:pPr>
      <w:r w:rsidRPr="001D7547">
        <w:t>Nims, B. D., Vargas, F. H., Merkel, J., &amp; Parker, P. G. (2008). Low genetic diversity and lack of population structure in the endangered Galápagos penguin (</w:t>
      </w:r>
      <w:r w:rsidRPr="001D7547">
        <w:rPr>
          <w:i/>
        </w:rPr>
        <w:t>Spheniscus mendiculus</w:t>
      </w:r>
      <w:r w:rsidRPr="001D7547">
        <w:t xml:space="preserve">). </w:t>
      </w:r>
      <w:r w:rsidRPr="001D7547">
        <w:rPr>
          <w:i/>
        </w:rPr>
        <w:t>Conservation Genetics, 9</w:t>
      </w:r>
      <w:r w:rsidRPr="001D7547">
        <w:t>(6), 1413-1420.</w:t>
      </w:r>
    </w:p>
    <w:p w14:paraId="41EC2339" w14:textId="77777777" w:rsidR="0085178F" w:rsidRPr="001D7547" w:rsidRDefault="0085178F" w:rsidP="005E166B">
      <w:pPr>
        <w:spacing w:after="240"/>
        <w:ind w:left="720" w:hanging="720"/>
      </w:pPr>
      <w:r w:rsidRPr="001D7547">
        <w:t xml:space="preserve">Obiol, J. F., James, H., Chesser, R., Bretagnolle, V., Gonzales-Solis, J., Rozas, J., ... &amp; Riutort, M. (2020). Paleoceanographic changes in the late Pliocene promoted rapid diversification in pelagic seabirds. </w:t>
      </w:r>
      <w:r w:rsidRPr="001D7547">
        <w:rPr>
          <w:i/>
        </w:rPr>
        <w:t>Authorea Preprints</w:t>
      </w:r>
      <w:r w:rsidRPr="001D7547">
        <w:t>.</w:t>
      </w:r>
    </w:p>
    <w:p w14:paraId="1B102045" w14:textId="77777777" w:rsidR="0085178F" w:rsidRPr="001D7547" w:rsidRDefault="0085178F" w:rsidP="005E166B">
      <w:pPr>
        <w:spacing w:after="240"/>
        <w:ind w:left="720" w:hanging="720"/>
        <w:rPr>
          <w:lang w:val="en"/>
        </w:rPr>
      </w:pPr>
      <w:r w:rsidRPr="001D7547">
        <w:rPr>
          <w:lang w:val="en"/>
        </w:rPr>
        <w:t xml:space="preserve">Olbrich, H., Schmidts, M., Werner, C., Onoufriadis, A., Loges, N. T., Raidt, J., ... &amp; Omran, H. (2012). Recessive HYDIN mutations cause primary ciliary dyskinesia without randomization of left-right body asymmetry. </w:t>
      </w:r>
      <w:r w:rsidRPr="001D7547">
        <w:rPr>
          <w:i/>
          <w:lang w:val="en"/>
        </w:rPr>
        <w:t>The American Journal of Human Genetics, 91</w:t>
      </w:r>
      <w:r w:rsidRPr="001D7547">
        <w:rPr>
          <w:lang w:val="en"/>
        </w:rPr>
        <w:t>(4), 672-684.</w:t>
      </w:r>
    </w:p>
    <w:p w14:paraId="54B2B362" w14:textId="77777777" w:rsidR="0085178F" w:rsidRPr="001D7547" w:rsidRDefault="0085178F" w:rsidP="005E166B">
      <w:pPr>
        <w:spacing w:after="240"/>
        <w:ind w:left="720" w:hanging="720"/>
        <w:rPr>
          <w:lang w:val="en"/>
        </w:rPr>
      </w:pPr>
      <w:r w:rsidRPr="001D7547">
        <w:rPr>
          <w:lang w:val="en"/>
        </w:rPr>
        <w:t xml:space="preserve">Ong, B. A., Li, J., McDonough, J. M., Wei, Z., Kim, C., Chiavacci, R., ... &amp; Hakonarson, H. (2013). Gene network analysis in a pediatric cohort identifies novel lung function genes. </w:t>
      </w:r>
      <w:r w:rsidRPr="001D7547">
        <w:rPr>
          <w:i/>
          <w:lang w:val="en"/>
        </w:rPr>
        <w:t>PloS one, 8</w:t>
      </w:r>
      <w:r w:rsidRPr="001D7547">
        <w:rPr>
          <w:lang w:val="en"/>
        </w:rPr>
        <w:t>(9), e72899.</w:t>
      </w:r>
    </w:p>
    <w:p w14:paraId="669898E8" w14:textId="77777777" w:rsidR="0085178F" w:rsidRPr="001D7547" w:rsidRDefault="0085178F" w:rsidP="005E166B">
      <w:pPr>
        <w:spacing w:after="240"/>
        <w:ind w:left="720" w:hanging="720"/>
      </w:pPr>
      <w:r w:rsidRPr="001D7547">
        <w:t>Ortiz, E.M. 2019. vcf2phylip v2.0: convert a VCF matrix into several matrix formats for phylogenetic analysis. DOI:10.5281/zenodo.2540861</w:t>
      </w:r>
    </w:p>
    <w:p w14:paraId="072EE21D" w14:textId="77777777" w:rsidR="0085178F" w:rsidRDefault="0085178F" w:rsidP="005E166B">
      <w:pPr>
        <w:spacing w:after="240"/>
        <w:ind w:left="720" w:hanging="720"/>
      </w:pPr>
      <w:r w:rsidRPr="001D7547">
        <w:t xml:space="preserve">Osman, M.B., Tierney, J.E., Zhu, J. et al. Globally resolved surface temperatures since the Last Glacial Maximum. </w:t>
      </w:r>
      <w:r w:rsidRPr="001D7547">
        <w:rPr>
          <w:i/>
          <w:iCs/>
        </w:rPr>
        <w:t>Nature 599</w:t>
      </w:r>
      <w:r w:rsidRPr="001D7547">
        <w:t xml:space="preserve">, 239–244 (2021). </w:t>
      </w:r>
      <w:hyperlink r:id="rId19" w:history="1">
        <w:r w:rsidRPr="001D7547">
          <w:rPr>
            <w:rStyle w:val="Hyperlink"/>
          </w:rPr>
          <w:t>https://doi.org/10.1038/s41586-021-03984-4</w:t>
        </w:r>
      </w:hyperlink>
      <w:r w:rsidRPr="001D7547">
        <w:t>.</w:t>
      </w:r>
    </w:p>
    <w:p w14:paraId="2CA5203E" w14:textId="77777777" w:rsidR="0085178F" w:rsidRPr="001D7547" w:rsidRDefault="0085178F" w:rsidP="005E166B">
      <w:pPr>
        <w:spacing w:after="240"/>
        <w:ind w:left="720" w:hanging="720"/>
      </w:pPr>
      <w:r w:rsidRPr="006667D2">
        <w:t>Otto, S. P. (2018). Adaptation, speciation and extinction in the Anthropocene. </w:t>
      </w:r>
      <w:r w:rsidRPr="006667D2">
        <w:rPr>
          <w:i/>
          <w:iCs/>
        </w:rPr>
        <w:t>Proceedings of the Royal Society B</w:t>
      </w:r>
      <w:r w:rsidRPr="006667D2">
        <w:t>, </w:t>
      </w:r>
      <w:r w:rsidRPr="006667D2">
        <w:rPr>
          <w:i/>
          <w:iCs/>
        </w:rPr>
        <w:t>285</w:t>
      </w:r>
      <w:r w:rsidRPr="006667D2">
        <w:t>(1891), 20182047.</w:t>
      </w:r>
    </w:p>
    <w:p w14:paraId="55D2BCB8" w14:textId="77777777" w:rsidR="0085178F" w:rsidRPr="001D7547" w:rsidRDefault="0085178F" w:rsidP="005E166B">
      <w:pPr>
        <w:spacing w:after="240"/>
        <w:ind w:left="720" w:hanging="720"/>
        <w:rPr>
          <w:lang w:val="en"/>
        </w:rPr>
      </w:pPr>
      <w:r w:rsidRPr="001D7547">
        <w:rPr>
          <w:lang w:val="en"/>
        </w:rPr>
        <w:lastRenderedPageBreak/>
        <w:t xml:space="preserve">Palacio, F. X. (2020). Urban exploiters have broader dietary niches than urban avoiders. </w:t>
      </w:r>
      <w:r w:rsidRPr="001D7547">
        <w:rPr>
          <w:i/>
          <w:lang w:val="en"/>
        </w:rPr>
        <w:t>Ibis, 162</w:t>
      </w:r>
      <w:r w:rsidRPr="001D7547">
        <w:rPr>
          <w:lang w:val="en"/>
        </w:rPr>
        <w:t>(1), 42-49.</w:t>
      </w:r>
    </w:p>
    <w:p w14:paraId="109EC2A7" w14:textId="77777777" w:rsidR="0085178F" w:rsidRPr="001D7547" w:rsidRDefault="0085178F" w:rsidP="005E166B">
      <w:pPr>
        <w:spacing w:after="240"/>
        <w:ind w:left="720" w:hanging="720"/>
      </w:pPr>
      <w:r w:rsidRPr="001D7547">
        <w:t xml:space="preserve">Pan, H., Cole, T. L., Bi, X., Fang, M., Zhou, C., Yang, Z., ... &amp; Zhang, G. (2019). High-coverage genomes to elucidate the evolution of penguins. </w:t>
      </w:r>
      <w:r w:rsidRPr="001D7547">
        <w:rPr>
          <w:i/>
        </w:rPr>
        <w:t>GigaScience</w:t>
      </w:r>
      <w:r w:rsidRPr="001D7547">
        <w:t xml:space="preserve">, </w:t>
      </w:r>
      <w:r w:rsidRPr="001D7547">
        <w:rPr>
          <w:i/>
        </w:rPr>
        <w:t>8</w:t>
      </w:r>
      <w:r w:rsidRPr="001D7547">
        <w:t>(9), giz117.</w:t>
      </w:r>
    </w:p>
    <w:p w14:paraId="359E320C" w14:textId="77777777" w:rsidR="0085178F" w:rsidRPr="001D7547" w:rsidRDefault="0085178F" w:rsidP="005E166B">
      <w:pPr>
        <w:spacing w:after="240"/>
        <w:ind w:left="720" w:hanging="720"/>
        <w:rPr>
          <w:lang w:val="en"/>
        </w:rPr>
      </w:pPr>
      <w:r w:rsidRPr="001D7547">
        <w:rPr>
          <w:lang w:val="en"/>
        </w:rPr>
        <w:t xml:space="preserve">Pan, T. C., Zhang, R. Z., Sudano, D. G., Marie, S. K., Bönnemann, C. G., &amp; Chu, M. L. (2003). New molecular mechanism for Ullrich congenital muscular dystrophy: a heterozygous in-frame deletion in the COL6A1 gene causes a severe phenotype. </w:t>
      </w:r>
      <w:r w:rsidRPr="001D7547">
        <w:rPr>
          <w:i/>
          <w:lang w:val="en"/>
        </w:rPr>
        <w:t>The American Journal of Human Genetics, 73</w:t>
      </w:r>
      <w:r w:rsidRPr="001D7547">
        <w:rPr>
          <w:lang w:val="en"/>
        </w:rPr>
        <w:t>(2), 355-369.</w:t>
      </w:r>
    </w:p>
    <w:p w14:paraId="10F2C4BD" w14:textId="77777777" w:rsidR="0085178F" w:rsidRPr="001D7547" w:rsidRDefault="0085178F" w:rsidP="005E166B">
      <w:pPr>
        <w:spacing w:after="240"/>
        <w:ind w:left="720" w:hanging="720"/>
        <w:rPr>
          <w:lang w:val="en"/>
        </w:rPr>
      </w:pPr>
      <w:r w:rsidRPr="001D7547">
        <w:rPr>
          <w:lang w:val="en"/>
        </w:rPr>
        <w:t xml:space="preserve">Parejo, D., Silva, N., Danchin, É., &amp; Avilés, J. M. (2011). Informative content of melanin‐based plumage colour in adult Eurasian kestrels. </w:t>
      </w:r>
      <w:r w:rsidRPr="001D7547">
        <w:rPr>
          <w:i/>
          <w:iCs/>
          <w:lang w:val="en"/>
        </w:rPr>
        <w:t>Journal of Avian Biology, 42</w:t>
      </w:r>
      <w:r w:rsidRPr="001D7547">
        <w:rPr>
          <w:lang w:val="en"/>
        </w:rPr>
        <w:t>(1), 49-60.</w:t>
      </w:r>
    </w:p>
    <w:p w14:paraId="4C7239FC" w14:textId="77777777" w:rsidR="0085178F" w:rsidRPr="001D7547" w:rsidRDefault="0085178F" w:rsidP="005E166B">
      <w:pPr>
        <w:spacing w:after="240"/>
        <w:ind w:left="720" w:hanging="720"/>
      </w:pPr>
      <w:r w:rsidRPr="001D7547">
        <w:t xml:space="preserve">Patterson, S. A., Morris-Pocock, J. A., &amp; Friesen, V. L. (2011). A multilocus phylogeny of the </w:t>
      </w:r>
      <w:r w:rsidRPr="001D7547">
        <w:rPr>
          <w:i/>
        </w:rPr>
        <w:t>Sulidae</w:t>
      </w:r>
      <w:r w:rsidRPr="001D7547">
        <w:t xml:space="preserve"> (</w:t>
      </w:r>
      <w:r w:rsidRPr="001D7547">
        <w:rPr>
          <w:i/>
        </w:rPr>
        <w:t>Aves: Pelecaniformes</w:t>
      </w:r>
      <w:r w:rsidRPr="001D7547">
        <w:t xml:space="preserve">). </w:t>
      </w:r>
      <w:r w:rsidRPr="001D7547">
        <w:rPr>
          <w:i/>
        </w:rPr>
        <w:t>Molecular Phylogenetics and Evolution, 58</w:t>
      </w:r>
      <w:r w:rsidRPr="001D7547">
        <w:t>(2), 181-191.</w:t>
      </w:r>
    </w:p>
    <w:p w14:paraId="552762A5" w14:textId="77777777" w:rsidR="0085178F" w:rsidRPr="001D7547" w:rsidRDefault="0085178F" w:rsidP="005E166B">
      <w:pPr>
        <w:spacing w:after="240"/>
        <w:ind w:left="720" w:hanging="720"/>
        <w:rPr>
          <w:lang w:val="en"/>
        </w:rPr>
      </w:pPr>
      <w:r w:rsidRPr="001D7547">
        <w:rPr>
          <w:lang w:val="en"/>
        </w:rPr>
        <w:t xml:space="preserve">Pavlidis, P., Živković, D., Stamatakis, A., &amp; Alachiotis, N. (2013). SweeD: likelihood-based detection of selective sweeps in thousands of genomes. </w:t>
      </w:r>
      <w:r w:rsidRPr="001D7547">
        <w:rPr>
          <w:i/>
          <w:lang w:val="en"/>
        </w:rPr>
        <w:t>Molecular biology and evolution, 30</w:t>
      </w:r>
      <w:r w:rsidRPr="001D7547">
        <w:rPr>
          <w:lang w:val="en"/>
        </w:rPr>
        <w:t>(9), 2224-2234.</w:t>
      </w:r>
    </w:p>
    <w:p w14:paraId="63003592" w14:textId="77777777" w:rsidR="0085178F" w:rsidRPr="001D7547" w:rsidRDefault="0085178F" w:rsidP="005E166B">
      <w:pPr>
        <w:spacing w:after="240"/>
        <w:ind w:left="720" w:hanging="720"/>
      </w:pPr>
      <w:r w:rsidRPr="001D7547">
        <w:t xml:space="preserve">Payseur, B. A., &amp; Rieseberg, L. H. (2016). A genomic perspective on hybridization and speciation. </w:t>
      </w:r>
      <w:r w:rsidRPr="001D7547">
        <w:rPr>
          <w:i/>
        </w:rPr>
        <w:t>Molecular ecology</w:t>
      </w:r>
      <w:r w:rsidRPr="001D7547">
        <w:t xml:space="preserve">, </w:t>
      </w:r>
      <w:r w:rsidRPr="001D7547">
        <w:rPr>
          <w:i/>
        </w:rPr>
        <w:t>25</w:t>
      </w:r>
      <w:r w:rsidRPr="001D7547">
        <w:t>(11), 2337-2360.</w:t>
      </w:r>
    </w:p>
    <w:p w14:paraId="1A1415E1" w14:textId="77777777" w:rsidR="0085178F" w:rsidRPr="001D7547" w:rsidRDefault="0085178F" w:rsidP="005E166B">
      <w:pPr>
        <w:spacing w:after="240"/>
        <w:ind w:left="720" w:hanging="720"/>
        <w:rPr>
          <w:lang w:val="en"/>
        </w:rPr>
      </w:pPr>
      <w:r w:rsidRPr="001D7547">
        <w:rPr>
          <w:lang w:val="en"/>
        </w:rPr>
        <w:t>Perkins, D. J. (2020). Blind Spots in Citizen Science Data: Implications of Volunteer Biases in eBird Data.</w:t>
      </w:r>
    </w:p>
    <w:p w14:paraId="0F982B8A" w14:textId="77777777" w:rsidR="0085178F" w:rsidRPr="001D7547" w:rsidRDefault="0085178F" w:rsidP="005E166B">
      <w:pPr>
        <w:spacing w:after="240"/>
        <w:ind w:left="720" w:hanging="720"/>
        <w:rPr>
          <w:lang w:val="en"/>
        </w:rPr>
      </w:pPr>
      <w:r w:rsidRPr="001D7547">
        <w:rPr>
          <w:lang w:val="en"/>
        </w:rPr>
        <w:t xml:space="preserve">Peterson, A. T., &amp; Soberón, J. (2012). Species distribution modeling and ecological niche modeling: getting the concepts right. </w:t>
      </w:r>
      <w:r w:rsidRPr="001D7547">
        <w:rPr>
          <w:i/>
          <w:iCs/>
          <w:lang w:val="en"/>
        </w:rPr>
        <w:t>Natureza &amp; Conservação, 10</w:t>
      </w:r>
      <w:r w:rsidRPr="001D7547">
        <w:rPr>
          <w:lang w:val="en"/>
        </w:rPr>
        <w:t>(2), 102-107.</w:t>
      </w:r>
    </w:p>
    <w:p w14:paraId="5BCAF598" w14:textId="77777777" w:rsidR="0085178F" w:rsidRPr="001D7547" w:rsidRDefault="0085178F" w:rsidP="005E166B">
      <w:pPr>
        <w:spacing w:after="240"/>
        <w:ind w:left="720" w:hanging="720"/>
        <w:rPr>
          <w:lang w:val="en"/>
        </w:rPr>
      </w:pPr>
      <w:r w:rsidRPr="001D7547">
        <w:rPr>
          <w:lang w:val="en"/>
        </w:rPr>
        <w:t>Phillips, S. J., Dudík, M., &amp; Schapire, R. E. (2004, July). A maximum entropy approach to species distribution modeling. In </w:t>
      </w:r>
      <w:r w:rsidRPr="001D7547">
        <w:rPr>
          <w:i/>
          <w:iCs/>
          <w:lang w:val="en"/>
        </w:rPr>
        <w:t>Proceedings of the twenty-first international conference on Machine learning</w:t>
      </w:r>
      <w:r w:rsidRPr="001D7547">
        <w:rPr>
          <w:lang w:val="en"/>
        </w:rPr>
        <w:t> (p. 83).</w:t>
      </w:r>
      <w:r w:rsidRPr="001D7547" w:rsidDel="00CA0119">
        <w:rPr>
          <w:lang w:val="en"/>
        </w:rPr>
        <w:t xml:space="preserve"> </w:t>
      </w:r>
    </w:p>
    <w:p w14:paraId="143CA55C" w14:textId="77777777" w:rsidR="0085178F" w:rsidRPr="001D7547" w:rsidRDefault="0085178F" w:rsidP="005E166B">
      <w:pPr>
        <w:spacing w:after="240"/>
        <w:ind w:left="720" w:hanging="720"/>
        <w:rPr>
          <w:lang w:val="en"/>
        </w:rPr>
      </w:pPr>
      <w:r w:rsidRPr="001D7547">
        <w:rPr>
          <w:lang w:val="en"/>
        </w:rPr>
        <w:t xml:space="preserve">Phillips, S. J., R. P. Anderson, and R. E. Schapire. 2006. Maximum entropy modeling of species geographic distributions. </w:t>
      </w:r>
      <w:r w:rsidRPr="001D7547">
        <w:rPr>
          <w:i/>
          <w:iCs/>
          <w:lang w:val="en"/>
        </w:rPr>
        <w:t>Ecological Modelling 190</w:t>
      </w:r>
      <w:r w:rsidRPr="001D7547">
        <w:rPr>
          <w:lang w:val="en"/>
        </w:rPr>
        <w:t>:231-259.</w:t>
      </w:r>
    </w:p>
    <w:p w14:paraId="75A0656E" w14:textId="77777777" w:rsidR="0085178F" w:rsidRPr="001D7547" w:rsidRDefault="0085178F" w:rsidP="005E166B">
      <w:pPr>
        <w:spacing w:after="240"/>
        <w:ind w:left="720" w:hanging="720"/>
      </w:pPr>
      <w:r w:rsidRPr="001D7547">
        <w:t>Pierotti, R. (1987). Isolating mechanisms in seabirds. </w:t>
      </w:r>
      <w:r w:rsidRPr="001D7547">
        <w:rPr>
          <w:i/>
          <w:iCs/>
        </w:rPr>
        <w:t>Evolution</w:t>
      </w:r>
      <w:r w:rsidRPr="001D7547">
        <w:t>, </w:t>
      </w:r>
      <w:r w:rsidRPr="001D7547">
        <w:rPr>
          <w:i/>
          <w:iCs/>
        </w:rPr>
        <w:t>41</w:t>
      </w:r>
      <w:r w:rsidRPr="001D7547">
        <w:t>(3), 559-570.</w:t>
      </w:r>
    </w:p>
    <w:p w14:paraId="256010D8" w14:textId="77777777" w:rsidR="0085178F" w:rsidRPr="001D7547" w:rsidRDefault="0085178F" w:rsidP="005E166B">
      <w:pPr>
        <w:spacing w:after="240"/>
        <w:ind w:left="720" w:hanging="720"/>
        <w:rPr>
          <w:lang w:val="en"/>
        </w:rPr>
      </w:pPr>
      <w:r w:rsidRPr="001D7547">
        <w:rPr>
          <w:lang w:val="en"/>
        </w:rPr>
        <w:t xml:space="preserve">Pikus, E., Włodarczyk, R., Jedlikowski, J., &amp; Minias, P. (2021). Urbanization processes drive divergence at the major histocompatibility complex in a common waterbird. </w:t>
      </w:r>
      <w:r w:rsidRPr="001D7547">
        <w:rPr>
          <w:i/>
          <w:lang w:val="en"/>
        </w:rPr>
        <w:t>PeerJ, 9</w:t>
      </w:r>
      <w:r w:rsidRPr="001D7547">
        <w:rPr>
          <w:lang w:val="en"/>
        </w:rPr>
        <w:t>, e12264.</w:t>
      </w:r>
    </w:p>
    <w:p w14:paraId="7172E6E3" w14:textId="77777777" w:rsidR="0085178F" w:rsidRDefault="0085178F" w:rsidP="005E166B">
      <w:pPr>
        <w:spacing w:after="240"/>
        <w:ind w:left="720" w:hanging="720"/>
      </w:pPr>
      <w:r w:rsidRPr="001D7547">
        <w:t xml:space="preserve">Pitman, R. L., &amp; Jehl Jr, J. R. (1998). Geographic variation and reassessment of species limits in the" masked" boobies of the eastern Pacific Ocean. </w:t>
      </w:r>
      <w:r w:rsidRPr="001D7547">
        <w:rPr>
          <w:i/>
        </w:rPr>
        <w:t>The Wilson Journal of Ornithology, 110</w:t>
      </w:r>
      <w:r w:rsidRPr="001D7547">
        <w:t>(2), 154.</w:t>
      </w:r>
    </w:p>
    <w:p w14:paraId="60108A0C" w14:textId="77777777" w:rsidR="0085178F" w:rsidRPr="00122622" w:rsidRDefault="0085178F" w:rsidP="005E166B">
      <w:pPr>
        <w:spacing w:after="240"/>
        <w:ind w:left="720" w:hanging="720"/>
        <w:rPr>
          <w:bCs/>
          <w:lang w:val="en"/>
        </w:rPr>
      </w:pPr>
      <w:r w:rsidRPr="00122622">
        <w:rPr>
          <w:bCs/>
          <w:lang w:val="en"/>
        </w:rPr>
        <w:lastRenderedPageBreak/>
        <w:t xml:space="preserve">Pool, D. B., Panjabi, A. O., Macias-Duarte, A., &amp; Solhjem, D. M. (2014). Rapid expansion of croplands in Chihuahua, Mexico threatens declining North American grassland bird species. </w:t>
      </w:r>
      <w:r w:rsidRPr="00122622">
        <w:rPr>
          <w:bCs/>
          <w:i/>
          <w:iCs/>
          <w:lang w:val="en"/>
        </w:rPr>
        <w:t>Biological Conservation, 170</w:t>
      </w:r>
      <w:r w:rsidRPr="00122622">
        <w:rPr>
          <w:bCs/>
          <w:lang w:val="en"/>
        </w:rPr>
        <w:t>, 274-281.</w:t>
      </w:r>
    </w:p>
    <w:p w14:paraId="758CEAAA" w14:textId="77777777" w:rsidR="0085178F" w:rsidRPr="001D7547" w:rsidRDefault="0085178F" w:rsidP="005E166B">
      <w:pPr>
        <w:spacing w:after="240"/>
        <w:ind w:left="720" w:hanging="720"/>
        <w:rPr>
          <w:lang w:val="en"/>
        </w:rPr>
      </w:pPr>
      <w:r w:rsidRPr="001D7547">
        <w:rPr>
          <w:lang w:val="en"/>
        </w:rPr>
        <w:t xml:space="preserve">Pörtner, H. O., Scholes, R. J., Arneth, A., Barnes, D. K. A., Burrows, M. T., Diamond, S. E., ... &amp; Val, A. L. (2023). Overcoming the coupled climate and biodiversity crises and their societal impacts. </w:t>
      </w:r>
      <w:r w:rsidRPr="001D7547">
        <w:rPr>
          <w:i/>
          <w:iCs/>
          <w:lang w:val="en"/>
        </w:rPr>
        <w:t>Science, 380</w:t>
      </w:r>
      <w:r w:rsidRPr="001D7547">
        <w:rPr>
          <w:lang w:val="en"/>
        </w:rPr>
        <w:t>(6642), eabl4881.</w:t>
      </w:r>
    </w:p>
    <w:p w14:paraId="3A1362B6" w14:textId="77777777" w:rsidR="0085178F" w:rsidRPr="001D7547" w:rsidRDefault="0085178F" w:rsidP="005E166B">
      <w:pPr>
        <w:spacing w:after="240"/>
        <w:ind w:left="720" w:hanging="720"/>
        <w:rPr>
          <w:lang w:val="en"/>
        </w:rPr>
      </w:pPr>
      <w:r w:rsidRPr="001D7547">
        <w:rPr>
          <w:lang w:val="en"/>
        </w:rPr>
        <w:t>Prabhat, A., Malik, I., Jha, N. A., Bhardwaj, S. K., &amp; Kumar, V. (2020). Developmental effects of constant light on circadian behaviour and gene expressions in zebra finches: Insights into mechanisms of metabolic adaptation to aperiodic environment in diurnal animals. </w:t>
      </w:r>
      <w:r w:rsidRPr="001D7547">
        <w:rPr>
          <w:i/>
          <w:iCs/>
          <w:lang w:val="en"/>
        </w:rPr>
        <w:t>Journal of Photochemistry and Photobiology B: Biology</w:t>
      </w:r>
      <w:r w:rsidRPr="001D7547">
        <w:rPr>
          <w:lang w:val="en"/>
        </w:rPr>
        <w:t>, </w:t>
      </w:r>
      <w:r w:rsidRPr="001D7547">
        <w:rPr>
          <w:i/>
          <w:iCs/>
          <w:lang w:val="en"/>
        </w:rPr>
        <w:t>211</w:t>
      </w:r>
      <w:r w:rsidRPr="001D7547">
        <w:rPr>
          <w:lang w:val="en"/>
        </w:rPr>
        <w:t>, 111995.</w:t>
      </w:r>
    </w:p>
    <w:p w14:paraId="14BEA9C6" w14:textId="77777777" w:rsidR="0085178F" w:rsidRPr="001D7547" w:rsidRDefault="0085178F" w:rsidP="005E166B">
      <w:pPr>
        <w:spacing w:after="240"/>
        <w:ind w:left="720" w:hanging="720"/>
      </w:pPr>
      <w:r w:rsidRPr="001D7547">
        <w:t xml:space="preserve">Prada, C., &amp; Hellberg, M. E. (2021). Speciation‐by‐depth on coral reefs: Sympatric divergence with gene flow or cryptic transient isolation?. </w:t>
      </w:r>
      <w:r w:rsidRPr="001D7547">
        <w:rPr>
          <w:i/>
          <w:iCs/>
        </w:rPr>
        <w:t>Journal of evolutionary biology, 34</w:t>
      </w:r>
      <w:r w:rsidRPr="001D7547">
        <w:t>(1), 128-137.</w:t>
      </w:r>
    </w:p>
    <w:p w14:paraId="7183D99C" w14:textId="77777777" w:rsidR="0085178F" w:rsidRDefault="0085178F" w:rsidP="005E166B">
      <w:pPr>
        <w:spacing w:after="240"/>
        <w:ind w:left="720" w:hanging="720"/>
        <w:rPr>
          <w:lang w:val="en"/>
        </w:rPr>
      </w:pPr>
      <w:r w:rsidRPr="001D7547">
        <w:rPr>
          <w:lang w:val="en"/>
        </w:rPr>
        <w:t>Préau, C., Trochet, A., Bertrand, R., &amp; Isselin-Nondereu, F. (2018). Modeling potential distributions of three European amphibian species comparing ENFA and Maxent. </w:t>
      </w:r>
      <w:r w:rsidRPr="001D7547">
        <w:rPr>
          <w:i/>
          <w:iCs/>
          <w:lang w:val="en"/>
        </w:rPr>
        <w:t>Herpetological Conservation and Biology</w:t>
      </w:r>
      <w:r w:rsidRPr="001D7547">
        <w:rPr>
          <w:lang w:val="en"/>
        </w:rPr>
        <w:t>, </w:t>
      </w:r>
      <w:r w:rsidRPr="001D7547">
        <w:rPr>
          <w:i/>
          <w:iCs/>
          <w:lang w:val="en"/>
        </w:rPr>
        <w:t>13</w:t>
      </w:r>
      <w:r w:rsidRPr="001D7547">
        <w:rPr>
          <w:lang w:val="en"/>
        </w:rPr>
        <w:t>(1), 91-104.</w:t>
      </w:r>
    </w:p>
    <w:p w14:paraId="6A4016DA" w14:textId="77777777" w:rsidR="0085178F" w:rsidRPr="001D7547" w:rsidRDefault="0085178F" w:rsidP="005E166B">
      <w:pPr>
        <w:spacing w:after="240"/>
        <w:ind w:left="720" w:hanging="720"/>
        <w:rPr>
          <w:lang w:val="en"/>
        </w:rPr>
      </w:pPr>
      <w:r w:rsidRPr="00672646">
        <w:t>Provost, K., Shue, S. Y., Forcellati, M., &amp; Smith, B. T. (2022). The genomic landscapes of desert birds form over multiple time scales. </w:t>
      </w:r>
      <w:r w:rsidRPr="00672646">
        <w:rPr>
          <w:i/>
          <w:iCs/>
        </w:rPr>
        <w:t>Molecular Biology and Evolution</w:t>
      </w:r>
      <w:r w:rsidRPr="00672646">
        <w:t>, </w:t>
      </w:r>
      <w:r w:rsidRPr="00672646">
        <w:rPr>
          <w:i/>
          <w:iCs/>
        </w:rPr>
        <w:t>39</w:t>
      </w:r>
      <w:r w:rsidRPr="00672646">
        <w:t>(10), msac200.</w:t>
      </w:r>
    </w:p>
    <w:p w14:paraId="37B999AA" w14:textId="77777777" w:rsidR="0085178F" w:rsidRPr="001D7547" w:rsidRDefault="0085178F" w:rsidP="005E166B">
      <w:pPr>
        <w:spacing w:after="240"/>
        <w:ind w:left="720" w:hanging="720"/>
      </w:pPr>
      <w:r w:rsidRPr="001D7547">
        <w:t xml:space="preserve">Price, T. (2008). </w:t>
      </w:r>
      <w:r w:rsidRPr="001D7547">
        <w:rPr>
          <w:i/>
        </w:rPr>
        <w:t>Speciation in birds</w:t>
      </w:r>
      <w:r w:rsidRPr="001D7547">
        <w:t>. Roberts and Co..</w:t>
      </w:r>
    </w:p>
    <w:p w14:paraId="6648DAE2" w14:textId="77777777" w:rsidR="0085178F" w:rsidRPr="001D7547" w:rsidRDefault="0085178F" w:rsidP="005E166B">
      <w:pPr>
        <w:spacing w:after="240"/>
        <w:ind w:left="720" w:hanging="720"/>
        <w:rPr>
          <w:lang w:val="en"/>
        </w:rPr>
      </w:pPr>
      <w:r w:rsidRPr="001D7547">
        <w:rPr>
          <w:lang w:val="en"/>
        </w:rPr>
        <w:t xml:space="preserve">Provost, K. L., Mauck III, W. M., &amp; Smith, B. T. (2018). Genomic divergence in allopatric Northern Cardinals of the North American warm deserts is linked to behavioral differentiation. </w:t>
      </w:r>
      <w:r w:rsidRPr="001D7547">
        <w:rPr>
          <w:i/>
          <w:iCs/>
          <w:lang w:val="en"/>
        </w:rPr>
        <w:t>Ecology and Evolution, 8</w:t>
      </w:r>
      <w:r w:rsidRPr="001D7547">
        <w:rPr>
          <w:lang w:val="en"/>
        </w:rPr>
        <w:t>(24), 12456-12478.</w:t>
      </w:r>
    </w:p>
    <w:p w14:paraId="1401FEEC" w14:textId="77777777" w:rsidR="0085178F" w:rsidRPr="001D7547" w:rsidRDefault="0085178F" w:rsidP="005E166B">
      <w:pPr>
        <w:spacing w:after="240"/>
        <w:ind w:left="720" w:hanging="720"/>
        <w:rPr>
          <w:lang w:val="en"/>
        </w:rPr>
      </w:pPr>
      <w:r w:rsidRPr="001D7547">
        <w:rPr>
          <w:lang w:val="en"/>
        </w:rPr>
        <w:t xml:space="preserve">Purcell, S., Neale, B., Todd-Brown, K., Thomas, L., Ferreira, M. A., Bender, D., ... &amp; Sham, P. C. (2007). PLINK: a tool set for whole-genome association and population-based linkage analyses. </w:t>
      </w:r>
      <w:r w:rsidRPr="001D7547">
        <w:rPr>
          <w:i/>
          <w:lang w:val="en"/>
        </w:rPr>
        <w:t>The American Journal of Human Genetics, 81</w:t>
      </w:r>
      <w:r w:rsidRPr="001D7547">
        <w:rPr>
          <w:lang w:val="en"/>
        </w:rPr>
        <w:t>(3), 559-575.</w:t>
      </w:r>
    </w:p>
    <w:p w14:paraId="2B9D7003" w14:textId="77777777" w:rsidR="0085178F" w:rsidRPr="001D7547" w:rsidRDefault="0085178F" w:rsidP="005E166B">
      <w:pPr>
        <w:spacing w:after="240"/>
        <w:ind w:left="720" w:hanging="720"/>
        <w:rPr>
          <w:lang w:val="en"/>
        </w:rPr>
      </w:pPr>
      <w:r w:rsidRPr="001D7547">
        <w:rPr>
          <w:lang w:val="en"/>
        </w:rPr>
        <w:t>QGIS.org, 2023. QGIS Geographic Information System. QGIS Association. http://www.qgis.org</w:t>
      </w:r>
    </w:p>
    <w:p w14:paraId="51DEF97B" w14:textId="77777777" w:rsidR="0085178F" w:rsidRPr="001D7547" w:rsidRDefault="0085178F" w:rsidP="005E166B">
      <w:pPr>
        <w:spacing w:after="240"/>
        <w:ind w:left="720" w:hanging="720"/>
        <w:rPr>
          <w:lang w:val="en"/>
        </w:rPr>
      </w:pPr>
      <w:r w:rsidRPr="001D7547">
        <w:rPr>
          <w:lang w:val="en"/>
        </w:rPr>
        <w:t xml:space="preserve">Quesada, J., &amp; Senar, J. C. (2006). Comparing plumage colour measurements obtained directly from live birds and from collected feathers: the case of the great tit </w:t>
      </w:r>
      <w:r w:rsidRPr="001D7547">
        <w:rPr>
          <w:i/>
          <w:iCs/>
          <w:lang w:val="en"/>
        </w:rPr>
        <w:t>Parus major</w:t>
      </w:r>
      <w:r w:rsidRPr="001D7547">
        <w:rPr>
          <w:lang w:val="en"/>
        </w:rPr>
        <w:t xml:space="preserve">. </w:t>
      </w:r>
      <w:r w:rsidRPr="001D7547">
        <w:rPr>
          <w:i/>
          <w:lang w:val="en"/>
        </w:rPr>
        <w:t>Journal of Avian Biology, 37</w:t>
      </w:r>
      <w:r w:rsidRPr="001D7547">
        <w:rPr>
          <w:lang w:val="en"/>
        </w:rPr>
        <w:t>(6), 609-616.</w:t>
      </w:r>
    </w:p>
    <w:p w14:paraId="7215CE14" w14:textId="77777777" w:rsidR="0085178F" w:rsidRPr="001D7547" w:rsidRDefault="0085178F" w:rsidP="005E166B">
      <w:pPr>
        <w:spacing w:after="240"/>
        <w:ind w:left="720" w:hanging="720"/>
      </w:pPr>
      <w:r w:rsidRPr="001D7547">
        <w:t xml:space="preserve">Quillfeldt, P., &amp; Masello, J. F. (2013). Impacts of climate variation and potential effects of climate change on South American seabirds–a review. </w:t>
      </w:r>
      <w:r w:rsidRPr="001D7547">
        <w:rPr>
          <w:i/>
          <w:iCs/>
        </w:rPr>
        <w:t>Marine Biology Research, 9</w:t>
      </w:r>
      <w:r w:rsidRPr="001D7547">
        <w:t>(4), 337-357.</w:t>
      </w:r>
    </w:p>
    <w:p w14:paraId="498FD2C5" w14:textId="77777777" w:rsidR="0085178F" w:rsidRPr="001D7547" w:rsidRDefault="0085178F" w:rsidP="005E166B">
      <w:pPr>
        <w:spacing w:after="240"/>
        <w:ind w:left="720" w:hanging="720"/>
      </w:pPr>
      <w:r w:rsidRPr="001D7547">
        <w:t>Quinlan, A. R. (2014). BEDTools: the Swiss‐army tool for genome feature analysis. </w:t>
      </w:r>
      <w:r w:rsidRPr="001D7547">
        <w:rPr>
          <w:i/>
          <w:iCs/>
        </w:rPr>
        <w:t>Current protocols in bioinformatics</w:t>
      </w:r>
      <w:r w:rsidRPr="001D7547">
        <w:t>, </w:t>
      </w:r>
      <w:r w:rsidRPr="001D7547">
        <w:rPr>
          <w:i/>
          <w:iCs/>
        </w:rPr>
        <w:t>47</w:t>
      </w:r>
      <w:r w:rsidRPr="001D7547">
        <w:t>(1), 11-12.</w:t>
      </w:r>
    </w:p>
    <w:p w14:paraId="2D95B2FF" w14:textId="77777777" w:rsidR="0085178F" w:rsidRPr="001D7547" w:rsidRDefault="0085178F" w:rsidP="005E166B">
      <w:pPr>
        <w:spacing w:after="240"/>
        <w:ind w:left="720" w:hanging="720"/>
      </w:pPr>
      <w:r w:rsidRPr="001D7547">
        <w:lastRenderedPageBreak/>
        <w:t>Quinlan, A. R., &amp; Hall, I. M. (2010). BEDTools: a flexible suite of utilities for comparing genomic features. </w:t>
      </w:r>
      <w:r w:rsidRPr="001D7547">
        <w:rPr>
          <w:i/>
          <w:iCs/>
        </w:rPr>
        <w:t>Bioinformatics</w:t>
      </w:r>
      <w:r w:rsidRPr="001D7547">
        <w:t>, </w:t>
      </w:r>
      <w:r w:rsidRPr="001D7547">
        <w:rPr>
          <w:i/>
          <w:iCs/>
        </w:rPr>
        <w:t>26</w:t>
      </w:r>
      <w:r w:rsidRPr="001D7547">
        <w:t>(6), 841-842.</w:t>
      </w:r>
    </w:p>
    <w:p w14:paraId="6300BBE6" w14:textId="77777777" w:rsidR="0085178F" w:rsidRPr="001D7547" w:rsidRDefault="0085178F" w:rsidP="005E166B">
      <w:pPr>
        <w:spacing w:after="240"/>
        <w:ind w:left="720" w:hanging="720"/>
        <w:rPr>
          <w:lang w:val="en"/>
        </w:rPr>
      </w:pPr>
      <w:r w:rsidRPr="001D7547">
        <w:rPr>
          <w:lang w:val="en"/>
        </w:rPr>
        <w:t xml:space="preserve">R Core Team (2022). R: A language and environment for statistical computing. R Foundation for Statistical Computing, Vienna, Austria. URL </w:t>
      </w:r>
      <w:hyperlink r:id="rId20">
        <w:r w:rsidRPr="001D7547">
          <w:rPr>
            <w:rStyle w:val="Hyperlink"/>
            <w:lang w:val="en"/>
          </w:rPr>
          <w:t>https://www.R-project.org/</w:t>
        </w:r>
      </w:hyperlink>
      <w:r w:rsidRPr="001D7547">
        <w:rPr>
          <w:lang w:val="en"/>
        </w:rPr>
        <w:t>.</w:t>
      </w:r>
    </w:p>
    <w:p w14:paraId="2E354989" w14:textId="77777777" w:rsidR="0085178F" w:rsidRPr="001D7547" w:rsidRDefault="0085178F" w:rsidP="005E166B">
      <w:pPr>
        <w:spacing w:after="240"/>
        <w:ind w:left="720" w:hanging="720"/>
      </w:pPr>
      <w:r w:rsidRPr="001D7547">
        <w:t>Rambaut, A., Figtree, (2018). GitHub Repository (</w:t>
      </w:r>
      <w:hyperlink r:id="rId21" w:history="1">
        <w:r w:rsidRPr="001D7547">
          <w:rPr>
            <w:rStyle w:val="Hyperlink"/>
          </w:rPr>
          <w:t>https://github.com/rambaut/figtree/</w:t>
        </w:r>
      </w:hyperlink>
      <w:r w:rsidRPr="001D7547">
        <w:t>)</w:t>
      </w:r>
    </w:p>
    <w:p w14:paraId="4D52E496" w14:textId="77777777" w:rsidR="0085178F" w:rsidRPr="001D7547" w:rsidRDefault="0085178F" w:rsidP="005E166B">
      <w:pPr>
        <w:spacing w:after="240"/>
        <w:ind w:left="720" w:hanging="720"/>
      </w:pPr>
      <w:r w:rsidRPr="001D7547">
        <w:t xml:space="preserve">Ravinet, M., Kume, M., Ishikawa, A., &amp; Kitano, J. (2021). Patterns of genomic divergence and introgression between Japanese stickleback species with overlapping breeding habitats. </w:t>
      </w:r>
      <w:r w:rsidRPr="001D7547">
        <w:rPr>
          <w:i/>
          <w:iCs/>
        </w:rPr>
        <w:t>Journal of Evolutionary Biology, 34</w:t>
      </w:r>
      <w:r w:rsidRPr="001D7547">
        <w:t>(1), 114-127.</w:t>
      </w:r>
    </w:p>
    <w:p w14:paraId="001823D7" w14:textId="77777777" w:rsidR="0085178F" w:rsidRPr="001D7547" w:rsidRDefault="0085178F" w:rsidP="005E166B">
      <w:pPr>
        <w:spacing w:after="240"/>
        <w:ind w:left="720" w:hanging="720"/>
      </w:pPr>
      <w:r w:rsidRPr="001D7547">
        <w:t xml:space="preserve">Rexer‐Huber, K., Veale, A. J., Catry, P., Cherel, Y., Dutoit, L., Foster, Y., ... &amp; Stanworth, A. J. (2019). Genomics detects population structure within and between ocean basins in a circumpolar seabird: The white‐chinned petrel. </w:t>
      </w:r>
      <w:r w:rsidRPr="001D7547">
        <w:rPr>
          <w:i/>
        </w:rPr>
        <w:t>Molecular ecology, 28</w:t>
      </w:r>
      <w:r w:rsidRPr="001D7547">
        <w:t>(20), 4552-4572.</w:t>
      </w:r>
    </w:p>
    <w:p w14:paraId="39239E50" w14:textId="77777777" w:rsidR="0085178F" w:rsidRPr="001D7547" w:rsidRDefault="0085178F" w:rsidP="005E166B">
      <w:pPr>
        <w:spacing w:after="240"/>
        <w:ind w:left="720" w:hanging="720"/>
        <w:rPr>
          <w:lang w:val="en"/>
        </w:rPr>
      </w:pPr>
      <w:r w:rsidRPr="001D7547">
        <w:rPr>
          <w:lang w:val="en"/>
        </w:rPr>
        <w:t xml:space="preserve">Ritzel, K., &amp; Gallo, T. (2020). Behavior change in urban mammals: A systematic review. </w:t>
      </w:r>
      <w:r w:rsidRPr="001D7547">
        <w:rPr>
          <w:i/>
          <w:lang w:val="en"/>
        </w:rPr>
        <w:t>Frontiers in Ecology and Evolution, 8</w:t>
      </w:r>
      <w:r w:rsidRPr="001D7547">
        <w:rPr>
          <w:lang w:val="en"/>
        </w:rPr>
        <w:t>, 576665.</w:t>
      </w:r>
    </w:p>
    <w:p w14:paraId="267D272D" w14:textId="77777777" w:rsidR="0085178F" w:rsidRPr="001D7547" w:rsidRDefault="0085178F" w:rsidP="005E166B">
      <w:pPr>
        <w:spacing w:after="240"/>
        <w:ind w:left="720" w:hanging="720"/>
        <w:rPr>
          <w:lang w:val="en"/>
        </w:rPr>
      </w:pPr>
      <w:r w:rsidRPr="001D7547">
        <w:rPr>
          <w:lang w:val="en"/>
        </w:rPr>
        <w:t xml:space="preserve">Rodewald, A. D., Shustack, D. P., &amp; Jones, T. M. (2011). Dynamic selective environments and evolutionary traps in human‐dominated landscapes. </w:t>
      </w:r>
      <w:r w:rsidRPr="001D7547">
        <w:rPr>
          <w:i/>
          <w:iCs/>
          <w:lang w:val="en"/>
        </w:rPr>
        <w:t>Ecology, 92</w:t>
      </w:r>
      <w:r w:rsidRPr="001D7547">
        <w:rPr>
          <w:lang w:val="en"/>
        </w:rPr>
        <w:t>(9), 1781-1788.</w:t>
      </w:r>
    </w:p>
    <w:p w14:paraId="2A54AEBC" w14:textId="77777777" w:rsidR="0085178F" w:rsidRPr="001D7547" w:rsidRDefault="0085178F" w:rsidP="005E166B">
      <w:pPr>
        <w:spacing w:after="240"/>
        <w:ind w:left="720" w:hanging="720"/>
        <w:rPr>
          <w:lang w:val="en"/>
        </w:rPr>
      </w:pPr>
      <w:r w:rsidRPr="001D7547">
        <w:rPr>
          <w:lang w:val="en"/>
        </w:rPr>
        <w:t xml:space="preserve">Rosenberg, K. V., Dokter, A. M., Blancher, P. J., Sauer, J. R., Smith, A. C., Smith, P. A., ... &amp; Marra, P. P. (2019). Decline of the North American avifauna. </w:t>
      </w:r>
      <w:r w:rsidRPr="001D7547">
        <w:rPr>
          <w:i/>
          <w:iCs/>
          <w:lang w:val="en"/>
        </w:rPr>
        <w:t>Science, 366</w:t>
      </w:r>
      <w:r w:rsidRPr="001D7547">
        <w:rPr>
          <w:lang w:val="en"/>
        </w:rPr>
        <w:t>(6461), 120-124.</w:t>
      </w:r>
    </w:p>
    <w:p w14:paraId="0DC01D6B" w14:textId="77777777" w:rsidR="0085178F" w:rsidRPr="001D7547" w:rsidRDefault="0085178F" w:rsidP="005E166B">
      <w:pPr>
        <w:spacing w:after="240"/>
        <w:ind w:left="720" w:hanging="720"/>
        <w:rPr>
          <w:lang w:val="en"/>
        </w:rPr>
      </w:pPr>
      <w:r w:rsidRPr="001D7547">
        <w:rPr>
          <w:lang w:val="en"/>
        </w:rPr>
        <w:t>Rösner, U. (1998). Effects of historical mining activities on surface water and groundwater-an example from northwest Arizona. </w:t>
      </w:r>
      <w:r w:rsidRPr="001D7547">
        <w:rPr>
          <w:i/>
          <w:iCs/>
          <w:lang w:val="en"/>
        </w:rPr>
        <w:t>Environmental Geology</w:t>
      </w:r>
      <w:r w:rsidRPr="001D7547">
        <w:rPr>
          <w:lang w:val="en"/>
        </w:rPr>
        <w:t>, </w:t>
      </w:r>
      <w:r w:rsidRPr="001D7547">
        <w:rPr>
          <w:i/>
          <w:iCs/>
          <w:lang w:val="en"/>
        </w:rPr>
        <w:t>33</w:t>
      </w:r>
      <w:r w:rsidRPr="001D7547">
        <w:rPr>
          <w:lang w:val="en"/>
        </w:rPr>
        <w:t>, 224-230.</w:t>
      </w:r>
    </w:p>
    <w:p w14:paraId="1E35516A" w14:textId="77777777" w:rsidR="0085178F" w:rsidRPr="001D7547" w:rsidRDefault="0085178F" w:rsidP="005E166B">
      <w:pPr>
        <w:spacing w:after="240"/>
        <w:ind w:left="720" w:hanging="720"/>
        <w:rPr>
          <w:lang w:val="en"/>
        </w:rPr>
      </w:pPr>
      <w:r w:rsidRPr="001D7547">
        <w:rPr>
          <w:lang w:val="en"/>
        </w:rPr>
        <w:t xml:space="preserve">Sallam, M. F., Michaels, S. R., Riegel, C., Pereira, R. M., Zipperer, W., Lockaby, B. G., &amp; Koehler, P. G. (2017). Spatio-temporal distribution of vector-host contact (VHC) ratios and ecological niche modeling of the West Nile virus mosquito vector, Culex quinquefasciatus, in the City of New Orleans, LA, USA. </w:t>
      </w:r>
      <w:r w:rsidRPr="001D7547">
        <w:rPr>
          <w:i/>
          <w:iCs/>
          <w:lang w:val="en"/>
        </w:rPr>
        <w:t>International Journal of Environmental Research and Public Health, 14</w:t>
      </w:r>
      <w:r w:rsidRPr="001D7547">
        <w:rPr>
          <w:lang w:val="en"/>
        </w:rPr>
        <w:t>(8), 892.</w:t>
      </w:r>
    </w:p>
    <w:p w14:paraId="7E81042E" w14:textId="77777777" w:rsidR="0085178F" w:rsidRPr="001D7547" w:rsidRDefault="0085178F" w:rsidP="005E166B">
      <w:pPr>
        <w:spacing w:after="240"/>
        <w:ind w:left="720" w:hanging="720"/>
        <w:rPr>
          <w:lang w:val="en"/>
        </w:rPr>
      </w:pPr>
      <w:r w:rsidRPr="001D7547">
        <w:rPr>
          <w:lang w:val="en"/>
        </w:rPr>
        <w:t xml:space="preserve">Salmón, P., Jacobs, A., Ahrén, D., Biard, C., Dingemanse, N. J., Dominoni, D. M., ... &amp; Isaksson, C. (2021). Continent-wide genomic signatures of adaptation to urbanisation in a songbird across Europe. </w:t>
      </w:r>
      <w:r w:rsidRPr="001D7547">
        <w:rPr>
          <w:i/>
          <w:lang w:val="en"/>
        </w:rPr>
        <w:t>Nature Communications, 12</w:t>
      </w:r>
      <w:r w:rsidRPr="001D7547">
        <w:rPr>
          <w:lang w:val="en"/>
        </w:rPr>
        <w:t>(1), 2983.</w:t>
      </w:r>
    </w:p>
    <w:p w14:paraId="368A4D27" w14:textId="77777777" w:rsidR="0085178F" w:rsidRPr="001D7547" w:rsidRDefault="0085178F" w:rsidP="005E166B">
      <w:pPr>
        <w:spacing w:after="240"/>
        <w:ind w:left="720" w:hanging="720"/>
        <w:rPr>
          <w:lang w:val="en"/>
        </w:rPr>
      </w:pPr>
      <w:r w:rsidRPr="001D7547">
        <w:rPr>
          <w:lang w:val="en"/>
        </w:rPr>
        <w:t xml:space="preserve">Schell, C. J., Dyson, K., Fuentes, T. L., Des Roches, S., Harris, N. C., Miller, D. S., ... &amp; Lambert, M. R. (2020). The ecological and evolutionary consequences of systemic racism in urban environments. </w:t>
      </w:r>
      <w:r w:rsidRPr="001D7547">
        <w:rPr>
          <w:i/>
          <w:iCs/>
          <w:lang w:val="en"/>
        </w:rPr>
        <w:t>Science, 369</w:t>
      </w:r>
      <w:r w:rsidRPr="001D7547">
        <w:rPr>
          <w:lang w:val="en"/>
        </w:rPr>
        <w:t>(6510).</w:t>
      </w:r>
    </w:p>
    <w:p w14:paraId="72BE8F22" w14:textId="77777777" w:rsidR="0085178F" w:rsidRPr="001D7547" w:rsidRDefault="0085178F" w:rsidP="005E166B">
      <w:pPr>
        <w:spacing w:after="240"/>
        <w:ind w:left="720" w:hanging="720"/>
      </w:pPr>
      <w:r w:rsidRPr="001D7547">
        <w:t>Schreiber, E. A. and R. L. Norton (2020). Brown Booby (</w:t>
      </w:r>
      <w:r w:rsidRPr="001D7547">
        <w:rPr>
          <w:i/>
          <w:iCs/>
        </w:rPr>
        <w:t>Sula leucogaster</w:t>
      </w:r>
      <w:r w:rsidRPr="001D7547">
        <w:t>), version 1.0. In Birds of the World (S. M. Billerman, Editor). Cornell Lab of Ornithology, Ithaca, NY, USA. </w:t>
      </w:r>
      <w:hyperlink r:id="rId22" w:history="1">
        <w:r w:rsidRPr="001D7547">
          <w:rPr>
            <w:rStyle w:val="Hyperlink"/>
          </w:rPr>
          <w:t>https://doi.org/10.2173/bow.brnboo.01</w:t>
        </w:r>
      </w:hyperlink>
    </w:p>
    <w:p w14:paraId="1385ED83" w14:textId="77777777" w:rsidR="0085178F" w:rsidRDefault="0085178F" w:rsidP="005E166B">
      <w:pPr>
        <w:spacing w:after="240"/>
        <w:ind w:left="720" w:hanging="720"/>
        <w:rPr>
          <w:rStyle w:val="Hyperlink"/>
        </w:rPr>
      </w:pPr>
      <w:r w:rsidRPr="001D7547">
        <w:lastRenderedPageBreak/>
        <w:t>Schreiber, E. A., R. W. Schreiber, and G. A. Schenk (2020). Red-footed Booby (</w:t>
      </w:r>
      <w:r w:rsidRPr="001D7547">
        <w:rPr>
          <w:i/>
          <w:iCs/>
        </w:rPr>
        <w:t>Sula sula</w:t>
      </w:r>
      <w:r w:rsidRPr="001D7547">
        <w:t>), version 1.0. In Birds of the World (S. M. Billerman, Editor). Cornell Lab of Ornithology, Ithaca, NY, USA. </w:t>
      </w:r>
      <w:hyperlink r:id="rId23" w:history="1">
        <w:r w:rsidRPr="001D7547">
          <w:rPr>
            <w:rStyle w:val="Hyperlink"/>
          </w:rPr>
          <w:t>https://doi.org/10.2173/bow.refboo.01</w:t>
        </w:r>
      </w:hyperlink>
    </w:p>
    <w:p w14:paraId="13F56C45" w14:textId="77777777" w:rsidR="0085178F" w:rsidRPr="00122622" w:rsidRDefault="0085178F" w:rsidP="005E166B">
      <w:pPr>
        <w:spacing w:after="240"/>
        <w:ind w:left="720" w:hanging="720"/>
        <w:rPr>
          <w:rStyle w:val="Hyperlink"/>
          <w:bCs/>
          <w:color w:val="auto"/>
          <w:u w:val="none"/>
          <w:lang w:val="en"/>
        </w:rPr>
      </w:pPr>
      <w:r w:rsidRPr="00122622">
        <w:rPr>
          <w:bCs/>
          <w:lang w:val="en"/>
        </w:rPr>
        <w:t xml:space="preserve">Scholtz, R., Polo, J. A., Fuhlendorf, S. D., &amp; Duckworth, G. D. (2017). Land cover dynamics influence distribution of breeding birds in the Great Plains, USA. </w:t>
      </w:r>
      <w:r w:rsidRPr="00122622">
        <w:rPr>
          <w:bCs/>
          <w:i/>
          <w:iCs/>
          <w:lang w:val="en"/>
        </w:rPr>
        <w:t>Biological Conservation, 209</w:t>
      </w:r>
      <w:r w:rsidRPr="00122622">
        <w:rPr>
          <w:bCs/>
          <w:lang w:val="en"/>
        </w:rPr>
        <w:t>, 323-331.</w:t>
      </w:r>
    </w:p>
    <w:p w14:paraId="494756F4" w14:textId="77777777" w:rsidR="0085178F" w:rsidRPr="001D7547" w:rsidRDefault="0085178F" w:rsidP="005E166B">
      <w:pPr>
        <w:spacing w:after="240"/>
        <w:ind w:left="720" w:hanging="720"/>
      </w:pPr>
      <w:r w:rsidRPr="005E0F97">
        <w:t xml:space="preserve">Scott, B. (2022). </w:t>
      </w:r>
      <w:r w:rsidRPr="005E0F97">
        <w:rPr>
          <w:i/>
          <w:iCs/>
        </w:rPr>
        <w:t>Phylogenetics of Cardinalidae and the Impact of Habitat, Climate, and Ecology on the Evolution of Color</w:t>
      </w:r>
      <w:r w:rsidRPr="005E0F97">
        <w:t xml:space="preserve"> (Doctoral dissertation, San Diego State University).</w:t>
      </w:r>
    </w:p>
    <w:p w14:paraId="50DF97D8" w14:textId="77777777" w:rsidR="0085178F" w:rsidRPr="001D7547" w:rsidRDefault="0085178F" w:rsidP="005E166B">
      <w:pPr>
        <w:spacing w:after="240"/>
        <w:ind w:left="720" w:hanging="720"/>
        <w:rPr>
          <w:lang w:val="en"/>
        </w:rPr>
      </w:pPr>
      <w:r w:rsidRPr="001D7547">
        <w:rPr>
          <w:lang w:val="en"/>
        </w:rPr>
        <w:t xml:space="preserve">Senar, J. C., Conroy, M. J., Quesada, J., &amp; Mateos‐Gonzalez, F. (2014). Selection based on the size of the black tie of the great tit may be reversed in urban habitats. </w:t>
      </w:r>
      <w:r w:rsidRPr="001D7547">
        <w:rPr>
          <w:i/>
          <w:iCs/>
          <w:lang w:val="en"/>
        </w:rPr>
        <w:t>Ecology and Evolution, 4</w:t>
      </w:r>
      <w:r w:rsidRPr="001D7547">
        <w:rPr>
          <w:lang w:val="en"/>
        </w:rPr>
        <w:t>(13), 2625-2632.</w:t>
      </w:r>
    </w:p>
    <w:p w14:paraId="2CD12511" w14:textId="77777777" w:rsidR="0085178F" w:rsidRPr="001D7547" w:rsidRDefault="0085178F" w:rsidP="005E166B">
      <w:pPr>
        <w:spacing w:after="240"/>
        <w:ind w:left="720" w:hanging="720"/>
        <w:rPr>
          <w:lang w:val="en"/>
        </w:rPr>
      </w:pPr>
      <w:r w:rsidRPr="001D7547">
        <w:rPr>
          <w:lang w:val="en"/>
        </w:rPr>
        <w:t>Senthilan, P. R., Grebler, R., Reinhard, N., Rieger, D., &amp; Helfrich-Förster, C. (2019). Role of rhodopsins as circadian photoreceptors in the Drosophila melanogaster. </w:t>
      </w:r>
      <w:r w:rsidRPr="001D7547">
        <w:rPr>
          <w:i/>
          <w:iCs/>
          <w:lang w:val="en"/>
        </w:rPr>
        <w:t>Biology</w:t>
      </w:r>
      <w:r w:rsidRPr="001D7547">
        <w:rPr>
          <w:lang w:val="en"/>
        </w:rPr>
        <w:t>, </w:t>
      </w:r>
      <w:r w:rsidRPr="001D7547">
        <w:rPr>
          <w:i/>
          <w:iCs/>
          <w:lang w:val="en"/>
        </w:rPr>
        <w:t>8</w:t>
      </w:r>
      <w:r w:rsidRPr="001D7547">
        <w:rPr>
          <w:lang w:val="en"/>
        </w:rPr>
        <w:t>(1), 6.</w:t>
      </w:r>
    </w:p>
    <w:p w14:paraId="6E87D0B8" w14:textId="77777777" w:rsidR="0085178F" w:rsidRPr="001D7547" w:rsidRDefault="0085178F" w:rsidP="005E166B">
      <w:pPr>
        <w:spacing w:after="240"/>
        <w:ind w:left="720" w:hanging="720"/>
        <w:rPr>
          <w:lang w:val="en"/>
        </w:rPr>
      </w:pPr>
      <w:r w:rsidRPr="001D7547">
        <w:rPr>
          <w:lang w:val="en"/>
        </w:rPr>
        <w:t>Sepp, T., McGraw, K. J., &amp; Giraudeau, M. (2020). Urban sexual selection. U</w:t>
      </w:r>
      <w:r w:rsidRPr="001D7547">
        <w:rPr>
          <w:i/>
          <w:lang w:val="en"/>
        </w:rPr>
        <w:t>rban Evolutionary Biology,</w:t>
      </w:r>
      <w:r w:rsidRPr="001D7547">
        <w:rPr>
          <w:lang w:val="en"/>
        </w:rPr>
        <w:t xml:space="preserve"> 234-252.</w:t>
      </w:r>
    </w:p>
    <w:p w14:paraId="6B5F10FC" w14:textId="77777777" w:rsidR="0085178F" w:rsidRPr="001D7547" w:rsidRDefault="0085178F" w:rsidP="005E166B">
      <w:pPr>
        <w:spacing w:after="240"/>
        <w:ind w:left="720" w:hanging="720"/>
        <w:rPr>
          <w:lang w:val="en"/>
        </w:rPr>
      </w:pPr>
      <w:r w:rsidRPr="001D7547">
        <w:rPr>
          <w:lang w:val="en"/>
        </w:rPr>
        <w:t xml:space="preserve">Sepp, T., McGraw, K. J., Kaasik, A., &amp; Giraudeau, M. (2018). A review of urban impacts on avian life‐history evolution: Does city living lead to slower pace of life?. </w:t>
      </w:r>
      <w:r w:rsidRPr="001D7547">
        <w:rPr>
          <w:i/>
          <w:iCs/>
          <w:lang w:val="en"/>
        </w:rPr>
        <w:t>Global Change Biology, 24</w:t>
      </w:r>
      <w:r w:rsidRPr="001D7547">
        <w:rPr>
          <w:lang w:val="en"/>
        </w:rPr>
        <w:t>(4), 1452-1469.</w:t>
      </w:r>
    </w:p>
    <w:p w14:paraId="391B9459" w14:textId="77777777" w:rsidR="0085178F" w:rsidRPr="001D7547" w:rsidRDefault="0085178F" w:rsidP="005E166B">
      <w:pPr>
        <w:spacing w:after="240"/>
        <w:ind w:left="720" w:hanging="720"/>
        <w:rPr>
          <w:lang w:val="en"/>
        </w:rPr>
      </w:pPr>
      <w:r w:rsidRPr="001D7547">
        <w:rPr>
          <w:lang w:val="en"/>
        </w:rPr>
        <w:t xml:space="preserve">Seress, G., &amp; Liker, A. (2015). Habitat urbanization and its effects on birds. </w:t>
      </w:r>
      <w:r w:rsidRPr="001D7547">
        <w:rPr>
          <w:i/>
          <w:iCs/>
          <w:lang w:val="en"/>
        </w:rPr>
        <w:t>Acta Zoologica Academiae Scientiarum Hungaricae, 61</w:t>
      </w:r>
      <w:r w:rsidRPr="001D7547">
        <w:rPr>
          <w:lang w:val="en"/>
        </w:rPr>
        <w:t>(4), 373-408.</w:t>
      </w:r>
    </w:p>
    <w:p w14:paraId="7216FD76" w14:textId="77777777" w:rsidR="0085178F" w:rsidRPr="001D7547" w:rsidRDefault="0085178F" w:rsidP="005E166B">
      <w:pPr>
        <w:spacing w:after="240"/>
        <w:ind w:left="720" w:hanging="720"/>
        <w:rPr>
          <w:lang w:val="en"/>
        </w:rPr>
      </w:pPr>
      <w:r w:rsidRPr="001D7547">
        <w:rPr>
          <w:lang w:val="en"/>
        </w:rPr>
        <w:t xml:space="preserve">Seto, K. C., Güneralp, B., &amp; Hutyra, L. R. (2012). Global forecasts of urban expansion to 2030 and direct impacts on biodiversity and carbon pools. </w:t>
      </w:r>
      <w:r w:rsidRPr="001D7547">
        <w:rPr>
          <w:i/>
          <w:iCs/>
          <w:lang w:val="en"/>
        </w:rPr>
        <w:t>Proceedings of the National Academy of Sciences, 109</w:t>
      </w:r>
      <w:r w:rsidRPr="001D7547">
        <w:rPr>
          <w:lang w:val="en"/>
        </w:rPr>
        <w:t>(40), 16083-16088.</w:t>
      </w:r>
    </w:p>
    <w:p w14:paraId="77067D9E" w14:textId="77777777" w:rsidR="0085178F" w:rsidRPr="001D7547" w:rsidRDefault="0085178F" w:rsidP="005E166B">
      <w:pPr>
        <w:spacing w:after="240"/>
        <w:ind w:left="720" w:hanging="720"/>
        <w:rPr>
          <w:lang w:val="en"/>
        </w:rPr>
      </w:pPr>
      <w:r w:rsidRPr="001D7547">
        <w:rPr>
          <w:lang w:val="en"/>
        </w:rPr>
        <w:t>Shultz, A. J., Adams, B. J., Bell, K. C., Ludt, W. B., Pauly, G. B., &amp; Vendetti, J. E. (2021). Natural history collections are critical resources for contemporary and future studies of urban evolution. </w:t>
      </w:r>
      <w:r w:rsidRPr="001D7547">
        <w:rPr>
          <w:i/>
          <w:iCs/>
          <w:lang w:val="en"/>
        </w:rPr>
        <w:t>Evolutionary applications</w:t>
      </w:r>
      <w:r w:rsidRPr="001D7547">
        <w:rPr>
          <w:lang w:val="en"/>
        </w:rPr>
        <w:t>, </w:t>
      </w:r>
      <w:r w:rsidRPr="001D7547">
        <w:rPr>
          <w:i/>
          <w:iCs/>
          <w:lang w:val="en"/>
        </w:rPr>
        <w:t>14</w:t>
      </w:r>
      <w:r w:rsidRPr="001D7547">
        <w:rPr>
          <w:lang w:val="en"/>
        </w:rPr>
        <w:t>(1), 233-247.</w:t>
      </w:r>
    </w:p>
    <w:p w14:paraId="4F0E0A03" w14:textId="77777777" w:rsidR="0085178F" w:rsidRPr="001D7547" w:rsidRDefault="0085178F" w:rsidP="005E166B">
      <w:pPr>
        <w:spacing w:after="240"/>
        <w:ind w:left="720" w:hanging="720"/>
        <w:rPr>
          <w:lang w:val="en"/>
        </w:rPr>
      </w:pPr>
      <w:r w:rsidRPr="001D7547">
        <w:rPr>
          <w:lang w:val="en"/>
        </w:rPr>
        <w:t xml:space="preserve">Sillero, N., Arenas-Castro, S., Enriquez‐Urzelai, U., Vale, C. G., Sousa-Guedes, D., Martínez-Freiría, F., ... &amp; Barbosa, A. M. (2021). Want to model a species niche? A step-by-step guideline on correlative ecological niche modelling. </w:t>
      </w:r>
      <w:r w:rsidRPr="001D7547">
        <w:rPr>
          <w:i/>
          <w:iCs/>
          <w:lang w:val="en"/>
        </w:rPr>
        <w:t>Ecological Modelling, 456</w:t>
      </w:r>
      <w:r w:rsidRPr="001D7547">
        <w:rPr>
          <w:lang w:val="en"/>
        </w:rPr>
        <w:t>, 109671.</w:t>
      </w:r>
    </w:p>
    <w:p w14:paraId="68A2F96B" w14:textId="77777777" w:rsidR="0085178F" w:rsidRPr="001D7547" w:rsidRDefault="0085178F" w:rsidP="005E166B">
      <w:pPr>
        <w:spacing w:after="240"/>
        <w:ind w:left="720" w:hanging="720"/>
      </w:pPr>
      <w:r w:rsidRPr="001D7547">
        <w:t>Simon, A., Fraïsse, C., El Ayari, T., Liautard-Haag, C., Strelkov, P., Welch, J. J., &amp; Bierne, N. (2021). How do species barriers decay? Concordance and local introgression in mosaic hybrid zones of mussels. </w:t>
      </w:r>
      <w:r w:rsidRPr="001D7547">
        <w:rPr>
          <w:i/>
          <w:iCs/>
        </w:rPr>
        <w:t>Journal of Evolutionary Biology</w:t>
      </w:r>
      <w:r w:rsidRPr="001D7547">
        <w:t>, </w:t>
      </w:r>
      <w:r w:rsidRPr="001D7547">
        <w:rPr>
          <w:i/>
          <w:iCs/>
        </w:rPr>
        <w:t>34</w:t>
      </w:r>
      <w:r w:rsidRPr="001D7547">
        <w:t>(1), 208-223.</w:t>
      </w:r>
    </w:p>
    <w:p w14:paraId="4F476007" w14:textId="77777777" w:rsidR="0085178F" w:rsidRPr="001D7547" w:rsidRDefault="0085178F" w:rsidP="005E166B">
      <w:pPr>
        <w:spacing w:after="240"/>
        <w:ind w:left="720" w:hanging="720"/>
        <w:rPr>
          <w:i/>
          <w:lang w:val="en"/>
        </w:rPr>
      </w:pPr>
      <w:r w:rsidRPr="001D7547">
        <w:rPr>
          <w:lang w:val="en"/>
        </w:rPr>
        <w:t>Singmann, H., Bolker, B., Westfall, J., Aust, F., &amp; Ben-Shachar, M. S. (2015). afex: Analysis of factorial experiments.</w:t>
      </w:r>
      <w:r w:rsidRPr="001D7547">
        <w:rPr>
          <w:i/>
          <w:lang w:val="en"/>
        </w:rPr>
        <w:t xml:space="preserve"> R package version 0.13–145.</w:t>
      </w:r>
    </w:p>
    <w:p w14:paraId="003BC470" w14:textId="77777777" w:rsidR="0085178F" w:rsidRPr="001D7547" w:rsidRDefault="0085178F" w:rsidP="005E166B">
      <w:pPr>
        <w:spacing w:after="240"/>
        <w:ind w:left="720" w:hanging="720"/>
        <w:rPr>
          <w:lang w:val="en"/>
        </w:rPr>
      </w:pPr>
      <w:r w:rsidRPr="001D7547">
        <w:rPr>
          <w:lang w:val="en"/>
        </w:rPr>
        <w:lastRenderedPageBreak/>
        <w:t xml:space="preserve">Siomi, M. C., Siomi, H., Sauer, W. H., Srinivasan, S., Nussbaum, R. L., &amp; Dreyfuss, G. (1995). FXR1, an autosomal homolog of the fragile X mental retardation gene. </w:t>
      </w:r>
      <w:r w:rsidRPr="001D7547">
        <w:rPr>
          <w:i/>
          <w:lang w:val="en"/>
        </w:rPr>
        <w:t>The EMBO Journal, 14</w:t>
      </w:r>
      <w:r w:rsidRPr="001D7547">
        <w:rPr>
          <w:lang w:val="en"/>
        </w:rPr>
        <w:t>(11), 2401-2408.</w:t>
      </w:r>
    </w:p>
    <w:p w14:paraId="0FEBB2A4" w14:textId="77777777" w:rsidR="0085178F" w:rsidRPr="001D7547" w:rsidRDefault="0085178F" w:rsidP="005E166B">
      <w:pPr>
        <w:spacing w:after="240"/>
        <w:ind w:left="720" w:hanging="720"/>
        <w:rPr>
          <w:lang w:val="en"/>
        </w:rPr>
      </w:pPr>
      <w:r w:rsidRPr="001D7547">
        <w:rPr>
          <w:lang w:val="en"/>
        </w:rPr>
        <w:t xml:space="preserve">Smith, B. T., Escalante, P., Hernández Baños, B. E., Navarro-Sigüenza, A. G., Rohwer, S., &amp; Klicka, J. (2011). The role of historical and contemporary processes on phylogeographic structure and genetic diversity in the Northern Cardinal, Cardinalis cardinalis. </w:t>
      </w:r>
      <w:r w:rsidRPr="001D7547">
        <w:rPr>
          <w:i/>
          <w:iCs/>
          <w:lang w:val="en"/>
        </w:rPr>
        <w:t>BMC evolutionary biology, 11</w:t>
      </w:r>
      <w:r w:rsidRPr="001D7547">
        <w:rPr>
          <w:lang w:val="en"/>
        </w:rPr>
        <w:t>(1), 1-12.</w:t>
      </w:r>
    </w:p>
    <w:p w14:paraId="6030E8A9" w14:textId="77777777" w:rsidR="0085178F" w:rsidRPr="001D7547" w:rsidRDefault="0085178F" w:rsidP="005E166B">
      <w:pPr>
        <w:spacing w:after="240"/>
        <w:ind w:left="720" w:hanging="720"/>
        <w:rPr>
          <w:lang w:val="en"/>
        </w:rPr>
      </w:pPr>
      <w:r w:rsidRPr="001D7547">
        <w:rPr>
          <w:lang w:val="en"/>
        </w:rPr>
        <w:t>Snell-Rood, E. C., &amp; Wick, N. (2013). Anthropogenic environments exert variable selection on cranial capacity in mammals. </w:t>
      </w:r>
      <w:r w:rsidRPr="001D7547">
        <w:rPr>
          <w:i/>
          <w:iCs/>
          <w:lang w:val="en"/>
        </w:rPr>
        <w:t>Proceedings of the Royal Society B: Biological Sciences</w:t>
      </w:r>
      <w:r w:rsidRPr="001D7547">
        <w:rPr>
          <w:lang w:val="en"/>
        </w:rPr>
        <w:t>, </w:t>
      </w:r>
      <w:r w:rsidRPr="001D7547">
        <w:rPr>
          <w:i/>
          <w:iCs/>
          <w:lang w:val="en"/>
        </w:rPr>
        <w:t>280</w:t>
      </w:r>
      <w:r w:rsidRPr="001D7547">
        <w:rPr>
          <w:lang w:val="en"/>
        </w:rPr>
        <w:t>(1769), 20131384.</w:t>
      </w:r>
    </w:p>
    <w:p w14:paraId="4F5A949C" w14:textId="77777777" w:rsidR="0085178F" w:rsidRPr="001D7547" w:rsidRDefault="0085178F" w:rsidP="005E166B">
      <w:pPr>
        <w:spacing w:after="240"/>
        <w:ind w:left="720" w:hanging="720"/>
        <w:rPr>
          <w:lang w:val="en"/>
        </w:rPr>
      </w:pPr>
      <w:r w:rsidRPr="001D7547">
        <w:rPr>
          <w:lang w:val="en"/>
        </w:rPr>
        <w:t xml:space="preserve">Sol, D., Trisos, C., Múrria, C., Jeliazkov, A., González‐Lagos, C., Pigot, A. L., ... &amp; Pavoine, S. (2020). The worldwide impact of urbanisation on avian functional diversity. </w:t>
      </w:r>
      <w:r w:rsidRPr="001D7547">
        <w:rPr>
          <w:i/>
          <w:iCs/>
          <w:lang w:val="en"/>
        </w:rPr>
        <w:t>Ecology Letters, 23</w:t>
      </w:r>
      <w:r w:rsidRPr="001D7547">
        <w:rPr>
          <w:lang w:val="en"/>
        </w:rPr>
        <w:t>(6), 962-972.</w:t>
      </w:r>
    </w:p>
    <w:p w14:paraId="61040255" w14:textId="77777777" w:rsidR="0085178F" w:rsidRPr="001D7547" w:rsidRDefault="0085178F" w:rsidP="005E166B">
      <w:pPr>
        <w:spacing w:after="240"/>
        <w:ind w:left="720" w:hanging="720"/>
      </w:pPr>
      <w:r w:rsidRPr="001D7547">
        <w:t>Spellman, G. M., Riddle, B., &amp; Klicka, J. (2007). Phylogeography of the mountain chickadee (</w:t>
      </w:r>
      <w:r w:rsidRPr="001D7547">
        <w:rPr>
          <w:i/>
        </w:rPr>
        <w:t>Poecile gambeli</w:t>
      </w:r>
      <w:r w:rsidRPr="001D7547">
        <w:t xml:space="preserve">): diversification, introgression, and expansion in response to Quaternary climate change. </w:t>
      </w:r>
      <w:r w:rsidRPr="001D7547">
        <w:rPr>
          <w:i/>
        </w:rPr>
        <w:t>Molecular Ecology</w:t>
      </w:r>
      <w:r w:rsidRPr="001D7547">
        <w:t xml:space="preserve">, </w:t>
      </w:r>
      <w:r w:rsidRPr="001D7547">
        <w:rPr>
          <w:i/>
        </w:rPr>
        <w:t>16</w:t>
      </w:r>
      <w:r w:rsidRPr="001D7547">
        <w:t>(5), 1055-1068.</w:t>
      </w:r>
    </w:p>
    <w:p w14:paraId="71DA52AA" w14:textId="77777777" w:rsidR="0085178F" w:rsidRPr="001D7547" w:rsidRDefault="0085178F" w:rsidP="005E166B">
      <w:pPr>
        <w:spacing w:after="240"/>
        <w:ind w:left="720" w:hanging="720"/>
      </w:pPr>
      <w:r w:rsidRPr="001D7547">
        <w:t xml:space="preserve">Stamatakis, A. (2014). RAxML version 8: a tool for phylogenetic analysis and post-analysis of large phylogenies. </w:t>
      </w:r>
      <w:r w:rsidRPr="001D7547">
        <w:rPr>
          <w:i/>
        </w:rPr>
        <w:t>Bioinformatics, 30</w:t>
      </w:r>
      <w:r w:rsidRPr="001D7547">
        <w:t>(9), 1312-1313.</w:t>
      </w:r>
    </w:p>
    <w:p w14:paraId="5FA23127" w14:textId="77777777" w:rsidR="0085178F" w:rsidRPr="001D7547" w:rsidRDefault="0085178F" w:rsidP="005E166B">
      <w:pPr>
        <w:spacing w:after="240"/>
        <w:ind w:left="720" w:hanging="720"/>
      </w:pPr>
      <w:r w:rsidRPr="001D7547">
        <w:t>Steeves, T. E., Anderson, D. J., &amp; Friesen, V. L. (2005). A role for nonphysical barriers to gene flow in the diversification of a highly vagile seabird, the masked booby (</w:t>
      </w:r>
      <w:r w:rsidRPr="001D7547">
        <w:rPr>
          <w:i/>
        </w:rPr>
        <w:t>Sula dactylatra</w:t>
      </w:r>
      <w:r w:rsidRPr="001D7547">
        <w:t xml:space="preserve">). </w:t>
      </w:r>
      <w:r w:rsidRPr="001D7547">
        <w:rPr>
          <w:i/>
        </w:rPr>
        <w:t>Molecular Ecology, 14</w:t>
      </w:r>
      <w:r w:rsidRPr="001D7547">
        <w:t>(12), 3877-3887.</w:t>
      </w:r>
    </w:p>
    <w:p w14:paraId="6C44867F" w14:textId="77777777" w:rsidR="0085178F" w:rsidRPr="001D7547" w:rsidRDefault="0085178F" w:rsidP="005E166B">
      <w:pPr>
        <w:spacing w:after="240"/>
        <w:ind w:left="720" w:hanging="720"/>
      </w:pPr>
      <w:r w:rsidRPr="001D7547">
        <w:t xml:space="preserve">Steeves, T. E., Anderson, D. J., &amp; Friesen, V. L. (2005). The Isthmus of Panama: a major physical barrier to gene flow in a highly mobile pantropical seabird. </w:t>
      </w:r>
      <w:r w:rsidRPr="001D7547">
        <w:rPr>
          <w:i/>
        </w:rPr>
        <w:t>Journal of Evolutionary Biology, 18</w:t>
      </w:r>
      <w:r w:rsidRPr="001D7547">
        <w:t>(4), 1000-1008.</w:t>
      </w:r>
    </w:p>
    <w:p w14:paraId="1BE8B478" w14:textId="77777777" w:rsidR="0085178F" w:rsidRPr="001D7547" w:rsidRDefault="0085178F" w:rsidP="005E166B">
      <w:pPr>
        <w:spacing w:after="240"/>
        <w:ind w:left="720" w:hanging="720"/>
      </w:pPr>
      <w:r w:rsidRPr="001D7547">
        <w:t xml:space="preserve">Steeves, T. E., Anderson, D. J., McNally, H., Kim, M. H., &amp; Friesen, V. L. (2003). Phylogeography of </w:t>
      </w:r>
      <w:r w:rsidRPr="001D7547">
        <w:rPr>
          <w:i/>
        </w:rPr>
        <w:t>Sula</w:t>
      </w:r>
      <w:r w:rsidRPr="001D7547">
        <w:t xml:space="preserve">: the role of physical barriers to gene flow in the diversification of tropical seabirds. </w:t>
      </w:r>
      <w:r w:rsidRPr="001D7547">
        <w:rPr>
          <w:i/>
        </w:rPr>
        <w:t>Journal of Avian Biology, 34</w:t>
      </w:r>
      <w:r w:rsidRPr="001D7547">
        <w:t>(2), 217-223.</w:t>
      </w:r>
    </w:p>
    <w:p w14:paraId="49601CA9" w14:textId="77777777" w:rsidR="0085178F" w:rsidRPr="001D7547" w:rsidRDefault="0085178F" w:rsidP="005E166B">
      <w:pPr>
        <w:spacing w:after="240"/>
        <w:ind w:left="720" w:hanging="720"/>
      </w:pPr>
      <w:r w:rsidRPr="001D7547">
        <w:t>Sternkopf, V., Liebers-Helbig, D., Ritz, M. S., Zhang, J., Helbig, A. J., &amp; de Knijff, P. (2010). Introgressive hybridization and the evolutionary history of the herring gull complex revealed by mitochondrial and nuclear DNA. </w:t>
      </w:r>
      <w:r w:rsidRPr="001D7547">
        <w:rPr>
          <w:i/>
        </w:rPr>
        <w:t>BMC Evolutionary Biology</w:t>
      </w:r>
      <w:r w:rsidRPr="001D7547">
        <w:t>, </w:t>
      </w:r>
      <w:r w:rsidRPr="001D7547">
        <w:rPr>
          <w:i/>
        </w:rPr>
        <w:t>10</w:t>
      </w:r>
      <w:r w:rsidRPr="001D7547">
        <w:t>(1), 348.</w:t>
      </w:r>
    </w:p>
    <w:p w14:paraId="07385AA9" w14:textId="77777777" w:rsidR="0085178F" w:rsidRPr="001D7547" w:rsidRDefault="0085178F" w:rsidP="005E166B">
      <w:pPr>
        <w:spacing w:after="240"/>
        <w:ind w:left="720" w:hanging="720"/>
      </w:pPr>
      <w:r w:rsidRPr="001D7547">
        <w:t xml:space="preserve">Subramanian, S., Beans-Picón, G., Swaminathan, S. K., Millar, C. D., &amp; Lambert, D. M. (2013). Evidence for a recent origin of penguins. </w:t>
      </w:r>
      <w:r w:rsidRPr="001D7547">
        <w:rPr>
          <w:i/>
        </w:rPr>
        <w:t>Biology letters</w:t>
      </w:r>
      <w:r w:rsidRPr="001D7547">
        <w:t xml:space="preserve">, </w:t>
      </w:r>
      <w:r w:rsidRPr="001D7547">
        <w:rPr>
          <w:i/>
        </w:rPr>
        <w:t>9</w:t>
      </w:r>
      <w:r w:rsidRPr="001D7547">
        <w:t>(6), 20130748.</w:t>
      </w:r>
    </w:p>
    <w:p w14:paraId="17FAC204" w14:textId="77777777" w:rsidR="0085178F" w:rsidRPr="001D7547" w:rsidRDefault="0085178F" w:rsidP="005E166B">
      <w:pPr>
        <w:spacing w:after="240"/>
        <w:ind w:left="720" w:hanging="720"/>
        <w:rPr>
          <w:lang w:val="en"/>
        </w:rPr>
      </w:pPr>
      <w:r w:rsidRPr="001D7547">
        <w:rPr>
          <w:lang w:val="en"/>
        </w:rPr>
        <w:t xml:space="preserve">Sullivan, B. L., Wood, C. L., Iliff, M. J., Bonney, R. E., Fink, D., &amp; Kelling, S. (2009). eBird: A citizen-based bird observation network in the biological sciences. </w:t>
      </w:r>
      <w:r w:rsidRPr="001D7547">
        <w:rPr>
          <w:i/>
          <w:iCs/>
          <w:lang w:val="en"/>
        </w:rPr>
        <w:t>Biological conservation, 142</w:t>
      </w:r>
      <w:r w:rsidRPr="001D7547">
        <w:rPr>
          <w:lang w:val="en"/>
        </w:rPr>
        <w:t>(10), 2282-2292.</w:t>
      </w:r>
    </w:p>
    <w:p w14:paraId="09F1C4E9" w14:textId="77777777" w:rsidR="0085178F" w:rsidRPr="001D7547" w:rsidRDefault="0085178F" w:rsidP="005E166B">
      <w:pPr>
        <w:spacing w:after="240"/>
        <w:ind w:left="720" w:hanging="720"/>
      </w:pPr>
      <w:r w:rsidRPr="001D7547">
        <w:lastRenderedPageBreak/>
        <w:t xml:space="preserve">Suvorov, A., Kim, B. Y., Wang, J., Armstrong, E. E., Peede, D., D’agostino, E. R., ... &amp; Comeault, A. A. (2022). Widespread introgression across a phylogeny of 155 </w:t>
      </w:r>
      <w:r w:rsidRPr="001D7547">
        <w:rPr>
          <w:i/>
        </w:rPr>
        <w:t>Drosophila</w:t>
      </w:r>
      <w:r w:rsidRPr="001D7547">
        <w:t xml:space="preserve"> genomes. </w:t>
      </w:r>
      <w:r w:rsidRPr="001D7547">
        <w:rPr>
          <w:i/>
          <w:iCs/>
        </w:rPr>
        <w:t>Current Biology</w:t>
      </w:r>
      <w:r w:rsidRPr="001D7547">
        <w:t>, </w:t>
      </w:r>
      <w:r w:rsidRPr="001D7547">
        <w:rPr>
          <w:i/>
          <w:iCs/>
        </w:rPr>
        <w:t>32</w:t>
      </w:r>
      <w:r w:rsidRPr="001D7547">
        <w:t>(1), 111-123.</w:t>
      </w:r>
    </w:p>
    <w:p w14:paraId="1B1BCDA1" w14:textId="77777777" w:rsidR="0085178F" w:rsidRPr="001D7547" w:rsidRDefault="0085178F" w:rsidP="005E166B">
      <w:pPr>
        <w:spacing w:after="240"/>
        <w:ind w:left="720" w:hanging="720"/>
        <w:rPr>
          <w:lang w:val="en"/>
        </w:rPr>
      </w:pPr>
      <w:r w:rsidRPr="001D7547">
        <w:rPr>
          <w:lang w:val="en"/>
        </w:rPr>
        <w:t>Swaddle, J. P., &amp; Lockwood, R. (2003). Wingtip shape and flight performance in the European Starling Sturnus vulgaris.</w:t>
      </w:r>
      <w:r w:rsidRPr="001D7547">
        <w:rPr>
          <w:i/>
          <w:lang w:val="en"/>
        </w:rPr>
        <w:t xml:space="preserve"> Ibis, 145</w:t>
      </w:r>
      <w:r w:rsidRPr="001D7547">
        <w:rPr>
          <w:lang w:val="en"/>
        </w:rPr>
        <w:t>(3), 457-464.</w:t>
      </w:r>
    </w:p>
    <w:p w14:paraId="14AC48B2" w14:textId="77777777" w:rsidR="0085178F" w:rsidRPr="001D7547" w:rsidRDefault="0085178F" w:rsidP="005E166B">
      <w:pPr>
        <w:spacing w:after="240"/>
        <w:ind w:left="720" w:hanging="720"/>
        <w:rPr>
          <w:lang w:val="en"/>
        </w:rPr>
      </w:pPr>
      <w:r w:rsidRPr="001D7547">
        <w:rPr>
          <w:lang w:val="en"/>
        </w:rPr>
        <w:t xml:space="preserve">Tajima, F. (1989). Statistical method for testing the neutral mutation hypothesis by DNA polymorphism. </w:t>
      </w:r>
      <w:r w:rsidRPr="001D7547">
        <w:rPr>
          <w:i/>
          <w:lang w:val="en"/>
        </w:rPr>
        <w:t>Genetics, 123</w:t>
      </w:r>
      <w:r w:rsidRPr="001D7547">
        <w:rPr>
          <w:lang w:val="en"/>
        </w:rPr>
        <w:t>(3), 585-595.</w:t>
      </w:r>
    </w:p>
    <w:p w14:paraId="306D98C6" w14:textId="77777777" w:rsidR="0085178F" w:rsidRPr="001D7547" w:rsidRDefault="0085178F" w:rsidP="005E166B">
      <w:pPr>
        <w:spacing w:after="240"/>
        <w:ind w:left="720" w:hanging="720"/>
        <w:rPr>
          <w:lang w:val="en"/>
        </w:rPr>
      </w:pPr>
      <w:r w:rsidRPr="001D7547">
        <w:rPr>
          <w:lang w:val="en"/>
        </w:rPr>
        <w:t>Tattersall, G. J., Arnaout, B., &amp; Symonds, M. R. (2017). The evolution of the avian bill as a thermoregulatory organ.</w:t>
      </w:r>
      <w:r w:rsidRPr="001D7547">
        <w:rPr>
          <w:i/>
          <w:lang w:val="en"/>
        </w:rPr>
        <w:t xml:space="preserve"> Biological Reviews, 92</w:t>
      </w:r>
      <w:r w:rsidRPr="001D7547">
        <w:rPr>
          <w:lang w:val="en"/>
        </w:rPr>
        <w:t>(3), 1630-1656.</w:t>
      </w:r>
    </w:p>
    <w:p w14:paraId="778AC209" w14:textId="77777777" w:rsidR="0085178F" w:rsidRPr="001D7547" w:rsidRDefault="0085178F" w:rsidP="005E166B">
      <w:pPr>
        <w:spacing w:after="240"/>
        <w:ind w:left="720" w:hanging="720"/>
      </w:pPr>
      <w:r w:rsidRPr="001D7547">
        <w:t xml:space="preserve">Taylor, S. A., &amp; Larson, E. L. (2019). Insights from genomes into the evolutionary importance and prevalence of hybridization in nature. </w:t>
      </w:r>
      <w:r w:rsidRPr="001D7547">
        <w:rPr>
          <w:i/>
        </w:rPr>
        <w:t>Nature ecology &amp; evolution, 3</w:t>
      </w:r>
      <w:r w:rsidRPr="001D7547">
        <w:t>(2), 170-177.</w:t>
      </w:r>
    </w:p>
    <w:p w14:paraId="2142D8DE" w14:textId="77777777" w:rsidR="0085178F" w:rsidRPr="001D7547" w:rsidRDefault="0085178F" w:rsidP="005E166B">
      <w:pPr>
        <w:spacing w:after="240"/>
        <w:ind w:left="720" w:hanging="720"/>
      </w:pPr>
      <w:r w:rsidRPr="001D7547">
        <w:t>Taylor, S. A., Anderson, D. J., &amp; Friesen, V. L. (2013). Evidence for asymmetrical divergence-gene flow of nuclear loci, but not mitochondrial loci, between seabird sister species: Blue-footed (</w:t>
      </w:r>
      <w:r w:rsidRPr="001D7547">
        <w:rPr>
          <w:i/>
        </w:rPr>
        <w:t>Sula nebouxii</w:t>
      </w:r>
      <w:r w:rsidRPr="001D7547">
        <w:t>) and Peruvian (</w:t>
      </w:r>
      <w:r w:rsidRPr="001D7547">
        <w:rPr>
          <w:i/>
        </w:rPr>
        <w:t>S. variegata</w:t>
      </w:r>
      <w:r w:rsidRPr="001D7547">
        <w:t xml:space="preserve">) boobies. </w:t>
      </w:r>
      <w:r w:rsidRPr="001D7547">
        <w:rPr>
          <w:i/>
        </w:rPr>
        <w:t>PloS one, 8</w:t>
      </w:r>
      <w:r w:rsidRPr="001D7547">
        <w:t>(4), e62256.</w:t>
      </w:r>
    </w:p>
    <w:p w14:paraId="1C869165" w14:textId="77777777" w:rsidR="0085178F" w:rsidRPr="001D7547" w:rsidRDefault="0085178F" w:rsidP="005E166B">
      <w:pPr>
        <w:spacing w:after="240"/>
        <w:ind w:left="720" w:hanging="720"/>
      </w:pPr>
      <w:r w:rsidRPr="001D7547">
        <w:t xml:space="preserve">Taylor, S. A., Anderson, D. J., Zavalaga and, C. B., &amp; Friesen, V. L. (2012). Evidence for strong assortative mating, limited gene flow, and strong differentiation across the blue‐footed/Peruvian booby hybrid zone in northern Peru. </w:t>
      </w:r>
      <w:r w:rsidRPr="001D7547">
        <w:rPr>
          <w:i/>
        </w:rPr>
        <w:t>Journal of Avian Biology, 43</w:t>
      </w:r>
      <w:r w:rsidRPr="001D7547">
        <w:t>(4), 311-324.</w:t>
      </w:r>
    </w:p>
    <w:p w14:paraId="718493E0" w14:textId="77777777" w:rsidR="0085178F" w:rsidRDefault="0085178F" w:rsidP="005E166B">
      <w:pPr>
        <w:spacing w:after="240"/>
        <w:ind w:left="720" w:hanging="720"/>
      </w:pPr>
      <w:r w:rsidRPr="001D7547">
        <w:t>Taylor, S. A., Jenkins, M., Manghani, M., Birt, T., Anderson, D. J., Jiménez-Uzcátegui, G., &amp; Friesen, V. (2018). Genetic distinctiveness of brown pelicans (</w:t>
      </w:r>
      <w:r w:rsidRPr="001D7547">
        <w:rPr>
          <w:i/>
        </w:rPr>
        <w:t>Pelecanus occidentalis</w:t>
      </w:r>
      <w:r w:rsidRPr="001D7547">
        <w:t xml:space="preserve">) from the Galápagos Islands compared to continental North America. </w:t>
      </w:r>
      <w:r w:rsidRPr="001D7547">
        <w:rPr>
          <w:i/>
        </w:rPr>
        <w:t>Conservation Genetics</w:t>
      </w:r>
      <w:r w:rsidRPr="001D7547">
        <w:t xml:space="preserve">, </w:t>
      </w:r>
      <w:r w:rsidRPr="001D7547">
        <w:rPr>
          <w:i/>
        </w:rPr>
        <w:t>19</w:t>
      </w:r>
      <w:r w:rsidRPr="001D7547">
        <w:t>(3), 629-636.</w:t>
      </w:r>
    </w:p>
    <w:p w14:paraId="0629DD75" w14:textId="77777777" w:rsidR="0085178F" w:rsidRPr="001D7547" w:rsidRDefault="0085178F" w:rsidP="005E166B">
      <w:pPr>
        <w:spacing w:after="240"/>
        <w:ind w:left="720" w:hanging="720"/>
      </w:pPr>
      <w:r w:rsidRPr="001D7547">
        <w:t xml:space="preserve">Taylor, S. A., Maclagan, L., Anderson, D. J., &amp; Friesen, V. L. (2011). Could specialization to cold‐water upwelling systems influence gene flow and population differentiation in marine organisms? A case study using the blue‐footed booby, </w:t>
      </w:r>
      <w:r w:rsidRPr="001D7547">
        <w:rPr>
          <w:i/>
        </w:rPr>
        <w:t>Sula nebouxii</w:t>
      </w:r>
      <w:r w:rsidRPr="001D7547">
        <w:t xml:space="preserve">. </w:t>
      </w:r>
      <w:r w:rsidRPr="001D7547">
        <w:rPr>
          <w:i/>
        </w:rPr>
        <w:t>Journal of Biogeography, 38</w:t>
      </w:r>
      <w:r w:rsidRPr="001D7547">
        <w:t>(5), 883-893.</w:t>
      </w:r>
    </w:p>
    <w:p w14:paraId="0F218655" w14:textId="77777777" w:rsidR="0085178F" w:rsidRPr="001D7547" w:rsidRDefault="0085178F" w:rsidP="005E166B">
      <w:pPr>
        <w:spacing w:after="240"/>
        <w:ind w:left="720" w:hanging="720"/>
      </w:pPr>
      <w:r w:rsidRPr="001D7547">
        <w:t>Taylor, S. A., Morris-Pocock, J. A., Sun, Z., &amp; Friesen, V. L. (2010). Isolation and characterization of ten microsatellite loci in Blue-footed (</w:t>
      </w:r>
      <w:r w:rsidRPr="001D7547">
        <w:rPr>
          <w:i/>
        </w:rPr>
        <w:t>Sula nebouxii</w:t>
      </w:r>
      <w:r w:rsidRPr="001D7547">
        <w:t>) and Peruvian Boobies (</w:t>
      </w:r>
      <w:r w:rsidRPr="001D7547">
        <w:rPr>
          <w:i/>
        </w:rPr>
        <w:t>Sula variegata</w:t>
      </w:r>
      <w:r w:rsidRPr="001D7547">
        <w:t xml:space="preserve">). </w:t>
      </w:r>
      <w:r w:rsidRPr="001D7547">
        <w:rPr>
          <w:i/>
          <w:iCs/>
        </w:rPr>
        <w:t>Journal of Ornithology, 151</w:t>
      </w:r>
      <w:r w:rsidRPr="001D7547">
        <w:t>(2), 525-528.</w:t>
      </w:r>
    </w:p>
    <w:p w14:paraId="142B2088" w14:textId="77777777" w:rsidR="0085178F" w:rsidRPr="001D7547" w:rsidRDefault="0085178F" w:rsidP="005E166B">
      <w:pPr>
        <w:spacing w:after="240"/>
        <w:ind w:left="720" w:hanging="720"/>
      </w:pPr>
      <w:r w:rsidRPr="001D7547">
        <w:t>Taylor, S. A., Morris-Pocock, J. A., Tershy, B. R., Castillo-guerrero, J. A., &amp; Friesen, V. L. (2013). Hybridization from possible sexual mis-imprinting: molecular characterization of hybridization between Brown (</w:t>
      </w:r>
      <w:r w:rsidRPr="001D7547">
        <w:rPr>
          <w:i/>
        </w:rPr>
        <w:t>Sula leucogaster</w:t>
      </w:r>
      <w:r w:rsidRPr="001D7547">
        <w:t>) and Blue-footed Boobies (</w:t>
      </w:r>
      <w:r w:rsidRPr="001D7547">
        <w:rPr>
          <w:i/>
        </w:rPr>
        <w:t>S. nebouxii</w:t>
      </w:r>
      <w:r w:rsidRPr="001D7547">
        <w:t xml:space="preserve">). </w:t>
      </w:r>
      <w:r w:rsidRPr="001D7547">
        <w:rPr>
          <w:i/>
        </w:rPr>
        <w:t>Marine Ornithology, 41</w:t>
      </w:r>
      <w:r w:rsidRPr="001D7547">
        <w:t>, 113-119.</w:t>
      </w:r>
    </w:p>
    <w:p w14:paraId="558BB6FB" w14:textId="77777777" w:rsidR="0085178F" w:rsidRPr="001D7547" w:rsidRDefault="0085178F" w:rsidP="005E166B">
      <w:pPr>
        <w:spacing w:after="240"/>
        <w:ind w:left="720" w:hanging="720"/>
      </w:pPr>
      <w:r w:rsidRPr="001D7547">
        <w:t>Taylor, S. A., Patirana, A., Birt, T., &amp; Friesen, V. (2012). Cryptic introgression between murre sister species (</w:t>
      </w:r>
      <w:r w:rsidRPr="001D7547">
        <w:rPr>
          <w:i/>
        </w:rPr>
        <w:t>Uria</w:t>
      </w:r>
      <w:r w:rsidRPr="001D7547">
        <w:t xml:space="preserve"> spp.) in the Pacific low Arctic: frequency, cause, and implications. </w:t>
      </w:r>
      <w:r w:rsidRPr="001D7547">
        <w:rPr>
          <w:i/>
        </w:rPr>
        <w:t>Polar Biology, 35</w:t>
      </w:r>
      <w:r w:rsidRPr="001D7547">
        <w:t>(6), 931-940.</w:t>
      </w:r>
    </w:p>
    <w:p w14:paraId="6BF79026" w14:textId="77777777" w:rsidR="0085178F" w:rsidRPr="001D7547" w:rsidRDefault="0085178F" w:rsidP="005E166B">
      <w:pPr>
        <w:spacing w:after="240"/>
        <w:ind w:left="720" w:hanging="720"/>
      </w:pPr>
      <w:r w:rsidRPr="001D7547">
        <w:lastRenderedPageBreak/>
        <w:t>Taylor, S. A., Zavalaga, C. B., &amp; Friesen, V. L. (2010). Hybridization between blue-footed (</w:t>
      </w:r>
      <w:r w:rsidRPr="001D7547">
        <w:rPr>
          <w:i/>
        </w:rPr>
        <w:t>Sula nebouxii)</w:t>
      </w:r>
      <w:r w:rsidRPr="001D7547">
        <w:t xml:space="preserve"> and Peruvian (</w:t>
      </w:r>
      <w:r w:rsidRPr="001D7547">
        <w:rPr>
          <w:i/>
        </w:rPr>
        <w:t xml:space="preserve">Sula </w:t>
      </w:r>
      <w:r w:rsidRPr="001D7547">
        <w:rPr>
          <w:i/>
          <w:iCs/>
        </w:rPr>
        <w:t>variegata</w:t>
      </w:r>
      <w:r w:rsidRPr="001D7547">
        <w:t xml:space="preserve">) boobies in Northern Peru. </w:t>
      </w:r>
      <w:r w:rsidRPr="001D7547">
        <w:rPr>
          <w:i/>
        </w:rPr>
        <w:t>Waterbirds</w:t>
      </w:r>
      <w:r w:rsidRPr="001D7547">
        <w:t xml:space="preserve">, </w:t>
      </w:r>
      <w:r w:rsidRPr="001D7547">
        <w:rPr>
          <w:i/>
        </w:rPr>
        <w:t>33</w:t>
      </w:r>
      <w:r w:rsidRPr="001D7547">
        <w:t>(2), 251-257.</w:t>
      </w:r>
    </w:p>
    <w:p w14:paraId="13620143" w14:textId="77777777" w:rsidR="0085178F" w:rsidRPr="001D7547" w:rsidRDefault="0085178F" w:rsidP="005E166B">
      <w:pPr>
        <w:spacing w:after="240"/>
        <w:ind w:left="720" w:hanging="720"/>
      </w:pPr>
      <w:r w:rsidRPr="001D7547">
        <w:t>Taylor, S. A., Zavalaga, C. B., Luna-Jorquera, G., Simeone, A., Anderson, D. J., &amp; Friesen, V. L. (2011). Panmixia and high genetic diversity in a Humboldt Current endemic, the Peruvian Booby (</w:t>
      </w:r>
      <w:r w:rsidRPr="001D7547">
        <w:rPr>
          <w:i/>
        </w:rPr>
        <w:t>Sula variegata</w:t>
      </w:r>
      <w:r w:rsidRPr="001D7547">
        <w:t xml:space="preserve">). </w:t>
      </w:r>
      <w:r w:rsidRPr="001D7547">
        <w:rPr>
          <w:i/>
        </w:rPr>
        <w:t>Journal of Ornithology, 152</w:t>
      </w:r>
      <w:r w:rsidRPr="001D7547">
        <w:t>(3), 623-630.</w:t>
      </w:r>
    </w:p>
    <w:p w14:paraId="31D719C5" w14:textId="77777777" w:rsidR="0085178F" w:rsidRPr="001D7547" w:rsidRDefault="0085178F" w:rsidP="005E166B">
      <w:pPr>
        <w:spacing w:after="240"/>
        <w:ind w:left="720" w:hanging="720"/>
      </w:pPr>
      <w:r w:rsidRPr="001D7547">
        <w:t>Than, C., Ruths, D., &amp; Nakhleh, L. (2008). PhyloNet: a software package for analyzing and reconstructing reticulate evolutionary relationships. </w:t>
      </w:r>
      <w:r w:rsidRPr="001D7547">
        <w:rPr>
          <w:i/>
          <w:iCs/>
        </w:rPr>
        <w:t>BMC bioinformatics</w:t>
      </w:r>
      <w:r w:rsidRPr="001D7547">
        <w:t>, </w:t>
      </w:r>
      <w:r w:rsidRPr="001D7547">
        <w:rPr>
          <w:i/>
          <w:iCs/>
        </w:rPr>
        <w:t>9</w:t>
      </w:r>
      <w:r w:rsidRPr="001D7547">
        <w:t>, 1-16.</w:t>
      </w:r>
    </w:p>
    <w:p w14:paraId="24045769" w14:textId="77777777" w:rsidR="0085178F" w:rsidRPr="001D7547" w:rsidRDefault="0085178F" w:rsidP="005E166B">
      <w:pPr>
        <w:spacing w:after="240"/>
        <w:ind w:left="720" w:hanging="720"/>
        <w:rPr>
          <w:lang w:val="en"/>
        </w:rPr>
      </w:pPr>
      <w:r w:rsidRPr="001D7547">
        <w:rPr>
          <w:lang w:val="en"/>
        </w:rPr>
        <w:t xml:space="preserve">Thomas, A. L., &amp; Balmford, A. (1995). How natural selection shapes birds' tails. </w:t>
      </w:r>
      <w:r w:rsidRPr="001D7547">
        <w:rPr>
          <w:i/>
          <w:lang w:val="en"/>
        </w:rPr>
        <w:t>The American Naturalist, 146</w:t>
      </w:r>
      <w:r w:rsidRPr="001D7547">
        <w:rPr>
          <w:lang w:val="en"/>
        </w:rPr>
        <w:t>(6), 848-868.</w:t>
      </w:r>
    </w:p>
    <w:p w14:paraId="559A1D80" w14:textId="77777777" w:rsidR="0085178F" w:rsidRPr="001D7547" w:rsidRDefault="0085178F" w:rsidP="005E166B">
      <w:pPr>
        <w:spacing w:after="240"/>
        <w:ind w:left="720" w:hanging="720"/>
      </w:pPr>
      <w:r w:rsidRPr="001D7547">
        <w:t>Tigano, A., Damus, M., Birt, T. P., Morris-Pocock, J. A., Artukhin, Y. B., &amp; Friesen, V. L. (2015). The arctic: glacial refugium or area of secondary contact? inference from the population genetic structure of the Thick-Billed murre (</w:t>
      </w:r>
      <w:r w:rsidRPr="001D7547">
        <w:rPr>
          <w:i/>
        </w:rPr>
        <w:t>Uria lomvia</w:t>
      </w:r>
      <w:r w:rsidRPr="001D7547">
        <w:t xml:space="preserve">), with implications for management. </w:t>
      </w:r>
      <w:r w:rsidRPr="001D7547">
        <w:rPr>
          <w:i/>
        </w:rPr>
        <w:t>Journal of Heredity, 106</w:t>
      </w:r>
      <w:r w:rsidRPr="001D7547">
        <w:t>(3), 238-246.</w:t>
      </w:r>
    </w:p>
    <w:p w14:paraId="146AA6D9" w14:textId="77777777" w:rsidR="0085178F" w:rsidRPr="001D7547" w:rsidRDefault="0085178F" w:rsidP="005E166B">
      <w:pPr>
        <w:spacing w:after="240"/>
        <w:ind w:left="720" w:hanging="720"/>
      </w:pPr>
      <w:r w:rsidRPr="001D7547">
        <w:t>Tigano, A., Sackton, T. B., &amp; Friesen, V. L. (2018). Assembly and RNA‐free annotation of highly heterozygous genomes: The case of the thick‐billed murre (</w:t>
      </w:r>
      <w:r w:rsidRPr="001D7547">
        <w:rPr>
          <w:i/>
        </w:rPr>
        <w:t>Uria lomvia</w:t>
      </w:r>
      <w:r w:rsidRPr="001D7547">
        <w:t xml:space="preserve">). </w:t>
      </w:r>
      <w:r w:rsidRPr="001D7547">
        <w:rPr>
          <w:i/>
        </w:rPr>
        <w:t>Molecular ecology resources</w:t>
      </w:r>
      <w:r w:rsidRPr="001D7547">
        <w:t xml:space="preserve">, </w:t>
      </w:r>
      <w:r w:rsidRPr="001D7547">
        <w:rPr>
          <w:i/>
        </w:rPr>
        <w:t>18</w:t>
      </w:r>
      <w:r w:rsidRPr="001D7547">
        <w:t>(1), 79-90.</w:t>
      </w:r>
    </w:p>
    <w:p w14:paraId="5A8F8329" w14:textId="77777777" w:rsidR="0085178F" w:rsidRDefault="0085178F" w:rsidP="005E166B">
      <w:pPr>
        <w:spacing w:after="240"/>
        <w:ind w:left="720" w:hanging="720"/>
      </w:pPr>
      <w:r w:rsidRPr="001D7547">
        <w:t xml:space="preserve">Tigano, A., Shultz, A. J., Edwards, S. V., Robertson, G. J., &amp; Friesen, V. L. (2017). Outlier analyses to test for local adaptation to breeding grounds in a migratory arctic seabird. </w:t>
      </w:r>
      <w:r w:rsidRPr="001D7547">
        <w:rPr>
          <w:i/>
        </w:rPr>
        <w:t>Ecology and Evolution</w:t>
      </w:r>
      <w:r w:rsidRPr="001D7547">
        <w:t xml:space="preserve">, </w:t>
      </w:r>
      <w:r w:rsidRPr="001D7547">
        <w:rPr>
          <w:i/>
        </w:rPr>
        <w:t>7</w:t>
      </w:r>
      <w:r w:rsidRPr="001D7547">
        <w:t>(7), 2370-2381.</w:t>
      </w:r>
    </w:p>
    <w:p w14:paraId="4EA79BCD" w14:textId="77777777" w:rsidR="0085178F" w:rsidRDefault="0085178F" w:rsidP="005E166B">
      <w:pPr>
        <w:spacing w:after="240"/>
        <w:ind w:left="720" w:hanging="720"/>
      </w:pPr>
      <w:r w:rsidRPr="006667D2">
        <w:t>Toews, D. P., Taylor, S. A., Vallender, R., Brelsford, A., Butcher, B. G., Messer, P. W., &amp; Lovette, I. J. (2016). Plumage genes and little else distinguish the genomes of hybridizing warblers. </w:t>
      </w:r>
      <w:r w:rsidRPr="006667D2">
        <w:rPr>
          <w:i/>
          <w:iCs/>
        </w:rPr>
        <w:t>Current Biology</w:t>
      </w:r>
      <w:r w:rsidRPr="006667D2">
        <w:t>, </w:t>
      </w:r>
      <w:r w:rsidRPr="006667D2">
        <w:rPr>
          <w:i/>
          <w:iCs/>
        </w:rPr>
        <w:t>26</w:t>
      </w:r>
      <w:r w:rsidRPr="006667D2">
        <w:t>(17), 2313-2318.</w:t>
      </w:r>
    </w:p>
    <w:p w14:paraId="0F10F47F" w14:textId="77777777" w:rsidR="0085178F" w:rsidRPr="001D7547" w:rsidRDefault="0085178F" w:rsidP="005E166B">
      <w:pPr>
        <w:spacing w:after="240"/>
        <w:ind w:left="720" w:hanging="720"/>
      </w:pPr>
      <w:r w:rsidRPr="003B0BA5">
        <w:t>Torres-Blas, I., Horsler, H., Paredes, U. M., Perkins, M., Priestnall, S. L., &amp; Brekke, P. (2023). Impact of exposure to urban air pollution on grey squirrel (Sciurus carolinensis) lung health. </w:t>
      </w:r>
      <w:r w:rsidRPr="003B0BA5">
        <w:rPr>
          <w:i/>
          <w:iCs/>
        </w:rPr>
        <w:t>Environmental Pollution</w:t>
      </w:r>
      <w:r w:rsidRPr="003B0BA5">
        <w:t>, </w:t>
      </w:r>
      <w:r w:rsidRPr="003B0BA5">
        <w:rPr>
          <w:i/>
          <w:iCs/>
        </w:rPr>
        <w:t>326</w:t>
      </w:r>
      <w:r w:rsidRPr="003B0BA5">
        <w:t>, 121312.</w:t>
      </w:r>
    </w:p>
    <w:p w14:paraId="18806AA1" w14:textId="77777777" w:rsidR="0085178F" w:rsidRPr="001D7547" w:rsidRDefault="0085178F" w:rsidP="005E166B">
      <w:pPr>
        <w:spacing w:after="240"/>
        <w:ind w:left="720" w:hanging="720"/>
      </w:pPr>
      <w:r w:rsidRPr="001D7547">
        <w:t xml:space="preserve">Torres, R., &amp; Velando, A. (2003). A dynamic trait affects continuous pair assessment in the blue-footed booby, </w:t>
      </w:r>
      <w:r w:rsidRPr="001D7547">
        <w:rPr>
          <w:i/>
        </w:rPr>
        <w:t>Sula nebouxii</w:t>
      </w:r>
      <w:r w:rsidRPr="001D7547">
        <w:t xml:space="preserve">. </w:t>
      </w:r>
      <w:r w:rsidRPr="001D7547">
        <w:rPr>
          <w:i/>
        </w:rPr>
        <w:t>Behavioral Ecology and Sociobiology</w:t>
      </w:r>
      <w:r w:rsidRPr="001D7547">
        <w:t xml:space="preserve">, </w:t>
      </w:r>
      <w:r w:rsidRPr="001D7547">
        <w:rPr>
          <w:i/>
        </w:rPr>
        <w:t>55</w:t>
      </w:r>
      <w:r w:rsidRPr="001D7547">
        <w:t>(1), 65-72.</w:t>
      </w:r>
    </w:p>
    <w:p w14:paraId="118768B3" w14:textId="77777777" w:rsidR="0085178F" w:rsidRPr="001D7547" w:rsidRDefault="0085178F" w:rsidP="005E166B">
      <w:pPr>
        <w:spacing w:after="240"/>
        <w:ind w:left="720" w:hanging="720"/>
      </w:pPr>
      <w:r w:rsidRPr="001D7547">
        <w:t xml:space="preserve">Torres, R., &amp; Velando, A. (2005). Male preference for female foot colour in the socially monogamous blue-footed booby, </w:t>
      </w:r>
      <w:r w:rsidRPr="001D7547">
        <w:rPr>
          <w:i/>
        </w:rPr>
        <w:t>Sula nebouxii</w:t>
      </w:r>
      <w:r w:rsidRPr="001D7547">
        <w:t xml:space="preserve">. </w:t>
      </w:r>
      <w:r w:rsidRPr="001D7547">
        <w:rPr>
          <w:i/>
        </w:rPr>
        <w:t>Animal Behaviour</w:t>
      </w:r>
      <w:r w:rsidRPr="001D7547">
        <w:t xml:space="preserve">, </w:t>
      </w:r>
      <w:r w:rsidRPr="001D7547">
        <w:rPr>
          <w:i/>
        </w:rPr>
        <w:t>69</w:t>
      </w:r>
      <w:r w:rsidRPr="001D7547">
        <w:t>(1), 59-65.</w:t>
      </w:r>
    </w:p>
    <w:p w14:paraId="12C85613" w14:textId="77777777" w:rsidR="0085178F" w:rsidRPr="001D7547" w:rsidRDefault="0085178F" w:rsidP="005E166B">
      <w:pPr>
        <w:spacing w:after="240"/>
        <w:ind w:left="720" w:hanging="720"/>
      </w:pPr>
      <w:r w:rsidRPr="001D7547">
        <w:t xml:space="preserve">Townsend, H. M., Huyvaert, K. P., Hodum, P. J., &amp; Anderson, D. J. (2002). Nesting distributions of Galápagos boobies (Aves: </w:t>
      </w:r>
      <w:r w:rsidRPr="001D7547">
        <w:rPr>
          <w:i/>
        </w:rPr>
        <w:t>Sulidae</w:t>
      </w:r>
      <w:r w:rsidRPr="001D7547">
        <w:t xml:space="preserve">): an apparent case of amensalism. </w:t>
      </w:r>
      <w:r w:rsidRPr="001D7547">
        <w:rPr>
          <w:i/>
          <w:iCs/>
        </w:rPr>
        <w:t>Oecologia, 132</w:t>
      </w:r>
      <w:r w:rsidRPr="001D7547">
        <w:t>(3), 419-427.</w:t>
      </w:r>
    </w:p>
    <w:p w14:paraId="2A9ACF7A" w14:textId="77777777" w:rsidR="0085178F" w:rsidRPr="001D7547" w:rsidRDefault="0085178F" w:rsidP="005E166B">
      <w:pPr>
        <w:spacing w:after="240"/>
        <w:ind w:left="720" w:hanging="720"/>
        <w:rPr>
          <w:lang w:val="en"/>
        </w:rPr>
      </w:pPr>
      <w:r w:rsidRPr="001D7547">
        <w:rPr>
          <w:lang w:val="en"/>
        </w:rPr>
        <w:t xml:space="preserve">Tryjanowski, P., Morelli, F., &amp; Møller, A. P. (2020). Urban birds: Urban avoiders, urban adapters, and urban exploiters. </w:t>
      </w:r>
      <w:r w:rsidRPr="001D7547">
        <w:rPr>
          <w:i/>
          <w:lang w:val="en"/>
        </w:rPr>
        <w:t>The Routledge Handbook of Urban Ecology (</w:t>
      </w:r>
      <w:r w:rsidRPr="001D7547">
        <w:rPr>
          <w:lang w:val="en"/>
        </w:rPr>
        <w:t>pp. 399-411). Routledge.</w:t>
      </w:r>
    </w:p>
    <w:p w14:paraId="1016341F" w14:textId="77777777" w:rsidR="0085178F" w:rsidRPr="001D7547" w:rsidRDefault="0085178F" w:rsidP="005E166B">
      <w:pPr>
        <w:spacing w:after="240"/>
        <w:ind w:left="720" w:hanging="720"/>
        <w:rPr>
          <w:lang w:val="en"/>
        </w:rPr>
      </w:pPr>
      <w:r w:rsidRPr="001D7547">
        <w:rPr>
          <w:lang w:val="en"/>
        </w:rPr>
        <w:lastRenderedPageBreak/>
        <w:t xml:space="preserve">Tsang, T. P., Dyer, E. E., &amp; Bonebrake, T. C. (2019). Alien species richness is currently unbounded in all but the most urbanized bird communities. </w:t>
      </w:r>
      <w:r w:rsidRPr="001D7547">
        <w:rPr>
          <w:i/>
          <w:iCs/>
          <w:lang w:val="en"/>
        </w:rPr>
        <w:t>Ecography, 42</w:t>
      </w:r>
      <w:r w:rsidRPr="001D7547">
        <w:rPr>
          <w:lang w:val="en"/>
        </w:rPr>
        <w:t>(8), 1426-1435.</w:t>
      </w:r>
    </w:p>
    <w:p w14:paraId="3EDA3099" w14:textId="77777777" w:rsidR="0085178F" w:rsidRPr="001D7547" w:rsidRDefault="0085178F" w:rsidP="005E166B">
      <w:pPr>
        <w:spacing w:after="240"/>
        <w:ind w:left="720" w:hanging="720"/>
        <w:rPr>
          <w:lang w:val="en"/>
        </w:rPr>
      </w:pPr>
      <w:r w:rsidRPr="001D7547">
        <w:rPr>
          <w:lang w:val="en"/>
        </w:rPr>
        <w:t xml:space="preserve">Turner, W. R. (2003). Citywide biological monitoring as a tool for ecology and conservation in urban landscapes: the case of the Tucson Bird Count. </w:t>
      </w:r>
      <w:r w:rsidRPr="001D7547">
        <w:rPr>
          <w:i/>
          <w:iCs/>
          <w:lang w:val="en"/>
        </w:rPr>
        <w:t>Landscape and Urban Planning, 65</w:t>
      </w:r>
      <w:r w:rsidRPr="001D7547">
        <w:rPr>
          <w:lang w:val="en"/>
        </w:rPr>
        <w:t>(3), 149-166.</w:t>
      </w:r>
    </w:p>
    <w:p w14:paraId="53874548" w14:textId="77777777" w:rsidR="0085178F" w:rsidRPr="001D7547" w:rsidRDefault="0085178F" w:rsidP="005E166B">
      <w:pPr>
        <w:spacing w:after="240"/>
        <w:ind w:left="720" w:hanging="720"/>
        <w:rPr>
          <w:lang w:val="en"/>
        </w:rPr>
      </w:pPr>
      <w:r w:rsidRPr="001D7547">
        <w:rPr>
          <w:lang w:val="en"/>
        </w:rPr>
        <w:t>Tweit, R. C. and C. W. Thompson (2020). Pyrrhuloxia (</w:t>
      </w:r>
      <w:r w:rsidRPr="001D7547">
        <w:rPr>
          <w:i/>
          <w:iCs/>
          <w:lang w:val="en"/>
        </w:rPr>
        <w:t>Cardinalis sinuatus</w:t>
      </w:r>
      <w:r w:rsidRPr="001D7547">
        <w:rPr>
          <w:lang w:val="en"/>
        </w:rPr>
        <w:t xml:space="preserve">), version 1.0. In Birds of the World (A. F. Poole and F. B. Gill, Editors). Cornell Lab of Ornithology, Ithaca, NY, USA. </w:t>
      </w:r>
      <w:hyperlink r:id="rId24" w:history="1">
        <w:r w:rsidRPr="001D7547">
          <w:rPr>
            <w:rStyle w:val="Hyperlink"/>
            <w:lang w:val="en"/>
          </w:rPr>
          <w:t>https://doi.org/10.2173/bow.pyrrhu.01</w:t>
        </w:r>
      </w:hyperlink>
    </w:p>
    <w:p w14:paraId="0779C3FC" w14:textId="77777777" w:rsidR="0085178F" w:rsidRPr="001D7547" w:rsidRDefault="0085178F" w:rsidP="005E166B">
      <w:pPr>
        <w:spacing w:after="240"/>
        <w:ind w:left="720" w:hanging="720"/>
        <w:rPr>
          <w:lang w:val="en"/>
        </w:rPr>
      </w:pPr>
      <w:r w:rsidRPr="001D7547">
        <w:rPr>
          <w:lang w:val="en"/>
        </w:rPr>
        <w:t>U.S. Census Bureau (2020). Decennial Census Official Publications. Retrieved from [</w:t>
      </w:r>
      <w:hyperlink r:id="rId25">
        <w:r w:rsidRPr="001D7547">
          <w:rPr>
            <w:rStyle w:val="Hyperlink"/>
            <w:lang w:val="en"/>
          </w:rPr>
          <w:t>https://www.census.gov/programs-surveys/decennial-census/decade/decennial-publications.1900.html</w:t>
        </w:r>
      </w:hyperlink>
      <w:r w:rsidRPr="001D7547">
        <w:rPr>
          <w:lang w:val="en"/>
        </w:rPr>
        <w:t>].</w:t>
      </w:r>
    </w:p>
    <w:p w14:paraId="65605271" w14:textId="77777777" w:rsidR="0085178F" w:rsidRPr="001D7547" w:rsidRDefault="0085178F" w:rsidP="005E166B">
      <w:pPr>
        <w:spacing w:after="240"/>
        <w:ind w:left="720" w:hanging="720"/>
        <w:rPr>
          <w:lang w:val="en"/>
        </w:rPr>
      </w:pPr>
      <w:r w:rsidRPr="001D7547">
        <w:rPr>
          <w:lang w:val="en"/>
        </w:rPr>
        <w:t>U.S. Census Bureau (2021). Tiger/line shapefile, 2019, Nation, U.S., Primary Roads National Shapefile. Catalog. Retrieved from [https://catalog.data.gov/dataset/tiger-line-shapefile-2019-nation-u-s-primary-roads-national-shapefile]</w:t>
      </w:r>
    </w:p>
    <w:p w14:paraId="3B47A639" w14:textId="77777777" w:rsidR="0085178F" w:rsidRPr="001D7547" w:rsidRDefault="0085178F" w:rsidP="005E166B">
      <w:pPr>
        <w:spacing w:after="240"/>
        <w:ind w:left="720" w:hanging="720"/>
        <w:rPr>
          <w:lang w:val="en"/>
        </w:rPr>
      </w:pPr>
      <w:r w:rsidRPr="001D7547">
        <w:rPr>
          <w:lang w:val="en"/>
        </w:rPr>
        <w:t>U.S. Geological Survey, 2020, 3D Elevation Program 1-Meter Resolution Digital Elevation Model (published 20200606), URL </w:t>
      </w:r>
      <w:hyperlink r:id="rId26" w:tgtFrame="_blank" w:history="1">
        <w:r w:rsidRPr="001D7547">
          <w:rPr>
            <w:rStyle w:val="Hyperlink"/>
            <w:lang w:val="en"/>
          </w:rPr>
          <w:t>https://www.usgs.gov/the-national-map-data-delivery</w:t>
        </w:r>
      </w:hyperlink>
      <w:r w:rsidRPr="001D7547">
        <w:rPr>
          <w:lang w:val="en"/>
        </w:rPr>
        <w:t>  </w:t>
      </w:r>
    </w:p>
    <w:p w14:paraId="46C0A522" w14:textId="77777777" w:rsidR="0085178F" w:rsidRPr="001D7547" w:rsidRDefault="0085178F" w:rsidP="005E166B">
      <w:pPr>
        <w:spacing w:after="240"/>
        <w:ind w:left="720" w:hanging="720"/>
        <w:rPr>
          <w:lang w:val="en"/>
        </w:rPr>
      </w:pPr>
      <w:r w:rsidRPr="001D7547">
        <w:rPr>
          <w:lang w:val="en"/>
        </w:rPr>
        <w:t xml:space="preserve">Valavi, R., Guillera‐Arroita, G., Lahoz‐Monfort, J. J., &amp; Elith, J. (2022). Predictive performance of presence‐only species distribution models: a benchmark study with reproducible code. </w:t>
      </w:r>
      <w:r w:rsidRPr="001D7547">
        <w:rPr>
          <w:i/>
          <w:iCs/>
          <w:lang w:val="en"/>
        </w:rPr>
        <w:t>Ecological Monographs, 92</w:t>
      </w:r>
      <w:r w:rsidRPr="001D7547">
        <w:rPr>
          <w:lang w:val="en"/>
        </w:rPr>
        <w:t>(1), e01486.</w:t>
      </w:r>
    </w:p>
    <w:p w14:paraId="678BEDAE" w14:textId="77777777" w:rsidR="0085178F" w:rsidRPr="001D7547" w:rsidRDefault="0085178F" w:rsidP="005E166B">
      <w:pPr>
        <w:spacing w:after="240"/>
        <w:ind w:left="720" w:hanging="720"/>
      </w:pPr>
      <w:r w:rsidRPr="001D7547">
        <w:t xml:space="preserve">Valverde, M. (2007). Registro del Piquero Pardo </w:t>
      </w:r>
      <w:r w:rsidRPr="001D7547">
        <w:rPr>
          <w:i/>
        </w:rPr>
        <w:t>Sula leucogaster</w:t>
      </w:r>
      <w:r w:rsidRPr="001D7547">
        <w:t xml:space="preserve"> en una isla del Perú. </w:t>
      </w:r>
      <w:r w:rsidRPr="001D7547">
        <w:rPr>
          <w:i/>
          <w:iCs/>
        </w:rPr>
        <w:t>The Biologist (Lima)</w:t>
      </w:r>
      <w:r w:rsidRPr="001D7547">
        <w:t>, </w:t>
      </w:r>
      <w:r w:rsidRPr="001D7547">
        <w:rPr>
          <w:i/>
          <w:iCs/>
        </w:rPr>
        <w:t>5</w:t>
      </w:r>
      <w:r w:rsidRPr="001D7547">
        <w:t>(2).</w:t>
      </w:r>
    </w:p>
    <w:p w14:paraId="7E2A0E5D" w14:textId="77777777" w:rsidR="0085178F" w:rsidRPr="001D7547" w:rsidRDefault="0085178F" w:rsidP="005E166B">
      <w:pPr>
        <w:spacing w:after="240"/>
        <w:ind w:left="720" w:hanging="720"/>
        <w:rPr>
          <w:lang w:val="en"/>
        </w:rPr>
      </w:pPr>
      <w:r w:rsidRPr="001D7547">
        <w:rPr>
          <w:lang w:val="en"/>
        </w:rPr>
        <w:t>van der Meij, M. A., &amp; Bout, R. G. (2008). The relationship between shape of the skull and bite force in finches. </w:t>
      </w:r>
      <w:r w:rsidRPr="001D7547">
        <w:rPr>
          <w:i/>
          <w:iCs/>
          <w:lang w:val="en"/>
        </w:rPr>
        <w:t>Journal of Experimental Biology</w:t>
      </w:r>
      <w:r w:rsidRPr="001D7547">
        <w:rPr>
          <w:lang w:val="en"/>
        </w:rPr>
        <w:t>, </w:t>
      </w:r>
      <w:r w:rsidRPr="001D7547">
        <w:rPr>
          <w:i/>
          <w:iCs/>
          <w:lang w:val="en"/>
        </w:rPr>
        <w:t>211</w:t>
      </w:r>
      <w:r w:rsidRPr="001D7547">
        <w:rPr>
          <w:lang w:val="en"/>
        </w:rPr>
        <w:t>(10), 1668-1680.</w:t>
      </w:r>
    </w:p>
    <w:p w14:paraId="2E76040A" w14:textId="77777777" w:rsidR="0085178F" w:rsidRPr="001D7547" w:rsidRDefault="0085178F" w:rsidP="005E166B">
      <w:pPr>
        <w:spacing w:after="240"/>
        <w:ind w:left="720" w:hanging="720"/>
        <w:rPr>
          <w:lang w:val="en"/>
        </w:rPr>
      </w:pPr>
      <w:r w:rsidRPr="001D7547">
        <w:rPr>
          <w:lang w:val="en"/>
        </w:rPr>
        <w:t xml:space="preserve">van Dongen, W. F., Robinson, R. W., Weston, M. A., Mulder, R. A., &amp; Guay, P. J. (2015). Variation at the DRD4 locus is associated with wariness and local site selection in urban black swans. </w:t>
      </w:r>
      <w:r w:rsidRPr="001D7547">
        <w:rPr>
          <w:i/>
          <w:lang w:val="en"/>
        </w:rPr>
        <w:t>BMC Evolutionary Biology, 15</w:t>
      </w:r>
      <w:r w:rsidRPr="001D7547">
        <w:rPr>
          <w:lang w:val="en"/>
        </w:rPr>
        <w:t>, 1-11.</w:t>
      </w:r>
    </w:p>
    <w:p w14:paraId="0085D006" w14:textId="77777777" w:rsidR="0085178F" w:rsidRPr="001D7547" w:rsidRDefault="0085178F" w:rsidP="005E166B">
      <w:pPr>
        <w:spacing w:after="240"/>
        <w:ind w:left="720" w:hanging="720"/>
      </w:pPr>
      <w:r w:rsidRPr="001D7547">
        <w:t>Van Oordt, F., Torres‐Mura, J. C., &amp; Hertel, F. (2018). Ecomorphology and foraging behaviour of Pacific boobies</w:t>
      </w:r>
      <w:r w:rsidRPr="001D7547">
        <w:rPr>
          <w:i/>
          <w:iCs/>
        </w:rPr>
        <w:t>. Ibis, 160</w:t>
      </w:r>
      <w:r w:rsidRPr="001D7547">
        <w:t>(2), 313-326.</w:t>
      </w:r>
    </w:p>
    <w:p w14:paraId="288A283C" w14:textId="77777777" w:rsidR="0085178F" w:rsidRPr="001D7547" w:rsidRDefault="0085178F" w:rsidP="005E166B">
      <w:pPr>
        <w:spacing w:after="240"/>
        <w:ind w:left="720" w:hanging="720"/>
        <w:rPr>
          <w:lang w:val="en"/>
        </w:rPr>
      </w:pPr>
      <w:r w:rsidRPr="001D7547">
        <w:rPr>
          <w:lang w:val="en"/>
        </w:rPr>
        <w:t xml:space="preserve">vanRossum, G. (1995). Python reference manual. </w:t>
      </w:r>
      <w:r w:rsidRPr="001D7547">
        <w:rPr>
          <w:i/>
          <w:lang w:val="en"/>
        </w:rPr>
        <w:t>Department of Computer Science [CS]</w:t>
      </w:r>
      <w:r w:rsidRPr="001D7547">
        <w:rPr>
          <w:lang w:val="en"/>
        </w:rPr>
        <w:t>, (R 9525).</w:t>
      </w:r>
    </w:p>
    <w:p w14:paraId="57364629" w14:textId="77777777" w:rsidR="0085178F" w:rsidRDefault="0085178F" w:rsidP="005E166B">
      <w:pPr>
        <w:spacing w:after="240"/>
        <w:ind w:left="720" w:hanging="720"/>
        <w:rPr>
          <w:lang w:val="en"/>
        </w:rPr>
      </w:pPr>
      <w:r w:rsidRPr="001D7547">
        <w:rPr>
          <w:lang w:val="en"/>
        </w:rPr>
        <w:t>Vasquez, A. V., &amp; Wood, E. M. (2022). Urban parks are a refuge for birds in park-poor areas. </w:t>
      </w:r>
      <w:r w:rsidRPr="001D7547">
        <w:rPr>
          <w:i/>
          <w:iCs/>
          <w:lang w:val="en"/>
        </w:rPr>
        <w:t>Frontiers in Ecology and Evolution</w:t>
      </w:r>
      <w:r w:rsidRPr="001D7547">
        <w:rPr>
          <w:lang w:val="en"/>
        </w:rPr>
        <w:t>, </w:t>
      </w:r>
      <w:r w:rsidRPr="001D7547">
        <w:rPr>
          <w:i/>
          <w:iCs/>
          <w:lang w:val="en"/>
        </w:rPr>
        <w:t>10</w:t>
      </w:r>
      <w:r w:rsidRPr="001D7547">
        <w:rPr>
          <w:lang w:val="en"/>
        </w:rPr>
        <w:t>, 1048.</w:t>
      </w:r>
      <w:r w:rsidRPr="001D7547" w:rsidDel="005B265F">
        <w:rPr>
          <w:lang w:val="en"/>
        </w:rPr>
        <w:t xml:space="preserve"> </w:t>
      </w:r>
    </w:p>
    <w:p w14:paraId="582E795C" w14:textId="77777777" w:rsidR="0085178F" w:rsidRPr="00122622" w:rsidRDefault="0085178F" w:rsidP="005E166B">
      <w:pPr>
        <w:spacing w:after="240"/>
        <w:ind w:left="720" w:hanging="720"/>
        <w:rPr>
          <w:bCs/>
          <w:lang w:val="en"/>
        </w:rPr>
      </w:pPr>
      <w:r w:rsidRPr="00122622">
        <w:rPr>
          <w:bCs/>
        </w:rPr>
        <w:lastRenderedPageBreak/>
        <w:t>Veech, J. A., Small, M. F., &amp; Baccus, J. T. (2011). The effect of habitat on the range expansion of a native and an introduced bird species. </w:t>
      </w:r>
      <w:r w:rsidRPr="00122622">
        <w:rPr>
          <w:bCs/>
          <w:i/>
          <w:iCs/>
        </w:rPr>
        <w:t>Journal of Biogeography</w:t>
      </w:r>
      <w:r w:rsidRPr="00122622">
        <w:rPr>
          <w:bCs/>
        </w:rPr>
        <w:t>, </w:t>
      </w:r>
      <w:r w:rsidRPr="00122622">
        <w:rPr>
          <w:bCs/>
          <w:i/>
          <w:iCs/>
        </w:rPr>
        <w:t>38</w:t>
      </w:r>
      <w:r w:rsidRPr="00122622">
        <w:rPr>
          <w:bCs/>
        </w:rPr>
        <w:t>(1), 69-77.</w:t>
      </w:r>
    </w:p>
    <w:p w14:paraId="09F29425" w14:textId="77777777" w:rsidR="0085178F" w:rsidRPr="001D7547" w:rsidRDefault="0085178F" w:rsidP="005E166B">
      <w:pPr>
        <w:spacing w:after="240"/>
        <w:ind w:left="720" w:hanging="720"/>
      </w:pPr>
      <w:r w:rsidRPr="001D7547">
        <w:t xml:space="preserve">Velando, A., Beamonte-Barrientos, R., &amp; Torres, R. (2006). Pigment-based skin colour in the blue-footed booby: an honest signal of current condition used by females to adjust reproductive investment. </w:t>
      </w:r>
      <w:r w:rsidRPr="001D7547">
        <w:rPr>
          <w:i/>
        </w:rPr>
        <w:t>Oecologia, 149</w:t>
      </w:r>
      <w:r w:rsidRPr="001D7547">
        <w:t>(3), 535-542.</w:t>
      </w:r>
    </w:p>
    <w:p w14:paraId="3A29FB20" w14:textId="77777777" w:rsidR="0085178F" w:rsidRPr="001D7547" w:rsidRDefault="0085178F" w:rsidP="005E166B">
      <w:pPr>
        <w:spacing w:after="240"/>
        <w:ind w:left="720" w:hanging="720"/>
        <w:rPr>
          <w:lang w:val="en"/>
        </w:rPr>
      </w:pPr>
      <w:r w:rsidRPr="001D7547">
        <w:rPr>
          <w:lang w:val="en"/>
        </w:rPr>
        <w:t>Venables WN, Ripley BD (2002). Modern Applied Statistics with S, Fourth edition. Springer, New York. ISBN 0-387-95457-0, https://www.stats.ox.ac.uk/pub/MASS4/.</w:t>
      </w:r>
    </w:p>
    <w:p w14:paraId="7793D07D" w14:textId="77777777" w:rsidR="0085178F" w:rsidRPr="001D7547" w:rsidRDefault="0085178F" w:rsidP="005E166B">
      <w:pPr>
        <w:spacing w:after="240"/>
        <w:ind w:left="720" w:hanging="720"/>
      </w:pPr>
      <w:r w:rsidRPr="001D7547">
        <w:t xml:space="preserve">Vianna, J. A., Fernandes, F. A., Frugone, M. J., Figueiró, H. V., Pertierra, L. R., Noll, D., ... &amp; Bowie, R. C. (2020). Genome-wide analyses reveal drivers of penguin diversification. </w:t>
      </w:r>
      <w:r w:rsidRPr="001D7547">
        <w:rPr>
          <w:i/>
        </w:rPr>
        <w:t>Proceedings of the National Academy of Sciences</w:t>
      </w:r>
      <w:r w:rsidRPr="001D7547">
        <w:t xml:space="preserve">, </w:t>
      </w:r>
      <w:r w:rsidRPr="001D7547">
        <w:rPr>
          <w:i/>
        </w:rPr>
        <w:t>117</w:t>
      </w:r>
      <w:r w:rsidRPr="001D7547">
        <w:t>(36), 22303-22310.</w:t>
      </w:r>
    </w:p>
    <w:p w14:paraId="7CB251C1" w14:textId="77777777" w:rsidR="0085178F" w:rsidRPr="001D7547" w:rsidRDefault="0085178F" w:rsidP="005E166B">
      <w:pPr>
        <w:spacing w:after="240"/>
        <w:ind w:left="720" w:hanging="720"/>
        <w:rPr>
          <w:i/>
          <w:lang w:val="en"/>
        </w:rPr>
      </w:pPr>
      <w:r w:rsidRPr="001D7547">
        <w:rPr>
          <w:lang w:val="en"/>
        </w:rPr>
        <w:t xml:space="preserve">Vu, V., VQV/ggbiplot: A biplot based on Ggplot2. </w:t>
      </w:r>
      <w:r w:rsidRPr="001D7547">
        <w:rPr>
          <w:i/>
          <w:lang w:val="en"/>
        </w:rPr>
        <w:t xml:space="preserve">GitHub. Retrieved January 20, 2023, from https://github.com/vqv/ggbiplot </w:t>
      </w:r>
    </w:p>
    <w:p w14:paraId="5FF74D2D" w14:textId="77777777" w:rsidR="0085178F" w:rsidRPr="001D7547" w:rsidRDefault="0085178F" w:rsidP="005E166B">
      <w:pPr>
        <w:spacing w:after="240"/>
        <w:ind w:left="720" w:hanging="720"/>
      </w:pPr>
      <w:r w:rsidRPr="001D7547">
        <w:t xml:space="preserve">Wallace, S. J., Morris-Pocock, J. A., González-Solís, J., Quillfeldt, P., &amp; Friesen, V. L. (2017). A phylogenetic test of sympatric speciation in the </w:t>
      </w:r>
      <w:r w:rsidRPr="001D7547">
        <w:rPr>
          <w:i/>
        </w:rPr>
        <w:t>Hydrobatinae</w:t>
      </w:r>
      <w:r w:rsidRPr="001D7547">
        <w:t xml:space="preserve"> (</w:t>
      </w:r>
      <w:r w:rsidRPr="001D7547">
        <w:rPr>
          <w:i/>
        </w:rPr>
        <w:t>Aves</w:t>
      </w:r>
      <w:r w:rsidRPr="001D7547">
        <w:t xml:space="preserve">: </w:t>
      </w:r>
      <w:r w:rsidRPr="001D7547">
        <w:rPr>
          <w:i/>
        </w:rPr>
        <w:t>Procellariiformes</w:t>
      </w:r>
      <w:r w:rsidRPr="001D7547">
        <w:t>). </w:t>
      </w:r>
      <w:r w:rsidRPr="001D7547">
        <w:rPr>
          <w:i/>
        </w:rPr>
        <w:t>Molecular Phylogenetics and Evolution</w:t>
      </w:r>
      <w:r w:rsidRPr="001D7547">
        <w:t>, </w:t>
      </w:r>
      <w:r w:rsidRPr="001D7547">
        <w:rPr>
          <w:i/>
        </w:rPr>
        <w:t>107</w:t>
      </w:r>
      <w:r w:rsidRPr="001D7547">
        <w:t>, 39-47.</w:t>
      </w:r>
    </w:p>
    <w:p w14:paraId="2D589F20" w14:textId="77777777" w:rsidR="0085178F" w:rsidRPr="001D7547" w:rsidRDefault="0085178F" w:rsidP="005E166B">
      <w:pPr>
        <w:spacing w:after="240"/>
        <w:ind w:left="720" w:hanging="720"/>
        <w:rPr>
          <w:lang w:val="en"/>
        </w:rPr>
      </w:pPr>
      <w:r w:rsidRPr="001D7547">
        <w:rPr>
          <w:lang w:val="en"/>
        </w:rPr>
        <w:t xml:space="preserve">Warren, D. L., Glor, R. E., &amp; Turelli, M. (2008). Environmental niche equivalency versus conservatism: quantitative approaches to niche evolution. </w:t>
      </w:r>
      <w:r w:rsidRPr="001D7547">
        <w:rPr>
          <w:i/>
          <w:iCs/>
          <w:lang w:val="en"/>
        </w:rPr>
        <w:t>Evolution, 62</w:t>
      </w:r>
      <w:r w:rsidRPr="001D7547">
        <w:rPr>
          <w:lang w:val="en"/>
        </w:rPr>
        <w:t>(11), 2868-2883.</w:t>
      </w:r>
    </w:p>
    <w:p w14:paraId="3BDD580E" w14:textId="77777777" w:rsidR="0085178F" w:rsidRPr="001D7547" w:rsidRDefault="0085178F" w:rsidP="005E166B">
      <w:pPr>
        <w:spacing w:after="240"/>
        <w:ind w:left="720" w:hanging="720"/>
        <w:rPr>
          <w:lang w:val="en"/>
        </w:rPr>
      </w:pPr>
      <w:r w:rsidRPr="001D7547">
        <w:rPr>
          <w:lang w:val="en"/>
        </w:rPr>
        <w:t xml:space="preserve">Warren, D. L., Glor, R. E., &amp; Turelli, M. (2010). ENMTools: a toolbox for comparative studies of environmental niche models. </w:t>
      </w:r>
      <w:r w:rsidRPr="001D7547">
        <w:rPr>
          <w:i/>
          <w:iCs/>
          <w:lang w:val="en"/>
        </w:rPr>
        <w:t>Ecography, 33</w:t>
      </w:r>
      <w:r w:rsidRPr="001D7547">
        <w:rPr>
          <w:lang w:val="en"/>
        </w:rPr>
        <w:t>(3), 607-611.</w:t>
      </w:r>
    </w:p>
    <w:p w14:paraId="3587EB3A" w14:textId="77777777" w:rsidR="0085178F" w:rsidRPr="001D7547" w:rsidRDefault="0085178F" w:rsidP="005E166B">
      <w:pPr>
        <w:spacing w:after="240"/>
        <w:ind w:left="720" w:hanging="720"/>
        <w:rPr>
          <w:lang w:val="en"/>
        </w:rPr>
      </w:pPr>
      <w:r w:rsidRPr="001D7547">
        <w:rPr>
          <w:lang w:val="en"/>
        </w:rPr>
        <w:t xml:space="preserve">Warren, D. L., Matzke, N. J., Cardillo, M., Baumgartner, J. B., Beaumont, L. J., Turelli, M., ... &amp; Dinnage, R. (2021). ENMTools 1.0: An R package for comparative ecological biogeography. </w:t>
      </w:r>
      <w:r w:rsidRPr="001D7547">
        <w:rPr>
          <w:i/>
          <w:iCs/>
          <w:lang w:val="en"/>
        </w:rPr>
        <w:t>Ecography, 44</w:t>
      </w:r>
      <w:r w:rsidRPr="001D7547">
        <w:rPr>
          <w:lang w:val="en"/>
        </w:rPr>
        <w:t>(4), 504-511.</w:t>
      </w:r>
    </w:p>
    <w:p w14:paraId="3A57D741" w14:textId="77777777" w:rsidR="0085178F" w:rsidRPr="001D7547" w:rsidRDefault="0085178F" w:rsidP="005E166B">
      <w:pPr>
        <w:spacing w:after="240"/>
        <w:ind w:left="720" w:hanging="720"/>
        <w:rPr>
          <w:lang w:val="en"/>
        </w:rPr>
      </w:pPr>
      <w:r w:rsidRPr="001D7547">
        <w:rPr>
          <w:lang w:val="en"/>
        </w:rPr>
        <w:t xml:space="preserve">Warren, P. S., Lerman, S. B., Andrade, R., Larson, K. L., &amp; Bateman, H. L. (2019). The more things change: species losses detected in Phoenix despite stability in bird–socioeconomic relationships. </w:t>
      </w:r>
      <w:r w:rsidRPr="001D7547">
        <w:rPr>
          <w:i/>
          <w:lang w:val="en"/>
        </w:rPr>
        <w:t>Ecosphere, 10</w:t>
      </w:r>
      <w:r w:rsidRPr="001D7547">
        <w:rPr>
          <w:lang w:val="en"/>
        </w:rPr>
        <w:t>(3), e02624.</w:t>
      </w:r>
    </w:p>
    <w:p w14:paraId="56E9A184" w14:textId="77777777" w:rsidR="0085178F" w:rsidRPr="001D7547" w:rsidRDefault="0085178F" w:rsidP="005E166B">
      <w:pPr>
        <w:spacing w:after="240"/>
        <w:ind w:left="720" w:hanging="720"/>
        <w:rPr>
          <w:lang w:val="en"/>
        </w:rPr>
      </w:pPr>
      <w:r w:rsidRPr="001D7547">
        <w:rPr>
          <w:lang w:val="en"/>
        </w:rPr>
        <w:t>Warren, P.S., Lerman, S.B., Bateman, H., Katti, M., and Shochat, E. (2023) Point-count bird censusing: long-term monitoring of bird abundance and diversity in central Arizona-Phoenix, ongoing since 2000 ver 22.</w:t>
      </w:r>
      <w:r w:rsidRPr="001D7547">
        <w:rPr>
          <w:i/>
          <w:lang w:val="en"/>
        </w:rPr>
        <w:t xml:space="preserve"> Environmental Data Initiative. </w:t>
      </w:r>
      <w:r w:rsidRPr="001D7547">
        <w:rPr>
          <w:lang w:val="en"/>
        </w:rPr>
        <w:t>https://doi.org/10.6073/pasta/cfb2ea74d8f4f5bddb2061b8e54b8bf3 (Accessed 2023-05-04).</w:t>
      </w:r>
    </w:p>
    <w:p w14:paraId="5BE63B0A" w14:textId="77777777" w:rsidR="0085178F" w:rsidRPr="001D7547" w:rsidRDefault="0085178F" w:rsidP="005E166B">
      <w:pPr>
        <w:spacing w:after="240"/>
        <w:ind w:left="720" w:hanging="720"/>
        <w:rPr>
          <w:lang w:val="en"/>
        </w:rPr>
      </w:pPr>
      <w:r w:rsidRPr="001D7547">
        <w:rPr>
          <w:lang w:val="en"/>
        </w:rPr>
        <w:t xml:space="preserve">Watson, J. E., Shanahan, D. F., Di Marco, M., Allan, J., Laurance, W. F., Sanderson, E. W., ... &amp; Venter, O. (2016). Catastrophic declines in wilderness areas undermine global environment targets. </w:t>
      </w:r>
      <w:r w:rsidRPr="001D7547">
        <w:rPr>
          <w:i/>
          <w:lang w:val="en"/>
        </w:rPr>
        <w:t>Current Biology, 26</w:t>
      </w:r>
      <w:r w:rsidRPr="001D7547">
        <w:rPr>
          <w:lang w:val="en"/>
        </w:rPr>
        <w:t>(21), 2929-2934.</w:t>
      </w:r>
    </w:p>
    <w:p w14:paraId="2A73D2AA" w14:textId="77777777" w:rsidR="0085178F" w:rsidRPr="001D7547" w:rsidRDefault="0085178F" w:rsidP="005E166B">
      <w:pPr>
        <w:spacing w:after="240"/>
        <w:ind w:left="720" w:hanging="720"/>
        <w:rPr>
          <w:lang w:val="en"/>
        </w:rPr>
      </w:pPr>
      <w:r w:rsidRPr="001D7547">
        <w:rPr>
          <w:lang w:val="en"/>
        </w:rPr>
        <w:t xml:space="preserve">Watson, J. E., Venter, O., Lee, J., Jones, K. R., Robinson, J. G., Possingham, H. P., &amp; Allan, J. R. (2018). Protect the last of the wild. </w:t>
      </w:r>
      <w:r w:rsidRPr="001D7547">
        <w:rPr>
          <w:i/>
          <w:iCs/>
          <w:lang w:val="en"/>
        </w:rPr>
        <w:t xml:space="preserve">Nature, </w:t>
      </w:r>
      <w:r w:rsidRPr="001D7547">
        <w:rPr>
          <w:lang w:val="en"/>
        </w:rPr>
        <w:t>563, 27–30.</w:t>
      </w:r>
    </w:p>
    <w:p w14:paraId="38658A0B" w14:textId="77777777" w:rsidR="0085178F" w:rsidRPr="001D7547" w:rsidRDefault="0085178F" w:rsidP="005E166B">
      <w:pPr>
        <w:spacing w:after="240"/>
        <w:ind w:left="720" w:hanging="720"/>
      </w:pPr>
      <w:r w:rsidRPr="001D7547">
        <w:lastRenderedPageBreak/>
        <w:t>Weir, B. S., &amp; Cockerham, C. C. (1984). Estimating F-statistics for the analysis of population structure. </w:t>
      </w:r>
      <w:r w:rsidRPr="001D7547">
        <w:rPr>
          <w:i/>
          <w:iCs/>
        </w:rPr>
        <w:t>Evolution</w:t>
      </w:r>
      <w:r w:rsidRPr="001D7547">
        <w:t>, 1358-1370.</w:t>
      </w:r>
    </w:p>
    <w:p w14:paraId="2A6D8A02" w14:textId="77777777" w:rsidR="0085178F" w:rsidRPr="001D7547" w:rsidRDefault="0085178F" w:rsidP="005E166B">
      <w:pPr>
        <w:spacing w:after="240"/>
        <w:ind w:left="720" w:hanging="720"/>
        <w:rPr>
          <w:lang w:val="en"/>
        </w:rPr>
      </w:pPr>
      <w:r w:rsidRPr="001D7547">
        <w:rPr>
          <w:lang w:val="en"/>
        </w:rPr>
        <w:t xml:space="preserve">Weiss, J. L., &amp; Overpeck, J. T. (2005). Is the Sonoran Desert losing its cool?. </w:t>
      </w:r>
      <w:r w:rsidRPr="001D7547">
        <w:rPr>
          <w:i/>
          <w:lang w:val="en"/>
        </w:rPr>
        <w:t>Global Change Biology, 11</w:t>
      </w:r>
      <w:r w:rsidRPr="001D7547">
        <w:rPr>
          <w:lang w:val="en"/>
        </w:rPr>
        <w:t>(12), 2065-2077.</w:t>
      </w:r>
    </w:p>
    <w:p w14:paraId="4754498A" w14:textId="77777777" w:rsidR="0085178F" w:rsidRPr="001D7547" w:rsidRDefault="0085178F" w:rsidP="005E166B">
      <w:pPr>
        <w:spacing w:after="240"/>
        <w:ind w:left="720" w:hanging="720"/>
      </w:pPr>
      <w:r w:rsidRPr="001D7547">
        <w:t xml:space="preserve">Welch, A. J., Yoshida, A. A., &amp; Fleischer, R. C. (2011). Mitochondrial and nuclear DNA sequences reveal recent divergence in morphologically indistinguishable petrels. </w:t>
      </w:r>
      <w:r w:rsidRPr="001D7547">
        <w:rPr>
          <w:i/>
        </w:rPr>
        <w:t>Molecular Ecology, 20</w:t>
      </w:r>
      <w:r w:rsidRPr="001D7547">
        <w:t>(7), 1364-1377.</w:t>
      </w:r>
    </w:p>
    <w:p w14:paraId="079612AC" w14:textId="77777777" w:rsidR="0085178F" w:rsidRPr="001D7547" w:rsidRDefault="0085178F" w:rsidP="005E166B">
      <w:pPr>
        <w:spacing w:after="240"/>
        <w:ind w:left="720" w:hanging="720"/>
      </w:pPr>
      <w:r w:rsidRPr="001D7547">
        <w:t>Wen, D., Yu, Y., Zhu, J., &amp; Nakhleh, L. (2018). Inferring phylogenetic networks using PhyloNet. </w:t>
      </w:r>
      <w:r w:rsidRPr="001D7547">
        <w:rPr>
          <w:i/>
          <w:iCs/>
        </w:rPr>
        <w:t>Systematic biology</w:t>
      </w:r>
      <w:r w:rsidRPr="001D7547">
        <w:t>, </w:t>
      </w:r>
      <w:r w:rsidRPr="001D7547">
        <w:rPr>
          <w:i/>
          <w:iCs/>
        </w:rPr>
        <w:t>67</w:t>
      </w:r>
      <w:r w:rsidRPr="001D7547">
        <w:t>(4), 735-740.</w:t>
      </w:r>
    </w:p>
    <w:p w14:paraId="2356F44D" w14:textId="77777777" w:rsidR="0085178F" w:rsidRPr="001D7547" w:rsidRDefault="0085178F" w:rsidP="005E166B">
      <w:pPr>
        <w:spacing w:after="240"/>
        <w:ind w:left="720" w:hanging="720"/>
        <w:rPr>
          <w:lang w:val="en"/>
        </w:rPr>
      </w:pPr>
      <w:r w:rsidRPr="001D7547">
        <w:rPr>
          <w:lang w:val="en"/>
        </w:rPr>
        <w:t xml:space="preserve">West-Eberhard, M. J. (1979). Sexual selection, social competition, and evolution. </w:t>
      </w:r>
      <w:r w:rsidRPr="001D7547">
        <w:rPr>
          <w:i/>
          <w:lang w:val="en"/>
        </w:rPr>
        <w:t>Proceedings of the American Philosophical Society, 123</w:t>
      </w:r>
      <w:r w:rsidRPr="001D7547">
        <w:rPr>
          <w:lang w:val="en"/>
        </w:rPr>
        <w:t>(4), 222-234.</w:t>
      </w:r>
    </w:p>
    <w:p w14:paraId="59E70111" w14:textId="77777777" w:rsidR="0085178F" w:rsidRPr="001D7547" w:rsidRDefault="0085178F" w:rsidP="005E166B">
      <w:pPr>
        <w:spacing w:after="240"/>
        <w:ind w:left="720" w:hanging="720"/>
        <w:rPr>
          <w:lang w:val="en"/>
        </w:rPr>
      </w:pPr>
      <w:r w:rsidRPr="001D7547">
        <w:rPr>
          <w:lang w:val="en"/>
        </w:rPr>
        <w:t>West-Eberhard, M. J. (1983). Sexual selection, social competition, and speciation.</w:t>
      </w:r>
      <w:r w:rsidRPr="001D7547">
        <w:rPr>
          <w:i/>
          <w:lang w:val="en"/>
        </w:rPr>
        <w:t xml:space="preserve"> The quarterly review of biology, 58</w:t>
      </w:r>
      <w:r w:rsidRPr="001D7547">
        <w:rPr>
          <w:lang w:val="en"/>
        </w:rPr>
        <w:t>(2), 155-183.</w:t>
      </w:r>
    </w:p>
    <w:p w14:paraId="0E20D3E1" w14:textId="77777777" w:rsidR="0085178F" w:rsidRPr="001D7547" w:rsidRDefault="0085178F" w:rsidP="005E166B">
      <w:pPr>
        <w:spacing w:after="240"/>
        <w:ind w:left="720" w:hanging="720"/>
        <w:rPr>
          <w:lang w:val="en"/>
        </w:rPr>
      </w:pPr>
      <w:r w:rsidRPr="001D7547">
        <w:rPr>
          <w:lang w:val="en"/>
        </w:rPr>
        <w:t xml:space="preserve">Western Regional Climate Center. WRCC. (2006, July 28). Retrieved May 4, 2023, from https://wrcc.dri.edu/Climate/summaries.php </w:t>
      </w:r>
    </w:p>
    <w:p w14:paraId="1C6D0507" w14:textId="77777777" w:rsidR="0085178F" w:rsidRPr="001D7547" w:rsidRDefault="0085178F" w:rsidP="005E166B">
      <w:pPr>
        <w:spacing w:after="240"/>
        <w:ind w:left="720" w:hanging="720"/>
        <w:rPr>
          <w:lang w:val="en"/>
        </w:rPr>
      </w:pPr>
      <w:r w:rsidRPr="001D7547">
        <w:rPr>
          <w:lang w:val="en"/>
        </w:rPr>
        <w:t xml:space="preserve">Wickham, H., &amp; Wickham, M. H. (2017). Package ‘tidyr’. </w:t>
      </w:r>
      <w:r w:rsidRPr="001D7547">
        <w:rPr>
          <w:i/>
          <w:lang w:val="en"/>
        </w:rPr>
        <w:t>Easily Tidy Data with ’spread’ and ’gather ()’ Functions.</w:t>
      </w:r>
    </w:p>
    <w:p w14:paraId="1D66B06B" w14:textId="77777777" w:rsidR="0085178F" w:rsidRPr="001D7547" w:rsidRDefault="0085178F" w:rsidP="005E166B">
      <w:pPr>
        <w:spacing w:after="240"/>
        <w:ind w:left="720" w:hanging="720"/>
        <w:rPr>
          <w:lang w:val="en"/>
        </w:rPr>
      </w:pPr>
      <w:r w:rsidRPr="001D7547">
        <w:rPr>
          <w:lang w:val="en"/>
        </w:rPr>
        <w:t xml:space="preserve">Wickham, H., Chang, W., &amp; Wickham, M. H. (2016). Package ‘ggplot2’. </w:t>
      </w:r>
      <w:r w:rsidRPr="001D7547">
        <w:rPr>
          <w:i/>
          <w:lang w:val="en"/>
        </w:rPr>
        <w:t>Create elegant data visualisations using the grammar of graphics. Version, 2</w:t>
      </w:r>
      <w:r w:rsidRPr="001D7547">
        <w:rPr>
          <w:lang w:val="en"/>
        </w:rPr>
        <w:t>(1), 1-189.</w:t>
      </w:r>
    </w:p>
    <w:p w14:paraId="078AA84E" w14:textId="77777777" w:rsidR="0085178F" w:rsidRPr="001D7547" w:rsidRDefault="0085178F" w:rsidP="005E166B">
      <w:pPr>
        <w:spacing w:after="240"/>
        <w:ind w:left="720" w:hanging="720"/>
        <w:rPr>
          <w:lang w:val="en"/>
        </w:rPr>
      </w:pPr>
      <w:r w:rsidRPr="001D7547">
        <w:rPr>
          <w:lang w:val="en"/>
        </w:rPr>
        <w:t xml:space="preserve">Wiese, D., Escalante, A. A., Murphy, H., Henry, K. A., &amp; Gutierrez-Velez, V. H. (2019). Integrating environmental and neighborhood factors in MaxEnt modeling to predict species distributions: A case study of Aedes albopictus in southeastern Pennsylvania. </w:t>
      </w:r>
      <w:r w:rsidRPr="001D7547">
        <w:rPr>
          <w:i/>
          <w:iCs/>
          <w:lang w:val="en"/>
        </w:rPr>
        <w:t>PloS one, 14</w:t>
      </w:r>
      <w:r w:rsidRPr="001D7547">
        <w:rPr>
          <w:lang w:val="en"/>
        </w:rPr>
        <w:t>(10), e0223821.</w:t>
      </w:r>
    </w:p>
    <w:p w14:paraId="6D676AFC" w14:textId="77777777" w:rsidR="0085178F" w:rsidRPr="001D7547" w:rsidRDefault="0085178F" w:rsidP="005E166B">
      <w:pPr>
        <w:spacing w:after="240"/>
        <w:ind w:left="720" w:hanging="720"/>
        <w:rPr>
          <w:lang w:val="en"/>
        </w:rPr>
      </w:pPr>
      <w:r w:rsidRPr="001D7547">
        <w:rPr>
          <w:lang w:val="en"/>
        </w:rPr>
        <w:t xml:space="preserve">Wilke, R. R. (1995). </w:t>
      </w:r>
      <w:r w:rsidRPr="001D7547">
        <w:rPr>
          <w:i/>
          <w:lang w:val="en"/>
        </w:rPr>
        <w:t>The territorial behavior of Pyrrhuloxia (Cardinalis sinuatus) in west-central Texas with observations of breeding biology</w:t>
      </w:r>
      <w:r w:rsidRPr="001D7547">
        <w:rPr>
          <w:lang w:val="en"/>
        </w:rPr>
        <w:t xml:space="preserve"> (Doctoral dissertation).</w:t>
      </w:r>
    </w:p>
    <w:p w14:paraId="33803DA8" w14:textId="77777777" w:rsidR="0085178F" w:rsidRPr="001D7547" w:rsidRDefault="0085178F" w:rsidP="005E166B">
      <w:pPr>
        <w:spacing w:after="240"/>
        <w:ind w:left="720" w:hanging="720"/>
        <w:rPr>
          <w:lang w:val="en"/>
        </w:rPr>
      </w:pPr>
      <w:r w:rsidRPr="001D7547">
        <w:rPr>
          <w:lang w:val="en"/>
        </w:rPr>
        <w:t xml:space="preserve">Winchell, K. M., Campbell-Staton, S. C., Losos, J. B., Revell, L. J., Verrelli, B. C., &amp; Geneva, A. J. (2023). Genome-wide parallelism underlies contemporary adaptation in urban lizards. </w:t>
      </w:r>
      <w:r w:rsidRPr="001D7547">
        <w:rPr>
          <w:i/>
          <w:lang w:val="en"/>
        </w:rPr>
        <w:t>Proceedings of the National Academy of Sciences, 120</w:t>
      </w:r>
      <w:r w:rsidRPr="001D7547">
        <w:rPr>
          <w:lang w:val="en"/>
        </w:rPr>
        <w:t>(3), e2216789120.</w:t>
      </w:r>
    </w:p>
    <w:p w14:paraId="59CA3676" w14:textId="77777777" w:rsidR="0085178F" w:rsidRPr="001D7547" w:rsidRDefault="0085178F" w:rsidP="005E166B">
      <w:pPr>
        <w:spacing w:after="240"/>
        <w:ind w:left="720" w:hanging="720"/>
        <w:rPr>
          <w:lang w:val="en"/>
        </w:rPr>
      </w:pPr>
      <w:r w:rsidRPr="001D7547">
        <w:rPr>
          <w:lang w:val="en"/>
        </w:rPr>
        <w:t>Winchell, K. M., Carlen, E. J., Puente-Rolón, A. R., &amp; Revell, L. J. (2018). Divergent habitat use of two urban lizard species.</w:t>
      </w:r>
      <w:r w:rsidRPr="001D7547">
        <w:rPr>
          <w:i/>
          <w:lang w:val="en"/>
        </w:rPr>
        <w:t xml:space="preserve"> Ecology and evolution, 8</w:t>
      </w:r>
      <w:r w:rsidRPr="001D7547">
        <w:rPr>
          <w:lang w:val="en"/>
        </w:rPr>
        <w:t>(1), 25-35.</w:t>
      </w:r>
    </w:p>
    <w:p w14:paraId="3D98444E" w14:textId="77777777" w:rsidR="0085178F" w:rsidRPr="001D7547" w:rsidRDefault="0085178F" w:rsidP="005E166B">
      <w:pPr>
        <w:spacing w:after="240"/>
        <w:ind w:left="720" w:hanging="720"/>
        <w:rPr>
          <w:lang w:val="en"/>
        </w:rPr>
      </w:pPr>
      <w:r w:rsidRPr="001D7547">
        <w:rPr>
          <w:lang w:val="en"/>
        </w:rPr>
        <w:t>Winters, C. P., &amp; Jawor, J. M. (2017). Melanin ornament brightness and aggression at the nest in female Northern Cardinals (</w:t>
      </w:r>
      <w:r w:rsidRPr="001D7547">
        <w:rPr>
          <w:i/>
          <w:iCs/>
          <w:lang w:val="en"/>
        </w:rPr>
        <w:t>Cardinalis cardinalis</w:t>
      </w:r>
      <w:r w:rsidRPr="001D7547">
        <w:rPr>
          <w:lang w:val="en"/>
        </w:rPr>
        <w:t>). The Auk: Ornithological Advances, 134(1), 128-136.</w:t>
      </w:r>
    </w:p>
    <w:p w14:paraId="15812C58" w14:textId="77777777" w:rsidR="0085178F" w:rsidRPr="001D7547" w:rsidRDefault="0085178F" w:rsidP="005E166B">
      <w:pPr>
        <w:spacing w:after="240"/>
        <w:ind w:left="720" w:hanging="720"/>
        <w:rPr>
          <w:lang w:val="en"/>
        </w:rPr>
      </w:pPr>
      <w:r w:rsidRPr="001D7547">
        <w:rPr>
          <w:lang w:val="en"/>
        </w:rPr>
        <w:lastRenderedPageBreak/>
        <w:t xml:space="preserve">Wolfenbarger, L. L. (1999). Female mate choice in Northern Cardinals: is there a preference for redder males?. </w:t>
      </w:r>
      <w:r w:rsidRPr="001D7547">
        <w:rPr>
          <w:i/>
          <w:iCs/>
          <w:lang w:val="en"/>
        </w:rPr>
        <w:t>The Wilson Bulletin</w:t>
      </w:r>
      <w:r w:rsidRPr="001D7547">
        <w:rPr>
          <w:lang w:val="en"/>
        </w:rPr>
        <w:t>, 76-83.</w:t>
      </w:r>
    </w:p>
    <w:p w14:paraId="178EF4CD" w14:textId="77777777" w:rsidR="0085178F" w:rsidRPr="001D7547" w:rsidRDefault="0085178F" w:rsidP="005E166B">
      <w:pPr>
        <w:spacing w:after="240"/>
        <w:ind w:left="720" w:hanging="720"/>
        <w:rPr>
          <w:lang w:val="en"/>
        </w:rPr>
      </w:pPr>
      <w:r w:rsidRPr="001D7547">
        <w:rPr>
          <w:lang w:val="en"/>
        </w:rPr>
        <w:t xml:space="preserve">Yang, Z., Dominguez, F., Gupta, H., Zeng, X., &amp; Norman, L. (2017). Potential impacts of the continuing urbanization on regional climate: The developing Phoenix-Tucson “Sun Corridor”. In Water Bankruptcy in the Land of Plenty (pp. 179-193). </w:t>
      </w:r>
      <w:r w:rsidRPr="001D7547">
        <w:rPr>
          <w:i/>
          <w:iCs/>
          <w:lang w:val="en"/>
        </w:rPr>
        <w:t>CRC Press.</w:t>
      </w:r>
    </w:p>
    <w:p w14:paraId="6252253A" w14:textId="77777777" w:rsidR="0085178F" w:rsidRPr="001D7547" w:rsidRDefault="0085178F" w:rsidP="005E166B">
      <w:pPr>
        <w:spacing w:after="240"/>
        <w:ind w:left="720" w:hanging="720"/>
        <w:rPr>
          <w:lang w:val="en"/>
        </w:rPr>
      </w:pPr>
      <w:r w:rsidRPr="001D7547">
        <w:rPr>
          <w:lang w:val="en"/>
        </w:rPr>
        <w:t xml:space="preserve">Yeh, P. J. (2004). Rapid evolution of a sexually selected trait following population establishment in a novel habitat. </w:t>
      </w:r>
      <w:r w:rsidRPr="001D7547">
        <w:rPr>
          <w:i/>
          <w:iCs/>
          <w:lang w:val="en"/>
        </w:rPr>
        <w:t>Evolution, 58</w:t>
      </w:r>
      <w:r w:rsidRPr="001D7547">
        <w:rPr>
          <w:lang w:val="en"/>
        </w:rPr>
        <w:t>(1), 166-174.</w:t>
      </w:r>
    </w:p>
    <w:p w14:paraId="046B0A39" w14:textId="77777777" w:rsidR="0085178F" w:rsidRPr="001D7547" w:rsidRDefault="0085178F" w:rsidP="005E166B">
      <w:pPr>
        <w:spacing w:after="240"/>
        <w:ind w:left="720" w:hanging="720"/>
      </w:pPr>
      <w:r w:rsidRPr="001D7547">
        <w:t>Zavalaga, C. B., Benvenuti, S., Dall'Antonia, L., &amp; Emslie, S. D. (2008). Foraging areas of breeding blue‐footed boobies (</w:t>
      </w:r>
      <w:r w:rsidRPr="001D7547">
        <w:rPr>
          <w:i/>
        </w:rPr>
        <w:t>Sula nebouxii</w:t>
      </w:r>
      <w:r w:rsidRPr="001D7547">
        <w:t>) in northern Peru, as determined by direction recorders. </w:t>
      </w:r>
      <w:r w:rsidRPr="001D7547">
        <w:rPr>
          <w:i/>
          <w:iCs/>
        </w:rPr>
        <w:t>Journal of Avian Biology</w:t>
      </w:r>
      <w:r w:rsidRPr="001D7547">
        <w:t>, </w:t>
      </w:r>
      <w:r w:rsidRPr="001D7547">
        <w:rPr>
          <w:i/>
          <w:iCs/>
        </w:rPr>
        <w:t>39</w:t>
      </w:r>
      <w:r w:rsidRPr="001D7547">
        <w:t>(4), 405-412.</w:t>
      </w:r>
    </w:p>
    <w:p w14:paraId="1973F29E" w14:textId="77777777" w:rsidR="0085178F" w:rsidRPr="001D7547" w:rsidRDefault="0085178F" w:rsidP="005E166B">
      <w:pPr>
        <w:spacing w:after="240"/>
        <w:ind w:left="720" w:hanging="720"/>
      </w:pPr>
      <w:r w:rsidRPr="001D7547">
        <w:t>Zavalaga, C. B., Halls, J. N., Mori, G. P., Taylor, S. A., &amp; Dell’Omo, G. (2010). At-sea movement patterns and diving behavior of Peruvian boobies (</w:t>
      </w:r>
      <w:r w:rsidRPr="001D7547">
        <w:rPr>
          <w:i/>
        </w:rPr>
        <w:t>Sula variegata</w:t>
      </w:r>
      <w:r w:rsidRPr="001D7547">
        <w:t>) in northern Peru. </w:t>
      </w:r>
      <w:r w:rsidRPr="001D7547">
        <w:rPr>
          <w:i/>
          <w:iCs/>
        </w:rPr>
        <w:t>Marine Ecology Progress Series</w:t>
      </w:r>
      <w:r w:rsidRPr="001D7547">
        <w:t>, </w:t>
      </w:r>
      <w:r w:rsidRPr="001D7547">
        <w:rPr>
          <w:i/>
          <w:iCs/>
        </w:rPr>
        <w:t>404</w:t>
      </w:r>
      <w:r w:rsidRPr="001D7547">
        <w:t>, 259-274.</w:t>
      </w:r>
    </w:p>
    <w:p w14:paraId="102F5CEF" w14:textId="77777777" w:rsidR="0085178F" w:rsidRPr="001D7547" w:rsidRDefault="0085178F" w:rsidP="005E166B">
      <w:pPr>
        <w:spacing w:after="240"/>
        <w:ind w:left="720" w:hanging="720"/>
        <w:rPr>
          <w:lang w:val="en"/>
        </w:rPr>
      </w:pPr>
      <w:r w:rsidRPr="001D7547">
        <w:rPr>
          <w:lang w:val="en"/>
        </w:rPr>
        <w:t xml:space="preserve">Zhao, Y., Norouzi, H., Azarderakhsh, M., &amp; AghaKouchak, A. (2021). Global Patterns of Hottest, Coldest, and Extreme Diurnal Variability on Earth. </w:t>
      </w:r>
      <w:r w:rsidRPr="001D7547">
        <w:rPr>
          <w:i/>
          <w:lang w:val="en"/>
        </w:rPr>
        <w:t>Bulletin of the American Meteorological Society, 102</w:t>
      </w:r>
      <w:r w:rsidRPr="001D7547">
        <w:rPr>
          <w:lang w:val="en"/>
        </w:rPr>
        <w:t>(9), E1672-E1681.</w:t>
      </w:r>
    </w:p>
    <w:p w14:paraId="040D05E2" w14:textId="77777777" w:rsidR="0085178F" w:rsidRDefault="0085178F" w:rsidP="005E166B">
      <w:pPr>
        <w:spacing w:after="240"/>
        <w:ind w:left="720" w:hanging="720"/>
      </w:pPr>
      <w:r w:rsidRPr="001D7547">
        <w:t>Zheng, Xiuwen, et al. "A high-performance computing toolset for relatedness and principal component analysis of SNP data." Bioinformatics 28.24 (2012): 3326-3328.</w:t>
      </w:r>
    </w:p>
    <w:p w14:paraId="02A76667" w14:textId="77777777" w:rsidR="0085178F" w:rsidRPr="001D7547" w:rsidRDefault="0085178F" w:rsidP="005E166B">
      <w:pPr>
        <w:spacing w:after="240"/>
        <w:ind w:left="720" w:hanging="720"/>
        <w:rPr>
          <w:lang w:val="en"/>
        </w:rPr>
      </w:pPr>
      <w:r w:rsidRPr="001D7547">
        <w:rPr>
          <w:lang w:val="en"/>
        </w:rPr>
        <w:t>Zheng, Xiuwen, et al. "A high-performance computing toolset for relatedness and principal component analysis of SNP data."</w:t>
      </w:r>
      <w:r w:rsidRPr="001D7547">
        <w:rPr>
          <w:i/>
          <w:lang w:val="en"/>
        </w:rPr>
        <w:t xml:space="preserve"> Bioinformatics 28.24 </w:t>
      </w:r>
      <w:r w:rsidRPr="001D7547">
        <w:rPr>
          <w:lang w:val="en"/>
        </w:rPr>
        <w:t>(2012): 3326-3328.</w:t>
      </w:r>
    </w:p>
    <w:p w14:paraId="6B1032D7" w14:textId="77777777" w:rsidR="0085178F" w:rsidRDefault="0085178F" w:rsidP="005E166B">
      <w:pPr>
        <w:spacing w:after="240"/>
        <w:ind w:left="720" w:hanging="720"/>
        <w:rPr>
          <w:lang w:val="en"/>
        </w:rPr>
      </w:pPr>
      <w:r w:rsidRPr="001D7547">
        <w:rPr>
          <w:lang w:val="en"/>
        </w:rPr>
        <w:t xml:space="preserve">Żmihorski, M., Kowalski, M., Cichocki, J., Rubacha, S., Kotowska, D., Krupiński, D., ... &amp; Pärt, T. (2020). The use of socio-economy in species distribution modelling: Features of rural societies improve predictions of barn owl occurrence. </w:t>
      </w:r>
      <w:r w:rsidRPr="001D7547">
        <w:rPr>
          <w:i/>
          <w:iCs/>
          <w:lang w:val="en"/>
        </w:rPr>
        <w:t>Science of The Total Environment, 741</w:t>
      </w:r>
      <w:r w:rsidRPr="001D7547">
        <w:rPr>
          <w:lang w:val="en"/>
        </w:rPr>
        <w:t>, 140407.</w:t>
      </w:r>
    </w:p>
    <w:p w14:paraId="7B883D49" w14:textId="4B332271" w:rsidR="0085178F" w:rsidRDefault="0085178F" w:rsidP="005E166B">
      <w:r>
        <w:br w:type="page"/>
      </w:r>
    </w:p>
    <w:p w14:paraId="3C346ED0" w14:textId="77777777" w:rsidR="0085178F" w:rsidRDefault="0085178F" w:rsidP="005E166B">
      <w:pPr>
        <w:pStyle w:val="BodyTextIndent"/>
        <w:jc w:val="center"/>
      </w:pPr>
      <w:r>
        <w:rPr>
          <w:caps/>
        </w:rPr>
        <w:lastRenderedPageBreak/>
        <w:t>APPENDIX D</w:t>
      </w:r>
    </w:p>
    <w:p w14:paraId="428BF7F4" w14:textId="77777777" w:rsidR="0085178F" w:rsidRDefault="0085178F" w:rsidP="005E166B">
      <w:pPr>
        <w:pStyle w:val="BodyTextIndent"/>
        <w:jc w:val="center"/>
        <w:rPr>
          <w:caps/>
        </w:rPr>
      </w:pPr>
      <w:r>
        <w:rPr>
          <w:caps/>
        </w:rPr>
        <w:t>chapter 4 Supplementary Tables and Figures</w:t>
      </w:r>
    </w:p>
    <w:p w14:paraId="0EB4360B" w14:textId="77777777" w:rsidR="0085178F" w:rsidRDefault="0085178F" w:rsidP="005E166B">
      <w:pPr>
        <w:rPr>
          <w:b/>
          <w:bCs/>
          <w:u w:val="single"/>
          <w:lang w:val="en"/>
        </w:rPr>
      </w:pPr>
      <w:r>
        <w:rPr>
          <w:b/>
          <w:bCs/>
          <w:u w:val="single"/>
          <w:lang w:val="en"/>
        </w:rPr>
        <w:br w:type="page"/>
      </w:r>
    </w:p>
    <w:p w14:paraId="2FB2E02E" w14:textId="77777777" w:rsidR="00763DD7" w:rsidRPr="006D2868" w:rsidRDefault="00763DD7" w:rsidP="00763DD7">
      <w:pPr>
        <w:ind w:firstLine="720"/>
        <w:rPr>
          <w:bCs/>
          <w:lang w:val="en"/>
        </w:rPr>
      </w:pPr>
      <w:r w:rsidRPr="006D2868">
        <w:rPr>
          <w:bCs/>
          <w:lang w:val="en"/>
        </w:rPr>
        <w:lastRenderedPageBreak/>
        <w:t xml:space="preserve">We demonstrate evidence of selection on 9 genes in two closely related songbird species. The functions of these genes include vision, lung function, muscle development, brain function, cancer, and RNA processing. Two of these genes demonstrate patterns consistent with parallel selection and affect sperm and lung efficacy and cognitive function. Four demonstrate patterns consistent with introgression from the urban population of northern cardinals into the urban population of pyrrhuloxia, two of which function in the visual system and two of which relate to muscle development. Our findings demonstrate that anthropogenic environmental change alters patterns of selection on congeneric species in similar ways and can even disrupt species boundaries and facilitate introgression. </w:t>
      </w:r>
    </w:p>
    <w:p w14:paraId="7C4F049F" w14:textId="77777777" w:rsidR="00763DD7" w:rsidRPr="006D2868" w:rsidRDefault="00763DD7" w:rsidP="00763DD7">
      <w:pPr>
        <w:rPr>
          <w:bCs/>
          <w:lang w:val="en"/>
        </w:rPr>
      </w:pPr>
      <w:r w:rsidRPr="006D2868">
        <w:rPr>
          <w:bCs/>
          <w:lang w:val="en"/>
        </w:rPr>
        <w:tab/>
        <w:t>Of the four genes that demonstrated evidence of introgression from northern cardinals into pyrrhuloxia, two are directly involved in the development of the visual system. Mutations in CH037 in humans are associated with cone-rod dystrophy and retinitis pigmentosa (Fahim et al. 2023), and RHO encodes the rhodopsin protein, which is the light-sensitive receptor protein in rod cells in the retina (Nathans 1992). CH037 was also highly differentiated between urban and rural northern cardinal populations, suggesting that this gene also experienced positive selection in the urban northern cardinal population. Several lines of evidence suggest that human activities affect the evolution of sensory systems in many fish species because eutrophication and turbidity can alter the light environment of aquatic environments. While urban environments present many novel visual challenges for species (Diamond et al. 2022), to the best of our knowledge we present the first evidence for selection on the visual system of a terrestrial vertebrate as a result of urbanization (Kelley et al. 2018, but see Bloch 2015</w:t>
      </w:r>
      <w:r>
        <w:rPr>
          <w:bCs/>
          <w:lang w:val="en"/>
        </w:rPr>
        <w:t>, which presents habitat-based selection on opsin genes in a non-urban context</w:t>
      </w:r>
      <w:r w:rsidRPr="006D2868">
        <w:rPr>
          <w:bCs/>
          <w:lang w:val="en"/>
        </w:rPr>
        <w:t xml:space="preserve">). </w:t>
      </w:r>
    </w:p>
    <w:p w14:paraId="7E7145A3" w14:textId="77777777" w:rsidR="00763DD7" w:rsidRPr="006D2868" w:rsidRDefault="00763DD7" w:rsidP="00763DD7">
      <w:pPr>
        <w:ind w:firstLine="720"/>
        <w:rPr>
          <w:bCs/>
          <w:lang w:val="en"/>
        </w:rPr>
      </w:pPr>
      <w:r w:rsidRPr="006D2868">
        <w:rPr>
          <w:bCs/>
          <w:lang w:val="en"/>
        </w:rPr>
        <w:t>The other two genes that demonstrated evidence of introgression, FXR1 and COL6A1, both affect muscle development (Mientjes et al. 2004, Pan et al. 2003). Our previous work has shown that phenotypes in urban environments are associated with increased flight maneuverability compared to rural conspecifics (Chapter 3), highlighting the importance of flight function for urban survival. A similar selective pressure could be affecting muscle development in these species. FXR1 is also involved in brain development in humans because it is associated with fragile X syndrome (Siomi et al. 1995). Sex chromosomes in birds follow a ZW configuration, and it is unknown if this gene is also associated with effects in the avian brain</w:t>
      </w:r>
      <w:r>
        <w:rPr>
          <w:bCs/>
          <w:lang w:val="en"/>
        </w:rPr>
        <w:t>.</w:t>
      </w:r>
    </w:p>
    <w:p w14:paraId="5A898469" w14:textId="77777777" w:rsidR="00763DD7" w:rsidRPr="006D2868" w:rsidRDefault="00763DD7" w:rsidP="00763DD7">
      <w:pPr>
        <w:ind w:firstLine="720"/>
        <w:rPr>
          <w:bCs/>
          <w:lang w:val="en"/>
        </w:rPr>
      </w:pPr>
      <w:r w:rsidRPr="006D2868">
        <w:rPr>
          <w:bCs/>
          <w:lang w:val="en"/>
        </w:rPr>
        <w:t>HYDIN and DLG2 are the only two genes that experienced positive selection in urban populations of both species but do not show evidence of introgression. HYDIN plays a role in both sperm function and lung function, as it affects the development of cilia and flagella (Olbrich et al. 2012). REXO1 AND CTNNA3, which were identified as genes that underwent positive selection in northern cardinals but not pyrrhuloxia, are also involved in lung function (Herrera-Luis et al. 2022, Ong et al. 2013). Urban environments could create a novel selective pressure on lung function either due to higher levels of air pollution, which has affected lung physiology in other urban species (Isaksson et al. 2009, Torres-Blas et al. 2023). Or these genes could be responding to selection for increased energetics, the latter of which aligns with our previous findings on morphologies in the city. CTNNA3 is also associated with cardiomyopathy in humans (Janssens et al. 2003), as is DCBLD2 (Alhamoudi et al. 2021) and these genes could be affected by selection for improved flight performance through their role in heart function. DLG2 is involved in brain function and also shows evidence of positive selection in urban burrowing owls (Mueller et al. 2020).</w:t>
      </w:r>
    </w:p>
    <w:p w14:paraId="68A99645" w14:textId="77777777" w:rsidR="00763DD7" w:rsidRDefault="00763DD7" w:rsidP="00763DD7">
      <w:pPr>
        <w:ind w:firstLine="720"/>
        <w:rPr>
          <w:bCs/>
          <w:lang w:val="en"/>
        </w:rPr>
      </w:pPr>
      <w:r w:rsidRPr="006D2868">
        <w:rPr>
          <w:bCs/>
          <w:lang w:val="en"/>
        </w:rPr>
        <w:t xml:space="preserve">Our finding that urbanization is associated with selection on visual genes in these two species was surprising and intriguing. Because RHO specifically affects vision in dim-light </w:t>
      </w:r>
      <w:r w:rsidRPr="006D2868">
        <w:rPr>
          <w:bCs/>
          <w:lang w:val="en"/>
        </w:rPr>
        <w:lastRenderedPageBreak/>
        <w:t>environments, it suggests that nocturnal or crepuscular selection pressures (e.g. predator detection</w:t>
      </w:r>
      <w:r>
        <w:rPr>
          <w:bCs/>
          <w:lang w:val="en"/>
        </w:rPr>
        <w:t xml:space="preserve">) or </w:t>
      </w:r>
      <w:r w:rsidRPr="006D2868">
        <w:rPr>
          <w:bCs/>
          <w:lang w:val="en"/>
        </w:rPr>
        <w:t>opportunities (e.g. foraging, singing, extra-pair mating; Kempenaers et al. 2010) may especially impact urban success of these species. Urbanization affects circadian rhythms of songbirds (Dominoni et a. 2013), and, at least in an Ohio population, urban northern cardinals fledge earlier in the day than their rural counterparts (Jones et al. 2023). Research in mammals suggests a shift toward nocturnalism among several carnivorous species in urban areas (Rtizel and Gallo 2020), which may impact nighttime selection pressures on the visual systems of prey species like songbirds. Alternatively, photoreceptors affect circadian rhythms (Prabhat et al. 2020, Senthilan et al. 2019), and this could instead represent selection allowing for the adaptation of the circadian rhythms of cardinals in the city. Some populations of great tits (</w:t>
      </w:r>
      <w:r w:rsidRPr="006D2868">
        <w:rPr>
          <w:bCs/>
          <w:i/>
          <w:iCs/>
          <w:lang w:val="en"/>
        </w:rPr>
        <w:t>Parus major</w:t>
      </w:r>
      <w:r w:rsidRPr="006D2868">
        <w:rPr>
          <w:bCs/>
          <w:lang w:val="en"/>
        </w:rPr>
        <w:t xml:space="preserve">) show selection on light-sensitive genes (Caizergues et al. 2022), but studies of several other passerine species in urban environments found no evidence of selection on visual genes (Mueller et al. 2013, Mueller et al. 2020, Salmón et al. 2021, Winchell et al. 2023). Why northern cardinals and pyrrhuloxia might experience unique selection on their visual systems in the urban environment requires further investigation. Future research into the urban behavior of passerines, and into the genotypic variation of </w:t>
      </w:r>
      <w:r w:rsidRPr="006D2868">
        <w:rPr>
          <w:bCs/>
          <w:i/>
          <w:iCs/>
          <w:lang w:val="en"/>
        </w:rPr>
        <w:t>Cardinalis</w:t>
      </w:r>
      <w:r w:rsidRPr="006D2868">
        <w:rPr>
          <w:bCs/>
          <w:lang w:val="en"/>
        </w:rPr>
        <w:t xml:space="preserve"> species across other cities, will provide important context for the effects of urbanization on native wildlife.</w:t>
      </w:r>
    </w:p>
    <w:p w14:paraId="4CF6C502" w14:textId="77777777" w:rsidR="00763DD7" w:rsidRDefault="00763DD7" w:rsidP="00763DD7">
      <w:pPr>
        <w:ind w:firstLine="720"/>
        <w:rPr>
          <w:bCs/>
          <w:lang w:val="en"/>
        </w:rPr>
      </w:pPr>
    </w:p>
    <w:p w14:paraId="31F0C5CE" w14:textId="77777777" w:rsidR="00763DD7" w:rsidRDefault="00763DD7" w:rsidP="00763DD7">
      <w:pPr>
        <w:rPr>
          <w:b/>
          <w:bCs/>
          <w:u w:val="single"/>
          <w:lang w:val="en"/>
        </w:rPr>
      </w:pPr>
      <w:r>
        <w:rPr>
          <w:b/>
          <w:bCs/>
          <w:u w:val="single"/>
          <w:lang w:val="en"/>
        </w:rPr>
        <w:br w:type="page"/>
      </w:r>
    </w:p>
    <w:p w14:paraId="50001F05" w14:textId="77777777" w:rsidR="00763DD7" w:rsidRDefault="00763DD7" w:rsidP="005E166B">
      <w:pPr>
        <w:rPr>
          <w:b/>
          <w:bCs/>
          <w:u w:val="single"/>
          <w:lang w:val="en"/>
        </w:rPr>
      </w:pPr>
    </w:p>
    <w:p w14:paraId="3289F4C7" w14:textId="77777777" w:rsidR="0085178F" w:rsidRDefault="0085178F" w:rsidP="005E166B">
      <w:pPr>
        <w:pStyle w:val="BodyTextIndent"/>
        <w:rPr>
          <w:b/>
          <w:bCs/>
          <w:u w:val="single"/>
          <w:lang w:val="en"/>
        </w:rPr>
      </w:pPr>
      <w:r>
        <w:rPr>
          <w:b/>
          <w:bCs/>
          <w:u w:val="single"/>
          <w:lang w:val="en"/>
        </w:rPr>
        <w:t>Figures</w:t>
      </w:r>
    </w:p>
    <w:p w14:paraId="71803348" w14:textId="77777777" w:rsidR="0085178F" w:rsidRPr="001A57E1" w:rsidRDefault="0085178F" w:rsidP="005E166B">
      <w:pPr>
        <w:pStyle w:val="BodyTextIndent"/>
        <w:rPr>
          <w:lang w:val="en"/>
        </w:rPr>
      </w:pPr>
      <w:r w:rsidRPr="001A57E1">
        <w:rPr>
          <w:b/>
          <w:lang w:val="en"/>
        </w:rPr>
        <w:t>Figure S1: Maps of sampling locations by species and urban category.</w:t>
      </w:r>
      <w:r w:rsidRPr="001A57E1">
        <w:rPr>
          <w:lang w:val="en"/>
        </w:rPr>
        <w:t xml:space="preserve"> </w:t>
      </w:r>
      <w:r w:rsidRPr="001A57E1">
        <w:rPr>
          <w:b/>
          <w:bCs/>
          <w:lang w:val="en"/>
        </w:rPr>
        <w:t>Map A</w:t>
      </w:r>
      <w:r w:rsidRPr="001A57E1">
        <w:rPr>
          <w:lang w:val="en"/>
        </w:rPr>
        <w:t xml:space="preserve"> (top): Northern cardinal sampling locations. </w:t>
      </w:r>
      <w:r w:rsidRPr="001A57E1">
        <w:rPr>
          <w:b/>
          <w:bCs/>
          <w:lang w:val="en"/>
        </w:rPr>
        <w:t>Map B</w:t>
      </w:r>
      <w:r w:rsidRPr="001A57E1">
        <w:rPr>
          <w:lang w:val="en"/>
        </w:rPr>
        <w:t xml:space="preserve"> (bottom): Pyrrhuloxia sampling locations. Rural birds represented by a red-orange pin and urban birds represented by a dark green pin.</w:t>
      </w:r>
    </w:p>
    <w:p w14:paraId="5E3C4BD0" w14:textId="77777777" w:rsidR="0085178F" w:rsidRPr="001A57E1" w:rsidRDefault="0085178F" w:rsidP="005E166B">
      <w:pPr>
        <w:pStyle w:val="BodyTextIndent"/>
        <w:rPr>
          <w:lang w:val="en"/>
        </w:rPr>
      </w:pPr>
    </w:p>
    <w:p w14:paraId="4A3551BD" w14:textId="77777777" w:rsidR="0085178F" w:rsidRPr="001A57E1" w:rsidRDefault="0085178F" w:rsidP="005E166B">
      <w:pPr>
        <w:pStyle w:val="BodyTextIndent"/>
        <w:rPr>
          <w:lang w:val="en"/>
        </w:rPr>
      </w:pPr>
      <w:r w:rsidRPr="001A57E1">
        <w:rPr>
          <w:noProof/>
          <w:lang w:val="en"/>
        </w:rPr>
        <mc:AlternateContent>
          <mc:Choice Requires="wps">
            <w:drawing>
              <wp:anchor distT="0" distB="0" distL="114300" distR="114300" simplePos="0" relativeHeight="251659264" behindDoc="0" locked="0" layoutInCell="1" allowOverlap="1" wp14:anchorId="381CB6EA" wp14:editId="40A203C1">
                <wp:simplePos x="0" y="0"/>
                <wp:positionH relativeFrom="column">
                  <wp:posOffset>-416</wp:posOffset>
                </wp:positionH>
                <wp:positionV relativeFrom="paragraph">
                  <wp:posOffset>187325</wp:posOffset>
                </wp:positionV>
                <wp:extent cx="367259" cy="457200"/>
                <wp:effectExtent l="0" t="0" r="0" b="0"/>
                <wp:wrapNone/>
                <wp:docPr id="388671700" name="Text Box 3"/>
                <wp:cNvGraphicFramePr/>
                <a:graphic xmlns:a="http://schemas.openxmlformats.org/drawingml/2006/main">
                  <a:graphicData uri="http://schemas.microsoft.com/office/word/2010/wordprocessingShape">
                    <wps:wsp>
                      <wps:cNvSpPr txBox="1"/>
                      <wps:spPr>
                        <a:xfrm>
                          <a:off x="0" y="0"/>
                          <a:ext cx="367259" cy="457200"/>
                        </a:xfrm>
                        <a:prstGeom prst="rect">
                          <a:avLst/>
                        </a:prstGeom>
                        <a:noFill/>
                        <a:ln w="6350">
                          <a:noFill/>
                        </a:ln>
                      </wps:spPr>
                      <wps:txbx>
                        <w:txbxContent>
                          <w:p w14:paraId="272CB918" w14:textId="77777777" w:rsidR="0085178F" w:rsidRPr="00591C54" w:rsidRDefault="0085178F" w:rsidP="0085178F">
                            <w:pPr>
                              <w:rPr>
                                <w:rFonts w:ascii="Helvetica" w:hAnsi="Helvetica"/>
                                <w:b/>
                                <w:bCs/>
                                <w:sz w:val="36"/>
                                <w:szCs w:val="36"/>
                              </w:rPr>
                            </w:pPr>
                            <w:r w:rsidRPr="00591C54">
                              <w:rPr>
                                <w:rFonts w:ascii="Helvetica" w:hAnsi="Helvetica"/>
                                <w:b/>
                                <w:bCs/>
                                <w:sz w:val="36"/>
                                <w:szCs w:val="3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1CB6EA" id="_x0000_t202" coordsize="21600,21600" o:spt="202" path="m,l,21600r21600,l21600,xe">
                <v:stroke joinstyle="miter"/>
                <v:path gradientshapeok="t" o:connecttype="rect"/>
              </v:shapetype>
              <v:shape id="Text Box 3" o:spid="_x0000_s1026" type="#_x0000_t202" style="position:absolute;margin-left:-.05pt;margin-top:14.75pt;width:28.9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" filled="f" stroked="f" strokeweight=".5pt">
                <v:textbox>
                  <w:txbxContent>
                    <w:p w14:paraId="272CB918" w14:textId="77777777" w:rsidR="0085178F" w:rsidRPr="00591C54" w:rsidRDefault="0085178F" w:rsidP="0085178F">
                      <w:pPr>
                        <w:rPr>
                          <w:rFonts w:ascii="Helvetica" w:hAnsi="Helvetica"/>
                          <w:b/>
                          <w:bCs/>
                          <w:sz w:val="36"/>
                          <w:szCs w:val="36"/>
                        </w:rPr>
                      </w:pPr>
                      <w:r w:rsidRPr="00591C54">
                        <w:rPr>
                          <w:rFonts w:ascii="Helvetica" w:hAnsi="Helvetica"/>
                          <w:b/>
                          <w:bCs/>
                          <w:sz w:val="36"/>
                          <w:szCs w:val="36"/>
                        </w:rPr>
                        <w:t>A</w:t>
                      </w:r>
                    </w:p>
                  </w:txbxContent>
                </v:textbox>
              </v:shape>
            </w:pict>
          </mc:Fallback>
        </mc:AlternateContent>
      </w:r>
      <w:r w:rsidRPr="001A57E1">
        <w:rPr>
          <w:noProof/>
          <w:lang w:val="en"/>
        </w:rPr>
        <w:drawing>
          <wp:inline distT="114300" distB="114300" distL="114300" distR="114300" wp14:anchorId="2276C74D" wp14:editId="41C893B0">
            <wp:extent cx="3300413" cy="3833556"/>
            <wp:effectExtent l="0" t="0" r="0" b="0"/>
            <wp:docPr id="1509794995" name="Picture 1509794995"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509794995" name="Picture 1509794995" descr="A screenshot of a map&#10;&#10;Description automatically generated"/>
                    <pic:cNvPicPr preferRelativeResize="0"/>
                  </pic:nvPicPr>
                  <pic:blipFill>
                    <a:blip r:embed="rId27"/>
                    <a:srcRect/>
                    <a:stretch>
                      <a:fillRect/>
                    </a:stretch>
                  </pic:blipFill>
                  <pic:spPr>
                    <a:xfrm>
                      <a:off x="0" y="0"/>
                      <a:ext cx="3300413" cy="3833556"/>
                    </a:xfrm>
                    <a:prstGeom prst="rect">
                      <a:avLst/>
                    </a:prstGeom>
                    <a:ln/>
                  </pic:spPr>
                </pic:pic>
              </a:graphicData>
            </a:graphic>
          </wp:inline>
        </w:drawing>
      </w:r>
    </w:p>
    <w:p w14:paraId="7A8D9E11" w14:textId="77777777" w:rsidR="0085178F" w:rsidRPr="001A57E1" w:rsidRDefault="0085178F" w:rsidP="005E166B">
      <w:pPr>
        <w:pStyle w:val="BodyTextIndent"/>
        <w:rPr>
          <w:lang w:val="en"/>
        </w:rPr>
      </w:pPr>
      <w:r w:rsidRPr="001A57E1">
        <w:rPr>
          <w:noProof/>
          <w:lang w:val="en"/>
        </w:rPr>
        <mc:AlternateContent>
          <mc:Choice Requires="wps">
            <w:drawing>
              <wp:anchor distT="0" distB="0" distL="114300" distR="114300" simplePos="0" relativeHeight="251660288" behindDoc="0" locked="0" layoutInCell="1" allowOverlap="1" wp14:anchorId="46D6A20D" wp14:editId="3313A1C4">
                <wp:simplePos x="0" y="0"/>
                <wp:positionH relativeFrom="column">
                  <wp:posOffset>1489</wp:posOffset>
                </wp:positionH>
                <wp:positionV relativeFrom="paragraph">
                  <wp:posOffset>49530</wp:posOffset>
                </wp:positionV>
                <wp:extent cx="367259" cy="457200"/>
                <wp:effectExtent l="0" t="0" r="0" b="0"/>
                <wp:wrapNone/>
                <wp:docPr id="1872439219" name="Text Box 3"/>
                <wp:cNvGraphicFramePr/>
                <a:graphic xmlns:a="http://schemas.openxmlformats.org/drawingml/2006/main">
                  <a:graphicData uri="http://schemas.microsoft.com/office/word/2010/wordprocessingShape">
                    <wps:wsp>
                      <wps:cNvSpPr txBox="1"/>
                      <wps:spPr>
                        <a:xfrm>
                          <a:off x="0" y="0"/>
                          <a:ext cx="367259" cy="457200"/>
                        </a:xfrm>
                        <a:prstGeom prst="rect">
                          <a:avLst/>
                        </a:prstGeom>
                        <a:noFill/>
                        <a:ln w="6350">
                          <a:noFill/>
                        </a:ln>
                      </wps:spPr>
                      <wps:txbx>
                        <w:txbxContent>
                          <w:p w14:paraId="2C5E45C8" w14:textId="77777777" w:rsidR="0085178F" w:rsidRPr="00591C54" w:rsidRDefault="0085178F" w:rsidP="0085178F">
                            <w:pPr>
                              <w:rPr>
                                <w:rFonts w:ascii="Helvetica" w:hAnsi="Helvetica"/>
                                <w:b/>
                                <w:bCs/>
                                <w:sz w:val="36"/>
                                <w:szCs w:val="36"/>
                              </w:rPr>
                            </w:pPr>
                            <w:r>
                              <w:rPr>
                                <w:rFonts w:ascii="Helvetica" w:hAnsi="Helvetica"/>
                                <w:b/>
                                <w:bCs/>
                                <w:sz w:val="36"/>
                                <w:szCs w:val="3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6A20D" id="_x0000_s1027" type="#_x0000_t202" style="position:absolute;margin-left:.1pt;margin-top:3.9pt;width:28.9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" filled="f" stroked="f" strokeweight=".5pt">
                <v:textbox>
                  <w:txbxContent>
                    <w:p w14:paraId="2C5E45C8" w14:textId="77777777" w:rsidR="0085178F" w:rsidRPr="00591C54" w:rsidRDefault="0085178F" w:rsidP="0085178F">
                      <w:pPr>
                        <w:rPr>
                          <w:rFonts w:ascii="Helvetica" w:hAnsi="Helvetica"/>
                          <w:b/>
                          <w:bCs/>
                          <w:sz w:val="36"/>
                          <w:szCs w:val="36"/>
                        </w:rPr>
                      </w:pPr>
                      <w:r>
                        <w:rPr>
                          <w:rFonts w:ascii="Helvetica" w:hAnsi="Helvetica"/>
                          <w:b/>
                          <w:bCs/>
                          <w:sz w:val="36"/>
                          <w:szCs w:val="36"/>
                        </w:rPr>
                        <w:t>B</w:t>
                      </w:r>
                    </w:p>
                  </w:txbxContent>
                </v:textbox>
              </v:shape>
            </w:pict>
          </mc:Fallback>
        </mc:AlternateContent>
      </w:r>
      <w:r w:rsidRPr="001A57E1">
        <w:rPr>
          <w:noProof/>
          <w:lang w:val="en"/>
        </w:rPr>
        <w:drawing>
          <wp:inline distT="114300" distB="114300" distL="114300" distR="114300" wp14:anchorId="1331BC44" wp14:editId="76102AEE">
            <wp:extent cx="3300413" cy="1440330"/>
            <wp:effectExtent l="0" t="0" r="0" b="0"/>
            <wp:docPr id="3" name="image7.png" descr="A map with a locat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map with a location on it&#10;&#10;Description automatically generated"/>
                    <pic:cNvPicPr preferRelativeResize="0"/>
                  </pic:nvPicPr>
                  <pic:blipFill>
                    <a:blip r:embed="rId28"/>
                    <a:srcRect/>
                    <a:stretch>
                      <a:fillRect/>
                    </a:stretch>
                  </pic:blipFill>
                  <pic:spPr>
                    <a:xfrm>
                      <a:off x="0" y="0"/>
                      <a:ext cx="3300413" cy="1440330"/>
                    </a:xfrm>
                    <a:prstGeom prst="rect">
                      <a:avLst/>
                    </a:prstGeom>
                    <a:ln/>
                  </pic:spPr>
                </pic:pic>
              </a:graphicData>
            </a:graphic>
          </wp:inline>
        </w:drawing>
      </w:r>
      <w:r w:rsidRPr="001A57E1">
        <w:rPr>
          <w:lang w:val="en"/>
        </w:rPr>
        <w:br w:type="page"/>
      </w:r>
    </w:p>
    <w:p w14:paraId="25F5ED49" w14:textId="77777777" w:rsidR="0085178F" w:rsidRPr="001A57E1" w:rsidRDefault="0085178F" w:rsidP="005E166B">
      <w:pPr>
        <w:pStyle w:val="BodyTextIndent"/>
        <w:rPr>
          <w:bCs/>
          <w:u w:val="single"/>
          <w:lang w:val="en"/>
        </w:rPr>
      </w:pPr>
      <w:r w:rsidRPr="001A57E1">
        <w:rPr>
          <w:bCs/>
          <w:u w:val="single"/>
          <w:lang w:val="en"/>
        </w:rPr>
        <w:lastRenderedPageBreak/>
        <w:t xml:space="preserve">Figure S2: Unrooted RAxML best tree of all samples using 32,437 genome-spanning SNPs. </w:t>
      </w:r>
    </w:p>
    <w:p w14:paraId="669CCDC7" w14:textId="77777777" w:rsidR="0085178F" w:rsidRPr="001A57E1" w:rsidRDefault="0085178F" w:rsidP="005E166B">
      <w:pPr>
        <w:pStyle w:val="BodyTextIndent"/>
        <w:rPr>
          <w:lang w:val="en"/>
        </w:rPr>
      </w:pPr>
      <w:r w:rsidRPr="001A57E1">
        <w:rPr>
          <w:lang w:val="en"/>
        </w:rPr>
        <w:t>All northern cardinal samples cluster on the left and all pyrrhuloxia samples cluster on the right, with no clades forming of urban or rural samples.</w:t>
      </w:r>
    </w:p>
    <w:p w14:paraId="288F3757" w14:textId="77777777" w:rsidR="0085178F" w:rsidRPr="001A57E1" w:rsidRDefault="0085178F" w:rsidP="005E166B">
      <w:pPr>
        <w:pStyle w:val="BodyTextIndent"/>
        <w:rPr>
          <w:lang w:val="en"/>
        </w:rPr>
      </w:pPr>
      <w:r w:rsidRPr="001A57E1">
        <w:rPr>
          <w:noProof/>
          <w:lang w:val="en"/>
        </w:rPr>
        <w:drawing>
          <wp:inline distT="114300" distB="114300" distL="114300" distR="114300" wp14:anchorId="654BEF6F" wp14:editId="2D2D62A5">
            <wp:extent cx="5486400" cy="1746504"/>
            <wp:effectExtent l="0" t="0" r="0" b="6350"/>
            <wp:docPr id="1" name="image2.png"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close-up of a label&#10;&#10;Description automatically generated"/>
                    <pic:cNvPicPr preferRelativeResize="0"/>
                  </pic:nvPicPr>
                  <pic:blipFill>
                    <a:blip r:embed="rId29"/>
                    <a:srcRect/>
                    <a:stretch>
                      <a:fillRect/>
                    </a:stretch>
                  </pic:blipFill>
                  <pic:spPr>
                    <a:xfrm>
                      <a:off x="0" y="0"/>
                      <a:ext cx="5486400" cy="1746504"/>
                    </a:xfrm>
                    <a:prstGeom prst="rect">
                      <a:avLst/>
                    </a:prstGeom>
                    <a:ln/>
                  </pic:spPr>
                </pic:pic>
              </a:graphicData>
            </a:graphic>
          </wp:inline>
        </w:drawing>
      </w:r>
    </w:p>
    <w:p w14:paraId="194ADB9A" w14:textId="77777777" w:rsidR="0085178F" w:rsidRPr="001A57E1" w:rsidRDefault="0085178F" w:rsidP="005E166B">
      <w:pPr>
        <w:pStyle w:val="BodyTextIndent"/>
        <w:rPr>
          <w:lang w:val="en"/>
        </w:rPr>
      </w:pPr>
      <w:r w:rsidRPr="001A57E1">
        <w:rPr>
          <w:lang w:val="en"/>
        </w:rPr>
        <w:br w:type="page"/>
      </w:r>
    </w:p>
    <w:p w14:paraId="67D75200" w14:textId="77777777" w:rsidR="0085178F" w:rsidRPr="001A57E1" w:rsidRDefault="0085178F" w:rsidP="005E166B">
      <w:pPr>
        <w:pStyle w:val="BodyTextIndent"/>
        <w:rPr>
          <w:bCs/>
          <w:u w:val="single"/>
          <w:lang w:val="en"/>
        </w:rPr>
      </w:pPr>
      <w:r w:rsidRPr="001A57E1">
        <w:rPr>
          <w:bCs/>
          <w:u w:val="single"/>
          <w:lang w:val="en"/>
        </w:rPr>
        <w:lastRenderedPageBreak/>
        <w:t xml:space="preserve">Figure S3: Principal Component Analyses. </w:t>
      </w:r>
    </w:p>
    <w:p w14:paraId="4A71A689" w14:textId="77777777" w:rsidR="0085178F" w:rsidRPr="001A57E1" w:rsidRDefault="0085178F" w:rsidP="005E166B">
      <w:pPr>
        <w:pStyle w:val="BodyTextIndent"/>
        <w:rPr>
          <w:lang w:val="en"/>
        </w:rPr>
      </w:pPr>
      <w:r w:rsidRPr="001A57E1">
        <w:rPr>
          <w:b/>
          <w:lang w:val="en"/>
        </w:rPr>
        <w:t xml:space="preserve">Plot A </w:t>
      </w:r>
      <w:r w:rsidRPr="001A57E1">
        <w:rPr>
          <w:bCs/>
          <w:lang w:val="en"/>
        </w:rPr>
        <w:t>(</w:t>
      </w:r>
      <w:r w:rsidRPr="001A57E1">
        <w:rPr>
          <w:lang w:val="en"/>
        </w:rPr>
        <w:t xml:space="preserve">Left): PCA of all samples. PC 1 separates the two species (23.03% variation), but PC2 does not separate urban samples from rural samples. </w:t>
      </w:r>
      <w:r w:rsidRPr="001A57E1">
        <w:rPr>
          <w:b/>
          <w:bCs/>
          <w:lang w:val="en"/>
        </w:rPr>
        <w:t>Plot</w:t>
      </w:r>
      <w:r w:rsidRPr="001A57E1">
        <w:rPr>
          <w:lang w:val="en"/>
        </w:rPr>
        <w:t xml:space="preserve"> </w:t>
      </w:r>
      <w:r w:rsidRPr="001A57E1">
        <w:rPr>
          <w:b/>
          <w:bCs/>
          <w:lang w:val="en"/>
        </w:rPr>
        <w:t xml:space="preserve">B </w:t>
      </w:r>
      <w:r w:rsidRPr="001A57E1">
        <w:rPr>
          <w:lang w:val="en"/>
        </w:rPr>
        <w:t xml:space="preserve">(Center): PCA of just northern cardinal samples. PC 1 mostly separates urban samples from rural samples (9.91% variation).  </w:t>
      </w:r>
      <w:r w:rsidRPr="001A57E1">
        <w:rPr>
          <w:b/>
          <w:bCs/>
          <w:lang w:val="en"/>
        </w:rPr>
        <w:t>Plot</w:t>
      </w:r>
      <w:r w:rsidRPr="001A57E1">
        <w:rPr>
          <w:lang w:val="en"/>
        </w:rPr>
        <w:t xml:space="preserve"> </w:t>
      </w:r>
      <w:r w:rsidRPr="001A57E1">
        <w:rPr>
          <w:b/>
          <w:bCs/>
          <w:lang w:val="en"/>
        </w:rPr>
        <w:t>C</w:t>
      </w:r>
      <w:r w:rsidRPr="001A57E1">
        <w:rPr>
          <w:lang w:val="en"/>
        </w:rPr>
        <w:t xml:space="preserve"> (Right): PCA of just pyrrhuloxia samples. PC 1 separates urban samples from rural samples (23.03% variation) </w:t>
      </w:r>
    </w:p>
    <w:p w14:paraId="050EBC20" w14:textId="77777777" w:rsidR="0085178F" w:rsidRPr="001A57E1" w:rsidRDefault="0085178F" w:rsidP="005E166B">
      <w:pPr>
        <w:pStyle w:val="BodyTextIndent"/>
        <w:rPr>
          <w:lang w:val="en"/>
        </w:rPr>
      </w:pPr>
      <w:r w:rsidRPr="001A57E1">
        <w:rPr>
          <w:noProof/>
          <w:lang w:val="en"/>
        </w:rPr>
        <w:drawing>
          <wp:inline distT="0" distB="0" distL="0" distR="0" wp14:anchorId="412E2E4E" wp14:editId="23B3426D">
            <wp:extent cx="5486400" cy="1746504"/>
            <wp:effectExtent l="0" t="0" r="0" b="6350"/>
            <wp:docPr id="1830510708" name="Picture 2" descr="A graph with red dot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10708" name="Picture 2" descr="A graph with red dots and black do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1746504"/>
                    </a:xfrm>
                    <a:prstGeom prst="rect">
                      <a:avLst/>
                    </a:prstGeom>
                  </pic:spPr>
                </pic:pic>
              </a:graphicData>
            </a:graphic>
          </wp:inline>
        </w:drawing>
      </w:r>
    </w:p>
    <w:p w14:paraId="2153CFC0" w14:textId="77777777" w:rsidR="0085178F" w:rsidRPr="001A57E1" w:rsidRDefault="0085178F" w:rsidP="005E166B">
      <w:pPr>
        <w:pStyle w:val="BodyTextIndent"/>
        <w:rPr>
          <w:lang w:val="en"/>
        </w:rPr>
      </w:pPr>
      <w:r w:rsidRPr="001A57E1">
        <w:rPr>
          <w:lang w:val="en"/>
        </w:rPr>
        <w:br w:type="page"/>
      </w:r>
    </w:p>
    <w:p w14:paraId="2755AE1A" w14:textId="77777777" w:rsidR="0085178F" w:rsidRPr="001A57E1" w:rsidRDefault="0085178F" w:rsidP="005E166B">
      <w:pPr>
        <w:pStyle w:val="BodyTextIndent"/>
        <w:rPr>
          <w:bCs/>
          <w:u w:val="single"/>
          <w:lang w:val="en"/>
        </w:rPr>
      </w:pPr>
      <w:r w:rsidRPr="001A57E1">
        <w:rPr>
          <w:bCs/>
          <w:u w:val="single"/>
          <w:lang w:val="en"/>
        </w:rPr>
        <w:lastRenderedPageBreak/>
        <w:t>Figure S4: STRUCTURE plots (</w:t>
      </w:r>
      <w:r w:rsidRPr="001A57E1">
        <w:rPr>
          <w:bCs/>
          <w:i/>
          <w:u w:val="single"/>
          <w:lang w:val="en"/>
        </w:rPr>
        <w:t>K</w:t>
      </w:r>
      <w:r w:rsidRPr="001A57E1">
        <w:rPr>
          <w:bCs/>
          <w:u w:val="single"/>
          <w:lang w:val="en"/>
        </w:rPr>
        <w:t xml:space="preserve"> 1-6). </w:t>
      </w:r>
    </w:p>
    <w:p w14:paraId="1D04DB83" w14:textId="77777777" w:rsidR="0085178F" w:rsidRPr="001A57E1" w:rsidRDefault="0085178F" w:rsidP="005E166B">
      <w:pPr>
        <w:pStyle w:val="BodyTextIndent"/>
        <w:rPr>
          <w:lang w:val="en"/>
        </w:rPr>
      </w:pPr>
      <w:r w:rsidRPr="001A57E1">
        <w:rPr>
          <w:lang w:val="en"/>
        </w:rPr>
        <w:t xml:space="preserve">All analyses regardless of the value used for </w:t>
      </w:r>
      <w:r w:rsidRPr="001A57E1">
        <w:rPr>
          <w:i/>
          <w:lang w:val="en"/>
        </w:rPr>
        <w:t>K</w:t>
      </w:r>
      <w:r w:rsidRPr="001A57E1">
        <w:rPr>
          <w:lang w:val="en"/>
        </w:rPr>
        <w:t xml:space="preserve"> found separation by species but not by urban versus rural.</w:t>
      </w:r>
    </w:p>
    <w:p w14:paraId="5E65EFAE" w14:textId="77777777" w:rsidR="0085178F" w:rsidRPr="001A57E1" w:rsidRDefault="0085178F" w:rsidP="005E166B">
      <w:pPr>
        <w:pStyle w:val="BodyTextIndent"/>
        <w:rPr>
          <w:lang w:val="en"/>
        </w:rPr>
      </w:pPr>
      <w:r w:rsidRPr="001A57E1">
        <w:rPr>
          <w:noProof/>
          <w:lang w:val="en"/>
        </w:rPr>
        <w:drawing>
          <wp:inline distT="114300" distB="114300" distL="114300" distR="114300" wp14:anchorId="2F080C24" wp14:editId="62C691ED">
            <wp:extent cx="1200150" cy="4524375"/>
            <wp:effectExtent l="0" t="0" r="0" b="0"/>
            <wp:docPr id="493433567" name="Picture 493433567" descr="A diagram of a diagram of a number of colored rectangular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3433567" name="Picture 493433567" descr="A diagram of a diagram of a number of colored rectangular objects&#10;&#10;Description automatically generated with medium confidence"/>
                    <pic:cNvPicPr preferRelativeResize="0"/>
                  </pic:nvPicPr>
                  <pic:blipFill>
                    <a:blip r:embed="rId31"/>
                    <a:srcRect/>
                    <a:stretch>
                      <a:fillRect/>
                    </a:stretch>
                  </pic:blipFill>
                  <pic:spPr>
                    <a:xfrm>
                      <a:off x="0" y="0"/>
                      <a:ext cx="1200150" cy="4524375"/>
                    </a:xfrm>
                    <a:prstGeom prst="rect">
                      <a:avLst/>
                    </a:prstGeom>
                    <a:ln/>
                  </pic:spPr>
                </pic:pic>
              </a:graphicData>
            </a:graphic>
          </wp:inline>
        </w:drawing>
      </w:r>
    </w:p>
    <w:p w14:paraId="07A8BDCE" w14:textId="77777777" w:rsidR="0085178F" w:rsidRPr="001A57E1" w:rsidRDefault="0085178F" w:rsidP="005E166B">
      <w:pPr>
        <w:pStyle w:val="BodyTextIndent"/>
        <w:rPr>
          <w:lang w:val="en"/>
        </w:rPr>
      </w:pPr>
      <w:r w:rsidRPr="001A57E1">
        <w:rPr>
          <w:lang w:val="en"/>
        </w:rPr>
        <w:br w:type="page"/>
      </w:r>
    </w:p>
    <w:p w14:paraId="6F864846" w14:textId="77777777" w:rsidR="0085178F" w:rsidRPr="001A57E1" w:rsidRDefault="0085178F" w:rsidP="005E166B">
      <w:pPr>
        <w:pStyle w:val="BodyTextIndent"/>
        <w:rPr>
          <w:bCs/>
          <w:u w:val="single"/>
          <w:lang w:val="en"/>
        </w:rPr>
      </w:pPr>
      <w:r w:rsidRPr="001A57E1">
        <w:rPr>
          <w:bCs/>
          <w:u w:val="single"/>
          <w:lang w:val="en"/>
        </w:rPr>
        <w:lastRenderedPageBreak/>
        <w:t xml:space="preserve">Figure S5: Gene Specific RAxML and PCA of genes that do not display patterns of introgression. </w:t>
      </w:r>
    </w:p>
    <w:p w14:paraId="0D8F875D" w14:textId="77777777" w:rsidR="0085178F" w:rsidRPr="001A57E1" w:rsidRDefault="0085178F" w:rsidP="005E166B">
      <w:pPr>
        <w:pStyle w:val="BodyTextIndent"/>
        <w:rPr>
          <w:lang w:val="en"/>
        </w:rPr>
      </w:pPr>
      <w:r w:rsidRPr="001A57E1">
        <w:rPr>
          <w:lang w:val="en"/>
        </w:rPr>
        <w:t>In all PCAs, PC1 separates the two species, and urban samples do not cluster. In all RAxML trees, either species cluster or no discernible pattern is apparent. CTNNA3 is the only outlier, as both the PCA and RAxML analysis are slightly consistent with some introgression, but could also be explained by convergent evolution in genotype.</w:t>
      </w:r>
    </w:p>
    <w:p w14:paraId="5648BDD8" w14:textId="77777777" w:rsidR="0085178F" w:rsidRPr="001A57E1" w:rsidRDefault="0085178F" w:rsidP="005E166B">
      <w:pPr>
        <w:pStyle w:val="BodyTextIndent"/>
        <w:rPr>
          <w:lang w:val="en"/>
        </w:rPr>
      </w:pPr>
    </w:p>
    <w:p w14:paraId="3FA7F71D" w14:textId="77777777" w:rsidR="0085178F" w:rsidRPr="001A57E1" w:rsidRDefault="0085178F" w:rsidP="005E166B">
      <w:pPr>
        <w:pStyle w:val="BodyTextIndent"/>
        <w:rPr>
          <w:lang w:val="en"/>
        </w:rPr>
      </w:pPr>
      <w:r w:rsidRPr="001A57E1">
        <w:rPr>
          <w:noProof/>
          <w:lang w:val="en"/>
        </w:rPr>
        <w:drawing>
          <wp:inline distT="114300" distB="114300" distL="114300" distR="114300" wp14:anchorId="76D90A8F" wp14:editId="7F770B81">
            <wp:extent cx="3701521" cy="6662738"/>
            <wp:effectExtent l="0" t="0" r="0" b="0"/>
            <wp:docPr id="6" name="image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screenshot of a computer screen&#10;&#10;Description automatically generated"/>
                    <pic:cNvPicPr preferRelativeResize="0"/>
                  </pic:nvPicPr>
                  <pic:blipFill>
                    <a:blip r:embed="rId32"/>
                    <a:srcRect/>
                    <a:stretch>
                      <a:fillRect/>
                    </a:stretch>
                  </pic:blipFill>
                  <pic:spPr>
                    <a:xfrm>
                      <a:off x="0" y="0"/>
                      <a:ext cx="3701521" cy="6662738"/>
                    </a:xfrm>
                    <a:prstGeom prst="rect">
                      <a:avLst/>
                    </a:prstGeom>
                    <a:ln/>
                  </pic:spPr>
                </pic:pic>
              </a:graphicData>
            </a:graphic>
          </wp:inline>
        </w:drawing>
      </w:r>
    </w:p>
    <w:p w14:paraId="29BFDFBD" w14:textId="77777777" w:rsidR="0085178F" w:rsidRPr="001A57E1" w:rsidRDefault="0085178F" w:rsidP="005E166B">
      <w:pPr>
        <w:pStyle w:val="BodyTextIndent"/>
        <w:rPr>
          <w:u w:val="single"/>
          <w:lang w:val="en"/>
        </w:rPr>
      </w:pPr>
      <w:r w:rsidRPr="001A57E1">
        <w:rPr>
          <w:lang w:val="en"/>
        </w:rPr>
        <w:br w:type="page"/>
      </w:r>
    </w:p>
    <w:p w14:paraId="40F72516" w14:textId="77777777" w:rsidR="0085178F" w:rsidRDefault="0085178F" w:rsidP="005E166B">
      <w:pPr>
        <w:pStyle w:val="BodyTextIndent"/>
        <w:rPr>
          <w:b/>
          <w:bCs/>
          <w:u w:val="single"/>
          <w:lang w:val="en"/>
        </w:rPr>
      </w:pPr>
      <w:r>
        <w:rPr>
          <w:b/>
          <w:bCs/>
          <w:u w:val="single"/>
          <w:lang w:val="en"/>
        </w:rPr>
        <w:lastRenderedPageBreak/>
        <w:t>Tables</w:t>
      </w:r>
    </w:p>
    <w:p w14:paraId="64568525" w14:textId="77777777" w:rsidR="0085178F" w:rsidRPr="001A57E1" w:rsidRDefault="0085178F" w:rsidP="005E166B">
      <w:pPr>
        <w:pStyle w:val="BodyTextIndent"/>
        <w:rPr>
          <w:lang w:val="en"/>
        </w:rPr>
      </w:pPr>
      <w:r w:rsidRPr="001A57E1">
        <w:rPr>
          <w:u w:val="single"/>
          <w:lang w:val="en"/>
        </w:rPr>
        <w:t>Table S1: Regions of Interest</w:t>
      </w:r>
    </w:p>
    <w:tbl>
      <w:tblPr>
        <w:tblStyle w:val="TableGrid"/>
        <w:tblW w:w="0" w:type="auto"/>
        <w:tblLook w:val="04A0" w:firstRow="1" w:lastRow="0" w:firstColumn="1" w:lastColumn="0" w:noHBand="0" w:noVBand="1"/>
      </w:tblPr>
      <w:tblGrid>
        <w:gridCol w:w="563"/>
        <w:gridCol w:w="552"/>
        <w:gridCol w:w="552"/>
        <w:gridCol w:w="552"/>
        <w:gridCol w:w="552"/>
        <w:gridCol w:w="551"/>
        <w:gridCol w:w="752"/>
        <w:gridCol w:w="551"/>
        <w:gridCol w:w="551"/>
        <w:gridCol w:w="551"/>
        <w:gridCol w:w="551"/>
        <w:gridCol w:w="551"/>
        <w:gridCol w:w="551"/>
        <w:gridCol w:w="551"/>
        <w:gridCol w:w="1419"/>
      </w:tblGrid>
      <w:tr w:rsidR="0085178F" w:rsidRPr="001A57E1" w14:paraId="4703A2F6" w14:textId="77777777" w:rsidTr="00FF36E3">
        <w:trPr>
          <w:trHeight w:val="320"/>
        </w:trPr>
        <w:tc>
          <w:tcPr>
            <w:tcW w:w="1335" w:type="dxa"/>
            <w:noWrap/>
            <w:hideMark/>
          </w:tcPr>
          <w:p w14:paraId="663ED992" w14:textId="77777777" w:rsidR="0085178F" w:rsidRPr="001A57E1" w:rsidRDefault="0085178F" w:rsidP="005E166B">
            <w:pPr>
              <w:pStyle w:val="BodyTextIndent"/>
              <w:rPr>
                <w:sz w:val="16"/>
                <w:szCs w:val="16"/>
              </w:rPr>
            </w:pPr>
            <w:r w:rsidRPr="001A57E1">
              <w:rPr>
                <w:sz w:val="16"/>
                <w:szCs w:val="16"/>
              </w:rPr>
              <w:t>NOCA_Urban</w:t>
            </w:r>
          </w:p>
        </w:tc>
        <w:tc>
          <w:tcPr>
            <w:tcW w:w="1300" w:type="dxa"/>
            <w:noWrap/>
            <w:hideMark/>
          </w:tcPr>
          <w:p w14:paraId="142D9CEB" w14:textId="77777777" w:rsidR="0085178F" w:rsidRPr="001A57E1" w:rsidRDefault="0085178F" w:rsidP="005E166B">
            <w:pPr>
              <w:pStyle w:val="BodyTextIndent"/>
              <w:rPr>
                <w:sz w:val="16"/>
                <w:szCs w:val="16"/>
              </w:rPr>
            </w:pPr>
            <w:r w:rsidRPr="001A57E1">
              <w:rPr>
                <w:sz w:val="16"/>
                <w:szCs w:val="16"/>
              </w:rPr>
              <w:t>NOCA_Rural</w:t>
            </w:r>
          </w:p>
        </w:tc>
        <w:tc>
          <w:tcPr>
            <w:tcW w:w="1300" w:type="dxa"/>
            <w:noWrap/>
            <w:hideMark/>
          </w:tcPr>
          <w:p w14:paraId="34E9A5E9" w14:textId="77777777" w:rsidR="0085178F" w:rsidRPr="001A57E1" w:rsidRDefault="0085178F" w:rsidP="005E166B">
            <w:pPr>
              <w:pStyle w:val="BodyTextIndent"/>
              <w:rPr>
                <w:sz w:val="16"/>
                <w:szCs w:val="16"/>
              </w:rPr>
            </w:pPr>
            <w:r w:rsidRPr="001A57E1">
              <w:rPr>
                <w:sz w:val="16"/>
                <w:szCs w:val="16"/>
              </w:rPr>
              <w:t>PYRR_Urban</w:t>
            </w:r>
          </w:p>
        </w:tc>
        <w:tc>
          <w:tcPr>
            <w:tcW w:w="1300" w:type="dxa"/>
            <w:noWrap/>
            <w:hideMark/>
          </w:tcPr>
          <w:p w14:paraId="028E9A83" w14:textId="77777777" w:rsidR="0085178F" w:rsidRPr="001A57E1" w:rsidRDefault="0085178F" w:rsidP="005E166B">
            <w:pPr>
              <w:pStyle w:val="BodyTextIndent"/>
              <w:rPr>
                <w:sz w:val="16"/>
                <w:szCs w:val="16"/>
              </w:rPr>
            </w:pPr>
            <w:r w:rsidRPr="001A57E1">
              <w:rPr>
                <w:sz w:val="16"/>
                <w:szCs w:val="16"/>
              </w:rPr>
              <w:t>PYRR_Rural</w:t>
            </w:r>
          </w:p>
        </w:tc>
        <w:tc>
          <w:tcPr>
            <w:tcW w:w="1300" w:type="dxa"/>
            <w:noWrap/>
            <w:hideMark/>
          </w:tcPr>
          <w:p w14:paraId="33CA5647" w14:textId="77777777" w:rsidR="0085178F" w:rsidRPr="001A57E1" w:rsidRDefault="0085178F" w:rsidP="005E166B">
            <w:pPr>
              <w:pStyle w:val="BodyTextIndent"/>
              <w:rPr>
                <w:sz w:val="16"/>
                <w:szCs w:val="16"/>
              </w:rPr>
            </w:pPr>
            <w:r w:rsidRPr="001A57E1">
              <w:rPr>
                <w:sz w:val="16"/>
                <w:szCs w:val="16"/>
              </w:rPr>
              <w:t>FST</w:t>
            </w:r>
          </w:p>
        </w:tc>
        <w:tc>
          <w:tcPr>
            <w:tcW w:w="1300" w:type="dxa"/>
            <w:noWrap/>
            <w:hideMark/>
          </w:tcPr>
          <w:p w14:paraId="745CAE98" w14:textId="77777777" w:rsidR="0085178F" w:rsidRPr="001A57E1" w:rsidRDefault="0085178F" w:rsidP="005E166B">
            <w:pPr>
              <w:pStyle w:val="BodyTextIndent"/>
              <w:rPr>
                <w:sz w:val="16"/>
                <w:szCs w:val="16"/>
              </w:rPr>
            </w:pPr>
            <w:r w:rsidRPr="001A57E1">
              <w:rPr>
                <w:sz w:val="16"/>
                <w:szCs w:val="16"/>
              </w:rPr>
              <w:t>TajimasD</w:t>
            </w:r>
          </w:p>
        </w:tc>
        <w:tc>
          <w:tcPr>
            <w:tcW w:w="1947" w:type="dxa"/>
            <w:noWrap/>
            <w:hideMark/>
          </w:tcPr>
          <w:p w14:paraId="22A2F508" w14:textId="77777777" w:rsidR="0085178F" w:rsidRPr="001A57E1" w:rsidRDefault="0085178F" w:rsidP="005E166B">
            <w:pPr>
              <w:pStyle w:val="BodyTextIndent"/>
              <w:rPr>
                <w:sz w:val="16"/>
                <w:szCs w:val="16"/>
              </w:rPr>
            </w:pPr>
            <w:r w:rsidRPr="001A57E1">
              <w:rPr>
                <w:sz w:val="16"/>
                <w:szCs w:val="16"/>
              </w:rPr>
              <w:t>NucleotideDiversity</w:t>
            </w:r>
          </w:p>
        </w:tc>
        <w:tc>
          <w:tcPr>
            <w:tcW w:w="1300" w:type="dxa"/>
            <w:noWrap/>
            <w:hideMark/>
          </w:tcPr>
          <w:p w14:paraId="609EF877" w14:textId="77777777" w:rsidR="0085178F" w:rsidRPr="001A57E1" w:rsidRDefault="0085178F" w:rsidP="005E166B">
            <w:pPr>
              <w:pStyle w:val="BodyTextIndent"/>
              <w:rPr>
                <w:sz w:val="16"/>
                <w:szCs w:val="16"/>
              </w:rPr>
            </w:pPr>
            <w:r w:rsidRPr="001A57E1">
              <w:rPr>
                <w:sz w:val="16"/>
                <w:szCs w:val="16"/>
              </w:rPr>
              <w:t>SweeD</w:t>
            </w:r>
          </w:p>
        </w:tc>
        <w:tc>
          <w:tcPr>
            <w:tcW w:w="1300" w:type="dxa"/>
            <w:noWrap/>
            <w:hideMark/>
          </w:tcPr>
          <w:p w14:paraId="4DAECEC9" w14:textId="77777777" w:rsidR="0085178F" w:rsidRPr="001A57E1" w:rsidRDefault="0085178F" w:rsidP="005E166B">
            <w:pPr>
              <w:pStyle w:val="BodyTextIndent"/>
              <w:rPr>
                <w:sz w:val="16"/>
                <w:szCs w:val="16"/>
              </w:rPr>
            </w:pPr>
            <w:r w:rsidRPr="001A57E1">
              <w:rPr>
                <w:sz w:val="16"/>
                <w:szCs w:val="16"/>
              </w:rPr>
              <w:t>OmegaPlus</w:t>
            </w:r>
          </w:p>
        </w:tc>
        <w:tc>
          <w:tcPr>
            <w:tcW w:w="1300" w:type="dxa"/>
            <w:noWrap/>
            <w:hideMark/>
          </w:tcPr>
          <w:p w14:paraId="463FE1E4" w14:textId="77777777" w:rsidR="0085178F" w:rsidRPr="001A57E1" w:rsidRDefault="0085178F" w:rsidP="005E166B">
            <w:pPr>
              <w:pStyle w:val="BodyTextIndent"/>
              <w:rPr>
                <w:sz w:val="16"/>
                <w:szCs w:val="16"/>
              </w:rPr>
            </w:pPr>
            <w:r w:rsidRPr="001A57E1">
              <w:rPr>
                <w:sz w:val="16"/>
                <w:szCs w:val="16"/>
              </w:rPr>
              <w:t>Scaffold</w:t>
            </w:r>
          </w:p>
        </w:tc>
        <w:tc>
          <w:tcPr>
            <w:tcW w:w="1300" w:type="dxa"/>
            <w:noWrap/>
            <w:hideMark/>
          </w:tcPr>
          <w:p w14:paraId="1BC9BEBF" w14:textId="77777777" w:rsidR="0085178F" w:rsidRPr="001A57E1" w:rsidRDefault="0085178F" w:rsidP="005E166B">
            <w:pPr>
              <w:pStyle w:val="BodyTextIndent"/>
              <w:rPr>
                <w:sz w:val="16"/>
                <w:szCs w:val="16"/>
              </w:rPr>
            </w:pPr>
            <w:r w:rsidRPr="001A57E1">
              <w:rPr>
                <w:sz w:val="16"/>
                <w:szCs w:val="16"/>
              </w:rPr>
              <w:t>TrueMin</w:t>
            </w:r>
          </w:p>
        </w:tc>
        <w:tc>
          <w:tcPr>
            <w:tcW w:w="1300" w:type="dxa"/>
            <w:noWrap/>
            <w:hideMark/>
          </w:tcPr>
          <w:p w14:paraId="25A773D7" w14:textId="77777777" w:rsidR="0085178F" w:rsidRPr="001A57E1" w:rsidRDefault="0085178F" w:rsidP="005E166B">
            <w:pPr>
              <w:pStyle w:val="BodyTextIndent"/>
              <w:rPr>
                <w:sz w:val="16"/>
                <w:szCs w:val="16"/>
              </w:rPr>
            </w:pPr>
            <w:r w:rsidRPr="001A57E1">
              <w:rPr>
                <w:sz w:val="16"/>
                <w:szCs w:val="16"/>
              </w:rPr>
              <w:t>TrueMax</w:t>
            </w:r>
          </w:p>
        </w:tc>
        <w:tc>
          <w:tcPr>
            <w:tcW w:w="1300" w:type="dxa"/>
            <w:noWrap/>
            <w:hideMark/>
          </w:tcPr>
          <w:p w14:paraId="2413B967" w14:textId="77777777" w:rsidR="0085178F" w:rsidRPr="001A57E1" w:rsidRDefault="0085178F" w:rsidP="005E166B">
            <w:pPr>
              <w:pStyle w:val="BodyTextIndent"/>
              <w:rPr>
                <w:sz w:val="16"/>
                <w:szCs w:val="16"/>
              </w:rPr>
            </w:pPr>
            <w:r w:rsidRPr="001A57E1">
              <w:rPr>
                <w:sz w:val="16"/>
                <w:szCs w:val="16"/>
              </w:rPr>
              <w:t>SearchMin</w:t>
            </w:r>
          </w:p>
        </w:tc>
        <w:tc>
          <w:tcPr>
            <w:tcW w:w="1300" w:type="dxa"/>
            <w:noWrap/>
            <w:hideMark/>
          </w:tcPr>
          <w:p w14:paraId="23BC6409" w14:textId="77777777" w:rsidR="0085178F" w:rsidRPr="001A57E1" w:rsidRDefault="0085178F" w:rsidP="005E166B">
            <w:pPr>
              <w:pStyle w:val="BodyTextIndent"/>
              <w:rPr>
                <w:sz w:val="16"/>
                <w:szCs w:val="16"/>
              </w:rPr>
            </w:pPr>
            <w:r w:rsidRPr="001A57E1">
              <w:rPr>
                <w:sz w:val="16"/>
                <w:szCs w:val="16"/>
              </w:rPr>
              <w:t>SearchMax</w:t>
            </w:r>
          </w:p>
        </w:tc>
        <w:tc>
          <w:tcPr>
            <w:tcW w:w="4105" w:type="dxa"/>
            <w:noWrap/>
            <w:hideMark/>
          </w:tcPr>
          <w:p w14:paraId="0D5668EA" w14:textId="77777777" w:rsidR="0085178F" w:rsidRPr="001A57E1" w:rsidRDefault="0085178F" w:rsidP="005E166B">
            <w:pPr>
              <w:pStyle w:val="BodyTextIndent"/>
              <w:rPr>
                <w:sz w:val="16"/>
                <w:szCs w:val="16"/>
              </w:rPr>
            </w:pPr>
            <w:r w:rsidRPr="001A57E1">
              <w:rPr>
                <w:sz w:val="16"/>
                <w:szCs w:val="16"/>
              </w:rPr>
              <w:t>Genes</w:t>
            </w:r>
          </w:p>
        </w:tc>
      </w:tr>
      <w:tr w:rsidR="0085178F" w:rsidRPr="001A57E1" w14:paraId="0966389A" w14:textId="77777777" w:rsidTr="00FF36E3">
        <w:trPr>
          <w:trHeight w:val="320"/>
        </w:trPr>
        <w:tc>
          <w:tcPr>
            <w:tcW w:w="1335" w:type="dxa"/>
            <w:noWrap/>
            <w:hideMark/>
          </w:tcPr>
          <w:p w14:paraId="718F9BEB"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D5D7D6F"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6A1D6ED"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9BF268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534E59F"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959FEE6" w14:textId="77777777" w:rsidR="0085178F" w:rsidRPr="001A57E1" w:rsidRDefault="0085178F" w:rsidP="005E166B">
            <w:pPr>
              <w:pStyle w:val="BodyTextIndent"/>
              <w:rPr>
                <w:sz w:val="16"/>
                <w:szCs w:val="16"/>
              </w:rPr>
            </w:pPr>
          </w:p>
        </w:tc>
        <w:tc>
          <w:tcPr>
            <w:tcW w:w="1947" w:type="dxa"/>
            <w:noWrap/>
            <w:hideMark/>
          </w:tcPr>
          <w:p w14:paraId="5C947407" w14:textId="77777777" w:rsidR="0085178F" w:rsidRPr="001A57E1" w:rsidRDefault="0085178F" w:rsidP="005E166B">
            <w:pPr>
              <w:pStyle w:val="BodyTextIndent"/>
              <w:rPr>
                <w:sz w:val="16"/>
                <w:szCs w:val="16"/>
              </w:rPr>
            </w:pPr>
          </w:p>
        </w:tc>
        <w:tc>
          <w:tcPr>
            <w:tcW w:w="1300" w:type="dxa"/>
            <w:noWrap/>
            <w:hideMark/>
          </w:tcPr>
          <w:p w14:paraId="46340C68" w14:textId="77777777" w:rsidR="0085178F" w:rsidRPr="001A57E1" w:rsidRDefault="0085178F" w:rsidP="005E166B">
            <w:pPr>
              <w:pStyle w:val="BodyTextIndent"/>
              <w:rPr>
                <w:sz w:val="16"/>
                <w:szCs w:val="16"/>
              </w:rPr>
            </w:pPr>
          </w:p>
        </w:tc>
        <w:tc>
          <w:tcPr>
            <w:tcW w:w="1300" w:type="dxa"/>
            <w:noWrap/>
            <w:hideMark/>
          </w:tcPr>
          <w:p w14:paraId="55CCBFC8" w14:textId="77777777" w:rsidR="0085178F" w:rsidRPr="001A57E1" w:rsidRDefault="0085178F" w:rsidP="005E166B">
            <w:pPr>
              <w:pStyle w:val="BodyTextIndent"/>
              <w:rPr>
                <w:sz w:val="16"/>
                <w:szCs w:val="16"/>
              </w:rPr>
            </w:pPr>
          </w:p>
        </w:tc>
        <w:tc>
          <w:tcPr>
            <w:tcW w:w="1300" w:type="dxa"/>
            <w:noWrap/>
            <w:hideMark/>
          </w:tcPr>
          <w:p w14:paraId="2AE638DE" w14:textId="77777777" w:rsidR="0085178F" w:rsidRPr="001A57E1" w:rsidRDefault="0085178F" w:rsidP="005E166B">
            <w:pPr>
              <w:pStyle w:val="BodyTextIndent"/>
              <w:rPr>
                <w:sz w:val="16"/>
                <w:szCs w:val="16"/>
              </w:rPr>
            </w:pPr>
            <w:r w:rsidRPr="001A57E1">
              <w:rPr>
                <w:sz w:val="16"/>
                <w:szCs w:val="16"/>
              </w:rPr>
              <w:t>1005221</w:t>
            </w:r>
          </w:p>
        </w:tc>
        <w:tc>
          <w:tcPr>
            <w:tcW w:w="1300" w:type="dxa"/>
            <w:noWrap/>
            <w:hideMark/>
          </w:tcPr>
          <w:p w14:paraId="5D2074FD" w14:textId="77777777" w:rsidR="0085178F" w:rsidRPr="001A57E1" w:rsidRDefault="0085178F" w:rsidP="005E166B">
            <w:pPr>
              <w:pStyle w:val="BodyTextIndent"/>
              <w:rPr>
                <w:sz w:val="16"/>
                <w:szCs w:val="16"/>
              </w:rPr>
            </w:pPr>
            <w:r w:rsidRPr="001A57E1">
              <w:rPr>
                <w:sz w:val="16"/>
                <w:szCs w:val="16"/>
              </w:rPr>
              <w:t>2174717</w:t>
            </w:r>
          </w:p>
        </w:tc>
        <w:tc>
          <w:tcPr>
            <w:tcW w:w="1300" w:type="dxa"/>
            <w:noWrap/>
            <w:hideMark/>
          </w:tcPr>
          <w:p w14:paraId="4134EDAB" w14:textId="77777777" w:rsidR="0085178F" w:rsidRPr="001A57E1" w:rsidRDefault="0085178F" w:rsidP="005E166B">
            <w:pPr>
              <w:pStyle w:val="BodyTextIndent"/>
              <w:rPr>
                <w:sz w:val="16"/>
                <w:szCs w:val="16"/>
              </w:rPr>
            </w:pPr>
            <w:r w:rsidRPr="001A57E1">
              <w:rPr>
                <w:sz w:val="16"/>
                <w:szCs w:val="16"/>
              </w:rPr>
              <w:t>2174761</w:t>
            </w:r>
          </w:p>
        </w:tc>
        <w:tc>
          <w:tcPr>
            <w:tcW w:w="1300" w:type="dxa"/>
            <w:noWrap/>
            <w:hideMark/>
          </w:tcPr>
          <w:p w14:paraId="268E9835" w14:textId="77777777" w:rsidR="0085178F" w:rsidRPr="001A57E1" w:rsidRDefault="0085178F" w:rsidP="005E166B">
            <w:pPr>
              <w:pStyle w:val="BodyTextIndent"/>
              <w:rPr>
                <w:sz w:val="16"/>
                <w:szCs w:val="16"/>
              </w:rPr>
            </w:pPr>
            <w:r w:rsidRPr="001A57E1">
              <w:rPr>
                <w:sz w:val="16"/>
                <w:szCs w:val="16"/>
              </w:rPr>
              <w:t>2124717</w:t>
            </w:r>
          </w:p>
        </w:tc>
        <w:tc>
          <w:tcPr>
            <w:tcW w:w="1300" w:type="dxa"/>
            <w:noWrap/>
            <w:hideMark/>
          </w:tcPr>
          <w:p w14:paraId="4771EFFC" w14:textId="77777777" w:rsidR="0085178F" w:rsidRPr="001A57E1" w:rsidRDefault="0085178F" w:rsidP="005E166B">
            <w:pPr>
              <w:pStyle w:val="BodyTextIndent"/>
              <w:rPr>
                <w:sz w:val="16"/>
                <w:szCs w:val="16"/>
              </w:rPr>
            </w:pPr>
            <w:r w:rsidRPr="001A57E1">
              <w:rPr>
                <w:sz w:val="16"/>
                <w:szCs w:val="16"/>
              </w:rPr>
              <w:t>2224761</w:t>
            </w:r>
          </w:p>
        </w:tc>
        <w:tc>
          <w:tcPr>
            <w:tcW w:w="4105" w:type="dxa"/>
            <w:noWrap/>
            <w:hideMark/>
          </w:tcPr>
          <w:p w14:paraId="7910825E" w14:textId="77777777" w:rsidR="0085178F" w:rsidRPr="001A57E1" w:rsidRDefault="0085178F" w:rsidP="005E166B">
            <w:pPr>
              <w:pStyle w:val="BodyTextIndent"/>
              <w:rPr>
                <w:sz w:val="16"/>
                <w:szCs w:val="16"/>
              </w:rPr>
            </w:pPr>
            <w:r w:rsidRPr="001A57E1">
              <w:rPr>
                <w:sz w:val="16"/>
                <w:szCs w:val="16"/>
              </w:rPr>
              <w:t>Plekhf2,Ch037</w:t>
            </w:r>
          </w:p>
        </w:tc>
      </w:tr>
      <w:tr w:rsidR="0085178F" w:rsidRPr="001A57E1" w14:paraId="56F17A79" w14:textId="77777777" w:rsidTr="00FF36E3">
        <w:trPr>
          <w:trHeight w:val="320"/>
        </w:trPr>
        <w:tc>
          <w:tcPr>
            <w:tcW w:w="1335" w:type="dxa"/>
            <w:noWrap/>
            <w:hideMark/>
          </w:tcPr>
          <w:p w14:paraId="31962784"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876B5F0"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D2EA0DD" w14:textId="77777777" w:rsidR="0085178F" w:rsidRPr="001A57E1" w:rsidRDefault="0085178F" w:rsidP="005E166B">
            <w:pPr>
              <w:pStyle w:val="BodyTextIndent"/>
              <w:rPr>
                <w:sz w:val="16"/>
                <w:szCs w:val="16"/>
              </w:rPr>
            </w:pPr>
          </w:p>
        </w:tc>
        <w:tc>
          <w:tcPr>
            <w:tcW w:w="1300" w:type="dxa"/>
            <w:noWrap/>
            <w:hideMark/>
          </w:tcPr>
          <w:p w14:paraId="70DE0E9B" w14:textId="77777777" w:rsidR="0085178F" w:rsidRPr="001A57E1" w:rsidRDefault="0085178F" w:rsidP="005E166B">
            <w:pPr>
              <w:pStyle w:val="BodyTextIndent"/>
              <w:rPr>
                <w:sz w:val="16"/>
                <w:szCs w:val="16"/>
              </w:rPr>
            </w:pPr>
          </w:p>
        </w:tc>
        <w:tc>
          <w:tcPr>
            <w:tcW w:w="1300" w:type="dxa"/>
            <w:noWrap/>
            <w:hideMark/>
          </w:tcPr>
          <w:p w14:paraId="11E345B9"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6F695F5" w14:textId="77777777" w:rsidR="0085178F" w:rsidRPr="001A57E1" w:rsidRDefault="0085178F" w:rsidP="005E166B">
            <w:pPr>
              <w:pStyle w:val="BodyTextIndent"/>
              <w:rPr>
                <w:sz w:val="16"/>
                <w:szCs w:val="16"/>
              </w:rPr>
            </w:pPr>
          </w:p>
        </w:tc>
        <w:tc>
          <w:tcPr>
            <w:tcW w:w="1947" w:type="dxa"/>
            <w:noWrap/>
            <w:hideMark/>
          </w:tcPr>
          <w:p w14:paraId="4CE3CA58" w14:textId="77777777" w:rsidR="0085178F" w:rsidRPr="001A57E1" w:rsidRDefault="0085178F" w:rsidP="005E166B">
            <w:pPr>
              <w:pStyle w:val="BodyTextIndent"/>
              <w:rPr>
                <w:sz w:val="16"/>
                <w:szCs w:val="16"/>
              </w:rPr>
            </w:pPr>
          </w:p>
        </w:tc>
        <w:tc>
          <w:tcPr>
            <w:tcW w:w="1300" w:type="dxa"/>
            <w:noWrap/>
            <w:hideMark/>
          </w:tcPr>
          <w:p w14:paraId="59D672DA" w14:textId="77777777" w:rsidR="0085178F" w:rsidRPr="001A57E1" w:rsidRDefault="0085178F" w:rsidP="005E166B">
            <w:pPr>
              <w:pStyle w:val="BodyTextIndent"/>
              <w:rPr>
                <w:sz w:val="16"/>
                <w:szCs w:val="16"/>
              </w:rPr>
            </w:pPr>
          </w:p>
        </w:tc>
        <w:tc>
          <w:tcPr>
            <w:tcW w:w="1300" w:type="dxa"/>
            <w:noWrap/>
            <w:hideMark/>
          </w:tcPr>
          <w:p w14:paraId="1300E9B8" w14:textId="77777777" w:rsidR="0085178F" w:rsidRPr="001A57E1" w:rsidRDefault="0085178F" w:rsidP="005E166B">
            <w:pPr>
              <w:pStyle w:val="BodyTextIndent"/>
              <w:rPr>
                <w:sz w:val="16"/>
                <w:szCs w:val="16"/>
              </w:rPr>
            </w:pPr>
          </w:p>
        </w:tc>
        <w:tc>
          <w:tcPr>
            <w:tcW w:w="1300" w:type="dxa"/>
            <w:noWrap/>
            <w:hideMark/>
          </w:tcPr>
          <w:p w14:paraId="2512E720" w14:textId="77777777" w:rsidR="0085178F" w:rsidRPr="001A57E1" w:rsidRDefault="0085178F" w:rsidP="005E166B">
            <w:pPr>
              <w:pStyle w:val="BodyTextIndent"/>
              <w:rPr>
                <w:sz w:val="16"/>
                <w:szCs w:val="16"/>
              </w:rPr>
            </w:pPr>
            <w:r w:rsidRPr="001A57E1">
              <w:rPr>
                <w:sz w:val="16"/>
                <w:szCs w:val="16"/>
              </w:rPr>
              <w:t>1008768</w:t>
            </w:r>
          </w:p>
        </w:tc>
        <w:tc>
          <w:tcPr>
            <w:tcW w:w="1300" w:type="dxa"/>
            <w:noWrap/>
            <w:hideMark/>
          </w:tcPr>
          <w:p w14:paraId="613981B4" w14:textId="77777777" w:rsidR="0085178F" w:rsidRPr="001A57E1" w:rsidRDefault="0085178F" w:rsidP="005E166B">
            <w:pPr>
              <w:pStyle w:val="BodyTextIndent"/>
              <w:rPr>
                <w:sz w:val="16"/>
                <w:szCs w:val="16"/>
              </w:rPr>
            </w:pPr>
            <w:r w:rsidRPr="001A57E1">
              <w:rPr>
                <w:sz w:val="16"/>
                <w:szCs w:val="16"/>
              </w:rPr>
              <w:t>38618</w:t>
            </w:r>
          </w:p>
        </w:tc>
        <w:tc>
          <w:tcPr>
            <w:tcW w:w="1300" w:type="dxa"/>
            <w:noWrap/>
            <w:hideMark/>
          </w:tcPr>
          <w:p w14:paraId="7631B060" w14:textId="77777777" w:rsidR="0085178F" w:rsidRPr="001A57E1" w:rsidRDefault="0085178F" w:rsidP="005E166B">
            <w:pPr>
              <w:pStyle w:val="BodyTextIndent"/>
              <w:rPr>
                <w:sz w:val="16"/>
                <w:szCs w:val="16"/>
              </w:rPr>
            </w:pPr>
            <w:r w:rsidRPr="001A57E1">
              <w:rPr>
                <w:sz w:val="16"/>
                <w:szCs w:val="16"/>
              </w:rPr>
              <w:t>38684</w:t>
            </w:r>
          </w:p>
        </w:tc>
        <w:tc>
          <w:tcPr>
            <w:tcW w:w="1300" w:type="dxa"/>
            <w:noWrap/>
            <w:hideMark/>
          </w:tcPr>
          <w:p w14:paraId="6B4858D8"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51854DFB" w14:textId="77777777" w:rsidR="0085178F" w:rsidRPr="001A57E1" w:rsidRDefault="0085178F" w:rsidP="005E166B">
            <w:pPr>
              <w:pStyle w:val="BodyTextIndent"/>
              <w:rPr>
                <w:sz w:val="16"/>
                <w:szCs w:val="16"/>
              </w:rPr>
            </w:pPr>
            <w:r w:rsidRPr="001A57E1">
              <w:rPr>
                <w:sz w:val="16"/>
                <w:szCs w:val="16"/>
              </w:rPr>
              <w:t>88684</w:t>
            </w:r>
          </w:p>
        </w:tc>
        <w:tc>
          <w:tcPr>
            <w:tcW w:w="4105" w:type="dxa"/>
            <w:noWrap/>
            <w:hideMark/>
          </w:tcPr>
          <w:p w14:paraId="020D653D" w14:textId="77777777" w:rsidR="0085178F" w:rsidRPr="001A57E1" w:rsidRDefault="0085178F" w:rsidP="005E166B">
            <w:pPr>
              <w:pStyle w:val="BodyTextIndent"/>
              <w:rPr>
                <w:sz w:val="16"/>
                <w:szCs w:val="16"/>
              </w:rPr>
            </w:pPr>
          </w:p>
        </w:tc>
      </w:tr>
      <w:tr w:rsidR="0085178F" w:rsidRPr="001A57E1" w14:paraId="449384DB" w14:textId="77777777" w:rsidTr="00FF36E3">
        <w:trPr>
          <w:trHeight w:val="320"/>
        </w:trPr>
        <w:tc>
          <w:tcPr>
            <w:tcW w:w="1335" w:type="dxa"/>
            <w:noWrap/>
            <w:hideMark/>
          </w:tcPr>
          <w:p w14:paraId="08F45F56"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1FA1586"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21880C3" w14:textId="77777777" w:rsidR="0085178F" w:rsidRPr="001A57E1" w:rsidRDefault="0085178F" w:rsidP="005E166B">
            <w:pPr>
              <w:pStyle w:val="BodyTextIndent"/>
              <w:rPr>
                <w:sz w:val="16"/>
                <w:szCs w:val="16"/>
              </w:rPr>
            </w:pPr>
          </w:p>
        </w:tc>
        <w:tc>
          <w:tcPr>
            <w:tcW w:w="1300" w:type="dxa"/>
            <w:noWrap/>
            <w:hideMark/>
          </w:tcPr>
          <w:p w14:paraId="51106C77" w14:textId="77777777" w:rsidR="0085178F" w:rsidRPr="001A57E1" w:rsidRDefault="0085178F" w:rsidP="005E166B">
            <w:pPr>
              <w:pStyle w:val="BodyTextIndent"/>
              <w:rPr>
                <w:sz w:val="16"/>
                <w:szCs w:val="16"/>
              </w:rPr>
            </w:pPr>
          </w:p>
        </w:tc>
        <w:tc>
          <w:tcPr>
            <w:tcW w:w="1300" w:type="dxa"/>
            <w:noWrap/>
            <w:hideMark/>
          </w:tcPr>
          <w:p w14:paraId="7E1DF0D6"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DAD3940" w14:textId="77777777" w:rsidR="0085178F" w:rsidRPr="001A57E1" w:rsidRDefault="0085178F" w:rsidP="005E166B">
            <w:pPr>
              <w:pStyle w:val="BodyTextIndent"/>
              <w:rPr>
                <w:sz w:val="16"/>
                <w:szCs w:val="16"/>
              </w:rPr>
            </w:pPr>
          </w:p>
        </w:tc>
        <w:tc>
          <w:tcPr>
            <w:tcW w:w="1947" w:type="dxa"/>
            <w:noWrap/>
            <w:hideMark/>
          </w:tcPr>
          <w:p w14:paraId="597A41A9" w14:textId="77777777" w:rsidR="0085178F" w:rsidRPr="001A57E1" w:rsidRDefault="0085178F" w:rsidP="005E166B">
            <w:pPr>
              <w:pStyle w:val="BodyTextIndent"/>
              <w:rPr>
                <w:sz w:val="16"/>
                <w:szCs w:val="16"/>
              </w:rPr>
            </w:pPr>
          </w:p>
        </w:tc>
        <w:tc>
          <w:tcPr>
            <w:tcW w:w="1300" w:type="dxa"/>
            <w:noWrap/>
            <w:hideMark/>
          </w:tcPr>
          <w:p w14:paraId="4235E270" w14:textId="77777777" w:rsidR="0085178F" w:rsidRPr="001A57E1" w:rsidRDefault="0085178F" w:rsidP="005E166B">
            <w:pPr>
              <w:pStyle w:val="BodyTextIndent"/>
              <w:rPr>
                <w:sz w:val="16"/>
                <w:szCs w:val="16"/>
              </w:rPr>
            </w:pPr>
          </w:p>
        </w:tc>
        <w:tc>
          <w:tcPr>
            <w:tcW w:w="1300" w:type="dxa"/>
            <w:noWrap/>
            <w:hideMark/>
          </w:tcPr>
          <w:p w14:paraId="283CA7B3" w14:textId="77777777" w:rsidR="0085178F" w:rsidRPr="001A57E1" w:rsidRDefault="0085178F" w:rsidP="005E166B">
            <w:pPr>
              <w:pStyle w:val="BodyTextIndent"/>
              <w:rPr>
                <w:sz w:val="16"/>
                <w:szCs w:val="16"/>
              </w:rPr>
            </w:pPr>
          </w:p>
        </w:tc>
        <w:tc>
          <w:tcPr>
            <w:tcW w:w="1300" w:type="dxa"/>
            <w:noWrap/>
            <w:hideMark/>
          </w:tcPr>
          <w:p w14:paraId="39FA3CAB" w14:textId="77777777" w:rsidR="0085178F" w:rsidRPr="001A57E1" w:rsidRDefault="0085178F" w:rsidP="005E166B">
            <w:pPr>
              <w:pStyle w:val="BodyTextIndent"/>
              <w:rPr>
                <w:sz w:val="16"/>
                <w:szCs w:val="16"/>
              </w:rPr>
            </w:pPr>
            <w:r w:rsidRPr="001A57E1">
              <w:rPr>
                <w:sz w:val="16"/>
                <w:szCs w:val="16"/>
              </w:rPr>
              <w:t>1009024</w:t>
            </w:r>
          </w:p>
        </w:tc>
        <w:tc>
          <w:tcPr>
            <w:tcW w:w="1300" w:type="dxa"/>
            <w:noWrap/>
            <w:hideMark/>
          </w:tcPr>
          <w:p w14:paraId="4FF64044" w14:textId="77777777" w:rsidR="0085178F" w:rsidRPr="001A57E1" w:rsidRDefault="0085178F" w:rsidP="005E166B">
            <w:pPr>
              <w:pStyle w:val="BodyTextIndent"/>
              <w:rPr>
                <w:sz w:val="16"/>
                <w:szCs w:val="16"/>
              </w:rPr>
            </w:pPr>
            <w:r w:rsidRPr="001A57E1">
              <w:rPr>
                <w:sz w:val="16"/>
                <w:szCs w:val="16"/>
              </w:rPr>
              <w:t>271029</w:t>
            </w:r>
          </w:p>
        </w:tc>
        <w:tc>
          <w:tcPr>
            <w:tcW w:w="1300" w:type="dxa"/>
            <w:noWrap/>
            <w:hideMark/>
          </w:tcPr>
          <w:p w14:paraId="350C49DE" w14:textId="77777777" w:rsidR="0085178F" w:rsidRPr="001A57E1" w:rsidRDefault="0085178F" w:rsidP="005E166B">
            <w:pPr>
              <w:pStyle w:val="BodyTextIndent"/>
              <w:rPr>
                <w:sz w:val="16"/>
                <w:szCs w:val="16"/>
              </w:rPr>
            </w:pPr>
            <w:r w:rsidRPr="001A57E1">
              <w:rPr>
                <w:sz w:val="16"/>
                <w:szCs w:val="16"/>
              </w:rPr>
              <w:t>371029</w:t>
            </w:r>
          </w:p>
        </w:tc>
        <w:tc>
          <w:tcPr>
            <w:tcW w:w="1300" w:type="dxa"/>
            <w:noWrap/>
            <w:hideMark/>
          </w:tcPr>
          <w:p w14:paraId="337AA955" w14:textId="77777777" w:rsidR="0085178F" w:rsidRPr="001A57E1" w:rsidRDefault="0085178F" w:rsidP="005E166B">
            <w:pPr>
              <w:pStyle w:val="BodyTextIndent"/>
              <w:rPr>
                <w:sz w:val="16"/>
                <w:szCs w:val="16"/>
              </w:rPr>
            </w:pPr>
            <w:r w:rsidRPr="001A57E1">
              <w:rPr>
                <w:sz w:val="16"/>
                <w:szCs w:val="16"/>
              </w:rPr>
              <w:t>221029</w:t>
            </w:r>
          </w:p>
        </w:tc>
        <w:tc>
          <w:tcPr>
            <w:tcW w:w="1300" w:type="dxa"/>
            <w:noWrap/>
            <w:hideMark/>
          </w:tcPr>
          <w:p w14:paraId="03BEFA00" w14:textId="77777777" w:rsidR="0085178F" w:rsidRPr="001A57E1" w:rsidRDefault="0085178F" w:rsidP="005E166B">
            <w:pPr>
              <w:pStyle w:val="BodyTextIndent"/>
              <w:rPr>
                <w:sz w:val="16"/>
                <w:szCs w:val="16"/>
              </w:rPr>
            </w:pPr>
            <w:r w:rsidRPr="001A57E1">
              <w:rPr>
                <w:sz w:val="16"/>
                <w:szCs w:val="16"/>
              </w:rPr>
              <w:t>421029</w:t>
            </w:r>
          </w:p>
        </w:tc>
        <w:tc>
          <w:tcPr>
            <w:tcW w:w="4105" w:type="dxa"/>
            <w:noWrap/>
            <w:hideMark/>
          </w:tcPr>
          <w:p w14:paraId="5089767D" w14:textId="77777777" w:rsidR="0085178F" w:rsidRPr="001A57E1" w:rsidRDefault="0085178F" w:rsidP="005E166B">
            <w:pPr>
              <w:pStyle w:val="BodyTextIndent"/>
              <w:rPr>
                <w:sz w:val="16"/>
                <w:szCs w:val="16"/>
              </w:rPr>
            </w:pPr>
            <w:r w:rsidRPr="001A57E1">
              <w:rPr>
                <w:sz w:val="16"/>
                <w:szCs w:val="16"/>
              </w:rPr>
              <w:t>Ctnna3_0, Lrrtm3</w:t>
            </w:r>
          </w:p>
        </w:tc>
      </w:tr>
      <w:tr w:rsidR="0085178F" w:rsidRPr="001A57E1" w14:paraId="583D2D75" w14:textId="77777777" w:rsidTr="00FF36E3">
        <w:trPr>
          <w:trHeight w:val="320"/>
        </w:trPr>
        <w:tc>
          <w:tcPr>
            <w:tcW w:w="1335" w:type="dxa"/>
            <w:noWrap/>
            <w:hideMark/>
          </w:tcPr>
          <w:p w14:paraId="6A5CB187"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1137E6F"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3E61B80" w14:textId="77777777" w:rsidR="0085178F" w:rsidRPr="001A57E1" w:rsidRDefault="0085178F" w:rsidP="005E166B">
            <w:pPr>
              <w:pStyle w:val="BodyTextIndent"/>
              <w:rPr>
                <w:sz w:val="16"/>
                <w:szCs w:val="16"/>
              </w:rPr>
            </w:pPr>
          </w:p>
        </w:tc>
        <w:tc>
          <w:tcPr>
            <w:tcW w:w="1300" w:type="dxa"/>
            <w:noWrap/>
            <w:hideMark/>
          </w:tcPr>
          <w:p w14:paraId="0DB9D9AB" w14:textId="77777777" w:rsidR="0085178F" w:rsidRPr="001A57E1" w:rsidRDefault="0085178F" w:rsidP="005E166B">
            <w:pPr>
              <w:pStyle w:val="BodyTextIndent"/>
              <w:rPr>
                <w:sz w:val="16"/>
                <w:szCs w:val="16"/>
              </w:rPr>
            </w:pPr>
          </w:p>
        </w:tc>
        <w:tc>
          <w:tcPr>
            <w:tcW w:w="1300" w:type="dxa"/>
            <w:noWrap/>
            <w:hideMark/>
          </w:tcPr>
          <w:p w14:paraId="2DE01DBC"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9E17A02" w14:textId="77777777" w:rsidR="0085178F" w:rsidRPr="001A57E1" w:rsidRDefault="0085178F" w:rsidP="005E166B">
            <w:pPr>
              <w:pStyle w:val="BodyTextIndent"/>
              <w:rPr>
                <w:sz w:val="16"/>
                <w:szCs w:val="16"/>
              </w:rPr>
            </w:pPr>
          </w:p>
        </w:tc>
        <w:tc>
          <w:tcPr>
            <w:tcW w:w="1947" w:type="dxa"/>
            <w:noWrap/>
            <w:hideMark/>
          </w:tcPr>
          <w:p w14:paraId="2A1267DC" w14:textId="77777777" w:rsidR="0085178F" w:rsidRPr="001A57E1" w:rsidRDefault="0085178F" w:rsidP="005E166B">
            <w:pPr>
              <w:pStyle w:val="BodyTextIndent"/>
              <w:rPr>
                <w:sz w:val="16"/>
                <w:szCs w:val="16"/>
              </w:rPr>
            </w:pPr>
          </w:p>
        </w:tc>
        <w:tc>
          <w:tcPr>
            <w:tcW w:w="1300" w:type="dxa"/>
            <w:noWrap/>
            <w:hideMark/>
          </w:tcPr>
          <w:p w14:paraId="1F272131" w14:textId="77777777" w:rsidR="0085178F" w:rsidRPr="001A57E1" w:rsidRDefault="0085178F" w:rsidP="005E166B">
            <w:pPr>
              <w:pStyle w:val="BodyTextIndent"/>
              <w:rPr>
                <w:sz w:val="16"/>
                <w:szCs w:val="16"/>
              </w:rPr>
            </w:pPr>
          </w:p>
        </w:tc>
        <w:tc>
          <w:tcPr>
            <w:tcW w:w="1300" w:type="dxa"/>
            <w:noWrap/>
            <w:hideMark/>
          </w:tcPr>
          <w:p w14:paraId="3B31061B" w14:textId="77777777" w:rsidR="0085178F" w:rsidRPr="001A57E1" w:rsidRDefault="0085178F" w:rsidP="005E166B">
            <w:pPr>
              <w:pStyle w:val="BodyTextIndent"/>
              <w:rPr>
                <w:sz w:val="16"/>
                <w:szCs w:val="16"/>
              </w:rPr>
            </w:pPr>
          </w:p>
        </w:tc>
        <w:tc>
          <w:tcPr>
            <w:tcW w:w="1300" w:type="dxa"/>
            <w:noWrap/>
            <w:hideMark/>
          </w:tcPr>
          <w:p w14:paraId="62C40137" w14:textId="77777777" w:rsidR="0085178F" w:rsidRPr="001A57E1" w:rsidRDefault="0085178F" w:rsidP="005E166B">
            <w:pPr>
              <w:pStyle w:val="BodyTextIndent"/>
              <w:rPr>
                <w:sz w:val="16"/>
                <w:szCs w:val="16"/>
              </w:rPr>
            </w:pPr>
            <w:r w:rsidRPr="001A57E1">
              <w:rPr>
                <w:sz w:val="16"/>
                <w:szCs w:val="16"/>
              </w:rPr>
              <w:t>1011506</w:t>
            </w:r>
          </w:p>
        </w:tc>
        <w:tc>
          <w:tcPr>
            <w:tcW w:w="1300" w:type="dxa"/>
            <w:noWrap/>
            <w:hideMark/>
          </w:tcPr>
          <w:p w14:paraId="146F78CB" w14:textId="77777777" w:rsidR="0085178F" w:rsidRPr="001A57E1" w:rsidRDefault="0085178F" w:rsidP="005E166B">
            <w:pPr>
              <w:pStyle w:val="BodyTextIndent"/>
              <w:rPr>
                <w:sz w:val="16"/>
                <w:szCs w:val="16"/>
              </w:rPr>
            </w:pPr>
            <w:r w:rsidRPr="001A57E1">
              <w:rPr>
                <w:sz w:val="16"/>
                <w:szCs w:val="16"/>
              </w:rPr>
              <w:t>97212</w:t>
            </w:r>
          </w:p>
        </w:tc>
        <w:tc>
          <w:tcPr>
            <w:tcW w:w="1300" w:type="dxa"/>
            <w:noWrap/>
            <w:hideMark/>
          </w:tcPr>
          <w:p w14:paraId="1379C71C" w14:textId="77777777" w:rsidR="0085178F" w:rsidRPr="001A57E1" w:rsidRDefault="0085178F" w:rsidP="005E166B">
            <w:pPr>
              <w:pStyle w:val="BodyTextIndent"/>
              <w:rPr>
                <w:sz w:val="16"/>
                <w:szCs w:val="16"/>
              </w:rPr>
            </w:pPr>
            <w:r w:rsidRPr="001A57E1">
              <w:rPr>
                <w:sz w:val="16"/>
                <w:szCs w:val="16"/>
              </w:rPr>
              <w:t>97217</w:t>
            </w:r>
          </w:p>
        </w:tc>
        <w:tc>
          <w:tcPr>
            <w:tcW w:w="1300" w:type="dxa"/>
            <w:noWrap/>
            <w:hideMark/>
          </w:tcPr>
          <w:p w14:paraId="41D83BF6" w14:textId="77777777" w:rsidR="0085178F" w:rsidRPr="001A57E1" w:rsidRDefault="0085178F" w:rsidP="005E166B">
            <w:pPr>
              <w:pStyle w:val="BodyTextIndent"/>
              <w:rPr>
                <w:sz w:val="16"/>
                <w:szCs w:val="16"/>
              </w:rPr>
            </w:pPr>
            <w:r w:rsidRPr="001A57E1">
              <w:rPr>
                <w:sz w:val="16"/>
                <w:szCs w:val="16"/>
              </w:rPr>
              <w:t>47212</w:t>
            </w:r>
          </w:p>
        </w:tc>
        <w:tc>
          <w:tcPr>
            <w:tcW w:w="1300" w:type="dxa"/>
            <w:noWrap/>
            <w:hideMark/>
          </w:tcPr>
          <w:p w14:paraId="1F812E73" w14:textId="77777777" w:rsidR="0085178F" w:rsidRPr="001A57E1" w:rsidRDefault="0085178F" w:rsidP="005E166B">
            <w:pPr>
              <w:pStyle w:val="BodyTextIndent"/>
              <w:rPr>
                <w:sz w:val="16"/>
                <w:szCs w:val="16"/>
              </w:rPr>
            </w:pPr>
            <w:r w:rsidRPr="001A57E1">
              <w:rPr>
                <w:sz w:val="16"/>
                <w:szCs w:val="16"/>
              </w:rPr>
              <w:t>147217</w:t>
            </w:r>
          </w:p>
        </w:tc>
        <w:tc>
          <w:tcPr>
            <w:tcW w:w="4105" w:type="dxa"/>
            <w:noWrap/>
            <w:hideMark/>
          </w:tcPr>
          <w:p w14:paraId="39DFC2B3" w14:textId="77777777" w:rsidR="0085178F" w:rsidRPr="001A57E1" w:rsidRDefault="0085178F" w:rsidP="005E166B">
            <w:pPr>
              <w:pStyle w:val="BodyTextIndent"/>
              <w:rPr>
                <w:sz w:val="16"/>
                <w:szCs w:val="16"/>
              </w:rPr>
            </w:pPr>
            <w:r w:rsidRPr="001A57E1">
              <w:rPr>
                <w:sz w:val="16"/>
                <w:szCs w:val="16"/>
              </w:rPr>
              <w:t>Mrps5</w:t>
            </w:r>
          </w:p>
        </w:tc>
      </w:tr>
      <w:tr w:rsidR="0085178F" w:rsidRPr="001A57E1" w14:paraId="0F8BAA21" w14:textId="77777777" w:rsidTr="00FF36E3">
        <w:trPr>
          <w:trHeight w:val="320"/>
        </w:trPr>
        <w:tc>
          <w:tcPr>
            <w:tcW w:w="1335" w:type="dxa"/>
            <w:noWrap/>
            <w:hideMark/>
          </w:tcPr>
          <w:p w14:paraId="3E05D8F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1605D90"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8F1FFC7" w14:textId="77777777" w:rsidR="0085178F" w:rsidRPr="001A57E1" w:rsidRDefault="0085178F" w:rsidP="005E166B">
            <w:pPr>
              <w:pStyle w:val="BodyTextIndent"/>
              <w:rPr>
                <w:sz w:val="16"/>
                <w:szCs w:val="16"/>
              </w:rPr>
            </w:pPr>
          </w:p>
        </w:tc>
        <w:tc>
          <w:tcPr>
            <w:tcW w:w="1300" w:type="dxa"/>
            <w:noWrap/>
            <w:hideMark/>
          </w:tcPr>
          <w:p w14:paraId="26EE646A" w14:textId="77777777" w:rsidR="0085178F" w:rsidRPr="001A57E1" w:rsidRDefault="0085178F" w:rsidP="005E166B">
            <w:pPr>
              <w:pStyle w:val="BodyTextIndent"/>
              <w:rPr>
                <w:sz w:val="16"/>
                <w:szCs w:val="16"/>
              </w:rPr>
            </w:pPr>
          </w:p>
        </w:tc>
        <w:tc>
          <w:tcPr>
            <w:tcW w:w="1300" w:type="dxa"/>
            <w:noWrap/>
            <w:hideMark/>
          </w:tcPr>
          <w:p w14:paraId="228F03C3"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3900DBB" w14:textId="77777777" w:rsidR="0085178F" w:rsidRPr="001A57E1" w:rsidRDefault="0085178F" w:rsidP="005E166B">
            <w:pPr>
              <w:pStyle w:val="BodyTextIndent"/>
              <w:rPr>
                <w:sz w:val="16"/>
                <w:szCs w:val="16"/>
              </w:rPr>
            </w:pPr>
          </w:p>
        </w:tc>
        <w:tc>
          <w:tcPr>
            <w:tcW w:w="1947" w:type="dxa"/>
            <w:noWrap/>
            <w:hideMark/>
          </w:tcPr>
          <w:p w14:paraId="286B9A20" w14:textId="77777777" w:rsidR="0085178F" w:rsidRPr="001A57E1" w:rsidRDefault="0085178F" w:rsidP="005E166B">
            <w:pPr>
              <w:pStyle w:val="BodyTextIndent"/>
              <w:rPr>
                <w:sz w:val="16"/>
                <w:szCs w:val="16"/>
              </w:rPr>
            </w:pPr>
          </w:p>
        </w:tc>
        <w:tc>
          <w:tcPr>
            <w:tcW w:w="1300" w:type="dxa"/>
            <w:noWrap/>
            <w:hideMark/>
          </w:tcPr>
          <w:p w14:paraId="43047346" w14:textId="77777777" w:rsidR="0085178F" w:rsidRPr="001A57E1" w:rsidRDefault="0085178F" w:rsidP="005E166B">
            <w:pPr>
              <w:pStyle w:val="BodyTextIndent"/>
              <w:rPr>
                <w:sz w:val="16"/>
                <w:szCs w:val="16"/>
              </w:rPr>
            </w:pPr>
          </w:p>
        </w:tc>
        <w:tc>
          <w:tcPr>
            <w:tcW w:w="1300" w:type="dxa"/>
            <w:noWrap/>
            <w:hideMark/>
          </w:tcPr>
          <w:p w14:paraId="1CC7205F" w14:textId="77777777" w:rsidR="0085178F" w:rsidRPr="001A57E1" w:rsidRDefault="0085178F" w:rsidP="005E166B">
            <w:pPr>
              <w:pStyle w:val="BodyTextIndent"/>
              <w:rPr>
                <w:sz w:val="16"/>
                <w:szCs w:val="16"/>
              </w:rPr>
            </w:pPr>
          </w:p>
        </w:tc>
        <w:tc>
          <w:tcPr>
            <w:tcW w:w="1300" w:type="dxa"/>
            <w:noWrap/>
            <w:hideMark/>
          </w:tcPr>
          <w:p w14:paraId="1E318B1F" w14:textId="77777777" w:rsidR="0085178F" w:rsidRPr="001A57E1" w:rsidRDefault="0085178F" w:rsidP="005E166B">
            <w:pPr>
              <w:pStyle w:val="BodyTextIndent"/>
              <w:rPr>
                <w:sz w:val="16"/>
                <w:szCs w:val="16"/>
              </w:rPr>
            </w:pPr>
            <w:r w:rsidRPr="001A57E1">
              <w:rPr>
                <w:sz w:val="16"/>
                <w:szCs w:val="16"/>
              </w:rPr>
              <w:t>1018132</w:t>
            </w:r>
          </w:p>
        </w:tc>
        <w:tc>
          <w:tcPr>
            <w:tcW w:w="1300" w:type="dxa"/>
            <w:noWrap/>
            <w:hideMark/>
          </w:tcPr>
          <w:p w14:paraId="6DB2D6FC" w14:textId="77777777" w:rsidR="0085178F" w:rsidRPr="001A57E1" w:rsidRDefault="0085178F" w:rsidP="005E166B">
            <w:pPr>
              <w:pStyle w:val="BodyTextIndent"/>
              <w:rPr>
                <w:sz w:val="16"/>
                <w:szCs w:val="16"/>
              </w:rPr>
            </w:pPr>
            <w:r w:rsidRPr="001A57E1">
              <w:rPr>
                <w:sz w:val="16"/>
                <w:szCs w:val="16"/>
              </w:rPr>
              <w:t>45204</w:t>
            </w:r>
          </w:p>
        </w:tc>
        <w:tc>
          <w:tcPr>
            <w:tcW w:w="1300" w:type="dxa"/>
            <w:noWrap/>
            <w:hideMark/>
          </w:tcPr>
          <w:p w14:paraId="00EE80A1" w14:textId="77777777" w:rsidR="0085178F" w:rsidRPr="001A57E1" w:rsidRDefault="0085178F" w:rsidP="005E166B">
            <w:pPr>
              <w:pStyle w:val="BodyTextIndent"/>
              <w:rPr>
                <w:sz w:val="16"/>
                <w:szCs w:val="16"/>
              </w:rPr>
            </w:pPr>
            <w:r w:rsidRPr="001A57E1">
              <w:rPr>
                <w:sz w:val="16"/>
                <w:szCs w:val="16"/>
              </w:rPr>
              <w:t>45210</w:t>
            </w:r>
          </w:p>
        </w:tc>
        <w:tc>
          <w:tcPr>
            <w:tcW w:w="1300" w:type="dxa"/>
            <w:noWrap/>
            <w:hideMark/>
          </w:tcPr>
          <w:p w14:paraId="58C9565C"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3F02F844" w14:textId="77777777" w:rsidR="0085178F" w:rsidRPr="001A57E1" w:rsidRDefault="0085178F" w:rsidP="005E166B">
            <w:pPr>
              <w:pStyle w:val="BodyTextIndent"/>
              <w:rPr>
                <w:sz w:val="16"/>
                <w:szCs w:val="16"/>
              </w:rPr>
            </w:pPr>
            <w:r w:rsidRPr="001A57E1">
              <w:rPr>
                <w:sz w:val="16"/>
                <w:szCs w:val="16"/>
              </w:rPr>
              <w:t>95210</w:t>
            </w:r>
          </w:p>
        </w:tc>
        <w:tc>
          <w:tcPr>
            <w:tcW w:w="4105" w:type="dxa"/>
            <w:noWrap/>
            <w:hideMark/>
          </w:tcPr>
          <w:p w14:paraId="6FFB1CC5" w14:textId="77777777" w:rsidR="0085178F" w:rsidRPr="001A57E1" w:rsidRDefault="0085178F" w:rsidP="005E166B">
            <w:pPr>
              <w:pStyle w:val="BodyTextIndent"/>
              <w:rPr>
                <w:sz w:val="16"/>
                <w:szCs w:val="16"/>
              </w:rPr>
            </w:pPr>
          </w:p>
        </w:tc>
      </w:tr>
      <w:tr w:rsidR="0085178F" w:rsidRPr="001A57E1" w14:paraId="206FAFBE" w14:textId="77777777" w:rsidTr="00FF36E3">
        <w:trPr>
          <w:trHeight w:val="320"/>
        </w:trPr>
        <w:tc>
          <w:tcPr>
            <w:tcW w:w="1335" w:type="dxa"/>
            <w:noWrap/>
            <w:hideMark/>
          </w:tcPr>
          <w:p w14:paraId="7C0A7180"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7B14093"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60711A8" w14:textId="77777777" w:rsidR="0085178F" w:rsidRPr="001A57E1" w:rsidRDefault="0085178F" w:rsidP="005E166B">
            <w:pPr>
              <w:pStyle w:val="BodyTextIndent"/>
              <w:rPr>
                <w:sz w:val="16"/>
                <w:szCs w:val="16"/>
              </w:rPr>
            </w:pPr>
          </w:p>
        </w:tc>
        <w:tc>
          <w:tcPr>
            <w:tcW w:w="1300" w:type="dxa"/>
            <w:noWrap/>
            <w:hideMark/>
          </w:tcPr>
          <w:p w14:paraId="783D3418" w14:textId="77777777" w:rsidR="0085178F" w:rsidRPr="001A57E1" w:rsidRDefault="0085178F" w:rsidP="005E166B">
            <w:pPr>
              <w:pStyle w:val="BodyTextIndent"/>
              <w:rPr>
                <w:sz w:val="16"/>
                <w:szCs w:val="16"/>
              </w:rPr>
            </w:pPr>
          </w:p>
        </w:tc>
        <w:tc>
          <w:tcPr>
            <w:tcW w:w="1300" w:type="dxa"/>
            <w:noWrap/>
            <w:hideMark/>
          </w:tcPr>
          <w:p w14:paraId="5F04634B"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466227B6" w14:textId="77777777" w:rsidR="0085178F" w:rsidRPr="001A57E1" w:rsidRDefault="0085178F" w:rsidP="005E166B">
            <w:pPr>
              <w:pStyle w:val="BodyTextIndent"/>
              <w:rPr>
                <w:sz w:val="16"/>
                <w:szCs w:val="16"/>
              </w:rPr>
            </w:pPr>
          </w:p>
        </w:tc>
        <w:tc>
          <w:tcPr>
            <w:tcW w:w="1947" w:type="dxa"/>
            <w:noWrap/>
            <w:hideMark/>
          </w:tcPr>
          <w:p w14:paraId="3E9A476F" w14:textId="77777777" w:rsidR="0085178F" w:rsidRPr="001A57E1" w:rsidRDefault="0085178F" w:rsidP="005E166B">
            <w:pPr>
              <w:pStyle w:val="BodyTextIndent"/>
              <w:rPr>
                <w:sz w:val="16"/>
                <w:szCs w:val="16"/>
              </w:rPr>
            </w:pPr>
          </w:p>
        </w:tc>
        <w:tc>
          <w:tcPr>
            <w:tcW w:w="1300" w:type="dxa"/>
            <w:noWrap/>
            <w:hideMark/>
          </w:tcPr>
          <w:p w14:paraId="3FB350C1" w14:textId="77777777" w:rsidR="0085178F" w:rsidRPr="001A57E1" w:rsidRDefault="0085178F" w:rsidP="005E166B">
            <w:pPr>
              <w:pStyle w:val="BodyTextIndent"/>
              <w:rPr>
                <w:sz w:val="16"/>
                <w:szCs w:val="16"/>
              </w:rPr>
            </w:pPr>
          </w:p>
        </w:tc>
        <w:tc>
          <w:tcPr>
            <w:tcW w:w="1300" w:type="dxa"/>
            <w:noWrap/>
            <w:hideMark/>
          </w:tcPr>
          <w:p w14:paraId="5D2DD760" w14:textId="77777777" w:rsidR="0085178F" w:rsidRPr="001A57E1" w:rsidRDefault="0085178F" w:rsidP="005E166B">
            <w:pPr>
              <w:pStyle w:val="BodyTextIndent"/>
              <w:rPr>
                <w:sz w:val="16"/>
                <w:szCs w:val="16"/>
              </w:rPr>
            </w:pPr>
          </w:p>
        </w:tc>
        <w:tc>
          <w:tcPr>
            <w:tcW w:w="1300" w:type="dxa"/>
            <w:noWrap/>
            <w:hideMark/>
          </w:tcPr>
          <w:p w14:paraId="42AC60DB" w14:textId="77777777" w:rsidR="0085178F" w:rsidRPr="001A57E1" w:rsidRDefault="0085178F" w:rsidP="005E166B">
            <w:pPr>
              <w:pStyle w:val="BodyTextIndent"/>
              <w:rPr>
                <w:sz w:val="16"/>
                <w:szCs w:val="16"/>
              </w:rPr>
            </w:pPr>
            <w:r w:rsidRPr="001A57E1">
              <w:rPr>
                <w:sz w:val="16"/>
                <w:szCs w:val="16"/>
              </w:rPr>
              <w:t>1019412</w:t>
            </w:r>
          </w:p>
        </w:tc>
        <w:tc>
          <w:tcPr>
            <w:tcW w:w="1300" w:type="dxa"/>
            <w:noWrap/>
            <w:hideMark/>
          </w:tcPr>
          <w:p w14:paraId="6A0C895F" w14:textId="77777777" w:rsidR="0085178F" w:rsidRPr="001A57E1" w:rsidRDefault="0085178F" w:rsidP="005E166B">
            <w:pPr>
              <w:pStyle w:val="BodyTextIndent"/>
              <w:rPr>
                <w:sz w:val="16"/>
                <w:szCs w:val="16"/>
              </w:rPr>
            </w:pPr>
            <w:r w:rsidRPr="001A57E1">
              <w:rPr>
                <w:sz w:val="16"/>
                <w:szCs w:val="16"/>
              </w:rPr>
              <w:t>27631</w:t>
            </w:r>
          </w:p>
        </w:tc>
        <w:tc>
          <w:tcPr>
            <w:tcW w:w="1300" w:type="dxa"/>
            <w:noWrap/>
            <w:hideMark/>
          </w:tcPr>
          <w:p w14:paraId="7DFEFD37" w14:textId="77777777" w:rsidR="0085178F" w:rsidRPr="001A57E1" w:rsidRDefault="0085178F" w:rsidP="005E166B">
            <w:pPr>
              <w:pStyle w:val="BodyTextIndent"/>
              <w:rPr>
                <w:sz w:val="16"/>
                <w:szCs w:val="16"/>
              </w:rPr>
            </w:pPr>
            <w:r w:rsidRPr="001A57E1">
              <w:rPr>
                <w:sz w:val="16"/>
                <w:szCs w:val="16"/>
              </w:rPr>
              <w:t>27631</w:t>
            </w:r>
          </w:p>
        </w:tc>
        <w:tc>
          <w:tcPr>
            <w:tcW w:w="1300" w:type="dxa"/>
            <w:noWrap/>
            <w:hideMark/>
          </w:tcPr>
          <w:p w14:paraId="3A4522EA"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09592F45" w14:textId="77777777" w:rsidR="0085178F" w:rsidRPr="001A57E1" w:rsidRDefault="0085178F" w:rsidP="005E166B">
            <w:pPr>
              <w:pStyle w:val="BodyTextIndent"/>
              <w:rPr>
                <w:sz w:val="16"/>
                <w:szCs w:val="16"/>
              </w:rPr>
            </w:pPr>
            <w:r w:rsidRPr="001A57E1">
              <w:rPr>
                <w:sz w:val="16"/>
                <w:szCs w:val="16"/>
              </w:rPr>
              <w:t>77631</w:t>
            </w:r>
          </w:p>
        </w:tc>
        <w:tc>
          <w:tcPr>
            <w:tcW w:w="4105" w:type="dxa"/>
            <w:noWrap/>
            <w:hideMark/>
          </w:tcPr>
          <w:p w14:paraId="3D772FC0" w14:textId="77777777" w:rsidR="0085178F" w:rsidRPr="001A57E1" w:rsidRDefault="0085178F" w:rsidP="005E166B">
            <w:pPr>
              <w:pStyle w:val="BodyTextIndent"/>
              <w:rPr>
                <w:sz w:val="16"/>
                <w:szCs w:val="16"/>
              </w:rPr>
            </w:pPr>
          </w:p>
        </w:tc>
      </w:tr>
      <w:tr w:rsidR="0085178F" w:rsidRPr="001A57E1" w14:paraId="067419D8" w14:textId="77777777" w:rsidTr="00FF36E3">
        <w:trPr>
          <w:trHeight w:val="320"/>
        </w:trPr>
        <w:tc>
          <w:tcPr>
            <w:tcW w:w="1335" w:type="dxa"/>
            <w:noWrap/>
            <w:hideMark/>
          </w:tcPr>
          <w:p w14:paraId="77B5E170" w14:textId="77777777" w:rsidR="0085178F" w:rsidRPr="001A57E1" w:rsidRDefault="0085178F" w:rsidP="005E166B">
            <w:pPr>
              <w:pStyle w:val="BodyTextIndent"/>
              <w:rPr>
                <w:sz w:val="16"/>
                <w:szCs w:val="16"/>
              </w:rPr>
            </w:pPr>
          </w:p>
        </w:tc>
        <w:tc>
          <w:tcPr>
            <w:tcW w:w="1300" w:type="dxa"/>
            <w:noWrap/>
            <w:hideMark/>
          </w:tcPr>
          <w:p w14:paraId="17968897" w14:textId="77777777" w:rsidR="0085178F" w:rsidRPr="001A57E1" w:rsidRDefault="0085178F" w:rsidP="005E166B">
            <w:pPr>
              <w:pStyle w:val="BodyTextIndent"/>
              <w:rPr>
                <w:sz w:val="16"/>
                <w:szCs w:val="16"/>
              </w:rPr>
            </w:pPr>
          </w:p>
        </w:tc>
        <w:tc>
          <w:tcPr>
            <w:tcW w:w="1300" w:type="dxa"/>
            <w:noWrap/>
            <w:hideMark/>
          </w:tcPr>
          <w:p w14:paraId="0502C8EC"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6E2C4D3"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4A5AA3E"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280F353" w14:textId="77777777" w:rsidR="0085178F" w:rsidRPr="001A57E1" w:rsidRDefault="0085178F" w:rsidP="005E166B">
            <w:pPr>
              <w:pStyle w:val="BodyTextIndent"/>
              <w:rPr>
                <w:sz w:val="16"/>
                <w:szCs w:val="16"/>
              </w:rPr>
            </w:pPr>
          </w:p>
        </w:tc>
        <w:tc>
          <w:tcPr>
            <w:tcW w:w="1947" w:type="dxa"/>
            <w:noWrap/>
            <w:hideMark/>
          </w:tcPr>
          <w:p w14:paraId="58039915" w14:textId="77777777" w:rsidR="0085178F" w:rsidRPr="001A57E1" w:rsidRDefault="0085178F" w:rsidP="005E166B">
            <w:pPr>
              <w:pStyle w:val="BodyTextIndent"/>
              <w:rPr>
                <w:sz w:val="16"/>
                <w:szCs w:val="16"/>
              </w:rPr>
            </w:pPr>
          </w:p>
        </w:tc>
        <w:tc>
          <w:tcPr>
            <w:tcW w:w="1300" w:type="dxa"/>
            <w:noWrap/>
            <w:hideMark/>
          </w:tcPr>
          <w:p w14:paraId="1D14A40E" w14:textId="77777777" w:rsidR="0085178F" w:rsidRPr="001A57E1" w:rsidRDefault="0085178F" w:rsidP="005E166B">
            <w:pPr>
              <w:pStyle w:val="BodyTextIndent"/>
              <w:rPr>
                <w:sz w:val="16"/>
                <w:szCs w:val="16"/>
              </w:rPr>
            </w:pPr>
          </w:p>
        </w:tc>
        <w:tc>
          <w:tcPr>
            <w:tcW w:w="1300" w:type="dxa"/>
            <w:noWrap/>
            <w:hideMark/>
          </w:tcPr>
          <w:p w14:paraId="3BE6765E" w14:textId="77777777" w:rsidR="0085178F" w:rsidRPr="001A57E1" w:rsidRDefault="0085178F" w:rsidP="005E166B">
            <w:pPr>
              <w:pStyle w:val="BodyTextIndent"/>
              <w:rPr>
                <w:sz w:val="16"/>
                <w:szCs w:val="16"/>
              </w:rPr>
            </w:pPr>
          </w:p>
        </w:tc>
        <w:tc>
          <w:tcPr>
            <w:tcW w:w="1300" w:type="dxa"/>
            <w:noWrap/>
            <w:hideMark/>
          </w:tcPr>
          <w:p w14:paraId="1357C05B" w14:textId="77777777" w:rsidR="0085178F" w:rsidRPr="001A57E1" w:rsidRDefault="0085178F" w:rsidP="005E166B">
            <w:pPr>
              <w:pStyle w:val="BodyTextIndent"/>
              <w:rPr>
                <w:sz w:val="16"/>
                <w:szCs w:val="16"/>
              </w:rPr>
            </w:pPr>
            <w:r w:rsidRPr="001A57E1">
              <w:rPr>
                <w:sz w:val="16"/>
                <w:szCs w:val="16"/>
              </w:rPr>
              <w:t>1006626</w:t>
            </w:r>
          </w:p>
        </w:tc>
        <w:tc>
          <w:tcPr>
            <w:tcW w:w="1300" w:type="dxa"/>
            <w:noWrap/>
            <w:hideMark/>
          </w:tcPr>
          <w:p w14:paraId="287B0C1F" w14:textId="77777777" w:rsidR="0085178F" w:rsidRPr="001A57E1" w:rsidRDefault="0085178F" w:rsidP="005E166B">
            <w:pPr>
              <w:pStyle w:val="BodyTextIndent"/>
              <w:rPr>
                <w:sz w:val="16"/>
                <w:szCs w:val="16"/>
              </w:rPr>
            </w:pPr>
            <w:r w:rsidRPr="001A57E1">
              <w:rPr>
                <w:sz w:val="16"/>
                <w:szCs w:val="16"/>
              </w:rPr>
              <w:t>142206</w:t>
            </w:r>
          </w:p>
        </w:tc>
        <w:tc>
          <w:tcPr>
            <w:tcW w:w="1300" w:type="dxa"/>
            <w:noWrap/>
            <w:hideMark/>
          </w:tcPr>
          <w:p w14:paraId="138CC96C" w14:textId="77777777" w:rsidR="0085178F" w:rsidRPr="001A57E1" w:rsidRDefault="0085178F" w:rsidP="005E166B">
            <w:pPr>
              <w:pStyle w:val="BodyTextIndent"/>
              <w:rPr>
                <w:sz w:val="16"/>
                <w:szCs w:val="16"/>
              </w:rPr>
            </w:pPr>
            <w:r w:rsidRPr="001A57E1">
              <w:rPr>
                <w:sz w:val="16"/>
                <w:szCs w:val="16"/>
              </w:rPr>
              <w:t>142346</w:t>
            </w:r>
          </w:p>
        </w:tc>
        <w:tc>
          <w:tcPr>
            <w:tcW w:w="1300" w:type="dxa"/>
            <w:noWrap/>
            <w:hideMark/>
          </w:tcPr>
          <w:p w14:paraId="1B17E4A4" w14:textId="77777777" w:rsidR="0085178F" w:rsidRPr="001A57E1" w:rsidRDefault="0085178F" w:rsidP="005E166B">
            <w:pPr>
              <w:pStyle w:val="BodyTextIndent"/>
              <w:rPr>
                <w:sz w:val="16"/>
                <w:szCs w:val="16"/>
              </w:rPr>
            </w:pPr>
            <w:r w:rsidRPr="001A57E1">
              <w:rPr>
                <w:sz w:val="16"/>
                <w:szCs w:val="16"/>
              </w:rPr>
              <w:t>92206</w:t>
            </w:r>
          </w:p>
        </w:tc>
        <w:tc>
          <w:tcPr>
            <w:tcW w:w="1300" w:type="dxa"/>
            <w:noWrap/>
            <w:hideMark/>
          </w:tcPr>
          <w:p w14:paraId="7EAB2816" w14:textId="77777777" w:rsidR="0085178F" w:rsidRPr="001A57E1" w:rsidRDefault="0085178F" w:rsidP="005E166B">
            <w:pPr>
              <w:pStyle w:val="BodyTextIndent"/>
              <w:rPr>
                <w:sz w:val="16"/>
                <w:szCs w:val="16"/>
              </w:rPr>
            </w:pPr>
            <w:r w:rsidRPr="001A57E1">
              <w:rPr>
                <w:sz w:val="16"/>
                <w:szCs w:val="16"/>
              </w:rPr>
              <w:t>192346</w:t>
            </w:r>
          </w:p>
        </w:tc>
        <w:tc>
          <w:tcPr>
            <w:tcW w:w="4105" w:type="dxa"/>
            <w:noWrap/>
            <w:hideMark/>
          </w:tcPr>
          <w:p w14:paraId="072DE342" w14:textId="77777777" w:rsidR="0085178F" w:rsidRPr="001A57E1" w:rsidRDefault="0085178F" w:rsidP="005E166B">
            <w:pPr>
              <w:pStyle w:val="BodyTextIndent"/>
              <w:rPr>
                <w:sz w:val="16"/>
                <w:szCs w:val="16"/>
              </w:rPr>
            </w:pPr>
            <w:r w:rsidRPr="001A57E1">
              <w:rPr>
                <w:sz w:val="16"/>
                <w:szCs w:val="16"/>
              </w:rPr>
              <w:t>Ift122,Rho</w:t>
            </w:r>
          </w:p>
        </w:tc>
      </w:tr>
      <w:tr w:rsidR="0085178F" w:rsidRPr="001A57E1" w14:paraId="5529E287" w14:textId="77777777" w:rsidTr="00FF36E3">
        <w:trPr>
          <w:trHeight w:val="320"/>
        </w:trPr>
        <w:tc>
          <w:tcPr>
            <w:tcW w:w="1335" w:type="dxa"/>
            <w:noWrap/>
            <w:hideMark/>
          </w:tcPr>
          <w:p w14:paraId="2F103628" w14:textId="77777777" w:rsidR="0085178F" w:rsidRPr="001A57E1" w:rsidRDefault="0085178F" w:rsidP="005E166B">
            <w:pPr>
              <w:pStyle w:val="BodyTextIndent"/>
              <w:rPr>
                <w:sz w:val="16"/>
                <w:szCs w:val="16"/>
              </w:rPr>
            </w:pPr>
          </w:p>
        </w:tc>
        <w:tc>
          <w:tcPr>
            <w:tcW w:w="1300" w:type="dxa"/>
            <w:noWrap/>
            <w:hideMark/>
          </w:tcPr>
          <w:p w14:paraId="1BFA6956" w14:textId="77777777" w:rsidR="0085178F" w:rsidRPr="001A57E1" w:rsidRDefault="0085178F" w:rsidP="005E166B">
            <w:pPr>
              <w:pStyle w:val="BodyTextIndent"/>
              <w:rPr>
                <w:sz w:val="16"/>
                <w:szCs w:val="16"/>
              </w:rPr>
            </w:pPr>
          </w:p>
        </w:tc>
        <w:tc>
          <w:tcPr>
            <w:tcW w:w="1300" w:type="dxa"/>
            <w:noWrap/>
            <w:hideMark/>
          </w:tcPr>
          <w:p w14:paraId="70A7C2AF"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EE4A77C"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4FA4040"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F7FA900" w14:textId="77777777" w:rsidR="0085178F" w:rsidRPr="001A57E1" w:rsidRDefault="0085178F" w:rsidP="005E166B">
            <w:pPr>
              <w:pStyle w:val="BodyTextIndent"/>
              <w:rPr>
                <w:sz w:val="16"/>
                <w:szCs w:val="16"/>
              </w:rPr>
            </w:pPr>
          </w:p>
        </w:tc>
        <w:tc>
          <w:tcPr>
            <w:tcW w:w="1947" w:type="dxa"/>
            <w:noWrap/>
            <w:hideMark/>
          </w:tcPr>
          <w:p w14:paraId="7F831EFE" w14:textId="77777777" w:rsidR="0085178F" w:rsidRPr="001A57E1" w:rsidRDefault="0085178F" w:rsidP="005E166B">
            <w:pPr>
              <w:pStyle w:val="BodyTextIndent"/>
              <w:rPr>
                <w:sz w:val="16"/>
                <w:szCs w:val="16"/>
              </w:rPr>
            </w:pPr>
          </w:p>
        </w:tc>
        <w:tc>
          <w:tcPr>
            <w:tcW w:w="1300" w:type="dxa"/>
            <w:noWrap/>
            <w:hideMark/>
          </w:tcPr>
          <w:p w14:paraId="6448E6BD" w14:textId="77777777" w:rsidR="0085178F" w:rsidRPr="001A57E1" w:rsidRDefault="0085178F" w:rsidP="005E166B">
            <w:pPr>
              <w:pStyle w:val="BodyTextIndent"/>
              <w:rPr>
                <w:sz w:val="16"/>
                <w:szCs w:val="16"/>
              </w:rPr>
            </w:pPr>
          </w:p>
        </w:tc>
        <w:tc>
          <w:tcPr>
            <w:tcW w:w="1300" w:type="dxa"/>
            <w:noWrap/>
            <w:hideMark/>
          </w:tcPr>
          <w:p w14:paraId="5BC8D339" w14:textId="77777777" w:rsidR="0085178F" w:rsidRPr="001A57E1" w:rsidRDefault="0085178F" w:rsidP="005E166B">
            <w:pPr>
              <w:pStyle w:val="BodyTextIndent"/>
              <w:rPr>
                <w:sz w:val="16"/>
                <w:szCs w:val="16"/>
              </w:rPr>
            </w:pPr>
          </w:p>
        </w:tc>
        <w:tc>
          <w:tcPr>
            <w:tcW w:w="1300" w:type="dxa"/>
            <w:noWrap/>
            <w:hideMark/>
          </w:tcPr>
          <w:p w14:paraId="425C277F" w14:textId="77777777" w:rsidR="0085178F" w:rsidRPr="001A57E1" w:rsidRDefault="0085178F" w:rsidP="005E166B">
            <w:pPr>
              <w:pStyle w:val="BodyTextIndent"/>
              <w:rPr>
                <w:sz w:val="16"/>
                <w:szCs w:val="16"/>
              </w:rPr>
            </w:pPr>
            <w:r w:rsidRPr="001A57E1">
              <w:rPr>
                <w:sz w:val="16"/>
                <w:szCs w:val="16"/>
              </w:rPr>
              <w:t>1008328</w:t>
            </w:r>
          </w:p>
        </w:tc>
        <w:tc>
          <w:tcPr>
            <w:tcW w:w="1300" w:type="dxa"/>
            <w:noWrap/>
            <w:hideMark/>
          </w:tcPr>
          <w:p w14:paraId="6463FB4A" w14:textId="77777777" w:rsidR="0085178F" w:rsidRPr="001A57E1" w:rsidRDefault="0085178F" w:rsidP="005E166B">
            <w:pPr>
              <w:pStyle w:val="BodyTextIndent"/>
              <w:rPr>
                <w:sz w:val="16"/>
                <w:szCs w:val="16"/>
              </w:rPr>
            </w:pPr>
            <w:r w:rsidRPr="001A57E1">
              <w:rPr>
                <w:sz w:val="16"/>
                <w:szCs w:val="16"/>
              </w:rPr>
              <w:t>194860</w:t>
            </w:r>
          </w:p>
        </w:tc>
        <w:tc>
          <w:tcPr>
            <w:tcW w:w="1300" w:type="dxa"/>
            <w:noWrap/>
            <w:hideMark/>
          </w:tcPr>
          <w:p w14:paraId="6AAC4303" w14:textId="77777777" w:rsidR="0085178F" w:rsidRPr="001A57E1" w:rsidRDefault="0085178F" w:rsidP="005E166B">
            <w:pPr>
              <w:pStyle w:val="BodyTextIndent"/>
              <w:rPr>
                <w:sz w:val="16"/>
                <w:szCs w:val="16"/>
              </w:rPr>
            </w:pPr>
            <w:r w:rsidRPr="001A57E1">
              <w:rPr>
                <w:sz w:val="16"/>
                <w:szCs w:val="16"/>
              </w:rPr>
              <w:t>194882</w:t>
            </w:r>
          </w:p>
        </w:tc>
        <w:tc>
          <w:tcPr>
            <w:tcW w:w="1300" w:type="dxa"/>
            <w:noWrap/>
            <w:hideMark/>
          </w:tcPr>
          <w:p w14:paraId="6D93B0F7" w14:textId="77777777" w:rsidR="0085178F" w:rsidRPr="001A57E1" w:rsidRDefault="0085178F" w:rsidP="005E166B">
            <w:pPr>
              <w:pStyle w:val="BodyTextIndent"/>
              <w:rPr>
                <w:sz w:val="16"/>
                <w:szCs w:val="16"/>
              </w:rPr>
            </w:pPr>
            <w:r w:rsidRPr="001A57E1">
              <w:rPr>
                <w:sz w:val="16"/>
                <w:szCs w:val="16"/>
              </w:rPr>
              <w:t>144860</w:t>
            </w:r>
          </w:p>
        </w:tc>
        <w:tc>
          <w:tcPr>
            <w:tcW w:w="1300" w:type="dxa"/>
            <w:noWrap/>
            <w:hideMark/>
          </w:tcPr>
          <w:p w14:paraId="55F8DCA1" w14:textId="77777777" w:rsidR="0085178F" w:rsidRPr="001A57E1" w:rsidRDefault="0085178F" w:rsidP="005E166B">
            <w:pPr>
              <w:pStyle w:val="BodyTextIndent"/>
              <w:rPr>
                <w:sz w:val="16"/>
                <w:szCs w:val="16"/>
              </w:rPr>
            </w:pPr>
            <w:r w:rsidRPr="001A57E1">
              <w:rPr>
                <w:sz w:val="16"/>
                <w:szCs w:val="16"/>
              </w:rPr>
              <w:t>244882</w:t>
            </w:r>
          </w:p>
        </w:tc>
        <w:tc>
          <w:tcPr>
            <w:tcW w:w="4105" w:type="dxa"/>
            <w:noWrap/>
            <w:hideMark/>
          </w:tcPr>
          <w:p w14:paraId="4734F1B7" w14:textId="77777777" w:rsidR="0085178F" w:rsidRPr="001A57E1" w:rsidRDefault="0085178F" w:rsidP="005E166B">
            <w:pPr>
              <w:pStyle w:val="BodyTextIndent"/>
              <w:rPr>
                <w:sz w:val="16"/>
                <w:szCs w:val="16"/>
              </w:rPr>
            </w:pPr>
            <w:r w:rsidRPr="001A57E1">
              <w:rPr>
                <w:sz w:val="16"/>
                <w:szCs w:val="16"/>
              </w:rPr>
              <w:t>Tmcc1</w:t>
            </w:r>
          </w:p>
        </w:tc>
      </w:tr>
      <w:tr w:rsidR="0085178F" w:rsidRPr="001A57E1" w14:paraId="4B504AF0" w14:textId="77777777" w:rsidTr="00FF36E3">
        <w:trPr>
          <w:trHeight w:val="320"/>
        </w:trPr>
        <w:tc>
          <w:tcPr>
            <w:tcW w:w="1335" w:type="dxa"/>
            <w:noWrap/>
            <w:hideMark/>
          </w:tcPr>
          <w:p w14:paraId="42E44835" w14:textId="77777777" w:rsidR="0085178F" w:rsidRPr="001A57E1" w:rsidRDefault="0085178F" w:rsidP="005E166B">
            <w:pPr>
              <w:pStyle w:val="BodyTextIndent"/>
              <w:rPr>
                <w:sz w:val="16"/>
                <w:szCs w:val="16"/>
              </w:rPr>
            </w:pPr>
          </w:p>
        </w:tc>
        <w:tc>
          <w:tcPr>
            <w:tcW w:w="1300" w:type="dxa"/>
            <w:noWrap/>
            <w:hideMark/>
          </w:tcPr>
          <w:p w14:paraId="4AB2FA10" w14:textId="77777777" w:rsidR="0085178F" w:rsidRPr="001A57E1" w:rsidRDefault="0085178F" w:rsidP="005E166B">
            <w:pPr>
              <w:pStyle w:val="BodyTextIndent"/>
              <w:rPr>
                <w:sz w:val="16"/>
                <w:szCs w:val="16"/>
              </w:rPr>
            </w:pPr>
          </w:p>
        </w:tc>
        <w:tc>
          <w:tcPr>
            <w:tcW w:w="1300" w:type="dxa"/>
            <w:noWrap/>
            <w:hideMark/>
          </w:tcPr>
          <w:p w14:paraId="4F30055D"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04A9A8E"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4917DDED"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3A9AA9C" w14:textId="77777777" w:rsidR="0085178F" w:rsidRPr="001A57E1" w:rsidRDefault="0085178F" w:rsidP="005E166B">
            <w:pPr>
              <w:pStyle w:val="BodyTextIndent"/>
              <w:rPr>
                <w:sz w:val="16"/>
                <w:szCs w:val="16"/>
              </w:rPr>
            </w:pPr>
          </w:p>
        </w:tc>
        <w:tc>
          <w:tcPr>
            <w:tcW w:w="1947" w:type="dxa"/>
            <w:noWrap/>
            <w:hideMark/>
          </w:tcPr>
          <w:p w14:paraId="0F02FEE9" w14:textId="77777777" w:rsidR="0085178F" w:rsidRPr="001A57E1" w:rsidRDefault="0085178F" w:rsidP="005E166B">
            <w:pPr>
              <w:pStyle w:val="BodyTextIndent"/>
              <w:rPr>
                <w:sz w:val="16"/>
                <w:szCs w:val="16"/>
              </w:rPr>
            </w:pPr>
          </w:p>
        </w:tc>
        <w:tc>
          <w:tcPr>
            <w:tcW w:w="1300" w:type="dxa"/>
            <w:noWrap/>
            <w:hideMark/>
          </w:tcPr>
          <w:p w14:paraId="00F9FB21" w14:textId="77777777" w:rsidR="0085178F" w:rsidRPr="001A57E1" w:rsidRDefault="0085178F" w:rsidP="005E166B">
            <w:pPr>
              <w:pStyle w:val="BodyTextIndent"/>
              <w:rPr>
                <w:sz w:val="16"/>
                <w:szCs w:val="16"/>
              </w:rPr>
            </w:pPr>
          </w:p>
        </w:tc>
        <w:tc>
          <w:tcPr>
            <w:tcW w:w="1300" w:type="dxa"/>
            <w:noWrap/>
            <w:hideMark/>
          </w:tcPr>
          <w:p w14:paraId="1123C33C" w14:textId="77777777" w:rsidR="0085178F" w:rsidRPr="001A57E1" w:rsidRDefault="0085178F" w:rsidP="005E166B">
            <w:pPr>
              <w:pStyle w:val="BodyTextIndent"/>
              <w:rPr>
                <w:sz w:val="16"/>
                <w:szCs w:val="16"/>
              </w:rPr>
            </w:pPr>
          </w:p>
        </w:tc>
        <w:tc>
          <w:tcPr>
            <w:tcW w:w="1300" w:type="dxa"/>
            <w:noWrap/>
            <w:hideMark/>
          </w:tcPr>
          <w:p w14:paraId="240588A7" w14:textId="77777777" w:rsidR="0085178F" w:rsidRPr="001A57E1" w:rsidRDefault="0085178F" w:rsidP="005E166B">
            <w:pPr>
              <w:pStyle w:val="BodyTextIndent"/>
              <w:rPr>
                <w:sz w:val="16"/>
                <w:szCs w:val="16"/>
              </w:rPr>
            </w:pPr>
            <w:r w:rsidRPr="001A57E1">
              <w:rPr>
                <w:sz w:val="16"/>
                <w:szCs w:val="16"/>
              </w:rPr>
              <w:t>1008382</w:t>
            </w:r>
          </w:p>
        </w:tc>
        <w:tc>
          <w:tcPr>
            <w:tcW w:w="1300" w:type="dxa"/>
            <w:noWrap/>
            <w:hideMark/>
          </w:tcPr>
          <w:p w14:paraId="035821F6" w14:textId="77777777" w:rsidR="0085178F" w:rsidRPr="001A57E1" w:rsidRDefault="0085178F" w:rsidP="005E166B">
            <w:pPr>
              <w:pStyle w:val="BodyTextIndent"/>
              <w:rPr>
                <w:sz w:val="16"/>
                <w:szCs w:val="16"/>
              </w:rPr>
            </w:pPr>
            <w:r w:rsidRPr="001A57E1">
              <w:rPr>
                <w:sz w:val="16"/>
                <w:szCs w:val="16"/>
              </w:rPr>
              <w:t>691075</w:t>
            </w:r>
          </w:p>
        </w:tc>
        <w:tc>
          <w:tcPr>
            <w:tcW w:w="1300" w:type="dxa"/>
            <w:noWrap/>
            <w:hideMark/>
          </w:tcPr>
          <w:p w14:paraId="671B876F" w14:textId="77777777" w:rsidR="0085178F" w:rsidRPr="001A57E1" w:rsidRDefault="0085178F" w:rsidP="005E166B">
            <w:pPr>
              <w:pStyle w:val="BodyTextIndent"/>
              <w:rPr>
                <w:sz w:val="16"/>
                <w:szCs w:val="16"/>
              </w:rPr>
            </w:pPr>
            <w:r w:rsidRPr="001A57E1">
              <w:rPr>
                <w:sz w:val="16"/>
                <w:szCs w:val="16"/>
              </w:rPr>
              <w:t>791075</w:t>
            </w:r>
          </w:p>
        </w:tc>
        <w:tc>
          <w:tcPr>
            <w:tcW w:w="1300" w:type="dxa"/>
            <w:noWrap/>
            <w:hideMark/>
          </w:tcPr>
          <w:p w14:paraId="2627A433" w14:textId="77777777" w:rsidR="0085178F" w:rsidRPr="001A57E1" w:rsidRDefault="0085178F" w:rsidP="005E166B">
            <w:pPr>
              <w:pStyle w:val="BodyTextIndent"/>
              <w:rPr>
                <w:sz w:val="16"/>
                <w:szCs w:val="16"/>
              </w:rPr>
            </w:pPr>
            <w:r w:rsidRPr="001A57E1">
              <w:rPr>
                <w:sz w:val="16"/>
                <w:szCs w:val="16"/>
              </w:rPr>
              <w:t>641075</w:t>
            </w:r>
          </w:p>
        </w:tc>
        <w:tc>
          <w:tcPr>
            <w:tcW w:w="1300" w:type="dxa"/>
            <w:noWrap/>
            <w:hideMark/>
          </w:tcPr>
          <w:p w14:paraId="59D305DA" w14:textId="77777777" w:rsidR="0085178F" w:rsidRPr="001A57E1" w:rsidRDefault="0085178F" w:rsidP="005E166B">
            <w:pPr>
              <w:pStyle w:val="BodyTextIndent"/>
              <w:rPr>
                <w:sz w:val="16"/>
                <w:szCs w:val="16"/>
              </w:rPr>
            </w:pPr>
            <w:r w:rsidRPr="001A57E1">
              <w:rPr>
                <w:sz w:val="16"/>
                <w:szCs w:val="16"/>
              </w:rPr>
              <w:t>841075</w:t>
            </w:r>
          </w:p>
        </w:tc>
        <w:tc>
          <w:tcPr>
            <w:tcW w:w="4105" w:type="dxa"/>
            <w:noWrap/>
            <w:hideMark/>
          </w:tcPr>
          <w:p w14:paraId="0F94676C" w14:textId="77777777" w:rsidR="0085178F" w:rsidRPr="001A57E1" w:rsidRDefault="0085178F" w:rsidP="005E166B">
            <w:pPr>
              <w:pStyle w:val="BodyTextIndent"/>
              <w:rPr>
                <w:sz w:val="16"/>
                <w:szCs w:val="16"/>
              </w:rPr>
            </w:pPr>
            <w:r w:rsidRPr="001A57E1">
              <w:rPr>
                <w:sz w:val="16"/>
                <w:szCs w:val="16"/>
              </w:rPr>
              <w:t>Fxr1_0,Fxr1_1</w:t>
            </w:r>
          </w:p>
        </w:tc>
      </w:tr>
      <w:tr w:rsidR="0085178F" w:rsidRPr="001A57E1" w14:paraId="0FE5D977" w14:textId="77777777" w:rsidTr="00FF36E3">
        <w:trPr>
          <w:trHeight w:val="320"/>
        </w:trPr>
        <w:tc>
          <w:tcPr>
            <w:tcW w:w="1335" w:type="dxa"/>
            <w:noWrap/>
            <w:hideMark/>
          </w:tcPr>
          <w:p w14:paraId="6257B593" w14:textId="77777777" w:rsidR="0085178F" w:rsidRPr="001A57E1" w:rsidRDefault="0085178F" w:rsidP="005E166B">
            <w:pPr>
              <w:pStyle w:val="BodyTextIndent"/>
              <w:rPr>
                <w:sz w:val="16"/>
                <w:szCs w:val="16"/>
              </w:rPr>
            </w:pPr>
          </w:p>
        </w:tc>
        <w:tc>
          <w:tcPr>
            <w:tcW w:w="1300" w:type="dxa"/>
            <w:noWrap/>
            <w:hideMark/>
          </w:tcPr>
          <w:p w14:paraId="59DDA0D1" w14:textId="77777777" w:rsidR="0085178F" w:rsidRPr="001A57E1" w:rsidRDefault="0085178F" w:rsidP="005E166B">
            <w:pPr>
              <w:pStyle w:val="BodyTextIndent"/>
              <w:rPr>
                <w:sz w:val="16"/>
                <w:szCs w:val="16"/>
              </w:rPr>
            </w:pPr>
          </w:p>
        </w:tc>
        <w:tc>
          <w:tcPr>
            <w:tcW w:w="1300" w:type="dxa"/>
            <w:noWrap/>
            <w:hideMark/>
          </w:tcPr>
          <w:p w14:paraId="266F58A8"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8A8D9A2"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0B1E2F6"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35CB94D" w14:textId="77777777" w:rsidR="0085178F" w:rsidRPr="001A57E1" w:rsidRDefault="0085178F" w:rsidP="005E166B">
            <w:pPr>
              <w:pStyle w:val="BodyTextIndent"/>
              <w:rPr>
                <w:sz w:val="16"/>
                <w:szCs w:val="16"/>
              </w:rPr>
            </w:pPr>
          </w:p>
        </w:tc>
        <w:tc>
          <w:tcPr>
            <w:tcW w:w="1947" w:type="dxa"/>
            <w:noWrap/>
            <w:hideMark/>
          </w:tcPr>
          <w:p w14:paraId="773DB92D" w14:textId="77777777" w:rsidR="0085178F" w:rsidRPr="001A57E1" w:rsidRDefault="0085178F" w:rsidP="005E166B">
            <w:pPr>
              <w:pStyle w:val="BodyTextIndent"/>
              <w:rPr>
                <w:sz w:val="16"/>
                <w:szCs w:val="16"/>
              </w:rPr>
            </w:pPr>
          </w:p>
        </w:tc>
        <w:tc>
          <w:tcPr>
            <w:tcW w:w="1300" w:type="dxa"/>
            <w:noWrap/>
            <w:hideMark/>
          </w:tcPr>
          <w:p w14:paraId="15F5FD5E" w14:textId="77777777" w:rsidR="0085178F" w:rsidRPr="001A57E1" w:rsidRDefault="0085178F" w:rsidP="005E166B">
            <w:pPr>
              <w:pStyle w:val="BodyTextIndent"/>
              <w:rPr>
                <w:sz w:val="16"/>
                <w:szCs w:val="16"/>
              </w:rPr>
            </w:pPr>
          </w:p>
        </w:tc>
        <w:tc>
          <w:tcPr>
            <w:tcW w:w="1300" w:type="dxa"/>
            <w:noWrap/>
            <w:hideMark/>
          </w:tcPr>
          <w:p w14:paraId="1905C91B" w14:textId="77777777" w:rsidR="0085178F" w:rsidRPr="001A57E1" w:rsidRDefault="0085178F" w:rsidP="005E166B">
            <w:pPr>
              <w:pStyle w:val="BodyTextIndent"/>
              <w:rPr>
                <w:sz w:val="16"/>
                <w:szCs w:val="16"/>
              </w:rPr>
            </w:pPr>
          </w:p>
        </w:tc>
        <w:tc>
          <w:tcPr>
            <w:tcW w:w="1300" w:type="dxa"/>
            <w:noWrap/>
            <w:hideMark/>
          </w:tcPr>
          <w:p w14:paraId="0E00CF01" w14:textId="77777777" w:rsidR="0085178F" w:rsidRPr="001A57E1" w:rsidRDefault="0085178F" w:rsidP="005E166B">
            <w:pPr>
              <w:pStyle w:val="BodyTextIndent"/>
              <w:rPr>
                <w:sz w:val="16"/>
                <w:szCs w:val="16"/>
              </w:rPr>
            </w:pPr>
            <w:r w:rsidRPr="001A57E1">
              <w:rPr>
                <w:sz w:val="16"/>
                <w:szCs w:val="16"/>
              </w:rPr>
              <w:t>1020886</w:t>
            </w:r>
          </w:p>
        </w:tc>
        <w:tc>
          <w:tcPr>
            <w:tcW w:w="1300" w:type="dxa"/>
            <w:noWrap/>
            <w:hideMark/>
          </w:tcPr>
          <w:p w14:paraId="501203B2" w14:textId="77777777" w:rsidR="0085178F" w:rsidRPr="001A57E1" w:rsidRDefault="0085178F" w:rsidP="005E166B">
            <w:pPr>
              <w:pStyle w:val="BodyTextIndent"/>
              <w:rPr>
                <w:sz w:val="16"/>
                <w:szCs w:val="16"/>
              </w:rPr>
            </w:pPr>
            <w:r w:rsidRPr="001A57E1">
              <w:rPr>
                <w:sz w:val="16"/>
                <w:szCs w:val="16"/>
              </w:rPr>
              <w:t>118926</w:t>
            </w:r>
          </w:p>
        </w:tc>
        <w:tc>
          <w:tcPr>
            <w:tcW w:w="1300" w:type="dxa"/>
            <w:noWrap/>
            <w:hideMark/>
          </w:tcPr>
          <w:p w14:paraId="5E24B58E" w14:textId="77777777" w:rsidR="0085178F" w:rsidRPr="001A57E1" w:rsidRDefault="0085178F" w:rsidP="005E166B">
            <w:pPr>
              <w:pStyle w:val="BodyTextIndent"/>
              <w:rPr>
                <w:sz w:val="16"/>
                <w:szCs w:val="16"/>
              </w:rPr>
            </w:pPr>
            <w:r w:rsidRPr="001A57E1">
              <w:rPr>
                <w:sz w:val="16"/>
                <w:szCs w:val="16"/>
              </w:rPr>
              <w:t>119094</w:t>
            </w:r>
          </w:p>
        </w:tc>
        <w:tc>
          <w:tcPr>
            <w:tcW w:w="1300" w:type="dxa"/>
            <w:noWrap/>
            <w:hideMark/>
          </w:tcPr>
          <w:p w14:paraId="4155E606" w14:textId="77777777" w:rsidR="0085178F" w:rsidRPr="001A57E1" w:rsidRDefault="0085178F" w:rsidP="005E166B">
            <w:pPr>
              <w:pStyle w:val="BodyTextIndent"/>
              <w:rPr>
                <w:sz w:val="16"/>
                <w:szCs w:val="16"/>
              </w:rPr>
            </w:pPr>
            <w:r w:rsidRPr="001A57E1">
              <w:rPr>
                <w:sz w:val="16"/>
                <w:szCs w:val="16"/>
              </w:rPr>
              <w:t>68926</w:t>
            </w:r>
          </w:p>
        </w:tc>
        <w:tc>
          <w:tcPr>
            <w:tcW w:w="1300" w:type="dxa"/>
            <w:noWrap/>
            <w:hideMark/>
          </w:tcPr>
          <w:p w14:paraId="17663B11" w14:textId="77777777" w:rsidR="0085178F" w:rsidRPr="001A57E1" w:rsidRDefault="0085178F" w:rsidP="005E166B">
            <w:pPr>
              <w:pStyle w:val="BodyTextIndent"/>
              <w:rPr>
                <w:sz w:val="16"/>
                <w:szCs w:val="16"/>
              </w:rPr>
            </w:pPr>
            <w:r w:rsidRPr="001A57E1">
              <w:rPr>
                <w:sz w:val="16"/>
                <w:szCs w:val="16"/>
              </w:rPr>
              <w:t>169094</w:t>
            </w:r>
          </w:p>
        </w:tc>
        <w:tc>
          <w:tcPr>
            <w:tcW w:w="4105" w:type="dxa"/>
            <w:noWrap/>
            <w:hideMark/>
          </w:tcPr>
          <w:p w14:paraId="47F4A835" w14:textId="77777777" w:rsidR="0085178F" w:rsidRPr="001A57E1" w:rsidRDefault="0085178F" w:rsidP="005E166B">
            <w:pPr>
              <w:pStyle w:val="BodyTextIndent"/>
              <w:rPr>
                <w:sz w:val="16"/>
                <w:szCs w:val="16"/>
              </w:rPr>
            </w:pPr>
            <w:r w:rsidRPr="001A57E1">
              <w:rPr>
                <w:sz w:val="16"/>
                <w:szCs w:val="16"/>
              </w:rPr>
              <w:t>Pcbp3_0,Col6a1</w:t>
            </w:r>
          </w:p>
        </w:tc>
      </w:tr>
      <w:tr w:rsidR="0085178F" w:rsidRPr="001A57E1" w14:paraId="47CEB6F1" w14:textId="77777777" w:rsidTr="00FF36E3">
        <w:trPr>
          <w:trHeight w:val="320"/>
        </w:trPr>
        <w:tc>
          <w:tcPr>
            <w:tcW w:w="1335" w:type="dxa"/>
            <w:noWrap/>
            <w:hideMark/>
          </w:tcPr>
          <w:p w14:paraId="7FD46665" w14:textId="77777777" w:rsidR="0085178F" w:rsidRPr="001A57E1" w:rsidRDefault="0085178F" w:rsidP="005E166B">
            <w:pPr>
              <w:pStyle w:val="BodyTextIndent"/>
              <w:rPr>
                <w:sz w:val="16"/>
                <w:szCs w:val="16"/>
              </w:rPr>
            </w:pPr>
          </w:p>
        </w:tc>
        <w:tc>
          <w:tcPr>
            <w:tcW w:w="1300" w:type="dxa"/>
            <w:noWrap/>
            <w:hideMark/>
          </w:tcPr>
          <w:p w14:paraId="12692B6D" w14:textId="77777777" w:rsidR="0085178F" w:rsidRPr="001A57E1" w:rsidRDefault="0085178F" w:rsidP="005E166B">
            <w:pPr>
              <w:pStyle w:val="BodyTextIndent"/>
              <w:rPr>
                <w:sz w:val="16"/>
                <w:szCs w:val="16"/>
              </w:rPr>
            </w:pPr>
          </w:p>
        </w:tc>
        <w:tc>
          <w:tcPr>
            <w:tcW w:w="1300" w:type="dxa"/>
            <w:noWrap/>
            <w:hideMark/>
          </w:tcPr>
          <w:p w14:paraId="67B3BC74"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5518F65"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4F70D0D"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4BC9333" w14:textId="77777777" w:rsidR="0085178F" w:rsidRPr="001A57E1" w:rsidRDefault="0085178F" w:rsidP="005E166B">
            <w:pPr>
              <w:pStyle w:val="BodyTextIndent"/>
              <w:rPr>
                <w:sz w:val="16"/>
                <w:szCs w:val="16"/>
              </w:rPr>
            </w:pPr>
          </w:p>
        </w:tc>
        <w:tc>
          <w:tcPr>
            <w:tcW w:w="1947" w:type="dxa"/>
            <w:noWrap/>
            <w:hideMark/>
          </w:tcPr>
          <w:p w14:paraId="7167DF72" w14:textId="77777777" w:rsidR="0085178F" w:rsidRPr="001A57E1" w:rsidRDefault="0085178F" w:rsidP="005E166B">
            <w:pPr>
              <w:pStyle w:val="BodyTextIndent"/>
              <w:rPr>
                <w:sz w:val="16"/>
                <w:szCs w:val="16"/>
              </w:rPr>
            </w:pPr>
          </w:p>
        </w:tc>
        <w:tc>
          <w:tcPr>
            <w:tcW w:w="1300" w:type="dxa"/>
            <w:noWrap/>
            <w:hideMark/>
          </w:tcPr>
          <w:p w14:paraId="38F4030A" w14:textId="77777777" w:rsidR="0085178F" w:rsidRPr="001A57E1" w:rsidRDefault="0085178F" w:rsidP="005E166B">
            <w:pPr>
              <w:pStyle w:val="BodyTextIndent"/>
              <w:rPr>
                <w:sz w:val="16"/>
                <w:szCs w:val="16"/>
              </w:rPr>
            </w:pPr>
          </w:p>
        </w:tc>
        <w:tc>
          <w:tcPr>
            <w:tcW w:w="1300" w:type="dxa"/>
            <w:noWrap/>
            <w:hideMark/>
          </w:tcPr>
          <w:p w14:paraId="04255C65" w14:textId="77777777" w:rsidR="0085178F" w:rsidRPr="001A57E1" w:rsidRDefault="0085178F" w:rsidP="005E166B">
            <w:pPr>
              <w:pStyle w:val="BodyTextIndent"/>
              <w:rPr>
                <w:sz w:val="16"/>
                <w:szCs w:val="16"/>
              </w:rPr>
            </w:pPr>
          </w:p>
        </w:tc>
        <w:tc>
          <w:tcPr>
            <w:tcW w:w="1300" w:type="dxa"/>
            <w:noWrap/>
            <w:hideMark/>
          </w:tcPr>
          <w:p w14:paraId="2856464A" w14:textId="77777777" w:rsidR="0085178F" w:rsidRPr="001A57E1" w:rsidRDefault="0085178F" w:rsidP="005E166B">
            <w:pPr>
              <w:pStyle w:val="BodyTextIndent"/>
              <w:rPr>
                <w:sz w:val="16"/>
                <w:szCs w:val="16"/>
              </w:rPr>
            </w:pPr>
            <w:r w:rsidRPr="001A57E1">
              <w:rPr>
                <w:sz w:val="16"/>
                <w:szCs w:val="16"/>
              </w:rPr>
              <w:t>1021115</w:t>
            </w:r>
          </w:p>
        </w:tc>
        <w:tc>
          <w:tcPr>
            <w:tcW w:w="1300" w:type="dxa"/>
            <w:noWrap/>
            <w:hideMark/>
          </w:tcPr>
          <w:p w14:paraId="10D3562F" w14:textId="77777777" w:rsidR="0085178F" w:rsidRPr="001A57E1" w:rsidRDefault="0085178F" w:rsidP="005E166B">
            <w:pPr>
              <w:pStyle w:val="BodyTextIndent"/>
              <w:rPr>
                <w:sz w:val="16"/>
                <w:szCs w:val="16"/>
              </w:rPr>
            </w:pPr>
            <w:r w:rsidRPr="001A57E1">
              <w:rPr>
                <w:sz w:val="16"/>
                <w:szCs w:val="16"/>
              </w:rPr>
              <w:t>168762</w:t>
            </w:r>
          </w:p>
        </w:tc>
        <w:tc>
          <w:tcPr>
            <w:tcW w:w="1300" w:type="dxa"/>
            <w:noWrap/>
            <w:hideMark/>
          </w:tcPr>
          <w:p w14:paraId="169DFFA0" w14:textId="77777777" w:rsidR="0085178F" w:rsidRPr="001A57E1" w:rsidRDefault="0085178F" w:rsidP="005E166B">
            <w:pPr>
              <w:pStyle w:val="BodyTextIndent"/>
              <w:rPr>
                <w:sz w:val="16"/>
                <w:szCs w:val="16"/>
              </w:rPr>
            </w:pPr>
            <w:r w:rsidRPr="001A57E1">
              <w:rPr>
                <w:sz w:val="16"/>
                <w:szCs w:val="16"/>
              </w:rPr>
              <w:t>238957</w:t>
            </w:r>
          </w:p>
        </w:tc>
        <w:tc>
          <w:tcPr>
            <w:tcW w:w="1300" w:type="dxa"/>
            <w:noWrap/>
            <w:hideMark/>
          </w:tcPr>
          <w:p w14:paraId="46645998" w14:textId="77777777" w:rsidR="0085178F" w:rsidRPr="001A57E1" w:rsidRDefault="0085178F" w:rsidP="005E166B">
            <w:pPr>
              <w:pStyle w:val="BodyTextIndent"/>
              <w:rPr>
                <w:sz w:val="16"/>
                <w:szCs w:val="16"/>
              </w:rPr>
            </w:pPr>
            <w:r w:rsidRPr="001A57E1">
              <w:rPr>
                <w:sz w:val="16"/>
                <w:szCs w:val="16"/>
              </w:rPr>
              <w:t>118762</w:t>
            </w:r>
          </w:p>
        </w:tc>
        <w:tc>
          <w:tcPr>
            <w:tcW w:w="1300" w:type="dxa"/>
            <w:noWrap/>
            <w:hideMark/>
          </w:tcPr>
          <w:p w14:paraId="12CDE61A" w14:textId="77777777" w:rsidR="0085178F" w:rsidRPr="001A57E1" w:rsidRDefault="0085178F" w:rsidP="005E166B">
            <w:pPr>
              <w:pStyle w:val="BodyTextIndent"/>
              <w:rPr>
                <w:sz w:val="16"/>
                <w:szCs w:val="16"/>
              </w:rPr>
            </w:pPr>
            <w:r w:rsidRPr="001A57E1">
              <w:rPr>
                <w:sz w:val="16"/>
                <w:szCs w:val="16"/>
              </w:rPr>
              <w:t>288957</w:t>
            </w:r>
          </w:p>
        </w:tc>
        <w:tc>
          <w:tcPr>
            <w:tcW w:w="4105" w:type="dxa"/>
            <w:noWrap/>
            <w:hideMark/>
          </w:tcPr>
          <w:p w14:paraId="00012AAC" w14:textId="77777777" w:rsidR="0085178F" w:rsidRPr="001A57E1" w:rsidRDefault="0085178F" w:rsidP="005E166B">
            <w:pPr>
              <w:pStyle w:val="BodyTextIndent"/>
              <w:rPr>
                <w:sz w:val="16"/>
                <w:szCs w:val="16"/>
              </w:rPr>
            </w:pPr>
            <w:r w:rsidRPr="001A57E1">
              <w:rPr>
                <w:sz w:val="16"/>
                <w:szCs w:val="16"/>
              </w:rPr>
              <w:t>Chga,Itpk1</w:t>
            </w:r>
          </w:p>
        </w:tc>
      </w:tr>
      <w:tr w:rsidR="0085178F" w:rsidRPr="001A57E1" w14:paraId="13F27750" w14:textId="77777777" w:rsidTr="00FF36E3">
        <w:trPr>
          <w:trHeight w:val="320"/>
        </w:trPr>
        <w:tc>
          <w:tcPr>
            <w:tcW w:w="1335" w:type="dxa"/>
            <w:noWrap/>
            <w:hideMark/>
          </w:tcPr>
          <w:p w14:paraId="604D06B4"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6071637" w14:textId="77777777" w:rsidR="0085178F" w:rsidRPr="001A57E1" w:rsidRDefault="0085178F" w:rsidP="005E166B">
            <w:pPr>
              <w:pStyle w:val="BodyTextIndent"/>
              <w:rPr>
                <w:sz w:val="16"/>
                <w:szCs w:val="16"/>
              </w:rPr>
            </w:pPr>
          </w:p>
        </w:tc>
        <w:tc>
          <w:tcPr>
            <w:tcW w:w="1300" w:type="dxa"/>
            <w:noWrap/>
            <w:hideMark/>
          </w:tcPr>
          <w:p w14:paraId="58EBE1E5"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C45E495" w14:textId="77777777" w:rsidR="0085178F" w:rsidRPr="001A57E1" w:rsidRDefault="0085178F" w:rsidP="005E166B">
            <w:pPr>
              <w:pStyle w:val="BodyTextIndent"/>
              <w:rPr>
                <w:sz w:val="16"/>
                <w:szCs w:val="16"/>
              </w:rPr>
            </w:pPr>
          </w:p>
        </w:tc>
        <w:tc>
          <w:tcPr>
            <w:tcW w:w="1300" w:type="dxa"/>
            <w:noWrap/>
            <w:hideMark/>
          </w:tcPr>
          <w:p w14:paraId="505F1287" w14:textId="77777777" w:rsidR="0085178F" w:rsidRPr="001A57E1" w:rsidRDefault="0085178F" w:rsidP="005E166B">
            <w:pPr>
              <w:pStyle w:val="BodyTextIndent"/>
              <w:rPr>
                <w:sz w:val="16"/>
                <w:szCs w:val="16"/>
              </w:rPr>
            </w:pPr>
          </w:p>
        </w:tc>
        <w:tc>
          <w:tcPr>
            <w:tcW w:w="1300" w:type="dxa"/>
            <w:noWrap/>
            <w:hideMark/>
          </w:tcPr>
          <w:p w14:paraId="6A569C2F"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17B29A6F" w14:textId="77777777" w:rsidR="0085178F" w:rsidRPr="001A57E1" w:rsidRDefault="0085178F" w:rsidP="005E166B">
            <w:pPr>
              <w:pStyle w:val="BodyTextIndent"/>
              <w:rPr>
                <w:sz w:val="16"/>
                <w:szCs w:val="16"/>
              </w:rPr>
            </w:pPr>
          </w:p>
        </w:tc>
        <w:tc>
          <w:tcPr>
            <w:tcW w:w="1300" w:type="dxa"/>
            <w:noWrap/>
            <w:hideMark/>
          </w:tcPr>
          <w:p w14:paraId="39DB4242" w14:textId="77777777" w:rsidR="0085178F" w:rsidRPr="001A57E1" w:rsidRDefault="0085178F" w:rsidP="005E166B">
            <w:pPr>
              <w:pStyle w:val="BodyTextIndent"/>
              <w:rPr>
                <w:sz w:val="16"/>
                <w:szCs w:val="16"/>
              </w:rPr>
            </w:pPr>
          </w:p>
        </w:tc>
        <w:tc>
          <w:tcPr>
            <w:tcW w:w="1300" w:type="dxa"/>
            <w:noWrap/>
            <w:hideMark/>
          </w:tcPr>
          <w:p w14:paraId="2B899EB7" w14:textId="77777777" w:rsidR="0085178F" w:rsidRPr="001A57E1" w:rsidRDefault="0085178F" w:rsidP="005E166B">
            <w:pPr>
              <w:pStyle w:val="BodyTextIndent"/>
              <w:rPr>
                <w:sz w:val="16"/>
                <w:szCs w:val="16"/>
              </w:rPr>
            </w:pPr>
          </w:p>
        </w:tc>
        <w:tc>
          <w:tcPr>
            <w:tcW w:w="1300" w:type="dxa"/>
            <w:noWrap/>
            <w:hideMark/>
          </w:tcPr>
          <w:p w14:paraId="599AA9EC" w14:textId="77777777" w:rsidR="0085178F" w:rsidRPr="001A57E1" w:rsidRDefault="0085178F" w:rsidP="005E166B">
            <w:pPr>
              <w:pStyle w:val="BodyTextIndent"/>
              <w:rPr>
                <w:sz w:val="16"/>
                <w:szCs w:val="16"/>
              </w:rPr>
            </w:pPr>
            <w:r w:rsidRPr="001A57E1">
              <w:rPr>
                <w:sz w:val="16"/>
                <w:szCs w:val="16"/>
              </w:rPr>
              <w:t>1009321</w:t>
            </w:r>
          </w:p>
        </w:tc>
        <w:tc>
          <w:tcPr>
            <w:tcW w:w="1300" w:type="dxa"/>
            <w:noWrap/>
            <w:hideMark/>
          </w:tcPr>
          <w:p w14:paraId="1D759B9A" w14:textId="77777777" w:rsidR="0085178F" w:rsidRPr="001A57E1" w:rsidRDefault="0085178F" w:rsidP="005E166B">
            <w:pPr>
              <w:pStyle w:val="BodyTextIndent"/>
              <w:rPr>
                <w:sz w:val="16"/>
                <w:szCs w:val="16"/>
              </w:rPr>
            </w:pPr>
            <w:r w:rsidRPr="001A57E1">
              <w:rPr>
                <w:sz w:val="16"/>
                <w:szCs w:val="16"/>
              </w:rPr>
              <w:t>580000</w:t>
            </w:r>
          </w:p>
        </w:tc>
        <w:tc>
          <w:tcPr>
            <w:tcW w:w="1300" w:type="dxa"/>
            <w:noWrap/>
            <w:hideMark/>
          </w:tcPr>
          <w:p w14:paraId="43DF26C1" w14:textId="77777777" w:rsidR="0085178F" w:rsidRPr="001A57E1" w:rsidRDefault="0085178F" w:rsidP="005E166B">
            <w:pPr>
              <w:pStyle w:val="BodyTextIndent"/>
              <w:rPr>
                <w:sz w:val="16"/>
                <w:szCs w:val="16"/>
              </w:rPr>
            </w:pPr>
            <w:r w:rsidRPr="001A57E1">
              <w:rPr>
                <w:sz w:val="16"/>
                <w:szCs w:val="16"/>
              </w:rPr>
              <w:t>600000</w:t>
            </w:r>
          </w:p>
        </w:tc>
        <w:tc>
          <w:tcPr>
            <w:tcW w:w="1300" w:type="dxa"/>
            <w:noWrap/>
            <w:hideMark/>
          </w:tcPr>
          <w:p w14:paraId="62DEA2B6" w14:textId="77777777" w:rsidR="0085178F" w:rsidRPr="001A57E1" w:rsidRDefault="0085178F" w:rsidP="005E166B">
            <w:pPr>
              <w:pStyle w:val="BodyTextIndent"/>
              <w:rPr>
                <w:sz w:val="16"/>
                <w:szCs w:val="16"/>
              </w:rPr>
            </w:pPr>
            <w:r w:rsidRPr="001A57E1">
              <w:rPr>
                <w:sz w:val="16"/>
                <w:szCs w:val="16"/>
              </w:rPr>
              <w:t>530000</w:t>
            </w:r>
          </w:p>
        </w:tc>
        <w:tc>
          <w:tcPr>
            <w:tcW w:w="1300" w:type="dxa"/>
            <w:noWrap/>
            <w:hideMark/>
          </w:tcPr>
          <w:p w14:paraId="12150FD7" w14:textId="77777777" w:rsidR="0085178F" w:rsidRPr="001A57E1" w:rsidRDefault="0085178F" w:rsidP="005E166B">
            <w:pPr>
              <w:pStyle w:val="BodyTextIndent"/>
              <w:rPr>
                <w:sz w:val="16"/>
                <w:szCs w:val="16"/>
              </w:rPr>
            </w:pPr>
            <w:r w:rsidRPr="001A57E1">
              <w:rPr>
                <w:sz w:val="16"/>
                <w:szCs w:val="16"/>
              </w:rPr>
              <w:t>650000</w:t>
            </w:r>
          </w:p>
        </w:tc>
        <w:tc>
          <w:tcPr>
            <w:tcW w:w="4105" w:type="dxa"/>
            <w:noWrap/>
            <w:hideMark/>
          </w:tcPr>
          <w:p w14:paraId="4D0D57EA" w14:textId="77777777" w:rsidR="0085178F" w:rsidRPr="001A57E1" w:rsidRDefault="0085178F" w:rsidP="005E166B">
            <w:pPr>
              <w:pStyle w:val="BodyTextIndent"/>
              <w:rPr>
                <w:sz w:val="16"/>
                <w:szCs w:val="16"/>
              </w:rPr>
            </w:pPr>
            <w:r w:rsidRPr="001A57E1">
              <w:rPr>
                <w:sz w:val="16"/>
                <w:szCs w:val="16"/>
              </w:rPr>
              <w:t>Dlg2</w:t>
            </w:r>
          </w:p>
        </w:tc>
      </w:tr>
      <w:tr w:rsidR="0085178F" w:rsidRPr="001A57E1" w14:paraId="5BB6EFFD" w14:textId="77777777" w:rsidTr="00FF36E3">
        <w:trPr>
          <w:trHeight w:val="320"/>
        </w:trPr>
        <w:tc>
          <w:tcPr>
            <w:tcW w:w="1335" w:type="dxa"/>
            <w:noWrap/>
            <w:hideMark/>
          </w:tcPr>
          <w:p w14:paraId="57D80098"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49B9A78" w14:textId="77777777" w:rsidR="0085178F" w:rsidRPr="001A57E1" w:rsidRDefault="0085178F" w:rsidP="005E166B">
            <w:pPr>
              <w:pStyle w:val="BodyTextIndent"/>
              <w:rPr>
                <w:sz w:val="16"/>
                <w:szCs w:val="16"/>
              </w:rPr>
            </w:pPr>
          </w:p>
        </w:tc>
        <w:tc>
          <w:tcPr>
            <w:tcW w:w="1300" w:type="dxa"/>
            <w:noWrap/>
            <w:hideMark/>
          </w:tcPr>
          <w:p w14:paraId="30819981" w14:textId="77777777" w:rsidR="0085178F" w:rsidRPr="001A57E1" w:rsidRDefault="0085178F" w:rsidP="005E166B">
            <w:pPr>
              <w:pStyle w:val="BodyTextIndent"/>
              <w:rPr>
                <w:sz w:val="16"/>
                <w:szCs w:val="16"/>
              </w:rPr>
            </w:pPr>
          </w:p>
        </w:tc>
        <w:tc>
          <w:tcPr>
            <w:tcW w:w="1300" w:type="dxa"/>
            <w:noWrap/>
            <w:hideMark/>
          </w:tcPr>
          <w:p w14:paraId="76EAAE45" w14:textId="77777777" w:rsidR="0085178F" w:rsidRPr="001A57E1" w:rsidRDefault="0085178F" w:rsidP="005E166B">
            <w:pPr>
              <w:pStyle w:val="BodyTextIndent"/>
              <w:rPr>
                <w:sz w:val="16"/>
                <w:szCs w:val="16"/>
              </w:rPr>
            </w:pPr>
          </w:p>
        </w:tc>
        <w:tc>
          <w:tcPr>
            <w:tcW w:w="1300" w:type="dxa"/>
            <w:noWrap/>
            <w:hideMark/>
          </w:tcPr>
          <w:p w14:paraId="242C870D" w14:textId="77777777" w:rsidR="0085178F" w:rsidRPr="001A57E1" w:rsidRDefault="0085178F" w:rsidP="005E166B">
            <w:pPr>
              <w:pStyle w:val="BodyTextIndent"/>
              <w:rPr>
                <w:sz w:val="16"/>
                <w:szCs w:val="16"/>
              </w:rPr>
            </w:pPr>
          </w:p>
        </w:tc>
        <w:tc>
          <w:tcPr>
            <w:tcW w:w="1300" w:type="dxa"/>
            <w:noWrap/>
            <w:hideMark/>
          </w:tcPr>
          <w:p w14:paraId="5B45CC79"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1FC21420" w14:textId="77777777" w:rsidR="0085178F" w:rsidRPr="001A57E1" w:rsidRDefault="0085178F" w:rsidP="005E166B">
            <w:pPr>
              <w:pStyle w:val="BodyTextIndent"/>
              <w:rPr>
                <w:sz w:val="16"/>
                <w:szCs w:val="16"/>
              </w:rPr>
            </w:pPr>
          </w:p>
        </w:tc>
        <w:tc>
          <w:tcPr>
            <w:tcW w:w="1300" w:type="dxa"/>
            <w:noWrap/>
            <w:hideMark/>
          </w:tcPr>
          <w:p w14:paraId="738AE51E" w14:textId="77777777" w:rsidR="0085178F" w:rsidRPr="001A57E1" w:rsidRDefault="0085178F" w:rsidP="005E166B">
            <w:pPr>
              <w:pStyle w:val="BodyTextIndent"/>
              <w:rPr>
                <w:sz w:val="16"/>
                <w:szCs w:val="16"/>
              </w:rPr>
            </w:pPr>
          </w:p>
        </w:tc>
        <w:tc>
          <w:tcPr>
            <w:tcW w:w="1300" w:type="dxa"/>
            <w:noWrap/>
            <w:hideMark/>
          </w:tcPr>
          <w:p w14:paraId="32849368" w14:textId="77777777" w:rsidR="0085178F" w:rsidRPr="001A57E1" w:rsidRDefault="0085178F" w:rsidP="005E166B">
            <w:pPr>
              <w:pStyle w:val="BodyTextIndent"/>
              <w:rPr>
                <w:sz w:val="16"/>
                <w:szCs w:val="16"/>
              </w:rPr>
            </w:pPr>
          </w:p>
        </w:tc>
        <w:tc>
          <w:tcPr>
            <w:tcW w:w="1300" w:type="dxa"/>
            <w:noWrap/>
            <w:hideMark/>
          </w:tcPr>
          <w:p w14:paraId="2317B8A7" w14:textId="77777777" w:rsidR="0085178F" w:rsidRPr="001A57E1" w:rsidRDefault="0085178F" w:rsidP="005E166B">
            <w:pPr>
              <w:pStyle w:val="BodyTextIndent"/>
              <w:rPr>
                <w:sz w:val="16"/>
                <w:szCs w:val="16"/>
              </w:rPr>
            </w:pPr>
            <w:r w:rsidRPr="001A57E1">
              <w:rPr>
                <w:sz w:val="16"/>
                <w:szCs w:val="16"/>
              </w:rPr>
              <w:t>1016584</w:t>
            </w:r>
          </w:p>
        </w:tc>
        <w:tc>
          <w:tcPr>
            <w:tcW w:w="1300" w:type="dxa"/>
            <w:noWrap/>
            <w:hideMark/>
          </w:tcPr>
          <w:p w14:paraId="6013972A"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6A9AFE72"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57205399"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0E33FBE9"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7B53DFA0" w14:textId="77777777" w:rsidR="0085178F" w:rsidRPr="001A57E1" w:rsidRDefault="0085178F" w:rsidP="005E166B">
            <w:pPr>
              <w:pStyle w:val="BodyTextIndent"/>
              <w:rPr>
                <w:sz w:val="16"/>
                <w:szCs w:val="16"/>
              </w:rPr>
            </w:pPr>
            <w:r w:rsidRPr="001A57E1">
              <w:rPr>
                <w:sz w:val="16"/>
                <w:szCs w:val="16"/>
              </w:rPr>
              <w:t>Rexo1</w:t>
            </w:r>
          </w:p>
        </w:tc>
      </w:tr>
      <w:tr w:rsidR="0085178F" w:rsidRPr="001A57E1" w14:paraId="14C36BDB" w14:textId="77777777" w:rsidTr="00FF36E3">
        <w:trPr>
          <w:trHeight w:val="320"/>
        </w:trPr>
        <w:tc>
          <w:tcPr>
            <w:tcW w:w="1335" w:type="dxa"/>
            <w:noWrap/>
            <w:hideMark/>
          </w:tcPr>
          <w:p w14:paraId="1421A849" w14:textId="77777777" w:rsidR="0085178F" w:rsidRPr="001A57E1" w:rsidRDefault="0085178F" w:rsidP="005E166B">
            <w:pPr>
              <w:pStyle w:val="BodyTextIndent"/>
              <w:rPr>
                <w:sz w:val="16"/>
                <w:szCs w:val="16"/>
              </w:rPr>
            </w:pPr>
          </w:p>
        </w:tc>
        <w:tc>
          <w:tcPr>
            <w:tcW w:w="1300" w:type="dxa"/>
            <w:noWrap/>
            <w:hideMark/>
          </w:tcPr>
          <w:p w14:paraId="6A41B728"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61C7409" w14:textId="77777777" w:rsidR="0085178F" w:rsidRPr="001A57E1" w:rsidRDefault="0085178F" w:rsidP="005E166B">
            <w:pPr>
              <w:pStyle w:val="BodyTextIndent"/>
              <w:rPr>
                <w:sz w:val="16"/>
                <w:szCs w:val="16"/>
              </w:rPr>
            </w:pPr>
          </w:p>
        </w:tc>
        <w:tc>
          <w:tcPr>
            <w:tcW w:w="1300" w:type="dxa"/>
            <w:noWrap/>
            <w:hideMark/>
          </w:tcPr>
          <w:p w14:paraId="3C9C7CCC" w14:textId="77777777" w:rsidR="0085178F" w:rsidRPr="001A57E1" w:rsidRDefault="0085178F" w:rsidP="005E166B">
            <w:pPr>
              <w:pStyle w:val="BodyTextIndent"/>
              <w:rPr>
                <w:sz w:val="16"/>
                <w:szCs w:val="16"/>
              </w:rPr>
            </w:pPr>
          </w:p>
        </w:tc>
        <w:tc>
          <w:tcPr>
            <w:tcW w:w="1300" w:type="dxa"/>
            <w:noWrap/>
            <w:hideMark/>
          </w:tcPr>
          <w:p w14:paraId="5A6C7DF1" w14:textId="77777777" w:rsidR="0085178F" w:rsidRPr="001A57E1" w:rsidRDefault="0085178F" w:rsidP="005E166B">
            <w:pPr>
              <w:pStyle w:val="BodyTextIndent"/>
              <w:rPr>
                <w:sz w:val="16"/>
                <w:szCs w:val="16"/>
              </w:rPr>
            </w:pPr>
          </w:p>
        </w:tc>
        <w:tc>
          <w:tcPr>
            <w:tcW w:w="1300" w:type="dxa"/>
            <w:noWrap/>
            <w:hideMark/>
          </w:tcPr>
          <w:p w14:paraId="0F286C9B"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1CDB38EC" w14:textId="77777777" w:rsidR="0085178F" w:rsidRPr="001A57E1" w:rsidRDefault="0085178F" w:rsidP="005E166B">
            <w:pPr>
              <w:pStyle w:val="BodyTextIndent"/>
              <w:rPr>
                <w:sz w:val="16"/>
                <w:szCs w:val="16"/>
              </w:rPr>
            </w:pPr>
          </w:p>
        </w:tc>
        <w:tc>
          <w:tcPr>
            <w:tcW w:w="1300" w:type="dxa"/>
            <w:noWrap/>
            <w:hideMark/>
          </w:tcPr>
          <w:p w14:paraId="21237B92" w14:textId="77777777" w:rsidR="0085178F" w:rsidRPr="001A57E1" w:rsidRDefault="0085178F" w:rsidP="005E166B">
            <w:pPr>
              <w:pStyle w:val="BodyTextIndent"/>
              <w:rPr>
                <w:sz w:val="16"/>
                <w:szCs w:val="16"/>
              </w:rPr>
            </w:pPr>
          </w:p>
        </w:tc>
        <w:tc>
          <w:tcPr>
            <w:tcW w:w="1300" w:type="dxa"/>
            <w:noWrap/>
            <w:hideMark/>
          </w:tcPr>
          <w:p w14:paraId="69484E9A" w14:textId="77777777" w:rsidR="0085178F" w:rsidRPr="001A57E1" w:rsidRDefault="0085178F" w:rsidP="005E166B">
            <w:pPr>
              <w:pStyle w:val="BodyTextIndent"/>
              <w:rPr>
                <w:sz w:val="16"/>
                <w:szCs w:val="16"/>
              </w:rPr>
            </w:pPr>
          </w:p>
        </w:tc>
        <w:tc>
          <w:tcPr>
            <w:tcW w:w="1300" w:type="dxa"/>
            <w:noWrap/>
            <w:hideMark/>
          </w:tcPr>
          <w:p w14:paraId="15FC5D7D" w14:textId="77777777" w:rsidR="0085178F" w:rsidRPr="001A57E1" w:rsidRDefault="0085178F" w:rsidP="005E166B">
            <w:pPr>
              <w:pStyle w:val="BodyTextIndent"/>
              <w:rPr>
                <w:sz w:val="16"/>
                <w:szCs w:val="16"/>
              </w:rPr>
            </w:pPr>
            <w:r w:rsidRPr="001A57E1">
              <w:rPr>
                <w:sz w:val="16"/>
                <w:szCs w:val="16"/>
              </w:rPr>
              <w:t>1007098</w:t>
            </w:r>
          </w:p>
        </w:tc>
        <w:tc>
          <w:tcPr>
            <w:tcW w:w="1300" w:type="dxa"/>
            <w:noWrap/>
            <w:hideMark/>
          </w:tcPr>
          <w:p w14:paraId="0D9B3B56"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17400B31"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0EFA0C14"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29AE145D"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164FF700" w14:textId="77777777" w:rsidR="0085178F" w:rsidRPr="001A57E1" w:rsidRDefault="0085178F" w:rsidP="005E166B">
            <w:pPr>
              <w:pStyle w:val="BodyTextIndent"/>
              <w:rPr>
                <w:sz w:val="16"/>
                <w:szCs w:val="16"/>
              </w:rPr>
            </w:pPr>
            <w:r w:rsidRPr="001A57E1">
              <w:rPr>
                <w:sz w:val="16"/>
                <w:szCs w:val="16"/>
              </w:rPr>
              <w:t>Mtco2_0,Kcna6</w:t>
            </w:r>
          </w:p>
        </w:tc>
      </w:tr>
      <w:tr w:rsidR="0085178F" w:rsidRPr="001A57E1" w14:paraId="7E020EBF" w14:textId="77777777" w:rsidTr="00FF36E3">
        <w:trPr>
          <w:trHeight w:val="320"/>
        </w:trPr>
        <w:tc>
          <w:tcPr>
            <w:tcW w:w="1335" w:type="dxa"/>
            <w:noWrap/>
            <w:hideMark/>
          </w:tcPr>
          <w:p w14:paraId="280D7485" w14:textId="77777777" w:rsidR="0085178F" w:rsidRPr="001A57E1" w:rsidRDefault="0085178F" w:rsidP="005E166B">
            <w:pPr>
              <w:pStyle w:val="BodyTextIndent"/>
              <w:rPr>
                <w:sz w:val="16"/>
                <w:szCs w:val="16"/>
              </w:rPr>
            </w:pPr>
          </w:p>
        </w:tc>
        <w:tc>
          <w:tcPr>
            <w:tcW w:w="1300" w:type="dxa"/>
            <w:noWrap/>
            <w:hideMark/>
          </w:tcPr>
          <w:p w14:paraId="273BE27E"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F6CBCE3" w14:textId="77777777" w:rsidR="0085178F" w:rsidRPr="001A57E1" w:rsidRDefault="0085178F" w:rsidP="005E166B">
            <w:pPr>
              <w:pStyle w:val="BodyTextIndent"/>
              <w:rPr>
                <w:sz w:val="16"/>
                <w:szCs w:val="16"/>
              </w:rPr>
            </w:pPr>
          </w:p>
        </w:tc>
        <w:tc>
          <w:tcPr>
            <w:tcW w:w="1300" w:type="dxa"/>
            <w:noWrap/>
            <w:hideMark/>
          </w:tcPr>
          <w:p w14:paraId="49972462" w14:textId="77777777" w:rsidR="0085178F" w:rsidRPr="001A57E1" w:rsidRDefault="0085178F" w:rsidP="005E166B">
            <w:pPr>
              <w:pStyle w:val="BodyTextIndent"/>
              <w:rPr>
                <w:sz w:val="16"/>
                <w:szCs w:val="16"/>
              </w:rPr>
            </w:pPr>
          </w:p>
        </w:tc>
        <w:tc>
          <w:tcPr>
            <w:tcW w:w="1300" w:type="dxa"/>
            <w:noWrap/>
            <w:hideMark/>
          </w:tcPr>
          <w:p w14:paraId="465BAE39" w14:textId="77777777" w:rsidR="0085178F" w:rsidRPr="001A57E1" w:rsidRDefault="0085178F" w:rsidP="005E166B">
            <w:pPr>
              <w:pStyle w:val="BodyTextIndent"/>
              <w:rPr>
                <w:sz w:val="16"/>
                <w:szCs w:val="16"/>
              </w:rPr>
            </w:pPr>
          </w:p>
        </w:tc>
        <w:tc>
          <w:tcPr>
            <w:tcW w:w="1300" w:type="dxa"/>
            <w:noWrap/>
            <w:hideMark/>
          </w:tcPr>
          <w:p w14:paraId="4637ACC1"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60EB3F1A" w14:textId="77777777" w:rsidR="0085178F" w:rsidRPr="001A57E1" w:rsidRDefault="0085178F" w:rsidP="005E166B">
            <w:pPr>
              <w:pStyle w:val="BodyTextIndent"/>
              <w:rPr>
                <w:sz w:val="16"/>
                <w:szCs w:val="16"/>
              </w:rPr>
            </w:pPr>
          </w:p>
        </w:tc>
        <w:tc>
          <w:tcPr>
            <w:tcW w:w="1300" w:type="dxa"/>
            <w:noWrap/>
            <w:hideMark/>
          </w:tcPr>
          <w:p w14:paraId="3BE0C43A" w14:textId="77777777" w:rsidR="0085178F" w:rsidRPr="001A57E1" w:rsidRDefault="0085178F" w:rsidP="005E166B">
            <w:pPr>
              <w:pStyle w:val="BodyTextIndent"/>
              <w:rPr>
                <w:sz w:val="16"/>
                <w:szCs w:val="16"/>
              </w:rPr>
            </w:pPr>
          </w:p>
        </w:tc>
        <w:tc>
          <w:tcPr>
            <w:tcW w:w="1300" w:type="dxa"/>
            <w:noWrap/>
            <w:hideMark/>
          </w:tcPr>
          <w:p w14:paraId="38D4C19C" w14:textId="77777777" w:rsidR="0085178F" w:rsidRPr="001A57E1" w:rsidRDefault="0085178F" w:rsidP="005E166B">
            <w:pPr>
              <w:pStyle w:val="BodyTextIndent"/>
              <w:rPr>
                <w:sz w:val="16"/>
                <w:szCs w:val="16"/>
              </w:rPr>
            </w:pPr>
          </w:p>
        </w:tc>
        <w:tc>
          <w:tcPr>
            <w:tcW w:w="1300" w:type="dxa"/>
            <w:noWrap/>
            <w:hideMark/>
          </w:tcPr>
          <w:p w14:paraId="55143DA9" w14:textId="77777777" w:rsidR="0085178F" w:rsidRPr="001A57E1" w:rsidRDefault="0085178F" w:rsidP="005E166B">
            <w:pPr>
              <w:pStyle w:val="BodyTextIndent"/>
              <w:rPr>
                <w:sz w:val="16"/>
                <w:szCs w:val="16"/>
              </w:rPr>
            </w:pPr>
            <w:r w:rsidRPr="001A57E1">
              <w:rPr>
                <w:sz w:val="16"/>
                <w:szCs w:val="16"/>
              </w:rPr>
              <w:t>1011537</w:t>
            </w:r>
          </w:p>
        </w:tc>
        <w:tc>
          <w:tcPr>
            <w:tcW w:w="1300" w:type="dxa"/>
            <w:noWrap/>
            <w:hideMark/>
          </w:tcPr>
          <w:p w14:paraId="048E5AE2"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64414573"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37123335"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50433758"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3DAF028F" w14:textId="77777777" w:rsidR="0085178F" w:rsidRPr="001A57E1" w:rsidRDefault="0085178F" w:rsidP="005E166B">
            <w:pPr>
              <w:pStyle w:val="BodyTextIndent"/>
              <w:rPr>
                <w:sz w:val="16"/>
                <w:szCs w:val="16"/>
              </w:rPr>
            </w:pPr>
            <w:r w:rsidRPr="001A57E1">
              <w:rPr>
                <w:sz w:val="16"/>
                <w:szCs w:val="16"/>
              </w:rPr>
              <w:t>Tp73,Tp73as1,Ccdc27,Lrrc47,Cep104,Dffb</w:t>
            </w:r>
          </w:p>
        </w:tc>
      </w:tr>
      <w:tr w:rsidR="0085178F" w:rsidRPr="001A57E1" w14:paraId="7DFEAB73" w14:textId="77777777" w:rsidTr="00FF36E3">
        <w:trPr>
          <w:trHeight w:val="320"/>
        </w:trPr>
        <w:tc>
          <w:tcPr>
            <w:tcW w:w="1335" w:type="dxa"/>
            <w:noWrap/>
            <w:hideMark/>
          </w:tcPr>
          <w:p w14:paraId="2FFCBDAF" w14:textId="77777777" w:rsidR="0085178F" w:rsidRPr="001A57E1" w:rsidRDefault="0085178F" w:rsidP="005E166B">
            <w:pPr>
              <w:pStyle w:val="BodyTextIndent"/>
              <w:rPr>
                <w:sz w:val="16"/>
                <w:szCs w:val="16"/>
              </w:rPr>
            </w:pPr>
          </w:p>
        </w:tc>
        <w:tc>
          <w:tcPr>
            <w:tcW w:w="1300" w:type="dxa"/>
            <w:noWrap/>
            <w:hideMark/>
          </w:tcPr>
          <w:p w14:paraId="0E05A5A3"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9B02780" w14:textId="77777777" w:rsidR="0085178F" w:rsidRPr="001A57E1" w:rsidRDefault="0085178F" w:rsidP="005E166B">
            <w:pPr>
              <w:pStyle w:val="BodyTextIndent"/>
              <w:rPr>
                <w:sz w:val="16"/>
                <w:szCs w:val="16"/>
              </w:rPr>
            </w:pPr>
          </w:p>
        </w:tc>
        <w:tc>
          <w:tcPr>
            <w:tcW w:w="1300" w:type="dxa"/>
            <w:noWrap/>
            <w:hideMark/>
          </w:tcPr>
          <w:p w14:paraId="45E7FF57" w14:textId="77777777" w:rsidR="0085178F" w:rsidRPr="001A57E1" w:rsidRDefault="0085178F" w:rsidP="005E166B">
            <w:pPr>
              <w:pStyle w:val="BodyTextIndent"/>
              <w:rPr>
                <w:sz w:val="16"/>
                <w:szCs w:val="16"/>
              </w:rPr>
            </w:pPr>
          </w:p>
        </w:tc>
        <w:tc>
          <w:tcPr>
            <w:tcW w:w="1300" w:type="dxa"/>
            <w:noWrap/>
            <w:hideMark/>
          </w:tcPr>
          <w:p w14:paraId="703B7C07" w14:textId="77777777" w:rsidR="0085178F" w:rsidRPr="001A57E1" w:rsidRDefault="0085178F" w:rsidP="005E166B">
            <w:pPr>
              <w:pStyle w:val="BodyTextIndent"/>
              <w:rPr>
                <w:sz w:val="16"/>
                <w:szCs w:val="16"/>
              </w:rPr>
            </w:pPr>
          </w:p>
        </w:tc>
        <w:tc>
          <w:tcPr>
            <w:tcW w:w="1300" w:type="dxa"/>
            <w:noWrap/>
            <w:hideMark/>
          </w:tcPr>
          <w:p w14:paraId="35120710"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0FA5C7A8" w14:textId="77777777" w:rsidR="0085178F" w:rsidRPr="001A57E1" w:rsidRDefault="0085178F" w:rsidP="005E166B">
            <w:pPr>
              <w:pStyle w:val="BodyTextIndent"/>
              <w:rPr>
                <w:sz w:val="16"/>
                <w:szCs w:val="16"/>
              </w:rPr>
            </w:pPr>
          </w:p>
        </w:tc>
        <w:tc>
          <w:tcPr>
            <w:tcW w:w="1300" w:type="dxa"/>
            <w:noWrap/>
            <w:hideMark/>
          </w:tcPr>
          <w:p w14:paraId="65E93F83" w14:textId="77777777" w:rsidR="0085178F" w:rsidRPr="001A57E1" w:rsidRDefault="0085178F" w:rsidP="005E166B">
            <w:pPr>
              <w:pStyle w:val="BodyTextIndent"/>
              <w:rPr>
                <w:sz w:val="16"/>
                <w:szCs w:val="16"/>
              </w:rPr>
            </w:pPr>
          </w:p>
        </w:tc>
        <w:tc>
          <w:tcPr>
            <w:tcW w:w="1300" w:type="dxa"/>
            <w:noWrap/>
            <w:hideMark/>
          </w:tcPr>
          <w:p w14:paraId="4036695E" w14:textId="77777777" w:rsidR="0085178F" w:rsidRPr="001A57E1" w:rsidRDefault="0085178F" w:rsidP="005E166B">
            <w:pPr>
              <w:pStyle w:val="BodyTextIndent"/>
              <w:rPr>
                <w:sz w:val="16"/>
                <w:szCs w:val="16"/>
              </w:rPr>
            </w:pPr>
          </w:p>
        </w:tc>
        <w:tc>
          <w:tcPr>
            <w:tcW w:w="1300" w:type="dxa"/>
            <w:noWrap/>
            <w:hideMark/>
          </w:tcPr>
          <w:p w14:paraId="027520C1" w14:textId="77777777" w:rsidR="0085178F" w:rsidRPr="001A57E1" w:rsidRDefault="0085178F" w:rsidP="005E166B">
            <w:pPr>
              <w:pStyle w:val="BodyTextIndent"/>
              <w:rPr>
                <w:sz w:val="16"/>
                <w:szCs w:val="16"/>
              </w:rPr>
            </w:pPr>
            <w:r w:rsidRPr="001A57E1">
              <w:rPr>
                <w:sz w:val="16"/>
                <w:szCs w:val="16"/>
              </w:rPr>
              <w:t>1019264</w:t>
            </w:r>
          </w:p>
        </w:tc>
        <w:tc>
          <w:tcPr>
            <w:tcW w:w="1300" w:type="dxa"/>
            <w:noWrap/>
            <w:hideMark/>
          </w:tcPr>
          <w:p w14:paraId="62764B47" w14:textId="77777777" w:rsidR="0085178F" w:rsidRPr="001A57E1" w:rsidRDefault="0085178F" w:rsidP="005E166B">
            <w:pPr>
              <w:pStyle w:val="BodyTextIndent"/>
              <w:rPr>
                <w:sz w:val="16"/>
                <w:szCs w:val="16"/>
              </w:rPr>
            </w:pPr>
            <w:r w:rsidRPr="001A57E1">
              <w:rPr>
                <w:sz w:val="16"/>
                <w:szCs w:val="16"/>
              </w:rPr>
              <w:t>160000</w:t>
            </w:r>
          </w:p>
        </w:tc>
        <w:tc>
          <w:tcPr>
            <w:tcW w:w="1300" w:type="dxa"/>
            <w:noWrap/>
            <w:hideMark/>
          </w:tcPr>
          <w:p w14:paraId="6F32C15A" w14:textId="77777777" w:rsidR="0085178F" w:rsidRPr="001A57E1" w:rsidRDefault="0085178F" w:rsidP="005E166B">
            <w:pPr>
              <w:pStyle w:val="BodyTextIndent"/>
              <w:rPr>
                <w:sz w:val="16"/>
                <w:szCs w:val="16"/>
              </w:rPr>
            </w:pPr>
            <w:r w:rsidRPr="001A57E1">
              <w:rPr>
                <w:sz w:val="16"/>
                <w:szCs w:val="16"/>
              </w:rPr>
              <w:t>180000</w:t>
            </w:r>
          </w:p>
        </w:tc>
        <w:tc>
          <w:tcPr>
            <w:tcW w:w="1300" w:type="dxa"/>
            <w:noWrap/>
            <w:hideMark/>
          </w:tcPr>
          <w:p w14:paraId="09309362" w14:textId="77777777" w:rsidR="0085178F" w:rsidRPr="001A57E1" w:rsidRDefault="0085178F" w:rsidP="005E166B">
            <w:pPr>
              <w:pStyle w:val="BodyTextIndent"/>
              <w:rPr>
                <w:sz w:val="16"/>
                <w:szCs w:val="16"/>
              </w:rPr>
            </w:pPr>
            <w:r w:rsidRPr="001A57E1">
              <w:rPr>
                <w:sz w:val="16"/>
                <w:szCs w:val="16"/>
              </w:rPr>
              <w:t>110000</w:t>
            </w:r>
          </w:p>
        </w:tc>
        <w:tc>
          <w:tcPr>
            <w:tcW w:w="1300" w:type="dxa"/>
            <w:noWrap/>
            <w:hideMark/>
          </w:tcPr>
          <w:p w14:paraId="2792C97B" w14:textId="77777777" w:rsidR="0085178F" w:rsidRPr="001A57E1" w:rsidRDefault="0085178F" w:rsidP="005E166B">
            <w:pPr>
              <w:pStyle w:val="BodyTextIndent"/>
              <w:rPr>
                <w:sz w:val="16"/>
                <w:szCs w:val="16"/>
              </w:rPr>
            </w:pPr>
            <w:r w:rsidRPr="001A57E1">
              <w:rPr>
                <w:sz w:val="16"/>
                <w:szCs w:val="16"/>
              </w:rPr>
              <w:t>230000</w:t>
            </w:r>
          </w:p>
        </w:tc>
        <w:tc>
          <w:tcPr>
            <w:tcW w:w="4105" w:type="dxa"/>
            <w:noWrap/>
            <w:hideMark/>
          </w:tcPr>
          <w:p w14:paraId="454833F9" w14:textId="77777777" w:rsidR="0085178F" w:rsidRPr="001A57E1" w:rsidRDefault="0085178F" w:rsidP="005E166B">
            <w:pPr>
              <w:pStyle w:val="BodyTextIndent"/>
              <w:rPr>
                <w:sz w:val="16"/>
                <w:szCs w:val="16"/>
              </w:rPr>
            </w:pPr>
            <w:r w:rsidRPr="001A57E1">
              <w:rPr>
                <w:sz w:val="16"/>
                <w:szCs w:val="16"/>
              </w:rPr>
              <w:t>Slc26a5</w:t>
            </w:r>
          </w:p>
        </w:tc>
      </w:tr>
      <w:tr w:rsidR="0085178F" w:rsidRPr="001A57E1" w14:paraId="6FB7EF86" w14:textId="77777777" w:rsidTr="00FF36E3">
        <w:trPr>
          <w:trHeight w:val="320"/>
        </w:trPr>
        <w:tc>
          <w:tcPr>
            <w:tcW w:w="1335" w:type="dxa"/>
            <w:noWrap/>
            <w:hideMark/>
          </w:tcPr>
          <w:p w14:paraId="2E044C5F" w14:textId="77777777" w:rsidR="0085178F" w:rsidRPr="001A57E1" w:rsidRDefault="0085178F" w:rsidP="005E166B">
            <w:pPr>
              <w:pStyle w:val="BodyTextIndent"/>
              <w:rPr>
                <w:sz w:val="16"/>
                <w:szCs w:val="16"/>
              </w:rPr>
            </w:pPr>
          </w:p>
        </w:tc>
        <w:tc>
          <w:tcPr>
            <w:tcW w:w="1300" w:type="dxa"/>
            <w:noWrap/>
            <w:hideMark/>
          </w:tcPr>
          <w:p w14:paraId="75F29A12"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70DA244" w14:textId="77777777" w:rsidR="0085178F" w:rsidRPr="001A57E1" w:rsidRDefault="0085178F" w:rsidP="005E166B">
            <w:pPr>
              <w:pStyle w:val="BodyTextIndent"/>
              <w:rPr>
                <w:sz w:val="16"/>
                <w:szCs w:val="16"/>
              </w:rPr>
            </w:pPr>
          </w:p>
        </w:tc>
        <w:tc>
          <w:tcPr>
            <w:tcW w:w="1300" w:type="dxa"/>
            <w:noWrap/>
            <w:hideMark/>
          </w:tcPr>
          <w:p w14:paraId="6117031C" w14:textId="77777777" w:rsidR="0085178F" w:rsidRPr="001A57E1" w:rsidRDefault="0085178F" w:rsidP="005E166B">
            <w:pPr>
              <w:pStyle w:val="BodyTextIndent"/>
              <w:rPr>
                <w:sz w:val="16"/>
                <w:szCs w:val="16"/>
              </w:rPr>
            </w:pPr>
          </w:p>
        </w:tc>
        <w:tc>
          <w:tcPr>
            <w:tcW w:w="1300" w:type="dxa"/>
            <w:noWrap/>
            <w:hideMark/>
          </w:tcPr>
          <w:p w14:paraId="4ADF457A" w14:textId="77777777" w:rsidR="0085178F" w:rsidRPr="001A57E1" w:rsidRDefault="0085178F" w:rsidP="005E166B">
            <w:pPr>
              <w:pStyle w:val="BodyTextIndent"/>
              <w:rPr>
                <w:sz w:val="16"/>
                <w:szCs w:val="16"/>
              </w:rPr>
            </w:pPr>
          </w:p>
        </w:tc>
        <w:tc>
          <w:tcPr>
            <w:tcW w:w="1300" w:type="dxa"/>
            <w:noWrap/>
            <w:hideMark/>
          </w:tcPr>
          <w:p w14:paraId="72794045"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30A386F0" w14:textId="77777777" w:rsidR="0085178F" w:rsidRPr="001A57E1" w:rsidRDefault="0085178F" w:rsidP="005E166B">
            <w:pPr>
              <w:pStyle w:val="BodyTextIndent"/>
              <w:rPr>
                <w:sz w:val="16"/>
                <w:szCs w:val="16"/>
              </w:rPr>
            </w:pPr>
          </w:p>
        </w:tc>
        <w:tc>
          <w:tcPr>
            <w:tcW w:w="1300" w:type="dxa"/>
            <w:noWrap/>
            <w:hideMark/>
          </w:tcPr>
          <w:p w14:paraId="0C7C6002" w14:textId="77777777" w:rsidR="0085178F" w:rsidRPr="001A57E1" w:rsidRDefault="0085178F" w:rsidP="005E166B">
            <w:pPr>
              <w:pStyle w:val="BodyTextIndent"/>
              <w:rPr>
                <w:sz w:val="16"/>
                <w:szCs w:val="16"/>
              </w:rPr>
            </w:pPr>
          </w:p>
        </w:tc>
        <w:tc>
          <w:tcPr>
            <w:tcW w:w="1300" w:type="dxa"/>
            <w:noWrap/>
            <w:hideMark/>
          </w:tcPr>
          <w:p w14:paraId="1A7BF6C2" w14:textId="77777777" w:rsidR="0085178F" w:rsidRPr="001A57E1" w:rsidRDefault="0085178F" w:rsidP="005E166B">
            <w:pPr>
              <w:pStyle w:val="BodyTextIndent"/>
              <w:rPr>
                <w:sz w:val="16"/>
                <w:szCs w:val="16"/>
              </w:rPr>
            </w:pPr>
          </w:p>
        </w:tc>
        <w:tc>
          <w:tcPr>
            <w:tcW w:w="1300" w:type="dxa"/>
            <w:noWrap/>
            <w:hideMark/>
          </w:tcPr>
          <w:p w14:paraId="20B635A3" w14:textId="77777777" w:rsidR="0085178F" w:rsidRPr="001A57E1" w:rsidRDefault="0085178F" w:rsidP="005E166B">
            <w:pPr>
              <w:pStyle w:val="BodyTextIndent"/>
              <w:rPr>
                <w:sz w:val="16"/>
                <w:szCs w:val="16"/>
              </w:rPr>
            </w:pPr>
            <w:r w:rsidRPr="001A57E1">
              <w:rPr>
                <w:sz w:val="16"/>
                <w:szCs w:val="16"/>
              </w:rPr>
              <w:t>1026539</w:t>
            </w:r>
          </w:p>
        </w:tc>
        <w:tc>
          <w:tcPr>
            <w:tcW w:w="1300" w:type="dxa"/>
            <w:noWrap/>
            <w:hideMark/>
          </w:tcPr>
          <w:p w14:paraId="09347ACC"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3D5789A6"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62487F38"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12455FFD"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0A801BD2" w14:textId="77777777" w:rsidR="0085178F" w:rsidRPr="001A57E1" w:rsidRDefault="0085178F" w:rsidP="005E166B">
            <w:pPr>
              <w:pStyle w:val="BodyTextIndent"/>
              <w:rPr>
                <w:sz w:val="16"/>
                <w:szCs w:val="16"/>
              </w:rPr>
            </w:pPr>
          </w:p>
        </w:tc>
      </w:tr>
      <w:tr w:rsidR="0085178F" w:rsidRPr="001A57E1" w14:paraId="26F1547B" w14:textId="77777777" w:rsidTr="00FF36E3">
        <w:trPr>
          <w:trHeight w:val="320"/>
        </w:trPr>
        <w:tc>
          <w:tcPr>
            <w:tcW w:w="1335" w:type="dxa"/>
            <w:noWrap/>
            <w:hideMark/>
          </w:tcPr>
          <w:p w14:paraId="7E6CD645" w14:textId="77777777" w:rsidR="0085178F" w:rsidRPr="001A57E1" w:rsidRDefault="0085178F" w:rsidP="005E166B">
            <w:pPr>
              <w:pStyle w:val="BodyTextIndent"/>
              <w:rPr>
                <w:sz w:val="16"/>
                <w:szCs w:val="16"/>
              </w:rPr>
            </w:pPr>
          </w:p>
        </w:tc>
        <w:tc>
          <w:tcPr>
            <w:tcW w:w="1300" w:type="dxa"/>
            <w:noWrap/>
            <w:hideMark/>
          </w:tcPr>
          <w:p w14:paraId="3065192B" w14:textId="77777777" w:rsidR="0085178F" w:rsidRPr="001A57E1" w:rsidRDefault="0085178F" w:rsidP="005E166B">
            <w:pPr>
              <w:pStyle w:val="BodyTextIndent"/>
              <w:rPr>
                <w:sz w:val="16"/>
                <w:szCs w:val="16"/>
              </w:rPr>
            </w:pPr>
          </w:p>
        </w:tc>
        <w:tc>
          <w:tcPr>
            <w:tcW w:w="1300" w:type="dxa"/>
            <w:noWrap/>
            <w:hideMark/>
          </w:tcPr>
          <w:p w14:paraId="31834317"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3B1933D" w14:textId="77777777" w:rsidR="0085178F" w:rsidRPr="001A57E1" w:rsidRDefault="0085178F" w:rsidP="005E166B">
            <w:pPr>
              <w:pStyle w:val="BodyTextIndent"/>
              <w:rPr>
                <w:sz w:val="16"/>
                <w:szCs w:val="16"/>
              </w:rPr>
            </w:pPr>
          </w:p>
        </w:tc>
        <w:tc>
          <w:tcPr>
            <w:tcW w:w="1300" w:type="dxa"/>
            <w:noWrap/>
            <w:hideMark/>
          </w:tcPr>
          <w:p w14:paraId="1E6A4262" w14:textId="77777777" w:rsidR="0085178F" w:rsidRPr="001A57E1" w:rsidRDefault="0085178F" w:rsidP="005E166B">
            <w:pPr>
              <w:pStyle w:val="BodyTextIndent"/>
              <w:rPr>
                <w:sz w:val="16"/>
                <w:szCs w:val="16"/>
              </w:rPr>
            </w:pPr>
          </w:p>
        </w:tc>
        <w:tc>
          <w:tcPr>
            <w:tcW w:w="1300" w:type="dxa"/>
            <w:noWrap/>
            <w:hideMark/>
          </w:tcPr>
          <w:p w14:paraId="6D817E6B"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1BDBC064" w14:textId="77777777" w:rsidR="0085178F" w:rsidRPr="001A57E1" w:rsidRDefault="0085178F" w:rsidP="005E166B">
            <w:pPr>
              <w:pStyle w:val="BodyTextIndent"/>
              <w:rPr>
                <w:sz w:val="16"/>
                <w:szCs w:val="16"/>
              </w:rPr>
            </w:pPr>
          </w:p>
        </w:tc>
        <w:tc>
          <w:tcPr>
            <w:tcW w:w="1300" w:type="dxa"/>
            <w:noWrap/>
            <w:hideMark/>
          </w:tcPr>
          <w:p w14:paraId="587076FF" w14:textId="77777777" w:rsidR="0085178F" w:rsidRPr="001A57E1" w:rsidRDefault="0085178F" w:rsidP="005E166B">
            <w:pPr>
              <w:pStyle w:val="BodyTextIndent"/>
              <w:rPr>
                <w:sz w:val="16"/>
                <w:szCs w:val="16"/>
              </w:rPr>
            </w:pPr>
          </w:p>
        </w:tc>
        <w:tc>
          <w:tcPr>
            <w:tcW w:w="1300" w:type="dxa"/>
            <w:noWrap/>
            <w:hideMark/>
          </w:tcPr>
          <w:p w14:paraId="6D91F717" w14:textId="77777777" w:rsidR="0085178F" w:rsidRPr="001A57E1" w:rsidRDefault="0085178F" w:rsidP="005E166B">
            <w:pPr>
              <w:pStyle w:val="BodyTextIndent"/>
              <w:rPr>
                <w:sz w:val="16"/>
                <w:szCs w:val="16"/>
              </w:rPr>
            </w:pPr>
          </w:p>
        </w:tc>
        <w:tc>
          <w:tcPr>
            <w:tcW w:w="1300" w:type="dxa"/>
            <w:noWrap/>
            <w:hideMark/>
          </w:tcPr>
          <w:p w14:paraId="13C1211F" w14:textId="77777777" w:rsidR="0085178F" w:rsidRPr="001A57E1" w:rsidRDefault="0085178F" w:rsidP="005E166B">
            <w:pPr>
              <w:pStyle w:val="BodyTextIndent"/>
              <w:rPr>
                <w:sz w:val="16"/>
                <w:szCs w:val="16"/>
              </w:rPr>
            </w:pPr>
            <w:r w:rsidRPr="001A57E1">
              <w:rPr>
                <w:sz w:val="16"/>
                <w:szCs w:val="16"/>
              </w:rPr>
              <w:t>1000233</w:t>
            </w:r>
          </w:p>
        </w:tc>
        <w:tc>
          <w:tcPr>
            <w:tcW w:w="1300" w:type="dxa"/>
            <w:noWrap/>
            <w:hideMark/>
          </w:tcPr>
          <w:p w14:paraId="73206E29"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3E2F1B2C"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30323FA0"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12BFB266"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5F2B9B4A" w14:textId="77777777" w:rsidR="0085178F" w:rsidRPr="001A57E1" w:rsidRDefault="0085178F" w:rsidP="005E166B">
            <w:pPr>
              <w:pStyle w:val="BodyTextIndent"/>
              <w:rPr>
                <w:sz w:val="16"/>
                <w:szCs w:val="16"/>
              </w:rPr>
            </w:pPr>
          </w:p>
        </w:tc>
      </w:tr>
      <w:tr w:rsidR="0085178F" w:rsidRPr="001A57E1" w14:paraId="6118492A" w14:textId="77777777" w:rsidTr="00FF36E3">
        <w:trPr>
          <w:trHeight w:val="320"/>
        </w:trPr>
        <w:tc>
          <w:tcPr>
            <w:tcW w:w="1335" w:type="dxa"/>
            <w:noWrap/>
            <w:hideMark/>
          </w:tcPr>
          <w:p w14:paraId="1342AA0F" w14:textId="77777777" w:rsidR="0085178F" w:rsidRPr="001A57E1" w:rsidRDefault="0085178F" w:rsidP="005E166B">
            <w:pPr>
              <w:pStyle w:val="BodyTextIndent"/>
              <w:rPr>
                <w:sz w:val="16"/>
                <w:szCs w:val="16"/>
              </w:rPr>
            </w:pPr>
          </w:p>
        </w:tc>
        <w:tc>
          <w:tcPr>
            <w:tcW w:w="1300" w:type="dxa"/>
            <w:noWrap/>
            <w:hideMark/>
          </w:tcPr>
          <w:p w14:paraId="7F82BDD6" w14:textId="77777777" w:rsidR="0085178F" w:rsidRPr="001A57E1" w:rsidRDefault="0085178F" w:rsidP="005E166B">
            <w:pPr>
              <w:pStyle w:val="BodyTextIndent"/>
              <w:rPr>
                <w:sz w:val="16"/>
                <w:szCs w:val="16"/>
              </w:rPr>
            </w:pPr>
          </w:p>
        </w:tc>
        <w:tc>
          <w:tcPr>
            <w:tcW w:w="1300" w:type="dxa"/>
            <w:noWrap/>
            <w:hideMark/>
          </w:tcPr>
          <w:p w14:paraId="55B9CA6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395CD05" w14:textId="77777777" w:rsidR="0085178F" w:rsidRPr="001A57E1" w:rsidRDefault="0085178F" w:rsidP="005E166B">
            <w:pPr>
              <w:pStyle w:val="BodyTextIndent"/>
              <w:rPr>
                <w:sz w:val="16"/>
                <w:szCs w:val="16"/>
              </w:rPr>
            </w:pPr>
          </w:p>
        </w:tc>
        <w:tc>
          <w:tcPr>
            <w:tcW w:w="1300" w:type="dxa"/>
            <w:noWrap/>
            <w:hideMark/>
          </w:tcPr>
          <w:p w14:paraId="34E7143B" w14:textId="77777777" w:rsidR="0085178F" w:rsidRPr="001A57E1" w:rsidRDefault="0085178F" w:rsidP="005E166B">
            <w:pPr>
              <w:pStyle w:val="BodyTextIndent"/>
              <w:rPr>
                <w:sz w:val="16"/>
                <w:szCs w:val="16"/>
              </w:rPr>
            </w:pPr>
          </w:p>
        </w:tc>
        <w:tc>
          <w:tcPr>
            <w:tcW w:w="1300" w:type="dxa"/>
            <w:noWrap/>
            <w:hideMark/>
          </w:tcPr>
          <w:p w14:paraId="1FFFE5FD"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3726EA7C" w14:textId="77777777" w:rsidR="0085178F" w:rsidRPr="001A57E1" w:rsidRDefault="0085178F" w:rsidP="005E166B">
            <w:pPr>
              <w:pStyle w:val="BodyTextIndent"/>
              <w:rPr>
                <w:sz w:val="16"/>
                <w:szCs w:val="16"/>
              </w:rPr>
            </w:pPr>
          </w:p>
        </w:tc>
        <w:tc>
          <w:tcPr>
            <w:tcW w:w="1300" w:type="dxa"/>
            <w:noWrap/>
            <w:hideMark/>
          </w:tcPr>
          <w:p w14:paraId="6AFE6D23" w14:textId="77777777" w:rsidR="0085178F" w:rsidRPr="001A57E1" w:rsidRDefault="0085178F" w:rsidP="005E166B">
            <w:pPr>
              <w:pStyle w:val="BodyTextIndent"/>
              <w:rPr>
                <w:sz w:val="16"/>
                <w:szCs w:val="16"/>
              </w:rPr>
            </w:pPr>
          </w:p>
        </w:tc>
        <w:tc>
          <w:tcPr>
            <w:tcW w:w="1300" w:type="dxa"/>
            <w:noWrap/>
            <w:hideMark/>
          </w:tcPr>
          <w:p w14:paraId="3DADCC9A" w14:textId="77777777" w:rsidR="0085178F" w:rsidRPr="001A57E1" w:rsidRDefault="0085178F" w:rsidP="005E166B">
            <w:pPr>
              <w:pStyle w:val="BodyTextIndent"/>
              <w:rPr>
                <w:sz w:val="16"/>
                <w:szCs w:val="16"/>
              </w:rPr>
            </w:pPr>
          </w:p>
        </w:tc>
        <w:tc>
          <w:tcPr>
            <w:tcW w:w="1300" w:type="dxa"/>
            <w:noWrap/>
            <w:hideMark/>
          </w:tcPr>
          <w:p w14:paraId="4F8F1792" w14:textId="77777777" w:rsidR="0085178F" w:rsidRPr="001A57E1" w:rsidRDefault="0085178F" w:rsidP="005E166B">
            <w:pPr>
              <w:pStyle w:val="BodyTextIndent"/>
              <w:rPr>
                <w:sz w:val="16"/>
                <w:szCs w:val="16"/>
              </w:rPr>
            </w:pPr>
            <w:r w:rsidRPr="001A57E1">
              <w:rPr>
                <w:sz w:val="16"/>
                <w:szCs w:val="16"/>
              </w:rPr>
              <w:t>1001023</w:t>
            </w:r>
          </w:p>
        </w:tc>
        <w:tc>
          <w:tcPr>
            <w:tcW w:w="1300" w:type="dxa"/>
            <w:noWrap/>
            <w:hideMark/>
          </w:tcPr>
          <w:p w14:paraId="3F881DE5"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63EFBC92"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7F2219D5"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5A45F6B0"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4915B6F2" w14:textId="77777777" w:rsidR="0085178F" w:rsidRPr="001A57E1" w:rsidRDefault="0085178F" w:rsidP="005E166B">
            <w:pPr>
              <w:pStyle w:val="BodyTextIndent"/>
              <w:rPr>
                <w:sz w:val="16"/>
                <w:szCs w:val="16"/>
              </w:rPr>
            </w:pPr>
          </w:p>
        </w:tc>
      </w:tr>
      <w:tr w:rsidR="0085178F" w:rsidRPr="001A57E1" w14:paraId="01B47480" w14:textId="77777777" w:rsidTr="00FF36E3">
        <w:trPr>
          <w:trHeight w:val="320"/>
        </w:trPr>
        <w:tc>
          <w:tcPr>
            <w:tcW w:w="1335" w:type="dxa"/>
            <w:noWrap/>
            <w:hideMark/>
          </w:tcPr>
          <w:p w14:paraId="7BBBB5A2" w14:textId="77777777" w:rsidR="0085178F" w:rsidRPr="001A57E1" w:rsidRDefault="0085178F" w:rsidP="005E166B">
            <w:pPr>
              <w:pStyle w:val="BodyTextIndent"/>
              <w:rPr>
                <w:sz w:val="16"/>
                <w:szCs w:val="16"/>
              </w:rPr>
            </w:pPr>
          </w:p>
        </w:tc>
        <w:tc>
          <w:tcPr>
            <w:tcW w:w="1300" w:type="dxa"/>
            <w:noWrap/>
            <w:hideMark/>
          </w:tcPr>
          <w:p w14:paraId="6B33FED6" w14:textId="77777777" w:rsidR="0085178F" w:rsidRPr="001A57E1" w:rsidRDefault="0085178F" w:rsidP="005E166B">
            <w:pPr>
              <w:pStyle w:val="BodyTextIndent"/>
              <w:rPr>
                <w:sz w:val="16"/>
                <w:szCs w:val="16"/>
              </w:rPr>
            </w:pPr>
          </w:p>
        </w:tc>
        <w:tc>
          <w:tcPr>
            <w:tcW w:w="1300" w:type="dxa"/>
            <w:noWrap/>
            <w:hideMark/>
          </w:tcPr>
          <w:p w14:paraId="44C442AA"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83E5564" w14:textId="77777777" w:rsidR="0085178F" w:rsidRPr="001A57E1" w:rsidRDefault="0085178F" w:rsidP="005E166B">
            <w:pPr>
              <w:pStyle w:val="BodyTextIndent"/>
              <w:rPr>
                <w:sz w:val="16"/>
                <w:szCs w:val="16"/>
              </w:rPr>
            </w:pPr>
          </w:p>
        </w:tc>
        <w:tc>
          <w:tcPr>
            <w:tcW w:w="1300" w:type="dxa"/>
            <w:noWrap/>
            <w:hideMark/>
          </w:tcPr>
          <w:p w14:paraId="4A5EAACE" w14:textId="77777777" w:rsidR="0085178F" w:rsidRPr="001A57E1" w:rsidRDefault="0085178F" w:rsidP="005E166B">
            <w:pPr>
              <w:pStyle w:val="BodyTextIndent"/>
              <w:rPr>
                <w:sz w:val="16"/>
                <w:szCs w:val="16"/>
              </w:rPr>
            </w:pPr>
          </w:p>
        </w:tc>
        <w:tc>
          <w:tcPr>
            <w:tcW w:w="1300" w:type="dxa"/>
            <w:noWrap/>
            <w:hideMark/>
          </w:tcPr>
          <w:p w14:paraId="2CCB73A2"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141FDCAE" w14:textId="77777777" w:rsidR="0085178F" w:rsidRPr="001A57E1" w:rsidRDefault="0085178F" w:rsidP="005E166B">
            <w:pPr>
              <w:pStyle w:val="BodyTextIndent"/>
              <w:rPr>
                <w:sz w:val="16"/>
                <w:szCs w:val="16"/>
              </w:rPr>
            </w:pPr>
          </w:p>
        </w:tc>
        <w:tc>
          <w:tcPr>
            <w:tcW w:w="1300" w:type="dxa"/>
            <w:noWrap/>
            <w:hideMark/>
          </w:tcPr>
          <w:p w14:paraId="2561B5FC" w14:textId="77777777" w:rsidR="0085178F" w:rsidRPr="001A57E1" w:rsidRDefault="0085178F" w:rsidP="005E166B">
            <w:pPr>
              <w:pStyle w:val="BodyTextIndent"/>
              <w:rPr>
                <w:sz w:val="16"/>
                <w:szCs w:val="16"/>
              </w:rPr>
            </w:pPr>
          </w:p>
        </w:tc>
        <w:tc>
          <w:tcPr>
            <w:tcW w:w="1300" w:type="dxa"/>
            <w:noWrap/>
            <w:hideMark/>
          </w:tcPr>
          <w:p w14:paraId="308F55EC" w14:textId="77777777" w:rsidR="0085178F" w:rsidRPr="001A57E1" w:rsidRDefault="0085178F" w:rsidP="005E166B">
            <w:pPr>
              <w:pStyle w:val="BodyTextIndent"/>
              <w:rPr>
                <w:sz w:val="16"/>
                <w:szCs w:val="16"/>
              </w:rPr>
            </w:pPr>
          </w:p>
        </w:tc>
        <w:tc>
          <w:tcPr>
            <w:tcW w:w="1300" w:type="dxa"/>
            <w:noWrap/>
            <w:hideMark/>
          </w:tcPr>
          <w:p w14:paraId="05DFFC41" w14:textId="77777777" w:rsidR="0085178F" w:rsidRPr="001A57E1" w:rsidRDefault="0085178F" w:rsidP="005E166B">
            <w:pPr>
              <w:pStyle w:val="BodyTextIndent"/>
              <w:rPr>
                <w:sz w:val="16"/>
                <w:szCs w:val="16"/>
              </w:rPr>
            </w:pPr>
            <w:r w:rsidRPr="001A57E1">
              <w:rPr>
                <w:sz w:val="16"/>
                <w:szCs w:val="16"/>
              </w:rPr>
              <w:t>1002912</w:t>
            </w:r>
          </w:p>
        </w:tc>
        <w:tc>
          <w:tcPr>
            <w:tcW w:w="1300" w:type="dxa"/>
            <w:noWrap/>
            <w:hideMark/>
          </w:tcPr>
          <w:p w14:paraId="7CDD01F5"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45A1049F" w14:textId="77777777" w:rsidR="0085178F" w:rsidRPr="001A57E1" w:rsidRDefault="0085178F" w:rsidP="005E166B">
            <w:pPr>
              <w:pStyle w:val="BodyTextIndent"/>
              <w:rPr>
                <w:sz w:val="16"/>
                <w:szCs w:val="16"/>
              </w:rPr>
            </w:pPr>
            <w:r w:rsidRPr="001A57E1">
              <w:rPr>
                <w:sz w:val="16"/>
                <w:szCs w:val="16"/>
              </w:rPr>
              <w:t>40000</w:t>
            </w:r>
          </w:p>
        </w:tc>
        <w:tc>
          <w:tcPr>
            <w:tcW w:w="1300" w:type="dxa"/>
            <w:noWrap/>
            <w:hideMark/>
          </w:tcPr>
          <w:p w14:paraId="4D3B21E6" w14:textId="77777777" w:rsidR="0085178F" w:rsidRPr="001A57E1" w:rsidRDefault="0085178F" w:rsidP="005E166B">
            <w:pPr>
              <w:pStyle w:val="BodyTextIndent"/>
              <w:rPr>
                <w:sz w:val="16"/>
                <w:szCs w:val="16"/>
              </w:rPr>
            </w:pPr>
            <w:r w:rsidRPr="001A57E1">
              <w:rPr>
                <w:sz w:val="16"/>
                <w:szCs w:val="16"/>
              </w:rPr>
              <w:t>-30000</w:t>
            </w:r>
          </w:p>
        </w:tc>
        <w:tc>
          <w:tcPr>
            <w:tcW w:w="1300" w:type="dxa"/>
            <w:noWrap/>
            <w:hideMark/>
          </w:tcPr>
          <w:p w14:paraId="70906219" w14:textId="77777777" w:rsidR="0085178F" w:rsidRPr="001A57E1" w:rsidRDefault="0085178F" w:rsidP="005E166B">
            <w:pPr>
              <w:pStyle w:val="BodyTextIndent"/>
              <w:rPr>
                <w:sz w:val="16"/>
                <w:szCs w:val="16"/>
              </w:rPr>
            </w:pPr>
            <w:r w:rsidRPr="001A57E1">
              <w:rPr>
                <w:sz w:val="16"/>
                <w:szCs w:val="16"/>
              </w:rPr>
              <w:t>90000</w:t>
            </w:r>
          </w:p>
        </w:tc>
        <w:tc>
          <w:tcPr>
            <w:tcW w:w="4105" w:type="dxa"/>
            <w:noWrap/>
            <w:hideMark/>
          </w:tcPr>
          <w:p w14:paraId="6E104859" w14:textId="77777777" w:rsidR="0085178F" w:rsidRPr="001A57E1" w:rsidRDefault="0085178F" w:rsidP="005E166B">
            <w:pPr>
              <w:pStyle w:val="BodyTextIndent"/>
              <w:rPr>
                <w:sz w:val="16"/>
                <w:szCs w:val="16"/>
              </w:rPr>
            </w:pPr>
            <w:r w:rsidRPr="001A57E1">
              <w:rPr>
                <w:sz w:val="16"/>
                <w:szCs w:val="16"/>
              </w:rPr>
              <w:t>Dcbld2</w:t>
            </w:r>
          </w:p>
        </w:tc>
      </w:tr>
      <w:tr w:rsidR="0085178F" w:rsidRPr="001A57E1" w14:paraId="7F1F3ABC" w14:textId="77777777" w:rsidTr="00FF36E3">
        <w:trPr>
          <w:trHeight w:val="320"/>
        </w:trPr>
        <w:tc>
          <w:tcPr>
            <w:tcW w:w="1335" w:type="dxa"/>
            <w:noWrap/>
            <w:hideMark/>
          </w:tcPr>
          <w:p w14:paraId="02E5F0DA" w14:textId="77777777" w:rsidR="0085178F" w:rsidRPr="001A57E1" w:rsidRDefault="0085178F" w:rsidP="005E166B">
            <w:pPr>
              <w:pStyle w:val="BodyTextIndent"/>
              <w:rPr>
                <w:sz w:val="16"/>
                <w:szCs w:val="16"/>
              </w:rPr>
            </w:pPr>
          </w:p>
        </w:tc>
        <w:tc>
          <w:tcPr>
            <w:tcW w:w="1300" w:type="dxa"/>
            <w:noWrap/>
            <w:hideMark/>
          </w:tcPr>
          <w:p w14:paraId="4A557DF7" w14:textId="77777777" w:rsidR="0085178F" w:rsidRPr="001A57E1" w:rsidRDefault="0085178F" w:rsidP="005E166B">
            <w:pPr>
              <w:pStyle w:val="BodyTextIndent"/>
              <w:rPr>
                <w:sz w:val="16"/>
                <w:szCs w:val="16"/>
              </w:rPr>
            </w:pPr>
          </w:p>
        </w:tc>
        <w:tc>
          <w:tcPr>
            <w:tcW w:w="1300" w:type="dxa"/>
            <w:noWrap/>
            <w:hideMark/>
          </w:tcPr>
          <w:p w14:paraId="4CCE41FE" w14:textId="77777777" w:rsidR="0085178F" w:rsidRPr="001A57E1" w:rsidRDefault="0085178F" w:rsidP="005E166B">
            <w:pPr>
              <w:pStyle w:val="BodyTextIndent"/>
              <w:rPr>
                <w:sz w:val="16"/>
                <w:szCs w:val="16"/>
              </w:rPr>
            </w:pPr>
          </w:p>
        </w:tc>
        <w:tc>
          <w:tcPr>
            <w:tcW w:w="1300" w:type="dxa"/>
            <w:noWrap/>
            <w:hideMark/>
          </w:tcPr>
          <w:p w14:paraId="1FC69A99"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1259396" w14:textId="77777777" w:rsidR="0085178F" w:rsidRPr="001A57E1" w:rsidRDefault="0085178F" w:rsidP="005E166B">
            <w:pPr>
              <w:pStyle w:val="BodyTextIndent"/>
              <w:rPr>
                <w:sz w:val="16"/>
                <w:szCs w:val="16"/>
              </w:rPr>
            </w:pPr>
          </w:p>
        </w:tc>
        <w:tc>
          <w:tcPr>
            <w:tcW w:w="1300" w:type="dxa"/>
            <w:noWrap/>
            <w:hideMark/>
          </w:tcPr>
          <w:p w14:paraId="399B9737"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2104FBE3" w14:textId="77777777" w:rsidR="0085178F" w:rsidRPr="001A57E1" w:rsidRDefault="0085178F" w:rsidP="005E166B">
            <w:pPr>
              <w:pStyle w:val="BodyTextIndent"/>
              <w:rPr>
                <w:sz w:val="16"/>
                <w:szCs w:val="16"/>
              </w:rPr>
            </w:pPr>
          </w:p>
        </w:tc>
        <w:tc>
          <w:tcPr>
            <w:tcW w:w="1300" w:type="dxa"/>
            <w:noWrap/>
            <w:hideMark/>
          </w:tcPr>
          <w:p w14:paraId="57400450" w14:textId="77777777" w:rsidR="0085178F" w:rsidRPr="001A57E1" w:rsidRDefault="0085178F" w:rsidP="005E166B">
            <w:pPr>
              <w:pStyle w:val="BodyTextIndent"/>
              <w:rPr>
                <w:sz w:val="16"/>
                <w:szCs w:val="16"/>
              </w:rPr>
            </w:pPr>
          </w:p>
        </w:tc>
        <w:tc>
          <w:tcPr>
            <w:tcW w:w="1300" w:type="dxa"/>
            <w:noWrap/>
            <w:hideMark/>
          </w:tcPr>
          <w:p w14:paraId="4DF24A87" w14:textId="77777777" w:rsidR="0085178F" w:rsidRPr="001A57E1" w:rsidRDefault="0085178F" w:rsidP="005E166B">
            <w:pPr>
              <w:pStyle w:val="BodyTextIndent"/>
              <w:rPr>
                <w:sz w:val="16"/>
                <w:szCs w:val="16"/>
              </w:rPr>
            </w:pPr>
          </w:p>
        </w:tc>
        <w:tc>
          <w:tcPr>
            <w:tcW w:w="1300" w:type="dxa"/>
            <w:noWrap/>
            <w:hideMark/>
          </w:tcPr>
          <w:p w14:paraId="6321F23C" w14:textId="77777777" w:rsidR="0085178F" w:rsidRPr="001A57E1" w:rsidRDefault="0085178F" w:rsidP="005E166B">
            <w:pPr>
              <w:pStyle w:val="BodyTextIndent"/>
              <w:rPr>
                <w:sz w:val="16"/>
                <w:szCs w:val="16"/>
              </w:rPr>
            </w:pPr>
            <w:r w:rsidRPr="001A57E1">
              <w:rPr>
                <w:sz w:val="16"/>
                <w:szCs w:val="16"/>
              </w:rPr>
              <w:t>1001302</w:t>
            </w:r>
          </w:p>
        </w:tc>
        <w:tc>
          <w:tcPr>
            <w:tcW w:w="1300" w:type="dxa"/>
            <w:noWrap/>
            <w:hideMark/>
          </w:tcPr>
          <w:p w14:paraId="2856D5CB"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2654991A"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16823172"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1BAFA255"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3BF34808" w14:textId="77777777" w:rsidR="0085178F" w:rsidRPr="001A57E1" w:rsidRDefault="0085178F" w:rsidP="005E166B">
            <w:pPr>
              <w:pStyle w:val="BodyTextIndent"/>
              <w:rPr>
                <w:sz w:val="16"/>
                <w:szCs w:val="16"/>
              </w:rPr>
            </w:pPr>
          </w:p>
        </w:tc>
      </w:tr>
      <w:tr w:rsidR="0085178F" w:rsidRPr="001A57E1" w14:paraId="114B234F" w14:textId="77777777" w:rsidTr="00FF36E3">
        <w:trPr>
          <w:trHeight w:val="320"/>
        </w:trPr>
        <w:tc>
          <w:tcPr>
            <w:tcW w:w="1335" w:type="dxa"/>
            <w:noWrap/>
            <w:hideMark/>
          </w:tcPr>
          <w:p w14:paraId="6C1D4AB6" w14:textId="77777777" w:rsidR="0085178F" w:rsidRPr="001A57E1" w:rsidRDefault="0085178F" w:rsidP="005E166B">
            <w:pPr>
              <w:pStyle w:val="BodyTextIndent"/>
              <w:rPr>
                <w:sz w:val="16"/>
                <w:szCs w:val="16"/>
              </w:rPr>
            </w:pPr>
          </w:p>
        </w:tc>
        <w:tc>
          <w:tcPr>
            <w:tcW w:w="1300" w:type="dxa"/>
            <w:noWrap/>
            <w:hideMark/>
          </w:tcPr>
          <w:p w14:paraId="3AC8113E" w14:textId="77777777" w:rsidR="0085178F" w:rsidRPr="001A57E1" w:rsidRDefault="0085178F" w:rsidP="005E166B">
            <w:pPr>
              <w:pStyle w:val="BodyTextIndent"/>
              <w:rPr>
                <w:sz w:val="16"/>
                <w:szCs w:val="16"/>
              </w:rPr>
            </w:pPr>
          </w:p>
        </w:tc>
        <w:tc>
          <w:tcPr>
            <w:tcW w:w="1300" w:type="dxa"/>
            <w:noWrap/>
            <w:hideMark/>
          </w:tcPr>
          <w:p w14:paraId="284A4B5F" w14:textId="77777777" w:rsidR="0085178F" w:rsidRPr="001A57E1" w:rsidRDefault="0085178F" w:rsidP="005E166B">
            <w:pPr>
              <w:pStyle w:val="BodyTextIndent"/>
              <w:rPr>
                <w:sz w:val="16"/>
                <w:szCs w:val="16"/>
              </w:rPr>
            </w:pPr>
          </w:p>
        </w:tc>
        <w:tc>
          <w:tcPr>
            <w:tcW w:w="1300" w:type="dxa"/>
            <w:noWrap/>
            <w:hideMark/>
          </w:tcPr>
          <w:p w14:paraId="453A38CE"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5A200A3" w14:textId="77777777" w:rsidR="0085178F" w:rsidRPr="001A57E1" w:rsidRDefault="0085178F" w:rsidP="005E166B">
            <w:pPr>
              <w:pStyle w:val="BodyTextIndent"/>
              <w:rPr>
                <w:sz w:val="16"/>
                <w:szCs w:val="16"/>
              </w:rPr>
            </w:pPr>
          </w:p>
        </w:tc>
        <w:tc>
          <w:tcPr>
            <w:tcW w:w="1300" w:type="dxa"/>
            <w:noWrap/>
            <w:hideMark/>
          </w:tcPr>
          <w:p w14:paraId="12FF6A33"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6B99D91A" w14:textId="77777777" w:rsidR="0085178F" w:rsidRPr="001A57E1" w:rsidRDefault="0085178F" w:rsidP="005E166B">
            <w:pPr>
              <w:pStyle w:val="BodyTextIndent"/>
              <w:rPr>
                <w:sz w:val="16"/>
                <w:szCs w:val="16"/>
              </w:rPr>
            </w:pPr>
          </w:p>
        </w:tc>
        <w:tc>
          <w:tcPr>
            <w:tcW w:w="1300" w:type="dxa"/>
            <w:noWrap/>
            <w:hideMark/>
          </w:tcPr>
          <w:p w14:paraId="082AAB97" w14:textId="77777777" w:rsidR="0085178F" w:rsidRPr="001A57E1" w:rsidRDefault="0085178F" w:rsidP="005E166B">
            <w:pPr>
              <w:pStyle w:val="BodyTextIndent"/>
              <w:rPr>
                <w:sz w:val="16"/>
                <w:szCs w:val="16"/>
              </w:rPr>
            </w:pPr>
          </w:p>
        </w:tc>
        <w:tc>
          <w:tcPr>
            <w:tcW w:w="1300" w:type="dxa"/>
            <w:noWrap/>
            <w:hideMark/>
          </w:tcPr>
          <w:p w14:paraId="68057E1E" w14:textId="77777777" w:rsidR="0085178F" w:rsidRPr="001A57E1" w:rsidRDefault="0085178F" w:rsidP="005E166B">
            <w:pPr>
              <w:pStyle w:val="BodyTextIndent"/>
              <w:rPr>
                <w:sz w:val="16"/>
                <w:szCs w:val="16"/>
              </w:rPr>
            </w:pPr>
          </w:p>
        </w:tc>
        <w:tc>
          <w:tcPr>
            <w:tcW w:w="1300" w:type="dxa"/>
            <w:noWrap/>
            <w:hideMark/>
          </w:tcPr>
          <w:p w14:paraId="35C442EE" w14:textId="77777777" w:rsidR="0085178F" w:rsidRPr="001A57E1" w:rsidRDefault="0085178F" w:rsidP="005E166B">
            <w:pPr>
              <w:pStyle w:val="BodyTextIndent"/>
              <w:rPr>
                <w:sz w:val="16"/>
                <w:szCs w:val="16"/>
              </w:rPr>
            </w:pPr>
            <w:r w:rsidRPr="001A57E1">
              <w:rPr>
                <w:sz w:val="16"/>
                <w:szCs w:val="16"/>
              </w:rPr>
              <w:t>1007741</w:t>
            </w:r>
          </w:p>
        </w:tc>
        <w:tc>
          <w:tcPr>
            <w:tcW w:w="1300" w:type="dxa"/>
            <w:noWrap/>
            <w:hideMark/>
          </w:tcPr>
          <w:p w14:paraId="45486BDE" w14:textId="77777777" w:rsidR="0085178F" w:rsidRPr="001A57E1" w:rsidRDefault="0085178F" w:rsidP="005E166B">
            <w:pPr>
              <w:pStyle w:val="BodyTextIndent"/>
              <w:rPr>
                <w:sz w:val="16"/>
                <w:szCs w:val="16"/>
              </w:rPr>
            </w:pPr>
            <w:r w:rsidRPr="001A57E1">
              <w:rPr>
                <w:sz w:val="16"/>
                <w:szCs w:val="16"/>
              </w:rPr>
              <w:t>620000</w:t>
            </w:r>
          </w:p>
        </w:tc>
        <w:tc>
          <w:tcPr>
            <w:tcW w:w="1300" w:type="dxa"/>
            <w:noWrap/>
            <w:hideMark/>
          </w:tcPr>
          <w:p w14:paraId="065F0176" w14:textId="77777777" w:rsidR="0085178F" w:rsidRPr="001A57E1" w:rsidRDefault="0085178F" w:rsidP="005E166B">
            <w:pPr>
              <w:pStyle w:val="BodyTextIndent"/>
              <w:rPr>
                <w:sz w:val="16"/>
                <w:szCs w:val="16"/>
              </w:rPr>
            </w:pPr>
            <w:r w:rsidRPr="001A57E1">
              <w:rPr>
                <w:sz w:val="16"/>
                <w:szCs w:val="16"/>
              </w:rPr>
              <w:t>640000</w:t>
            </w:r>
          </w:p>
        </w:tc>
        <w:tc>
          <w:tcPr>
            <w:tcW w:w="1300" w:type="dxa"/>
            <w:noWrap/>
            <w:hideMark/>
          </w:tcPr>
          <w:p w14:paraId="05C7CF3B" w14:textId="77777777" w:rsidR="0085178F" w:rsidRPr="001A57E1" w:rsidRDefault="0085178F" w:rsidP="005E166B">
            <w:pPr>
              <w:pStyle w:val="BodyTextIndent"/>
              <w:rPr>
                <w:sz w:val="16"/>
                <w:szCs w:val="16"/>
              </w:rPr>
            </w:pPr>
            <w:r w:rsidRPr="001A57E1">
              <w:rPr>
                <w:sz w:val="16"/>
                <w:szCs w:val="16"/>
              </w:rPr>
              <w:t>570000</w:t>
            </w:r>
          </w:p>
        </w:tc>
        <w:tc>
          <w:tcPr>
            <w:tcW w:w="1300" w:type="dxa"/>
            <w:noWrap/>
            <w:hideMark/>
          </w:tcPr>
          <w:p w14:paraId="5D65C939" w14:textId="77777777" w:rsidR="0085178F" w:rsidRPr="001A57E1" w:rsidRDefault="0085178F" w:rsidP="005E166B">
            <w:pPr>
              <w:pStyle w:val="BodyTextIndent"/>
              <w:rPr>
                <w:sz w:val="16"/>
                <w:szCs w:val="16"/>
              </w:rPr>
            </w:pPr>
            <w:r w:rsidRPr="001A57E1">
              <w:rPr>
                <w:sz w:val="16"/>
                <w:szCs w:val="16"/>
              </w:rPr>
              <w:t>690000</w:t>
            </w:r>
          </w:p>
        </w:tc>
        <w:tc>
          <w:tcPr>
            <w:tcW w:w="4105" w:type="dxa"/>
            <w:noWrap/>
            <w:hideMark/>
          </w:tcPr>
          <w:p w14:paraId="24E571CA" w14:textId="77777777" w:rsidR="0085178F" w:rsidRPr="001A57E1" w:rsidRDefault="0085178F" w:rsidP="005E166B">
            <w:pPr>
              <w:pStyle w:val="BodyTextIndent"/>
              <w:rPr>
                <w:sz w:val="16"/>
                <w:szCs w:val="16"/>
              </w:rPr>
            </w:pPr>
            <w:r w:rsidRPr="001A57E1">
              <w:rPr>
                <w:sz w:val="16"/>
                <w:szCs w:val="16"/>
              </w:rPr>
              <w:t>Rad21</w:t>
            </w:r>
          </w:p>
        </w:tc>
      </w:tr>
      <w:tr w:rsidR="0085178F" w:rsidRPr="001A57E1" w14:paraId="2A28B6AD" w14:textId="77777777" w:rsidTr="00FF36E3">
        <w:trPr>
          <w:trHeight w:val="320"/>
        </w:trPr>
        <w:tc>
          <w:tcPr>
            <w:tcW w:w="1335" w:type="dxa"/>
            <w:noWrap/>
            <w:hideMark/>
          </w:tcPr>
          <w:p w14:paraId="0A9647C6" w14:textId="77777777" w:rsidR="0085178F" w:rsidRPr="001A57E1" w:rsidRDefault="0085178F" w:rsidP="005E166B">
            <w:pPr>
              <w:pStyle w:val="BodyTextIndent"/>
              <w:rPr>
                <w:sz w:val="16"/>
                <w:szCs w:val="16"/>
              </w:rPr>
            </w:pPr>
          </w:p>
        </w:tc>
        <w:tc>
          <w:tcPr>
            <w:tcW w:w="1300" w:type="dxa"/>
            <w:noWrap/>
            <w:hideMark/>
          </w:tcPr>
          <w:p w14:paraId="424C21A4" w14:textId="77777777" w:rsidR="0085178F" w:rsidRPr="001A57E1" w:rsidRDefault="0085178F" w:rsidP="005E166B">
            <w:pPr>
              <w:pStyle w:val="BodyTextIndent"/>
              <w:rPr>
                <w:sz w:val="16"/>
                <w:szCs w:val="16"/>
              </w:rPr>
            </w:pPr>
          </w:p>
        </w:tc>
        <w:tc>
          <w:tcPr>
            <w:tcW w:w="1300" w:type="dxa"/>
            <w:noWrap/>
            <w:hideMark/>
          </w:tcPr>
          <w:p w14:paraId="7DB35895" w14:textId="77777777" w:rsidR="0085178F" w:rsidRPr="001A57E1" w:rsidRDefault="0085178F" w:rsidP="005E166B">
            <w:pPr>
              <w:pStyle w:val="BodyTextIndent"/>
              <w:rPr>
                <w:sz w:val="16"/>
                <w:szCs w:val="16"/>
              </w:rPr>
            </w:pPr>
          </w:p>
        </w:tc>
        <w:tc>
          <w:tcPr>
            <w:tcW w:w="1300" w:type="dxa"/>
            <w:noWrap/>
            <w:hideMark/>
          </w:tcPr>
          <w:p w14:paraId="645A3B52"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4A2A7E8" w14:textId="77777777" w:rsidR="0085178F" w:rsidRPr="001A57E1" w:rsidRDefault="0085178F" w:rsidP="005E166B">
            <w:pPr>
              <w:pStyle w:val="BodyTextIndent"/>
              <w:rPr>
                <w:sz w:val="16"/>
                <w:szCs w:val="16"/>
              </w:rPr>
            </w:pPr>
          </w:p>
        </w:tc>
        <w:tc>
          <w:tcPr>
            <w:tcW w:w="1300" w:type="dxa"/>
            <w:noWrap/>
            <w:hideMark/>
          </w:tcPr>
          <w:p w14:paraId="1F10576F"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50F70362" w14:textId="77777777" w:rsidR="0085178F" w:rsidRPr="001A57E1" w:rsidRDefault="0085178F" w:rsidP="005E166B">
            <w:pPr>
              <w:pStyle w:val="BodyTextIndent"/>
              <w:rPr>
                <w:sz w:val="16"/>
                <w:szCs w:val="16"/>
              </w:rPr>
            </w:pPr>
          </w:p>
        </w:tc>
        <w:tc>
          <w:tcPr>
            <w:tcW w:w="1300" w:type="dxa"/>
            <w:noWrap/>
            <w:hideMark/>
          </w:tcPr>
          <w:p w14:paraId="2F499A13" w14:textId="77777777" w:rsidR="0085178F" w:rsidRPr="001A57E1" w:rsidRDefault="0085178F" w:rsidP="005E166B">
            <w:pPr>
              <w:pStyle w:val="BodyTextIndent"/>
              <w:rPr>
                <w:sz w:val="16"/>
                <w:szCs w:val="16"/>
              </w:rPr>
            </w:pPr>
          </w:p>
        </w:tc>
        <w:tc>
          <w:tcPr>
            <w:tcW w:w="1300" w:type="dxa"/>
            <w:noWrap/>
            <w:hideMark/>
          </w:tcPr>
          <w:p w14:paraId="35A88BB7" w14:textId="77777777" w:rsidR="0085178F" w:rsidRPr="001A57E1" w:rsidRDefault="0085178F" w:rsidP="005E166B">
            <w:pPr>
              <w:pStyle w:val="BodyTextIndent"/>
              <w:rPr>
                <w:sz w:val="16"/>
                <w:szCs w:val="16"/>
              </w:rPr>
            </w:pPr>
          </w:p>
        </w:tc>
        <w:tc>
          <w:tcPr>
            <w:tcW w:w="1300" w:type="dxa"/>
            <w:noWrap/>
            <w:hideMark/>
          </w:tcPr>
          <w:p w14:paraId="1E04C9E4" w14:textId="77777777" w:rsidR="0085178F" w:rsidRPr="001A57E1" w:rsidRDefault="0085178F" w:rsidP="005E166B">
            <w:pPr>
              <w:pStyle w:val="BodyTextIndent"/>
              <w:rPr>
                <w:sz w:val="16"/>
                <w:szCs w:val="16"/>
              </w:rPr>
            </w:pPr>
            <w:r w:rsidRPr="001A57E1">
              <w:rPr>
                <w:sz w:val="16"/>
                <w:szCs w:val="16"/>
              </w:rPr>
              <w:t>1010057</w:t>
            </w:r>
          </w:p>
        </w:tc>
        <w:tc>
          <w:tcPr>
            <w:tcW w:w="1300" w:type="dxa"/>
            <w:noWrap/>
            <w:hideMark/>
          </w:tcPr>
          <w:p w14:paraId="38C20493"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06363F97"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6A324291"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2530B627"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58C8CB36" w14:textId="77777777" w:rsidR="0085178F" w:rsidRPr="001A57E1" w:rsidRDefault="0085178F" w:rsidP="005E166B">
            <w:pPr>
              <w:pStyle w:val="BodyTextIndent"/>
              <w:rPr>
                <w:sz w:val="16"/>
                <w:szCs w:val="16"/>
              </w:rPr>
            </w:pPr>
          </w:p>
        </w:tc>
      </w:tr>
      <w:tr w:rsidR="0085178F" w:rsidRPr="001A57E1" w14:paraId="4DA1397E" w14:textId="77777777" w:rsidTr="00FF36E3">
        <w:trPr>
          <w:trHeight w:val="320"/>
        </w:trPr>
        <w:tc>
          <w:tcPr>
            <w:tcW w:w="1335" w:type="dxa"/>
            <w:noWrap/>
            <w:hideMark/>
          </w:tcPr>
          <w:p w14:paraId="76F4DF70" w14:textId="77777777" w:rsidR="0085178F" w:rsidRPr="001A57E1" w:rsidRDefault="0085178F" w:rsidP="005E166B">
            <w:pPr>
              <w:pStyle w:val="BodyTextIndent"/>
              <w:rPr>
                <w:sz w:val="16"/>
                <w:szCs w:val="16"/>
              </w:rPr>
            </w:pPr>
          </w:p>
        </w:tc>
        <w:tc>
          <w:tcPr>
            <w:tcW w:w="1300" w:type="dxa"/>
            <w:noWrap/>
            <w:hideMark/>
          </w:tcPr>
          <w:p w14:paraId="2B2CCEAA" w14:textId="77777777" w:rsidR="0085178F" w:rsidRPr="001A57E1" w:rsidRDefault="0085178F" w:rsidP="005E166B">
            <w:pPr>
              <w:pStyle w:val="BodyTextIndent"/>
              <w:rPr>
                <w:sz w:val="16"/>
                <w:szCs w:val="16"/>
              </w:rPr>
            </w:pPr>
          </w:p>
        </w:tc>
        <w:tc>
          <w:tcPr>
            <w:tcW w:w="1300" w:type="dxa"/>
            <w:noWrap/>
            <w:hideMark/>
          </w:tcPr>
          <w:p w14:paraId="710116B6" w14:textId="77777777" w:rsidR="0085178F" w:rsidRPr="001A57E1" w:rsidRDefault="0085178F" w:rsidP="005E166B">
            <w:pPr>
              <w:pStyle w:val="BodyTextIndent"/>
              <w:rPr>
                <w:sz w:val="16"/>
                <w:szCs w:val="16"/>
              </w:rPr>
            </w:pPr>
          </w:p>
        </w:tc>
        <w:tc>
          <w:tcPr>
            <w:tcW w:w="1300" w:type="dxa"/>
            <w:noWrap/>
            <w:hideMark/>
          </w:tcPr>
          <w:p w14:paraId="51D144D8"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44AEEB4" w14:textId="77777777" w:rsidR="0085178F" w:rsidRPr="001A57E1" w:rsidRDefault="0085178F" w:rsidP="005E166B">
            <w:pPr>
              <w:pStyle w:val="BodyTextIndent"/>
              <w:rPr>
                <w:sz w:val="16"/>
                <w:szCs w:val="16"/>
              </w:rPr>
            </w:pPr>
          </w:p>
        </w:tc>
        <w:tc>
          <w:tcPr>
            <w:tcW w:w="1300" w:type="dxa"/>
            <w:noWrap/>
            <w:hideMark/>
          </w:tcPr>
          <w:p w14:paraId="29B4603C"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07DCA668" w14:textId="77777777" w:rsidR="0085178F" w:rsidRPr="001A57E1" w:rsidRDefault="0085178F" w:rsidP="005E166B">
            <w:pPr>
              <w:pStyle w:val="BodyTextIndent"/>
              <w:rPr>
                <w:sz w:val="16"/>
                <w:szCs w:val="16"/>
              </w:rPr>
            </w:pPr>
          </w:p>
        </w:tc>
        <w:tc>
          <w:tcPr>
            <w:tcW w:w="1300" w:type="dxa"/>
            <w:noWrap/>
            <w:hideMark/>
          </w:tcPr>
          <w:p w14:paraId="36E897A2" w14:textId="77777777" w:rsidR="0085178F" w:rsidRPr="001A57E1" w:rsidRDefault="0085178F" w:rsidP="005E166B">
            <w:pPr>
              <w:pStyle w:val="BodyTextIndent"/>
              <w:rPr>
                <w:sz w:val="16"/>
                <w:szCs w:val="16"/>
              </w:rPr>
            </w:pPr>
          </w:p>
        </w:tc>
        <w:tc>
          <w:tcPr>
            <w:tcW w:w="1300" w:type="dxa"/>
            <w:noWrap/>
            <w:hideMark/>
          </w:tcPr>
          <w:p w14:paraId="140DF001" w14:textId="77777777" w:rsidR="0085178F" w:rsidRPr="001A57E1" w:rsidRDefault="0085178F" w:rsidP="005E166B">
            <w:pPr>
              <w:pStyle w:val="BodyTextIndent"/>
              <w:rPr>
                <w:sz w:val="16"/>
                <w:szCs w:val="16"/>
              </w:rPr>
            </w:pPr>
          </w:p>
        </w:tc>
        <w:tc>
          <w:tcPr>
            <w:tcW w:w="1300" w:type="dxa"/>
            <w:noWrap/>
            <w:hideMark/>
          </w:tcPr>
          <w:p w14:paraId="75BD1B25" w14:textId="77777777" w:rsidR="0085178F" w:rsidRPr="001A57E1" w:rsidRDefault="0085178F" w:rsidP="005E166B">
            <w:pPr>
              <w:pStyle w:val="BodyTextIndent"/>
              <w:rPr>
                <w:sz w:val="16"/>
                <w:szCs w:val="16"/>
              </w:rPr>
            </w:pPr>
            <w:r w:rsidRPr="001A57E1">
              <w:rPr>
                <w:sz w:val="16"/>
                <w:szCs w:val="16"/>
              </w:rPr>
              <w:t>1010419</w:t>
            </w:r>
          </w:p>
        </w:tc>
        <w:tc>
          <w:tcPr>
            <w:tcW w:w="1300" w:type="dxa"/>
            <w:noWrap/>
            <w:hideMark/>
          </w:tcPr>
          <w:p w14:paraId="72C750E6"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63778E80" w14:textId="77777777" w:rsidR="0085178F" w:rsidRPr="001A57E1" w:rsidRDefault="0085178F" w:rsidP="005E166B">
            <w:pPr>
              <w:pStyle w:val="BodyTextIndent"/>
              <w:rPr>
                <w:sz w:val="16"/>
                <w:szCs w:val="16"/>
              </w:rPr>
            </w:pPr>
            <w:r w:rsidRPr="001A57E1">
              <w:rPr>
                <w:sz w:val="16"/>
                <w:szCs w:val="16"/>
              </w:rPr>
              <w:t>40000</w:t>
            </w:r>
          </w:p>
        </w:tc>
        <w:tc>
          <w:tcPr>
            <w:tcW w:w="1300" w:type="dxa"/>
            <w:noWrap/>
            <w:hideMark/>
          </w:tcPr>
          <w:p w14:paraId="7CA2A395" w14:textId="77777777" w:rsidR="0085178F" w:rsidRPr="001A57E1" w:rsidRDefault="0085178F" w:rsidP="005E166B">
            <w:pPr>
              <w:pStyle w:val="BodyTextIndent"/>
              <w:rPr>
                <w:sz w:val="16"/>
                <w:szCs w:val="16"/>
              </w:rPr>
            </w:pPr>
            <w:r w:rsidRPr="001A57E1">
              <w:rPr>
                <w:sz w:val="16"/>
                <w:szCs w:val="16"/>
              </w:rPr>
              <w:t>-30000</w:t>
            </w:r>
          </w:p>
        </w:tc>
        <w:tc>
          <w:tcPr>
            <w:tcW w:w="1300" w:type="dxa"/>
            <w:noWrap/>
            <w:hideMark/>
          </w:tcPr>
          <w:p w14:paraId="066A783A" w14:textId="77777777" w:rsidR="0085178F" w:rsidRPr="001A57E1" w:rsidRDefault="0085178F" w:rsidP="005E166B">
            <w:pPr>
              <w:pStyle w:val="BodyTextIndent"/>
              <w:rPr>
                <w:sz w:val="16"/>
                <w:szCs w:val="16"/>
              </w:rPr>
            </w:pPr>
            <w:r w:rsidRPr="001A57E1">
              <w:rPr>
                <w:sz w:val="16"/>
                <w:szCs w:val="16"/>
              </w:rPr>
              <w:t>90000</w:t>
            </w:r>
          </w:p>
        </w:tc>
        <w:tc>
          <w:tcPr>
            <w:tcW w:w="4105" w:type="dxa"/>
            <w:noWrap/>
            <w:hideMark/>
          </w:tcPr>
          <w:p w14:paraId="3D930E88" w14:textId="77777777" w:rsidR="0085178F" w:rsidRPr="001A57E1" w:rsidRDefault="0085178F" w:rsidP="005E166B">
            <w:pPr>
              <w:pStyle w:val="BodyTextIndent"/>
              <w:rPr>
                <w:sz w:val="16"/>
                <w:szCs w:val="16"/>
              </w:rPr>
            </w:pPr>
          </w:p>
        </w:tc>
      </w:tr>
      <w:tr w:rsidR="0085178F" w:rsidRPr="001A57E1" w14:paraId="727E02BB" w14:textId="77777777" w:rsidTr="00FF36E3">
        <w:trPr>
          <w:trHeight w:val="320"/>
        </w:trPr>
        <w:tc>
          <w:tcPr>
            <w:tcW w:w="1335" w:type="dxa"/>
            <w:noWrap/>
            <w:hideMark/>
          </w:tcPr>
          <w:p w14:paraId="3D27788E" w14:textId="77777777" w:rsidR="0085178F" w:rsidRPr="001A57E1" w:rsidRDefault="0085178F" w:rsidP="005E166B">
            <w:pPr>
              <w:pStyle w:val="BodyTextIndent"/>
              <w:rPr>
                <w:sz w:val="16"/>
                <w:szCs w:val="16"/>
              </w:rPr>
            </w:pPr>
          </w:p>
        </w:tc>
        <w:tc>
          <w:tcPr>
            <w:tcW w:w="1300" w:type="dxa"/>
            <w:noWrap/>
            <w:hideMark/>
          </w:tcPr>
          <w:p w14:paraId="2E48BB00" w14:textId="77777777" w:rsidR="0085178F" w:rsidRPr="001A57E1" w:rsidRDefault="0085178F" w:rsidP="005E166B">
            <w:pPr>
              <w:pStyle w:val="BodyTextIndent"/>
              <w:rPr>
                <w:sz w:val="16"/>
                <w:szCs w:val="16"/>
              </w:rPr>
            </w:pPr>
          </w:p>
        </w:tc>
        <w:tc>
          <w:tcPr>
            <w:tcW w:w="1300" w:type="dxa"/>
            <w:noWrap/>
            <w:hideMark/>
          </w:tcPr>
          <w:p w14:paraId="373AB98E" w14:textId="77777777" w:rsidR="0085178F" w:rsidRPr="001A57E1" w:rsidRDefault="0085178F" w:rsidP="005E166B">
            <w:pPr>
              <w:pStyle w:val="BodyTextIndent"/>
              <w:rPr>
                <w:sz w:val="16"/>
                <w:szCs w:val="16"/>
              </w:rPr>
            </w:pPr>
          </w:p>
        </w:tc>
        <w:tc>
          <w:tcPr>
            <w:tcW w:w="1300" w:type="dxa"/>
            <w:noWrap/>
            <w:hideMark/>
          </w:tcPr>
          <w:p w14:paraId="62ED4C28"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448F96FD" w14:textId="77777777" w:rsidR="0085178F" w:rsidRPr="001A57E1" w:rsidRDefault="0085178F" w:rsidP="005E166B">
            <w:pPr>
              <w:pStyle w:val="BodyTextIndent"/>
              <w:rPr>
                <w:sz w:val="16"/>
                <w:szCs w:val="16"/>
              </w:rPr>
            </w:pPr>
          </w:p>
        </w:tc>
        <w:tc>
          <w:tcPr>
            <w:tcW w:w="1300" w:type="dxa"/>
            <w:noWrap/>
            <w:hideMark/>
          </w:tcPr>
          <w:p w14:paraId="53A0366F"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445527F3" w14:textId="77777777" w:rsidR="0085178F" w:rsidRPr="001A57E1" w:rsidRDefault="0085178F" w:rsidP="005E166B">
            <w:pPr>
              <w:pStyle w:val="BodyTextIndent"/>
              <w:rPr>
                <w:sz w:val="16"/>
                <w:szCs w:val="16"/>
              </w:rPr>
            </w:pPr>
          </w:p>
        </w:tc>
        <w:tc>
          <w:tcPr>
            <w:tcW w:w="1300" w:type="dxa"/>
            <w:noWrap/>
            <w:hideMark/>
          </w:tcPr>
          <w:p w14:paraId="11EA7723" w14:textId="77777777" w:rsidR="0085178F" w:rsidRPr="001A57E1" w:rsidRDefault="0085178F" w:rsidP="005E166B">
            <w:pPr>
              <w:pStyle w:val="BodyTextIndent"/>
              <w:rPr>
                <w:sz w:val="16"/>
                <w:szCs w:val="16"/>
              </w:rPr>
            </w:pPr>
          </w:p>
        </w:tc>
        <w:tc>
          <w:tcPr>
            <w:tcW w:w="1300" w:type="dxa"/>
            <w:noWrap/>
            <w:hideMark/>
          </w:tcPr>
          <w:p w14:paraId="6AE935BB" w14:textId="77777777" w:rsidR="0085178F" w:rsidRPr="001A57E1" w:rsidRDefault="0085178F" w:rsidP="005E166B">
            <w:pPr>
              <w:pStyle w:val="BodyTextIndent"/>
              <w:rPr>
                <w:sz w:val="16"/>
                <w:szCs w:val="16"/>
              </w:rPr>
            </w:pPr>
          </w:p>
        </w:tc>
        <w:tc>
          <w:tcPr>
            <w:tcW w:w="1300" w:type="dxa"/>
            <w:noWrap/>
            <w:hideMark/>
          </w:tcPr>
          <w:p w14:paraId="0FBF33BC" w14:textId="77777777" w:rsidR="0085178F" w:rsidRPr="001A57E1" w:rsidRDefault="0085178F" w:rsidP="005E166B">
            <w:pPr>
              <w:pStyle w:val="BodyTextIndent"/>
              <w:rPr>
                <w:sz w:val="16"/>
                <w:szCs w:val="16"/>
              </w:rPr>
            </w:pPr>
            <w:r w:rsidRPr="001A57E1">
              <w:rPr>
                <w:sz w:val="16"/>
                <w:szCs w:val="16"/>
              </w:rPr>
              <w:t>1010703</w:t>
            </w:r>
          </w:p>
        </w:tc>
        <w:tc>
          <w:tcPr>
            <w:tcW w:w="1300" w:type="dxa"/>
            <w:noWrap/>
            <w:hideMark/>
          </w:tcPr>
          <w:p w14:paraId="35305CE2"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1B681CAD"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0420D2C5"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7A4292B3"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6702D3A3" w14:textId="77777777" w:rsidR="0085178F" w:rsidRPr="001A57E1" w:rsidRDefault="0085178F" w:rsidP="005E166B">
            <w:pPr>
              <w:pStyle w:val="BodyTextIndent"/>
              <w:rPr>
                <w:sz w:val="16"/>
                <w:szCs w:val="16"/>
              </w:rPr>
            </w:pPr>
          </w:p>
        </w:tc>
      </w:tr>
      <w:tr w:rsidR="0085178F" w:rsidRPr="001A57E1" w14:paraId="39BFB9DA" w14:textId="77777777" w:rsidTr="00FF36E3">
        <w:trPr>
          <w:trHeight w:val="320"/>
        </w:trPr>
        <w:tc>
          <w:tcPr>
            <w:tcW w:w="1335" w:type="dxa"/>
            <w:noWrap/>
            <w:hideMark/>
          </w:tcPr>
          <w:p w14:paraId="673BBD10" w14:textId="77777777" w:rsidR="0085178F" w:rsidRPr="001A57E1" w:rsidRDefault="0085178F" w:rsidP="005E166B">
            <w:pPr>
              <w:pStyle w:val="BodyTextIndent"/>
              <w:rPr>
                <w:sz w:val="16"/>
                <w:szCs w:val="16"/>
              </w:rPr>
            </w:pPr>
          </w:p>
        </w:tc>
        <w:tc>
          <w:tcPr>
            <w:tcW w:w="1300" w:type="dxa"/>
            <w:noWrap/>
            <w:hideMark/>
          </w:tcPr>
          <w:p w14:paraId="79D0F5D6" w14:textId="77777777" w:rsidR="0085178F" w:rsidRPr="001A57E1" w:rsidRDefault="0085178F" w:rsidP="005E166B">
            <w:pPr>
              <w:pStyle w:val="BodyTextIndent"/>
              <w:rPr>
                <w:sz w:val="16"/>
                <w:szCs w:val="16"/>
              </w:rPr>
            </w:pPr>
          </w:p>
        </w:tc>
        <w:tc>
          <w:tcPr>
            <w:tcW w:w="1300" w:type="dxa"/>
            <w:noWrap/>
            <w:hideMark/>
          </w:tcPr>
          <w:p w14:paraId="60740994" w14:textId="77777777" w:rsidR="0085178F" w:rsidRPr="001A57E1" w:rsidRDefault="0085178F" w:rsidP="005E166B">
            <w:pPr>
              <w:pStyle w:val="BodyTextIndent"/>
              <w:rPr>
                <w:sz w:val="16"/>
                <w:szCs w:val="16"/>
              </w:rPr>
            </w:pPr>
          </w:p>
        </w:tc>
        <w:tc>
          <w:tcPr>
            <w:tcW w:w="1300" w:type="dxa"/>
            <w:noWrap/>
            <w:hideMark/>
          </w:tcPr>
          <w:p w14:paraId="5EA04FE6"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4726224A" w14:textId="77777777" w:rsidR="0085178F" w:rsidRPr="001A57E1" w:rsidRDefault="0085178F" w:rsidP="005E166B">
            <w:pPr>
              <w:pStyle w:val="BodyTextIndent"/>
              <w:rPr>
                <w:sz w:val="16"/>
                <w:szCs w:val="16"/>
              </w:rPr>
            </w:pPr>
          </w:p>
        </w:tc>
        <w:tc>
          <w:tcPr>
            <w:tcW w:w="1300" w:type="dxa"/>
            <w:noWrap/>
            <w:hideMark/>
          </w:tcPr>
          <w:p w14:paraId="1CFE54C4"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64069B8C" w14:textId="77777777" w:rsidR="0085178F" w:rsidRPr="001A57E1" w:rsidRDefault="0085178F" w:rsidP="005E166B">
            <w:pPr>
              <w:pStyle w:val="BodyTextIndent"/>
              <w:rPr>
                <w:sz w:val="16"/>
                <w:szCs w:val="16"/>
              </w:rPr>
            </w:pPr>
          </w:p>
        </w:tc>
        <w:tc>
          <w:tcPr>
            <w:tcW w:w="1300" w:type="dxa"/>
            <w:noWrap/>
            <w:hideMark/>
          </w:tcPr>
          <w:p w14:paraId="6C8A3A79" w14:textId="77777777" w:rsidR="0085178F" w:rsidRPr="001A57E1" w:rsidRDefault="0085178F" w:rsidP="005E166B">
            <w:pPr>
              <w:pStyle w:val="BodyTextIndent"/>
              <w:rPr>
                <w:sz w:val="16"/>
                <w:szCs w:val="16"/>
              </w:rPr>
            </w:pPr>
          </w:p>
        </w:tc>
        <w:tc>
          <w:tcPr>
            <w:tcW w:w="1300" w:type="dxa"/>
            <w:noWrap/>
            <w:hideMark/>
          </w:tcPr>
          <w:p w14:paraId="0DF23463" w14:textId="77777777" w:rsidR="0085178F" w:rsidRPr="001A57E1" w:rsidRDefault="0085178F" w:rsidP="005E166B">
            <w:pPr>
              <w:pStyle w:val="BodyTextIndent"/>
              <w:rPr>
                <w:sz w:val="16"/>
                <w:szCs w:val="16"/>
              </w:rPr>
            </w:pPr>
          </w:p>
        </w:tc>
        <w:tc>
          <w:tcPr>
            <w:tcW w:w="1300" w:type="dxa"/>
            <w:noWrap/>
            <w:hideMark/>
          </w:tcPr>
          <w:p w14:paraId="1FD07A55" w14:textId="77777777" w:rsidR="0085178F" w:rsidRPr="001A57E1" w:rsidRDefault="0085178F" w:rsidP="005E166B">
            <w:pPr>
              <w:pStyle w:val="BodyTextIndent"/>
              <w:rPr>
                <w:sz w:val="16"/>
                <w:szCs w:val="16"/>
              </w:rPr>
            </w:pPr>
            <w:r w:rsidRPr="001A57E1">
              <w:rPr>
                <w:sz w:val="16"/>
                <w:szCs w:val="16"/>
              </w:rPr>
              <w:t>1019758</w:t>
            </w:r>
          </w:p>
        </w:tc>
        <w:tc>
          <w:tcPr>
            <w:tcW w:w="1300" w:type="dxa"/>
            <w:noWrap/>
            <w:hideMark/>
          </w:tcPr>
          <w:p w14:paraId="1BF1C37B" w14:textId="77777777" w:rsidR="0085178F" w:rsidRPr="001A57E1" w:rsidRDefault="0085178F" w:rsidP="005E166B">
            <w:pPr>
              <w:pStyle w:val="BodyTextIndent"/>
              <w:rPr>
                <w:sz w:val="16"/>
                <w:szCs w:val="16"/>
              </w:rPr>
            </w:pPr>
            <w:r w:rsidRPr="001A57E1">
              <w:rPr>
                <w:sz w:val="16"/>
                <w:szCs w:val="16"/>
              </w:rPr>
              <w:t>0</w:t>
            </w:r>
          </w:p>
        </w:tc>
        <w:tc>
          <w:tcPr>
            <w:tcW w:w="1300" w:type="dxa"/>
            <w:noWrap/>
            <w:hideMark/>
          </w:tcPr>
          <w:p w14:paraId="24E50CCB"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022889B0" w14:textId="77777777" w:rsidR="0085178F" w:rsidRPr="001A57E1" w:rsidRDefault="0085178F" w:rsidP="005E166B">
            <w:pPr>
              <w:pStyle w:val="BodyTextIndent"/>
              <w:rPr>
                <w:sz w:val="16"/>
                <w:szCs w:val="16"/>
              </w:rPr>
            </w:pPr>
            <w:r w:rsidRPr="001A57E1">
              <w:rPr>
                <w:sz w:val="16"/>
                <w:szCs w:val="16"/>
              </w:rPr>
              <w:t>-50000</w:t>
            </w:r>
          </w:p>
        </w:tc>
        <w:tc>
          <w:tcPr>
            <w:tcW w:w="1300" w:type="dxa"/>
            <w:noWrap/>
            <w:hideMark/>
          </w:tcPr>
          <w:p w14:paraId="6836D26B" w14:textId="77777777" w:rsidR="0085178F" w:rsidRPr="001A57E1" w:rsidRDefault="0085178F" w:rsidP="005E166B">
            <w:pPr>
              <w:pStyle w:val="BodyTextIndent"/>
              <w:rPr>
                <w:sz w:val="16"/>
                <w:szCs w:val="16"/>
              </w:rPr>
            </w:pPr>
            <w:r w:rsidRPr="001A57E1">
              <w:rPr>
                <w:sz w:val="16"/>
                <w:szCs w:val="16"/>
              </w:rPr>
              <w:t>70000</w:t>
            </w:r>
          </w:p>
        </w:tc>
        <w:tc>
          <w:tcPr>
            <w:tcW w:w="4105" w:type="dxa"/>
            <w:noWrap/>
            <w:hideMark/>
          </w:tcPr>
          <w:p w14:paraId="1A333688" w14:textId="77777777" w:rsidR="0085178F" w:rsidRPr="001A57E1" w:rsidRDefault="0085178F" w:rsidP="005E166B">
            <w:pPr>
              <w:pStyle w:val="BodyTextIndent"/>
              <w:rPr>
                <w:sz w:val="16"/>
                <w:szCs w:val="16"/>
              </w:rPr>
            </w:pPr>
          </w:p>
        </w:tc>
      </w:tr>
      <w:tr w:rsidR="0085178F" w:rsidRPr="001A57E1" w14:paraId="1ECCB6B4" w14:textId="77777777" w:rsidTr="00FF36E3">
        <w:trPr>
          <w:trHeight w:val="320"/>
        </w:trPr>
        <w:tc>
          <w:tcPr>
            <w:tcW w:w="1335" w:type="dxa"/>
            <w:noWrap/>
            <w:hideMark/>
          </w:tcPr>
          <w:p w14:paraId="0B49ADC0" w14:textId="77777777" w:rsidR="0085178F" w:rsidRPr="001A57E1" w:rsidRDefault="0085178F" w:rsidP="005E166B">
            <w:pPr>
              <w:pStyle w:val="BodyTextIndent"/>
              <w:rPr>
                <w:sz w:val="16"/>
                <w:szCs w:val="16"/>
              </w:rPr>
            </w:pPr>
          </w:p>
        </w:tc>
        <w:tc>
          <w:tcPr>
            <w:tcW w:w="1300" w:type="dxa"/>
            <w:noWrap/>
            <w:hideMark/>
          </w:tcPr>
          <w:p w14:paraId="249B5227" w14:textId="77777777" w:rsidR="0085178F" w:rsidRPr="001A57E1" w:rsidRDefault="0085178F" w:rsidP="005E166B">
            <w:pPr>
              <w:pStyle w:val="BodyTextIndent"/>
              <w:rPr>
                <w:sz w:val="16"/>
                <w:szCs w:val="16"/>
              </w:rPr>
            </w:pPr>
          </w:p>
        </w:tc>
        <w:tc>
          <w:tcPr>
            <w:tcW w:w="1300" w:type="dxa"/>
            <w:noWrap/>
            <w:hideMark/>
          </w:tcPr>
          <w:p w14:paraId="75AB6CDE" w14:textId="77777777" w:rsidR="0085178F" w:rsidRPr="001A57E1" w:rsidRDefault="0085178F" w:rsidP="005E166B">
            <w:pPr>
              <w:pStyle w:val="BodyTextIndent"/>
              <w:rPr>
                <w:sz w:val="16"/>
                <w:szCs w:val="16"/>
              </w:rPr>
            </w:pPr>
          </w:p>
        </w:tc>
        <w:tc>
          <w:tcPr>
            <w:tcW w:w="1300" w:type="dxa"/>
            <w:noWrap/>
            <w:hideMark/>
          </w:tcPr>
          <w:p w14:paraId="4C7C8486"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5FF4D687" w14:textId="77777777" w:rsidR="0085178F" w:rsidRPr="001A57E1" w:rsidRDefault="0085178F" w:rsidP="005E166B">
            <w:pPr>
              <w:pStyle w:val="BodyTextIndent"/>
              <w:rPr>
                <w:sz w:val="16"/>
                <w:szCs w:val="16"/>
              </w:rPr>
            </w:pPr>
          </w:p>
        </w:tc>
        <w:tc>
          <w:tcPr>
            <w:tcW w:w="1300" w:type="dxa"/>
            <w:noWrap/>
            <w:hideMark/>
          </w:tcPr>
          <w:p w14:paraId="4ED6EEAE" w14:textId="77777777" w:rsidR="0085178F" w:rsidRPr="001A57E1" w:rsidRDefault="0085178F" w:rsidP="005E166B">
            <w:pPr>
              <w:pStyle w:val="BodyTextIndent"/>
              <w:rPr>
                <w:sz w:val="16"/>
                <w:szCs w:val="16"/>
              </w:rPr>
            </w:pPr>
            <w:r w:rsidRPr="001A57E1">
              <w:rPr>
                <w:sz w:val="16"/>
                <w:szCs w:val="16"/>
              </w:rPr>
              <w:t>X</w:t>
            </w:r>
          </w:p>
        </w:tc>
        <w:tc>
          <w:tcPr>
            <w:tcW w:w="1947" w:type="dxa"/>
            <w:noWrap/>
            <w:hideMark/>
          </w:tcPr>
          <w:p w14:paraId="268F69CC" w14:textId="77777777" w:rsidR="0085178F" w:rsidRPr="001A57E1" w:rsidRDefault="0085178F" w:rsidP="005E166B">
            <w:pPr>
              <w:pStyle w:val="BodyTextIndent"/>
              <w:rPr>
                <w:sz w:val="16"/>
                <w:szCs w:val="16"/>
              </w:rPr>
            </w:pPr>
          </w:p>
        </w:tc>
        <w:tc>
          <w:tcPr>
            <w:tcW w:w="1300" w:type="dxa"/>
            <w:noWrap/>
            <w:hideMark/>
          </w:tcPr>
          <w:p w14:paraId="66DA6FC1" w14:textId="77777777" w:rsidR="0085178F" w:rsidRPr="001A57E1" w:rsidRDefault="0085178F" w:rsidP="005E166B">
            <w:pPr>
              <w:pStyle w:val="BodyTextIndent"/>
              <w:rPr>
                <w:sz w:val="16"/>
                <w:szCs w:val="16"/>
              </w:rPr>
            </w:pPr>
          </w:p>
        </w:tc>
        <w:tc>
          <w:tcPr>
            <w:tcW w:w="1300" w:type="dxa"/>
            <w:noWrap/>
            <w:hideMark/>
          </w:tcPr>
          <w:p w14:paraId="64FE253D" w14:textId="77777777" w:rsidR="0085178F" w:rsidRPr="001A57E1" w:rsidRDefault="0085178F" w:rsidP="005E166B">
            <w:pPr>
              <w:pStyle w:val="BodyTextIndent"/>
              <w:rPr>
                <w:sz w:val="16"/>
                <w:szCs w:val="16"/>
              </w:rPr>
            </w:pPr>
          </w:p>
        </w:tc>
        <w:tc>
          <w:tcPr>
            <w:tcW w:w="1300" w:type="dxa"/>
            <w:noWrap/>
            <w:hideMark/>
          </w:tcPr>
          <w:p w14:paraId="04E7851B" w14:textId="77777777" w:rsidR="0085178F" w:rsidRPr="001A57E1" w:rsidRDefault="0085178F" w:rsidP="005E166B">
            <w:pPr>
              <w:pStyle w:val="BodyTextIndent"/>
              <w:rPr>
                <w:sz w:val="16"/>
                <w:szCs w:val="16"/>
              </w:rPr>
            </w:pPr>
            <w:r w:rsidRPr="001A57E1">
              <w:rPr>
                <w:sz w:val="16"/>
                <w:szCs w:val="16"/>
              </w:rPr>
              <w:t>1019804</w:t>
            </w:r>
          </w:p>
        </w:tc>
        <w:tc>
          <w:tcPr>
            <w:tcW w:w="1300" w:type="dxa"/>
            <w:noWrap/>
            <w:hideMark/>
          </w:tcPr>
          <w:p w14:paraId="40EA1E85" w14:textId="77777777" w:rsidR="0085178F" w:rsidRPr="001A57E1" w:rsidRDefault="0085178F" w:rsidP="005E166B">
            <w:pPr>
              <w:pStyle w:val="BodyTextIndent"/>
              <w:rPr>
                <w:sz w:val="16"/>
                <w:szCs w:val="16"/>
              </w:rPr>
            </w:pPr>
            <w:r w:rsidRPr="001A57E1">
              <w:rPr>
                <w:sz w:val="16"/>
                <w:szCs w:val="16"/>
              </w:rPr>
              <w:t>280000</w:t>
            </w:r>
          </w:p>
        </w:tc>
        <w:tc>
          <w:tcPr>
            <w:tcW w:w="1300" w:type="dxa"/>
            <w:noWrap/>
            <w:hideMark/>
          </w:tcPr>
          <w:p w14:paraId="70A1B99E" w14:textId="77777777" w:rsidR="0085178F" w:rsidRPr="001A57E1" w:rsidRDefault="0085178F" w:rsidP="005E166B">
            <w:pPr>
              <w:pStyle w:val="BodyTextIndent"/>
              <w:rPr>
                <w:sz w:val="16"/>
                <w:szCs w:val="16"/>
              </w:rPr>
            </w:pPr>
            <w:r w:rsidRPr="001A57E1">
              <w:rPr>
                <w:sz w:val="16"/>
                <w:szCs w:val="16"/>
              </w:rPr>
              <w:t>300000</w:t>
            </w:r>
          </w:p>
        </w:tc>
        <w:tc>
          <w:tcPr>
            <w:tcW w:w="1300" w:type="dxa"/>
            <w:noWrap/>
            <w:hideMark/>
          </w:tcPr>
          <w:p w14:paraId="075AD26C" w14:textId="77777777" w:rsidR="0085178F" w:rsidRPr="001A57E1" w:rsidRDefault="0085178F" w:rsidP="005E166B">
            <w:pPr>
              <w:pStyle w:val="BodyTextIndent"/>
              <w:rPr>
                <w:sz w:val="16"/>
                <w:szCs w:val="16"/>
              </w:rPr>
            </w:pPr>
            <w:r w:rsidRPr="001A57E1">
              <w:rPr>
                <w:sz w:val="16"/>
                <w:szCs w:val="16"/>
              </w:rPr>
              <w:t>230000</w:t>
            </w:r>
          </w:p>
        </w:tc>
        <w:tc>
          <w:tcPr>
            <w:tcW w:w="1300" w:type="dxa"/>
            <w:noWrap/>
            <w:hideMark/>
          </w:tcPr>
          <w:p w14:paraId="42471BA0" w14:textId="77777777" w:rsidR="0085178F" w:rsidRPr="001A57E1" w:rsidRDefault="0085178F" w:rsidP="005E166B">
            <w:pPr>
              <w:pStyle w:val="BodyTextIndent"/>
              <w:rPr>
                <w:sz w:val="16"/>
                <w:szCs w:val="16"/>
              </w:rPr>
            </w:pPr>
            <w:r w:rsidRPr="001A57E1">
              <w:rPr>
                <w:sz w:val="16"/>
                <w:szCs w:val="16"/>
              </w:rPr>
              <w:t>350000</w:t>
            </w:r>
          </w:p>
        </w:tc>
        <w:tc>
          <w:tcPr>
            <w:tcW w:w="4105" w:type="dxa"/>
            <w:noWrap/>
            <w:hideMark/>
          </w:tcPr>
          <w:p w14:paraId="3CFBB147" w14:textId="77777777" w:rsidR="0085178F" w:rsidRPr="001A57E1" w:rsidRDefault="0085178F" w:rsidP="005E166B">
            <w:pPr>
              <w:pStyle w:val="BodyTextIndent"/>
              <w:rPr>
                <w:sz w:val="16"/>
                <w:szCs w:val="16"/>
              </w:rPr>
            </w:pPr>
            <w:r w:rsidRPr="001A57E1">
              <w:rPr>
                <w:sz w:val="16"/>
                <w:szCs w:val="16"/>
              </w:rPr>
              <w:t>Kcnq3,Oc90,Efr3a</w:t>
            </w:r>
          </w:p>
        </w:tc>
      </w:tr>
      <w:tr w:rsidR="0085178F" w:rsidRPr="001A57E1" w14:paraId="4A227829" w14:textId="77777777" w:rsidTr="00FF36E3">
        <w:trPr>
          <w:trHeight w:val="320"/>
        </w:trPr>
        <w:tc>
          <w:tcPr>
            <w:tcW w:w="1335" w:type="dxa"/>
            <w:noWrap/>
            <w:hideMark/>
          </w:tcPr>
          <w:p w14:paraId="2E89DCED"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9ED3926"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CB66AD5"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D2D22F5"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7A2BF9B" w14:textId="77777777" w:rsidR="0085178F" w:rsidRPr="001A57E1" w:rsidRDefault="0085178F" w:rsidP="005E166B">
            <w:pPr>
              <w:pStyle w:val="BodyTextIndent"/>
              <w:rPr>
                <w:sz w:val="16"/>
                <w:szCs w:val="16"/>
              </w:rPr>
            </w:pPr>
          </w:p>
        </w:tc>
        <w:tc>
          <w:tcPr>
            <w:tcW w:w="1300" w:type="dxa"/>
            <w:noWrap/>
            <w:hideMark/>
          </w:tcPr>
          <w:p w14:paraId="699D9CC2" w14:textId="77777777" w:rsidR="0085178F" w:rsidRPr="001A57E1" w:rsidRDefault="0085178F" w:rsidP="005E166B">
            <w:pPr>
              <w:pStyle w:val="BodyTextIndent"/>
              <w:rPr>
                <w:sz w:val="16"/>
                <w:szCs w:val="16"/>
              </w:rPr>
            </w:pPr>
          </w:p>
        </w:tc>
        <w:tc>
          <w:tcPr>
            <w:tcW w:w="1947" w:type="dxa"/>
            <w:noWrap/>
            <w:hideMark/>
          </w:tcPr>
          <w:p w14:paraId="5E93BD8E"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4DBCCD2" w14:textId="77777777" w:rsidR="0085178F" w:rsidRPr="001A57E1" w:rsidRDefault="0085178F" w:rsidP="005E166B">
            <w:pPr>
              <w:pStyle w:val="BodyTextIndent"/>
              <w:rPr>
                <w:sz w:val="16"/>
                <w:szCs w:val="16"/>
              </w:rPr>
            </w:pPr>
          </w:p>
        </w:tc>
        <w:tc>
          <w:tcPr>
            <w:tcW w:w="1300" w:type="dxa"/>
            <w:noWrap/>
            <w:hideMark/>
          </w:tcPr>
          <w:p w14:paraId="5F4D8521" w14:textId="77777777" w:rsidR="0085178F" w:rsidRPr="001A57E1" w:rsidRDefault="0085178F" w:rsidP="005E166B">
            <w:pPr>
              <w:pStyle w:val="BodyTextIndent"/>
              <w:rPr>
                <w:sz w:val="16"/>
                <w:szCs w:val="16"/>
              </w:rPr>
            </w:pPr>
          </w:p>
        </w:tc>
        <w:tc>
          <w:tcPr>
            <w:tcW w:w="1300" w:type="dxa"/>
            <w:noWrap/>
            <w:hideMark/>
          </w:tcPr>
          <w:p w14:paraId="3BF931F5" w14:textId="77777777" w:rsidR="0085178F" w:rsidRPr="001A57E1" w:rsidRDefault="0085178F" w:rsidP="005E166B">
            <w:pPr>
              <w:pStyle w:val="BodyTextIndent"/>
              <w:rPr>
                <w:sz w:val="16"/>
                <w:szCs w:val="16"/>
              </w:rPr>
            </w:pPr>
            <w:r w:rsidRPr="001A57E1">
              <w:rPr>
                <w:sz w:val="16"/>
                <w:szCs w:val="16"/>
              </w:rPr>
              <w:t>1006187</w:t>
            </w:r>
          </w:p>
        </w:tc>
        <w:tc>
          <w:tcPr>
            <w:tcW w:w="1300" w:type="dxa"/>
            <w:noWrap/>
            <w:hideMark/>
          </w:tcPr>
          <w:p w14:paraId="61FE5E37" w14:textId="77777777" w:rsidR="0085178F" w:rsidRPr="001A57E1" w:rsidRDefault="0085178F" w:rsidP="005E166B">
            <w:pPr>
              <w:pStyle w:val="BodyTextIndent"/>
              <w:rPr>
                <w:sz w:val="16"/>
                <w:szCs w:val="16"/>
              </w:rPr>
            </w:pPr>
            <w:r w:rsidRPr="001A57E1">
              <w:rPr>
                <w:sz w:val="16"/>
                <w:szCs w:val="16"/>
              </w:rPr>
              <w:t>20000</w:t>
            </w:r>
          </w:p>
        </w:tc>
        <w:tc>
          <w:tcPr>
            <w:tcW w:w="1300" w:type="dxa"/>
            <w:noWrap/>
            <w:hideMark/>
          </w:tcPr>
          <w:p w14:paraId="7671587E" w14:textId="77777777" w:rsidR="0085178F" w:rsidRPr="001A57E1" w:rsidRDefault="0085178F" w:rsidP="005E166B">
            <w:pPr>
              <w:pStyle w:val="BodyTextIndent"/>
              <w:rPr>
                <w:sz w:val="16"/>
                <w:szCs w:val="16"/>
              </w:rPr>
            </w:pPr>
            <w:r w:rsidRPr="001A57E1">
              <w:rPr>
                <w:sz w:val="16"/>
                <w:szCs w:val="16"/>
              </w:rPr>
              <w:t>40000</w:t>
            </w:r>
          </w:p>
        </w:tc>
        <w:tc>
          <w:tcPr>
            <w:tcW w:w="1300" w:type="dxa"/>
            <w:noWrap/>
            <w:hideMark/>
          </w:tcPr>
          <w:p w14:paraId="755CC4EB" w14:textId="77777777" w:rsidR="0085178F" w:rsidRPr="001A57E1" w:rsidRDefault="0085178F" w:rsidP="005E166B">
            <w:pPr>
              <w:pStyle w:val="BodyTextIndent"/>
              <w:rPr>
                <w:sz w:val="16"/>
                <w:szCs w:val="16"/>
              </w:rPr>
            </w:pPr>
            <w:r w:rsidRPr="001A57E1">
              <w:rPr>
                <w:sz w:val="16"/>
                <w:szCs w:val="16"/>
              </w:rPr>
              <w:t>-30000</w:t>
            </w:r>
          </w:p>
        </w:tc>
        <w:tc>
          <w:tcPr>
            <w:tcW w:w="1300" w:type="dxa"/>
            <w:noWrap/>
            <w:hideMark/>
          </w:tcPr>
          <w:p w14:paraId="02FB61FD" w14:textId="77777777" w:rsidR="0085178F" w:rsidRPr="001A57E1" w:rsidRDefault="0085178F" w:rsidP="005E166B">
            <w:pPr>
              <w:pStyle w:val="BodyTextIndent"/>
              <w:rPr>
                <w:sz w:val="16"/>
                <w:szCs w:val="16"/>
              </w:rPr>
            </w:pPr>
            <w:r w:rsidRPr="001A57E1">
              <w:rPr>
                <w:sz w:val="16"/>
                <w:szCs w:val="16"/>
              </w:rPr>
              <w:t>90000</w:t>
            </w:r>
          </w:p>
        </w:tc>
        <w:tc>
          <w:tcPr>
            <w:tcW w:w="4105" w:type="dxa"/>
            <w:noWrap/>
            <w:hideMark/>
          </w:tcPr>
          <w:p w14:paraId="00EAC8B5" w14:textId="77777777" w:rsidR="0085178F" w:rsidRPr="001A57E1" w:rsidRDefault="0085178F" w:rsidP="005E166B">
            <w:pPr>
              <w:pStyle w:val="BodyTextIndent"/>
              <w:rPr>
                <w:sz w:val="16"/>
                <w:szCs w:val="16"/>
              </w:rPr>
            </w:pPr>
            <w:r w:rsidRPr="001A57E1">
              <w:rPr>
                <w:sz w:val="16"/>
                <w:szCs w:val="16"/>
              </w:rPr>
              <w:t>Hydin_0</w:t>
            </w:r>
          </w:p>
        </w:tc>
      </w:tr>
      <w:tr w:rsidR="0085178F" w:rsidRPr="001A57E1" w14:paraId="4309077A" w14:textId="77777777" w:rsidTr="00FF36E3">
        <w:trPr>
          <w:trHeight w:val="320"/>
        </w:trPr>
        <w:tc>
          <w:tcPr>
            <w:tcW w:w="1335" w:type="dxa"/>
            <w:noWrap/>
            <w:hideMark/>
          </w:tcPr>
          <w:p w14:paraId="27689468"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2122681" w14:textId="77777777" w:rsidR="0085178F" w:rsidRPr="001A57E1" w:rsidRDefault="0085178F" w:rsidP="005E166B">
            <w:pPr>
              <w:pStyle w:val="BodyTextIndent"/>
              <w:rPr>
                <w:sz w:val="16"/>
                <w:szCs w:val="16"/>
              </w:rPr>
            </w:pPr>
          </w:p>
        </w:tc>
        <w:tc>
          <w:tcPr>
            <w:tcW w:w="1300" w:type="dxa"/>
            <w:noWrap/>
            <w:hideMark/>
          </w:tcPr>
          <w:p w14:paraId="3D5C231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2BA14ED" w14:textId="77777777" w:rsidR="0085178F" w:rsidRPr="001A57E1" w:rsidRDefault="0085178F" w:rsidP="005E166B">
            <w:pPr>
              <w:pStyle w:val="BodyTextIndent"/>
              <w:rPr>
                <w:sz w:val="16"/>
                <w:szCs w:val="16"/>
              </w:rPr>
            </w:pPr>
          </w:p>
        </w:tc>
        <w:tc>
          <w:tcPr>
            <w:tcW w:w="1300" w:type="dxa"/>
            <w:noWrap/>
            <w:hideMark/>
          </w:tcPr>
          <w:p w14:paraId="07C18219" w14:textId="77777777" w:rsidR="0085178F" w:rsidRPr="001A57E1" w:rsidRDefault="0085178F" w:rsidP="005E166B">
            <w:pPr>
              <w:pStyle w:val="BodyTextIndent"/>
              <w:rPr>
                <w:sz w:val="16"/>
                <w:szCs w:val="16"/>
              </w:rPr>
            </w:pPr>
          </w:p>
        </w:tc>
        <w:tc>
          <w:tcPr>
            <w:tcW w:w="1300" w:type="dxa"/>
            <w:noWrap/>
            <w:hideMark/>
          </w:tcPr>
          <w:p w14:paraId="25A89CD3" w14:textId="77777777" w:rsidR="0085178F" w:rsidRPr="001A57E1" w:rsidRDefault="0085178F" w:rsidP="005E166B">
            <w:pPr>
              <w:pStyle w:val="BodyTextIndent"/>
              <w:rPr>
                <w:sz w:val="16"/>
                <w:szCs w:val="16"/>
              </w:rPr>
            </w:pPr>
          </w:p>
        </w:tc>
        <w:tc>
          <w:tcPr>
            <w:tcW w:w="1947" w:type="dxa"/>
            <w:noWrap/>
            <w:hideMark/>
          </w:tcPr>
          <w:p w14:paraId="509516C7" w14:textId="77777777" w:rsidR="0085178F" w:rsidRPr="001A57E1" w:rsidRDefault="0085178F" w:rsidP="005E166B">
            <w:pPr>
              <w:pStyle w:val="BodyTextIndent"/>
              <w:rPr>
                <w:sz w:val="16"/>
                <w:szCs w:val="16"/>
              </w:rPr>
            </w:pPr>
          </w:p>
        </w:tc>
        <w:tc>
          <w:tcPr>
            <w:tcW w:w="1300" w:type="dxa"/>
            <w:noWrap/>
            <w:hideMark/>
          </w:tcPr>
          <w:p w14:paraId="0297BF1E"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28B87D1" w14:textId="77777777" w:rsidR="0085178F" w:rsidRPr="001A57E1" w:rsidRDefault="0085178F" w:rsidP="005E166B">
            <w:pPr>
              <w:pStyle w:val="BodyTextIndent"/>
              <w:rPr>
                <w:sz w:val="16"/>
                <w:szCs w:val="16"/>
              </w:rPr>
            </w:pPr>
          </w:p>
        </w:tc>
        <w:tc>
          <w:tcPr>
            <w:tcW w:w="1300" w:type="dxa"/>
            <w:noWrap/>
            <w:hideMark/>
          </w:tcPr>
          <w:p w14:paraId="0DE60CF6" w14:textId="77777777" w:rsidR="0085178F" w:rsidRPr="001A57E1" w:rsidRDefault="0085178F" w:rsidP="005E166B">
            <w:pPr>
              <w:pStyle w:val="BodyTextIndent"/>
              <w:rPr>
                <w:sz w:val="16"/>
                <w:szCs w:val="16"/>
              </w:rPr>
            </w:pPr>
            <w:r w:rsidRPr="001A57E1">
              <w:rPr>
                <w:sz w:val="16"/>
                <w:szCs w:val="16"/>
              </w:rPr>
              <w:t>1006187</w:t>
            </w:r>
          </w:p>
        </w:tc>
        <w:tc>
          <w:tcPr>
            <w:tcW w:w="1300" w:type="dxa"/>
            <w:noWrap/>
            <w:hideMark/>
          </w:tcPr>
          <w:p w14:paraId="4D8BEE0B" w14:textId="77777777" w:rsidR="0085178F" w:rsidRPr="001A57E1" w:rsidRDefault="0085178F" w:rsidP="005E166B">
            <w:pPr>
              <w:pStyle w:val="BodyTextIndent"/>
              <w:rPr>
                <w:sz w:val="16"/>
                <w:szCs w:val="16"/>
              </w:rPr>
            </w:pPr>
            <w:r w:rsidRPr="001A57E1">
              <w:rPr>
                <w:sz w:val="16"/>
                <w:szCs w:val="16"/>
              </w:rPr>
              <w:t>198</w:t>
            </w:r>
          </w:p>
        </w:tc>
        <w:tc>
          <w:tcPr>
            <w:tcW w:w="1300" w:type="dxa"/>
            <w:noWrap/>
            <w:hideMark/>
          </w:tcPr>
          <w:p w14:paraId="0C37EA13" w14:textId="77777777" w:rsidR="0085178F" w:rsidRPr="001A57E1" w:rsidRDefault="0085178F" w:rsidP="005E166B">
            <w:pPr>
              <w:pStyle w:val="BodyTextIndent"/>
              <w:rPr>
                <w:sz w:val="16"/>
                <w:szCs w:val="16"/>
              </w:rPr>
            </w:pPr>
            <w:r w:rsidRPr="001A57E1">
              <w:rPr>
                <w:sz w:val="16"/>
                <w:szCs w:val="16"/>
              </w:rPr>
              <w:t>5561</w:t>
            </w:r>
          </w:p>
        </w:tc>
        <w:tc>
          <w:tcPr>
            <w:tcW w:w="1300" w:type="dxa"/>
            <w:noWrap/>
            <w:hideMark/>
          </w:tcPr>
          <w:p w14:paraId="581B98B8" w14:textId="77777777" w:rsidR="0085178F" w:rsidRPr="001A57E1" w:rsidRDefault="0085178F" w:rsidP="005E166B">
            <w:pPr>
              <w:pStyle w:val="BodyTextIndent"/>
              <w:rPr>
                <w:sz w:val="16"/>
                <w:szCs w:val="16"/>
              </w:rPr>
            </w:pPr>
            <w:r w:rsidRPr="001A57E1">
              <w:rPr>
                <w:sz w:val="16"/>
                <w:szCs w:val="16"/>
              </w:rPr>
              <w:t>-49802</w:t>
            </w:r>
          </w:p>
        </w:tc>
        <w:tc>
          <w:tcPr>
            <w:tcW w:w="1300" w:type="dxa"/>
            <w:noWrap/>
            <w:hideMark/>
          </w:tcPr>
          <w:p w14:paraId="35BE9F10" w14:textId="77777777" w:rsidR="0085178F" w:rsidRPr="001A57E1" w:rsidRDefault="0085178F" w:rsidP="005E166B">
            <w:pPr>
              <w:pStyle w:val="BodyTextIndent"/>
              <w:rPr>
                <w:sz w:val="16"/>
                <w:szCs w:val="16"/>
              </w:rPr>
            </w:pPr>
            <w:r w:rsidRPr="001A57E1">
              <w:rPr>
                <w:sz w:val="16"/>
                <w:szCs w:val="16"/>
              </w:rPr>
              <w:t>55561</w:t>
            </w:r>
          </w:p>
        </w:tc>
        <w:tc>
          <w:tcPr>
            <w:tcW w:w="4105" w:type="dxa"/>
            <w:noWrap/>
            <w:hideMark/>
          </w:tcPr>
          <w:p w14:paraId="6CE908F1" w14:textId="77777777" w:rsidR="0085178F" w:rsidRPr="001A57E1" w:rsidRDefault="0085178F" w:rsidP="005E166B">
            <w:pPr>
              <w:pStyle w:val="BodyTextIndent"/>
              <w:rPr>
                <w:sz w:val="16"/>
                <w:szCs w:val="16"/>
              </w:rPr>
            </w:pPr>
            <w:r w:rsidRPr="001A57E1">
              <w:rPr>
                <w:sz w:val="16"/>
                <w:szCs w:val="16"/>
              </w:rPr>
              <w:t>Hydin_0</w:t>
            </w:r>
          </w:p>
        </w:tc>
      </w:tr>
      <w:tr w:rsidR="0085178F" w:rsidRPr="001A57E1" w14:paraId="51C6023F" w14:textId="77777777" w:rsidTr="00FF36E3">
        <w:trPr>
          <w:trHeight w:val="320"/>
        </w:trPr>
        <w:tc>
          <w:tcPr>
            <w:tcW w:w="1335" w:type="dxa"/>
            <w:noWrap/>
            <w:hideMark/>
          </w:tcPr>
          <w:p w14:paraId="4C70ABF6" w14:textId="77777777" w:rsidR="0085178F" w:rsidRPr="001A57E1" w:rsidRDefault="0085178F" w:rsidP="005E166B">
            <w:pPr>
              <w:pStyle w:val="BodyTextIndent"/>
              <w:rPr>
                <w:sz w:val="16"/>
                <w:szCs w:val="16"/>
              </w:rPr>
            </w:pPr>
          </w:p>
        </w:tc>
        <w:tc>
          <w:tcPr>
            <w:tcW w:w="1300" w:type="dxa"/>
            <w:noWrap/>
            <w:hideMark/>
          </w:tcPr>
          <w:p w14:paraId="1981D1A3"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45428D1" w14:textId="77777777" w:rsidR="0085178F" w:rsidRPr="001A57E1" w:rsidRDefault="0085178F" w:rsidP="005E166B">
            <w:pPr>
              <w:pStyle w:val="BodyTextIndent"/>
              <w:rPr>
                <w:sz w:val="16"/>
                <w:szCs w:val="16"/>
              </w:rPr>
            </w:pPr>
          </w:p>
        </w:tc>
        <w:tc>
          <w:tcPr>
            <w:tcW w:w="1300" w:type="dxa"/>
            <w:noWrap/>
            <w:hideMark/>
          </w:tcPr>
          <w:p w14:paraId="4BAEA228" w14:textId="77777777" w:rsidR="0085178F" w:rsidRPr="001A57E1" w:rsidRDefault="0085178F" w:rsidP="005E166B">
            <w:pPr>
              <w:pStyle w:val="BodyTextIndent"/>
              <w:rPr>
                <w:sz w:val="16"/>
                <w:szCs w:val="16"/>
              </w:rPr>
            </w:pPr>
          </w:p>
        </w:tc>
        <w:tc>
          <w:tcPr>
            <w:tcW w:w="1300" w:type="dxa"/>
            <w:noWrap/>
            <w:hideMark/>
          </w:tcPr>
          <w:p w14:paraId="058FB645" w14:textId="77777777" w:rsidR="0085178F" w:rsidRPr="001A57E1" w:rsidRDefault="0085178F" w:rsidP="005E166B">
            <w:pPr>
              <w:pStyle w:val="BodyTextIndent"/>
              <w:rPr>
                <w:sz w:val="16"/>
                <w:szCs w:val="16"/>
              </w:rPr>
            </w:pPr>
          </w:p>
        </w:tc>
        <w:tc>
          <w:tcPr>
            <w:tcW w:w="1300" w:type="dxa"/>
            <w:noWrap/>
            <w:hideMark/>
          </w:tcPr>
          <w:p w14:paraId="75503175" w14:textId="77777777" w:rsidR="0085178F" w:rsidRPr="001A57E1" w:rsidRDefault="0085178F" w:rsidP="005E166B">
            <w:pPr>
              <w:pStyle w:val="BodyTextIndent"/>
              <w:rPr>
                <w:sz w:val="16"/>
                <w:szCs w:val="16"/>
              </w:rPr>
            </w:pPr>
          </w:p>
        </w:tc>
        <w:tc>
          <w:tcPr>
            <w:tcW w:w="1947" w:type="dxa"/>
            <w:noWrap/>
            <w:hideMark/>
          </w:tcPr>
          <w:p w14:paraId="20863EC8" w14:textId="77777777" w:rsidR="0085178F" w:rsidRPr="001A57E1" w:rsidRDefault="0085178F" w:rsidP="005E166B">
            <w:pPr>
              <w:pStyle w:val="BodyTextIndent"/>
              <w:rPr>
                <w:sz w:val="16"/>
                <w:szCs w:val="16"/>
              </w:rPr>
            </w:pPr>
          </w:p>
        </w:tc>
        <w:tc>
          <w:tcPr>
            <w:tcW w:w="1300" w:type="dxa"/>
            <w:noWrap/>
            <w:hideMark/>
          </w:tcPr>
          <w:p w14:paraId="59233A13"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777C651" w14:textId="77777777" w:rsidR="0085178F" w:rsidRPr="001A57E1" w:rsidRDefault="0085178F" w:rsidP="005E166B">
            <w:pPr>
              <w:pStyle w:val="BodyTextIndent"/>
              <w:rPr>
                <w:sz w:val="16"/>
                <w:szCs w:val="16"/>
              </w:rPr>
            </w:pPr>
          </w:p>
        </w:tc>
        <w:tc>
          <w:tcPr>
            <w:tcW w:w="1300" w:type="dxa"/>
            <w:noWrap/>
            <w:hideMark/>
          </w:tcPr>
          <w:p w14:paraId="08FFDBFC" w14:textId="77777777" w:rsidR="0085178F" w:rsidRPr="001A57E1" w:rsidRDefault="0085178F" w:rsidP="005E166B">
            <w:pPr>
              <w:pStyle w:val="BodyTextIndent"/>
              <w:rPr>
                <w:sz w:val="16"/>
                <w:szCs w:val="16"/>
              </w:rPr>
            </w:pPr>
            <w:r w:rsidRPr="001A57E1">
              <w:rPr>
                <w:sz w:val="16"/>
                <w:szCs w:val="16"/>
              </w:rPr>
              <w:t>1023961</w:t>
            </w:r>
          </w:p>
        </w:tc>
        <w:tc>
          <w:tcPr>
            <w:tcW w:w="1300" w:type="dxa"/>
            <w:noWrap/>
            <w:hideMark/>
          </w:tcPr>
          <w:p w14:paraId="5AA6FBC2" w14:textId="77777777" w:rsidR="0085178F" w:rsidRPr="001A57E1" w:rsidRDefault="0085178F" w:rsidP="005E166B">
            <w:pPr>
              <w:pStyle w:val="BodyTextIndent"/>
              <w:rPr>
                <w:sz w:val="16"/>
                <w:szCs w:val="16"/>
              </w:rPr>
            </w:pPr>
            <w:r w:rsidRPr="001A57E1">
              <w:rPr>
                <w:sz w:val="16"/>
                <w:szCs w:val="16"/>
              </w:rPr>
              <w:t>1073</w:t>
            </w:r>
          </w:p>
        </w:tc>
        <w:tc>
          <w:tcPr>
            <w:tcW w:w="1300" w:type="dxa"/>
            <w:noWrap/>
            <w:hideMark/>
          </w:tcPr>
          <w:p w14:paraId="53151791" w14:textId="77777777" w:rsidR="0085178F" w:rsidRPr="001A57E1" w:rsidRDefault="0085178F" w:rsidP="005E166B">
            <w:pPr>
              <w:pStyle w:val="BodyTextIndent"/>
              <w:rPr>
                <w:sz w:val="16"/>
                <w:szCs w:val="16"/>
              </w:rPr>
            </w:pPr>
            <w:r w:rsidRPr="001A57E1">
              <w:rPr>
                <w:sz w:val="16"/>
                <w:szCs w:val="16"/>
              </w:rPr>
              <w:t>2405</w:t>
            </w:r>
          </w:p>
        </w:tc>
        <w:tc>
          <w:tcPr>
            <w:tcW w:w="1300" w:type="dxa"/>
            <w:noWrap/>
            <w:hideMark/>
          </w:tcPr>
          <w:p w14:paraId="6B360A90" w14:textId="77777777" w:rsidR="0085178F" w:rsidRPr="001A57E1" w:rsidRDefault="0085178F" w:rsidP="005E166B">
            <w:pPr>
              <w:pStyle w:val="BodyTextIndent"/>
              <w:rPr>
                <w:sz w:val="16"/>
                <w:szCs w:val="16"/>
              </w:rPr>
            </w:pPr>
            <w:r w:rsidRPr="001A57E1">
              <w:rPr>
                <w:sz w:val="16"/>
                <w:szCs w:val="16"/>
              </w:rPr>
              <w:t>-48927</w:t>
            </w:r>
          </w:p>
        </w:tc>
        <w:tc>
          <w:tcPr>
            <w:tcW w:w="1300" w:type="dxa"/>
            <w:noWrap/>
            <w:hideMark/>
          </w:tcPr>
          <w:p w14:paraId="13401DF1" w14:textId="77777777" w:rsidR="0085178F" w:rsidRPr="001A57E1" w:rsidRDefault="0085178F" w:rsidP="005E166B">
            <w:pPr>
              <w:pStyle w:val="BodyTextIndent"/>
              <w:rPr>
                <w:sz w:val="16"/>
                <w:szCs w:val="16"/>
              </w:rPr>
            </w:pPr>
            <w:r w:rsidRPr="001A57E1">
              <w:rPr>
                <w:sz w:val="16"/>
                <w:szCs w:val="16"/>
              </w:rPr>
              <w:t>52405</w:t>
            </w:r>
          </w:p>
        </w:tc>
        <w:tc>
          <w:tcPr>
            <w:tcW w:w="4105" w:type="dxa"/>
            <w:noWrap/>
            <w:hideMark/>
          </w:tcPr>
          <w:p w14:paraId="1DC9621F" w14:textId="77777777" w:rsidR="0085178F" w:rsidRPr="001A57E1" w:rsidRDefault="0085178F" w:rsidP="005E166B">
            <w:pPr>
              <w:pStyle w:val="BodyTextIndent"/>
              <w:rPr>
                <w:sz w:val="16"/>
                <w:szCs w:val="16"/>
              </w:rPr>
            </w:pPr>
          </w:p>
        </w:tc>
      </w:tr>
      <w:tr w:rsidR="0085178F" w:rsidRPr="001A57E1" w14:paraId="3A800A54" w14:textId="77777777" w:rsidTr="00FF36E3">
        <w:trPr>
          <w:trHeight w:val="320"/>
        </w:trPr>
        <w:tc>
          <w:tcPr>
            <w:tcW w:w="1335" w:type="dxa"/>
            <w:noWrap/>
            <w:hideMark/>
          </w:tcPr>
          <w:p w14:paraId="34511390" w14:textId="77777777" w:rsidR="0085178F" w:rsidRPr="001A57E1" w:rsidRDefault="0085178F" w:rsidP="005E166B">
            <w:pPr>
              <w:pStyle w:val="BodyTextIndent"/>
              <w:rPr>
                <w:sz w:val="16"/>
                <w:szCs w:val="16"/>
              </w:rPr>
            </w:pPr>
          </w:p>
        </w:tc>
        <w:tc>
          <w:tcPr>
            <w:tcW w:w="1300" w:type="dxa"/>
            <w:noWrap/>
            <w:hideMark/>
          </w:tcPr>
          <w:p w14:paraId="25684BA3" w14:textId="77777777" w:rsidR="0085178F" w:rsidRPr="001A57E1" w:rsidRDefault="0085178F" w:rsidP="005E166B">
            <w:pPr>
              <w:pStyle w:val="BodyTextIndent"/>
              <w:rPr>
                <w:sz w:val="16"/>
                <w:szCs w:val="16"/>
              </w:rPr>
            </w:pPr>
          </w:p>
        </w:tc>
        <w:tc>
          <w:tcPr>
            <w:tcW w:w="1300" w:type="dxa"/>
            <w:noWrap/>
            <w:hideMark/>
          </w:tcPr>
          <w:p w14:paraId="2D2A7B44" w14:textId="77777777" w:rsidR="0085178F" w:rsidRPr="001A57E1" w:rsidRDefault="0085178F" w:rsidP="005E166B">
            <w:pPr>
              <w:pStyle w:val="BodyTextIndent"/>
              <w:rPr>
                <w:sz w:val="16"/>
                <w:szCs w:val="16"/>
              </w:rPr>
            </w:pPr>
          </w:p>
        </w:tc>
        <w:tc>
          <w:tcPr>
            <w:tcW w:w="1300" w:type="dxa"/>
            <w:noWrap/>
            <w:hideMark/>
          </w:tcPr>
          <w:p w14:paraId="51C7AB6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7406939C" w14:textId="77777777" w:rsidR="0085178F" w:rsidRPr="001A57E1" w:rsidRDefault="0085178F" w:rsidP="005E166B">
            <w:pPr>
              <w:pStyle w:val="BodyTextIndent"/>
              <w:rPr>
                <w:sz w:val="16"/>
                <w:szCs w:val="16"/>
              </w:rPr>
            </w:pPr>
          </w:p>
        </w:tc>
        <w:tc>
          <w:tcPr>
            <w:tcW w:w="1300" w:type="dxa"/>
            <w:noWrap/>
            <w:hideMark/>
          </w:tcPr>
          <w:p w14:paraId="3B59ACAD" w14:textId="77777777" w:rsidR="0085178F" w:rsidRPr="001A57E1" w:rsidRDefault="0085178F" w:rsidP="005E166B">
            <w:pPr>
              <w:pStyle w:val="BodyTextIndent"/>
              <w:rPr>
                <w:sz w:val="16"/>
                <w:szCs w:val="16"/>
              </w:rPr>
            </w:pPr>
          </w:p>
        </w:tc>
        <w:tc>
          <w:tcPr>
            <w:tcW w:w="1947" w:type="dxa"/>
            <w:noWrap/>
            <w:hideMark/>
          </w:tcPr>
          <w:p w14:paraId="7A423CFD" w14:textId="77777777" w:rsidR="0085178F" w:rsidRPr="001A57E1" w:rsidRDefault="0085178F" w:rsidP="005E166B">
            <w:pPr>
              <w:pStyle w:val="BodyTextIndent"/>
              <w:rPr>
                <w:sz w:val="16"/>
                <w:szCs w:val="16"/>
              </w:rPr>
            </w:pPr>
          </w:p>
        </w:tc>
        <w:tc>
          <w:tcPr>
            <w:tcW w:w="1300" w:type="dxa"/>
            <w:noWrap/>
            <w:hideMark/>
          </w:tcPr>
          <w:p w14:paraId="5A2AB570"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37F6986" w14:textId="77777777" w:rsidR="0085178F" w:rsidRPr="001A57E1" w:rsidRDefault="0085178F" w:rsidP="005E166B">
            <w:pPr>
              <w:pStyle w:val="BodyTextIndent"/>
              <w:rPr>
                <w:sz w:val="16"/>
                <w:szCs w:val="16"/>
              </w:rPr>
            </w:pPr>
          </w:p>
        </w:tc>
        <w:tc>
          <w:tcPr>
            <w:tcW w:w="1300" w:type="dxa"/>
            <w:noWrap/>
            <w:hideMark/>
          </w:tcPr>
          <w:p w14:paraId="39FFF95F" w14:textId="77777777" w:rsidR="0085178F" w:rsidRPr="001A57E1" w:rsidRDefault="0085178F" w:rsidP="005E166B">
            <w:pPr>
              <w:pStyle w:val="BodyTextIndent"/>
              <w:rPr>
                <w:sz w:val="16"/>
                <w:szCs w:val="16"/>
              </w:rPr>
            </w:pPr>
            <w:r w:rsidRPr="001A57E1">
              <w:rPr>
                <w:sz w:val="16"/>
                <w:szCs w:val="16"/>
              </w:rPr>
              <w:t>1022801</w:t>
            </w:r>
          </w:p>
        </w:tc>
        <w:tc>
          <w:tcPr>
            <w:tcW w:w="1300" w:type="dxa"/>
            <w:noWrap/>
            <w:hideMark/>
          </w:tcPr>
          <w:p w14:paraId="2C0E7420" w14:textId="77777777" w:rsidR="0085178F" w:rsidRPr="001A57E1" w:rsidRDefault="0085178F" w:rsidP="005E166B">
            <w:pPr>
              <w:pStyle w:val="BodyTextIndent"/>
              <w:rPr>
                <w:sz w:val="16"/>
                <w:szCs w:val="16"/>
              </w:rPr>
            </w:pPr>
            <w:r w:rsidRPr="001A57E1">
              <w:rPr>
                <w:sz w:val="16"/>
                <w:szCs w:val="16"/>
              </w:rPr>
              <w:t>5198</w:t>
            </w:r>
          </w:p>
        </w:tc>
        <w:tc>
          <w:tcPr>
            <w:tcW w:w="1300" w:type="dxa"/>
            <w:noWrap/>
            <w:hideMark/>
          </w:tcPr>
          <w:p w14:paraId="4189B575" w14:textId="77777777" w:rsidR="0085178F" w:rsidRPr="001A57E1" w:rsidRDefault="0085178F" w:rsidP="005E166B">
            <w:pPr>
              <w:pStyle w:val="BodyTextIndent"/>
              <w:rPr>
                <w:sz w:val="16"/>
                <w:szCs w:val="16"/>
              </w:rPr>
            </w:pPr>
            <w:r w:rsidRPr="001A57E1">
              <w:rPr>
                <w:sz w:val="16"/>
                <w:szCs w:val="16"/>
              </w:rPr>
              <w:t>5593</w:t>
            </w:r>
          </w:p>
        </w:tc>
        <w:tc>
          <w:tcPr>
            <w:tcW w:w="1300" w:type="dxa"/>
            <w:noWrap/>
            <w:hideMark/>
          </w:tcPr>
          <w:p w14:paraId="5B032E6E" w14:textId="77777777" w:rsidR="0085178F" w:rsidRPr="001A57E1" w:rsidRDefault="0085178F" w:rsidP="005E166B">
            <w:pPr>
              <w:pStyle w:val="BodyTextIndent"/>
              <w:rPr>
                <w:sz w:val="16"/>
                <w:szCs w:val="16"/>
              </w:rPr>
            </w:pPr>
            <w:r w:rsidRPr="001A57E1">
              <w:rPr>
                <w:sz w:val="16"/>
                <w:szCs w:val="16"/>
              </w:rPr>
              <w:t>-44802</w:t>
            </w:r>
          </w:p>
        </w:tc>
        <w:tc>
          <w:tcPr>
            <w:tcW w:w="1300" w:type="dxa"/>
            <w:noWrap/>
            <w:hideMark/>
          </w:tcPr>
          <w:p w14:paraId="24192581" w14:textId="77777777" w:rsidR="0085178F" w:rsidRPr="001A57E1" w:rsidRDefault="0085178F" w:rsidP="005E166B">
            <w:pPr>
              <w:pStyle w:val="BodyTextIndent"/>
              <w:rPr>
                <w:sz w:val="16"/>
                <w:szCs w:val="16"/>
              </w:rPr>
            </w:pPr>
            <w:r w:rsidRPr="001A57E1">
              <w:rPr>
                <w:sz w:val="16"/>
                <w:szCs w:val="16"/>
              </w:rPr>
              <w:t>55593</w:t>
            </w:r>
          </w:p>
        </w:tc>
        <w:tc>
          <w:tcPr>
            <w:tcW w:w="4105" w:type="dxa"/>
            <w:noWrap/>
            <w:hideMark/>
          </w:tcPr>
          <w:p w14:paraId="73C07CC8" w14:textId="77777777" w:rsidR="0085178F" w:rsidRPr="001A57E1" w:rsidRDefault="0085178F" w:rsidP="005E166B">
            <w:pPr>
              <w:pStyle w:val="BodyTextIndent"/>
              <w:rPr>
                <w:sz w:val="16"/>
                <w:szCs w:val="16"/>
              </w:rPr>
            </w:pPr>
          </w:p>
        </w:tc>
      </w:tr>
      <w:tr w:rsidR="0085178F" w:rsidRPr="001A57E1" w14:paraId="79EA5A98" w14:textId="77777777" w:rsidTr="00FF36E3">
        <w:trPr>
          <w:trHeight w:val="320"/>
        </w:trPr>
        <w:tc>
          <w:tcPr>
            <w:tcW w:w="1335" w:type="dxa"/>
            <w:noWrap/>
            <w:hideMark/>
          </w:tcPr>
          <w:p w14:paraId="5D191427"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626FBA1" w14:textId="77777777" w:rsidR="0085178F" w:rsidRPr="001A57E1" w:rsidRDefault="0085178F" w:rsidP="005E166B">
            <w:pPr>
              <w:pStyle w:val="BodyTextIndent"/>
              <w:rPr>
                <w:sz w:val="16"/>
                <w:szCs w:val="16"/>
              </w:rPr>
            </w:pPr>
          </w:p>
        </w:tc>
        <w:tc>
          <w:tcPr>
            <w:tcW w:w="1300" w:type="dxa"/>
            <w:noWrap/>
            <w:hideMark/>
          </w:tcPr>
          <w:p w14:paraId="409012B3" w14:textId="77777777" w:rsidR="0085178F" w:rsidRPr="001A57E1" w:rsidRDefault="0085178F" w:rsidP="005E166B">
            <w:pPr>
              <w:pStyle w:val="BodyTextIndent"/>
              <w:rPr>
                <w:sz w:val="16"/>
                <w:szCs w:val="16"/>
              </w:rPr>
            </w:pPr>
          </w:p>
        </w:tc>
        <w:tc>
          <w:tcPr>
            <w:tcW w:w="1300" w:type="dxa"/>
            <w:noWrap/>
            <w:hideMark/>
          </w:tcPr>
          <w:p w14:paraId="722A343E" w14:textId="77777777" w:rsidR="0085178F" w:rsidRPr="001A57E1" w:rsidRDefault="0085178F" w:rsidP="005E166B">
            <w:pPr>
              <w:pStyle w:val="BodyTextIndent"/>
              <w:rPr>
                <w:sz w:val="16"/>
                <w:szCs w:val="16"/>
              </w:rPr>
            </w:pPr>
          </w:p>
        </w:tc>
        <w:tc>
          <w:tcPr>
            <w:tcW w:w="1300" w:type="dxa"/>
            <w:noWrap/>
            <w:hideMark/>
          </w:tcPr>
          <w:p w14:paraId="582318D8" w14:textId="77777777" w:rsidR="0085178F" w:rsidRPr="001A57E1" w:rsidRDefault="0085178F" w:rsidP="005E166B">
            <w:pPr>
              <w:pStyle w:val="BodyTextIndent"/>
              <w:rPr>
                <w:sz w:val="16"/>
                <w:szCs w:val="16"/>
              </w:rPr>
            </w:pPr>
          </w:p>
        </w:tc>
        <w:tc>
          <w:tcPr>
            <w:tcW w:w="1300" w:type="dxa"/>
            <w:noWrap/>
            <w:hideMark/>
          </w:tcPr>
          <w:p w14:paraId="557D0D14" w14:textId="77777777" w:rsidR="0085178F" w:rsidRPr="001A57E1" w:rsidRDefault="0085178F" w:rsidP="005E166B">
            <w:pPr>
              <w:pStyle w:val="BodyTextIndent"/>
              <w:rPr>
                <w:sz w:val="16"/>
                <w:szCs w:val="16"/>
              </w:rPr>
            </w:pPr>
          </w:p>
        </w:tc>
        <w:tc>
          <w:tcPr>
            <w:tcW w:w="1947" w:type="dxa"/>
            <w:noWrap/>
            <w:hideMark/>
          </w:tcPr>
          <w:p w14:paraId="396BA6B6" w14:textId="77777777" w:rsidR="0085178F" w:rsidRPr="001A57E1" w:rsidRDefault="0085178F" w:rsidP="005E166B">
            <w:pPr>
              <w:pStyle w:val="BodyTextIndent"/>
              <w:rPr>
                <w:sz w:val="16"/>
                <w:szCs w:val="16"/>
              </w:rPr>
            </w:pPr>
          </w:p>
        </w:tc>
        <w:tc>
          <w:tcPr>
            <w:tcW w:w="1300" w:type="dxa"/>
            <w:noWrap/>
            <w:hideMark/>
          </w:tcPr>
          <w:p w14:paraId="71E763EA" w14:textId="77777777" w:rsidR="0085178F" w:rsidRPr="001A57E1" w:rsidRDefault="0085178F" w:rsidP="005E166B">
            <w:pPr>
              <w:pStyle w:val="BodyTextIndent"/>
              <w:rPr>
                <w:sz w:val="16"/>
                <w:szCs w:val="16"/>
              </w:rPr>
            </w:pPr>
          </w:p>
        </w:tc>
        <w:tc>
          <w:tcPr>
            <w:tcW w:w="1300" w:type="dxa"/>
            <w:noWrap/>
            <w:hideMark/>
          </w:tcPr>
          <w:p w14:paraId="54F0F30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AA755E4" w14:textId="77777777" w:rsidR="0085178F" w:rsidRPr="001A57E1" w:rsidRDefault="0085178F" w:rsidP="005E166B">
            <w:pPr>
              <w:pStyle w:val="BodyTextIndent"/>
              <w:rPr>
                <w:sz w:val="16"/>
                <w:szCs w:val="16"/>
              </w:rPr>
            </w:pPr>
            <w:r w:rsidRPr="001A57E1">
              <w:rPr>
                <w:sz w:val="16"/>
                <w:szCs w:val="16"/>
              </w:rPr>
              <w:t>1013494</w:t>
            </w:r>
          </w:p>
        </w:tc>
        <w:tc>
          <w:tcPr>
            <w:tcW w:w="1300" w:type="dxa"/>
            <w:noWrap/>
            <w:hideMark/>
          </w:tcPr>
          <w:p w14:paraId="4096CE37" w14:textId="77777777" w:rsidR="0085178F" w:rsidRPr="001A57E1" w:rsidRDefault="0085178F" w:rsidP="005E166B">
            <w:pPr>
              <w:pStyle w:val="BodyTextIndent"/>
              <w:rPr>
                <w:sz w:val="16"/>
                <w:szCs w:val="16"/>
              </w:rPr>
            </w:pPr>
            <w:r w:rsidRPr="001A57E1">
              <w:rPr>
                <w:sz w:val="16"/>
                <w:szCs w:val="16"/>
              </w:rPr>
              <w:t>364</w:t>
            </w:r>
          </w:p>
        </w:tc>
        <w:tc>
          <w:tcPr>
            <w:tcW w:w="1300" w:type="dxa"/>
            <w:noWrap/>
            <w:hideMark/>
          </w:tcPr>
          <w:p w14:paraId="7471EB45" w14:textId="77777777" w:rsidR="0085178F" w:rsidRPr="001A57E1" w:rsidRDefault="0085178F" w:rsidP="005E166B">
            <w:pPr>
              <w:pStyle w:val="BodyTextIndent"/>
              <w:rPr>
                <w:sz w:val="16"/>
                <w:szCs w:val="16"/>
              </w:rPr>
            </w:pPr>
            <w:r w:rsidRPr="001A57E1">
              <w:rPr>
                <w:sz w:val="16"/>
                <w:szCs w:val="16"/>
              </w:rPr>
              <w:t>442</w:t>
            </w:r>
          </w:p>
        </w:tc>
        <w:tc>
          <w:tcPr>
            <w:tcW w:w="1300" w:type="dxa"/>
            <w:noWrap/>
            <w:hideMark/>
          </w:tcPr>
          <w:p w14:paraId="515BA75B" w14:textId="77777777" w:rsidR="0085178F" w:rsidRPr="001A57E1" w:rsidRDefault="0085178F" w:rsidP="005E166B">
            <w:pPr>
              <w:pStyle w:val="BodyTextIndent"/>
              <w:rPr>
                <w:sz w:val="16"/>
                <w:szCs w:val="16"/>
              </w:rPr>
            </w:pPr>
            <w:r w:rsidRPr="001A57E1">
              <w:rPr>
                <w:sz w:val="16"/>
                <w:szCs w:val="16"/>
              </w:rPr>
              <w:t>-49636</w:t>
            </w:r>
          </w:p>
        </w:tc>
        <w:tc>
          <w:tcPr>
            <w:tcW w:w="1300" w:type="dxa"/>
            <w:noWrap/>
            <w:hideMark/>
          </w:tcPr>
          <w:p w14:paraId="44304079" w14:textId="77777777" w:rsidR="0085178F" w:rsidRPr="001A57E1" w:rsidRDefault="0085178F" w:rsidP="005E166B">
            <w:pPr>
              <w:pStyle w:val="BodyTextIndent"/>
              <w:rPr>
                <w:sz w:val="16"/>
                <w:szCs w:val="16"/>
              </w:rPr>
            </w:pPr>
            <w:r w:rsidRPr="001A57E1">
              <w:rPr>
                <w:sz w:val="16"/>
                <w:szCs w:val="16"/>
              </w:rPr>
              <w:t>50442</w:t>
            </w:r>
          </w:p>
        </w:tc>
        <w:tc>
          <w:tcPr>
            <w:tcW w:w="4105" w:type="dxa"/>
            <w:noWrap/>
            <w:hideMark/>
          </w:tcPr>
          <w:p w14:paraId="0A2649D0" w14:textId="77777777" w:rsidR="0085178F" w:rsidRPr="001A57E1" w:rsidRDefault="0085178F" w:rsidP="005E166B">
            <w:pPr>
              <w:pStyle w:val="BodyTextIndent"/>
              <w:rPr>
                <w:sz w:val="16"/>
                <w:szCs w:val="16"/>
              </w:rPr>
            </w:pPr>
          </w:p>
        </w:tc>
      </w:tr>
      <w:tr w:rsidR="0085178F" w:rsidRPr="001A57E1" w14:paraId="2717DE00" w14:textId="77777777" w:rsidTr="00FF36E3">
        <w:trPr>
          <w:trHeight w:val="320"/>
        </w:trPr>
        <w:tc>
          <w:tcPr>
            <w:tcW w:w="1335" w:type="dxa"/>
            <w:noWrap/>
            <w:hideMark/>
          </w:tcPr>
          <w:p w14:paraId="2EA2759A" w14:textId="77777777" w:rsidR="0085178F" w:rsidRPr="001A57E1" w:rsidRDefault="0085178F" w:rsidP="005E166B">
            <w:pPr>
              <w:pStyle w:val="BodyTextIndent"/>
              <w:rPr>
                <w:sz w:val="16"/>
                <w:szCs w:val="16"/>
              </w:rPr>
            </w:pPr>
          </w:p>
        </w:tc>
        <w:tc>
          <w:tcPr>
            <w:tcW w:w="1300" w:type="dxa"/>
            <w:noWrap/>
            <w:hideMark/>
          </w:tcPr>
          <w:p w14:paraId="29865C8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22978640" w14:textId="77777777" w:rsidR="0085178F" w:rsidRPr="001A57E1" w:rsidRDefault="0085178F" w:rsidP="005E166B">
            <w:pPr>
              <w:pStyle w:val="BodyTextIndent"/>
              <w:rPr>
                <w:sz w:val="16"/>
                <w:szCs w:val="16"/>
              </w:rPr>
            </w:pPr>
          </w:p>
        </w:tc>
        <w:tc>
          <w:tcPr>
            <w:tcW w:w="1300" w:type="dxa"/>
            <w:noWrap/>
            <w:hideMark/>
          </w:tcPr>
          <w:p w14:paraId="2A06005F" w14:textId="77777777" w:rsidR="0085178F" w:rsidRPr="001A57E1" w:rsidRDefault="0085178F" w:rsidP="005E166B">
            <w:pPr>
              <w:pStyle w:val="BodyTextIndent"/>
              <w:rPr>
                <w:sz w:val="16"/>
                <w:szCs w:val="16"/>
              </w:rPr>
            </w:pPr>
          </w:p>
        </w:tc>
        <w:tc>
          <w:tcPr>
            <w:tcW w:w="1300" w:type="dxa"/>
            <w:noWrap/>
            <w:hideMark/>
          </w:tcPr>
          <w:p w14:paraId="4348FC0D" w14:textId="77777777" w:rsidR="0085178F" w:rsidRPr="001A57E1" w:rsidRDefault="0085178F" w:rsidP="005E166B">
            <w:pPr>
              <w:pStyle w:val="BodyTextIndent"/>
              <w:rPr>
                <w:sz w:val="16"/>
                <w:szCs w:val="16"/>
              </w:rPr>
            </w:pPr>
          </w:p>
        </w:tc>
        <w:tc>
          <w:tcPr>
            <w:tcW w:w="1300" w:type="dxa"/>
            <w:noWrap/>
            <w:hideMark/>
          </w:tcPr>
          <w:p w14:paraId="61FA59C2" w14:textId="77777777" w:rsidR="0085178F" w:rsidRPr="001A57E1" w:rsidRDefault="0085178F" w:rsidP="005E166B">
            <w:pPr>
              <w:pStyle w:val="BodyTextIndent"/>
              <w:rPr>
                <w:sz w:val="16"/>
                <w:szCs w:val="16"/>
              </w:rPr>
            </w:pPr>
          </w:p>
        </w:tc>
        <w:tc>
          <w:tcPr>
            <w:tcW w:w="1947" w:type="dxa"/>
            <w:noWrap/>
            <w:hideMark/>
          </w:tcPr>
          <w:p w14:paraId="5C525BEA" w14:textId="77777777" w:rsidR="0085178F" w:rsidRPr="001A57E1" w:rsidRDefault="0085178F" w:rsidP="005E166B">
            <w:pPr>
              <w:pStyle w:val="BodyTextIndent"/>
              <w:rPr>
                <w:sz w:val="16"/>
                <w:szCs w:val="16"/>
              </w:rPr>
            </w:pPr>
          </w:p>
        </w:tc>
        <w:tc>
          <w:tcPr>
            <w:tcW w:w="1300" w:type="dxa"/>
            <w:noWrap/>
            <w:hideMark/>
          </w:tcPr>
          <w:p w14:paraId="5E9D042F" w14:textId="77777777" w:rsidR="0085178F" w:rsidRPr="001A57E1" w:rsidRDefault="0085178F" w:rsidP="005E166B">
            <w:pPr>
              <w:pStyle w:val="BodyTextIndent"/>
              <w:rPr>
                <w:sz w:val="16"/>
                <w:szCs w:val="16"/>
              </w:rPr>
            </w:pPr>
          </w:p>
        </w:tc>
        <w:tc>
          <w:tcPr>
            <w:tcW w:w="1300" w:type="dxa"/>
            <w:noWrap/>
            <w:hideMark/>
          </w:tcPr>
          <w:p w14:paraId="48B679A8"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B66022B" w14:textId="77777777" w:rsidR="0085178F" w:rsidRPr="001A57E1" w:rsidRDefault="0085178F" w:rsidP="005E166B">
            <w:pPr>
              <w:pStyle w:val="BodyTextIndent"/>
              <w:rPr>
                <w:sz w:val="16"/>
                <w:szCs w:val="16"/>
              </w:rPr>
            </w:pPr>
            <w:r w:rsidRPr="001A57E1">
              <w:rPr>
                <w:sz w:val="16"/>
                <w:szCs w:val="16"/>
              </w:rPr>
              <w:t>1017116</w:t>
            </w:r>
          </w:p>
        </w:tc>
        <w:tc>
          <w:tcPr>
            <w:tcW w:w="1300" w:type="dxa"/>
            <w:noWrap/>
            <w:hideMark/>
          </w:tcPr>
          <w:p w14:paraId="336DE0D2" w14:textId="77777777" w:rsidR="0085178F" w:rsidRPr="001A57E1" w:rsidRDefault="0085178F" w:rsidP="005E166B">
            <w:pPr>
              <w:pStyle w:val="BodyTextIndent"/>
              <w:rPr>
                <w:sz w:val="16"/>
                <w:szCs w:val="16"/>
              </w:rPr>
            </w:pPr>
            <w:r w:rsidRPr="001A57E1">
              <w:rPr>
                <w:sz w:val="16"/>
                <w:szCs w:val="16"/>
              </w:rPr>
              <w:t>2124</w:t>
            </w:r>
          </w:p>
        </w:tc>
        <w:tc>
          <w:tcPr>
            <w:tcW w:w="1300" w:type="dxa"/>
            <w:noWrap/>
            <w:hideMark/>
          </w:tcPr>
          <w:p w14:paraId="1956B0C8" w14:textId="77777777" w:rsidR="0085178F" w:rsidRPr="001A57E1" w:rsidRDefault="0085178F" w:rsidP="005E166B">
            <w:pPr>
              <w:pStyle w:val="BodyTextIndent"/>
              <w:rPr>
                <w:sz w:val="16"/>
                <w:szCs w:val="16"/>
              </w:rPr>
            </w:pPr>
            <w:r w:rsidRPr="001A57E1">
              <w:rPr>
                <w:sz w:val="16"/>
                <w:szCs w:val="16"/>
              </w:rPr>
              <w:t>2139</w:t>
            </w:r>
          </w:p>
        </w:tc>
        <w:tc>
          <w:tcPr>
            <w:tcW w:w="1300" w:type="dxa"/>
            <w:noWrap/>
            <w:hideMark/>
          </w:tcPr>
          <w:p w14:paraId="2DC8AFFD" w14:textId="77777777" w:rsidR="0085178F" w:rsidRPr="001A57E1" w:rsidRDefault="0085178F" w:rsidP="005E166B">
            <w:pPr>
              <w:pStyle w:val="BodyTextIndent"/>
              <w:rPr>
                <w:sz w:val="16"/>
                <w:szCs w:val="16"/>
              </w:rPr>
            </w:pPr>
            <w:r w:rsidRPr="001A57E1">
              <w:rPr>
                <w:sz w:val="16"/>
                <w:szCs w:val="16"/>
              </w:rPr>
              <w:t>-47876</w:t>
            </w:r>
          </w:p>
        </w:tc>
        <w:tc>
          <w:tcPr>
            <w:tcW w:w="1300" w:type="dxa"/>
            <w:noWrap/>
            <w:hideMark/>
          </w:tcPr>
          <w:p w14:paraId="071453C1" w14:textId="77777777" w:rsidR="0085178F" w:rsidRPr="001A57E1" w:rsidRDefault="0085178F" w:rsidP="005E166B">
            <w:pPr>
              <w:pStyle w:val="BodyTextIndent"/>
              <w:rPr>
                <w:sz w:val="16"/>
                <w:szCs w:val="16"/>
              </w:rPr>
            </w:pPr>
            <w:r w:rsidRPr="001A57E1">
              <w:rPr>
                <w:sz w:val="16"/>
                <w:szCs w:val="16"/>
              </w:rPr>
              <w:t>52139</w:t>
            </w:r>
          </w:p>
        </w:tc>
        <w:tc>
          <w:tcPr>
            <w:tcW w:w="4105" w:type="dxa"/>
            <w:noWrap/>
            <w:hideMark/>
          </w:tcPr>
          <w:p w14:paraId="31DDDA99" w14:textId="77777777" w:rsidR="0085178F" w:rsidRPr="001A57E1" w:rsidRDefault="0085178F" w:rsidP="005E166B">
            <w:pPr>
              <w:pStyle w:val="BodyTextIndent"/>
              <w:rPr>
                <w:sz w:val="16"/>
                <w:szCs w:val="16"/>
              </w:rPr>
            </w:pPr>
          </w:p>
        </w:tc>
      </w:tr>
      <w:tr w:rsidR="0085178F" w:rsidRPr="001A57E1" w14:paraId="345F5167" w14:textId="77777777" w:rsidTr="00FF36E3">
        <w:trPr>
          <w:trHeight w:val="320"/>
        </w:trPr>
        <w:tc>
          <w:tcPr>
            <w:tcW w:w="1335" w:type="dxa"/>
            <w:noWrap/>
            <w:hideMark/>
          </w:tcPr>
          <w:p w14:paraId="59AC653D" w14:textId="77777777" w:rsidR="0085178F" w:rsidRPr="001A57E1" w:rsidRDefault="0085178F" w:rsidP="005E166B">
            <w:pPr>
              <w:pStyle w:val="BodyTextIndent"/>
              <w:rPr>
                <w:sz w:val="16"/>
                <w:szCs w:val="16"/>
              </w:rPr>
            </w:pPr>
          </w:p>
        </w:tc>
        <w:tc>
          <w:tcPr>
            <w:tcW w:w="1300" w:type="dxa"/>
            <w:noWrap/>
            <w:hideMark/>
          </w:tcPr>
          <w:p w14:paraId="45B4BAB0"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416AD07F" w14:textId="77777777" w:rsidR="0085178F" w:rsidRPr="001A57E1" w:rsidRDefault="0085178F" w:rsidP="005E166B">
            <w:pPr>
              <w:pStyle w:val="BodyTextIndent"/>
              <w:rPr>
                <w:sz w:val="16"/>
                <w:szCs w:val="16"/>
              </w:rPr>
            </w:pPr>
          </w:p>
        </w:tc>
        <w:tc>
          <w:tcPr>
            <w:tcW w:w="1300" w:type="dxa"/>
            <w:noWrap/>
            <w:hideMark/>
          </w:tcPr>
          <w:p w14:paraId="39CD7AD1" w14:textId="77777777" w:rsidR="0085178F" w:rsidRPr="001A57E1" w:rsidRDefault="0085178F" w:rsidP="005E166B">
            <w:pPr>
              <w:pStyle w:val="BodyTextIndent"/>
              <w:rPr>
                <w:sz w:val="16"/>
                <w:szCs w:val="16"/>
              </w:rPr>
            </w:pPr>
          </w:p>
        </w:tc>
        <w:tc>
          <w:tcPr>
            <w:tcW w:w="1300" w:type="dxa"/>
            <w:noWrap/>
            <w:hideMark/>
          </w:tcPr>
          <w:p w14:paraId="1AED863C" w14:textId="77777777" w:rsidR="0085178F" w:rsidRPr="001A57E1" w:rsidRDefault="0085178F" w:rsidP="005E166B">
            <w:pPr>
              <w:pStyle w:val="BodyTextIndent"/>
              <w:rPr>
                <w:sz w:val="16"/>
                <w:szCs w:val="16"/>
              </w:rPr>
            </w:pPr>
          </w:p>
        </w:tc>
        <w:tc>
          <w:tcPr>
            <w:tcW w:w="1300" w:type="dxa"/>
            <w:noWrap/>
            <w:hideMark/>
          </w:tcPr>
          <w:p w14:paraId="25436B43" w14:textId="77777777" w:rsidR="0085178F" w:rsidRPr="001A57E1" w:rsidRDefault="0085178F" w:rsidP="005E166B">
            <w:pPr>
              <w:pStyle w:val="BodyTextIndent"/>
              <w:rPr>
                <w:sz w:val="16"/>
                <w:szCs w:val="16"/>
              </w:rPr>
            </w:pPr>
          </w:p>
        </w:tc>
        <w:tc>
          <w:tcPr>
            <w:tcW w:w="1947" w:type="dxa"/>
            <w:noWrap/>
            <w:hideMark/>
          </w:tcPr>
          <w:p w14:paraId="2676BD69" w14:textId="77777777" w:rsidR="0085178F" w:rsidRPr="001A57E1" w:rsidRDefault="0085178F" w:rsidP="005E166B">
            <w:pPr>
              <w:pStyle w:val="BodyTextIndent"/>
              <w:rPr>
                <w:sz w:val="16"/>
                <w:szCs w:val="16"/>
              </w:rPr>
            </w:pPr>
          </w:p>
        </w:tc>
        <w:tc>
          <w:tcPr>
            <w:tcW w:w="1300" w:type="dxa"/>
            <w:noWrap/>
            <w:hideMark/>
          </w:tcPr>
          <w:p w14:paraId="344D3758" w14:textId="77777777" w:rsidR="0085178F" w:rsidRPr="001A57E1" w:rsidRDefault="0085178F" w:rsidP="005E166B">
            <w:pPr>
              <w:pStyle w:val="BodyTextIndent"/>
              <w:rPr>
                <w:sz w:val="16"/>
                <w:szCs w:val="16"/>
              </w:rPr>
            </w:pPr>
          </w:p>
        </w:tc>
        <w:tc>
          <w:tcPr>
            <w:tcW w:w="1300" w:type="dxa"/>
            <w:noWrap/>
            <w:hideMark/>
          </w:tcPr>
          <w:p w14:paraId="1150E86A"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67F0DBE2" w14:textId="77777777" w:rsidR="0085178F" w:rsidRPr="001A57E1" w:rsidRDefault="0085178F" w:rsidP="005E166B">
            <w:pPr>
              <w:pStyle w:val="BodyTextIndent"/>
              <w:rPr>
                <w:sz w:val="16"/>
                <w:szCs w:val="16"/>
              </w:rPr>
            </w:pPr>
            <w:r w:rsidRPr="001A57E1">
              <w:rPr>
                <w:sz w:val="16"/>
                <w:szCs w:val="16"/>
              </w:rPr>
              <w:t>1023961</w:t>
            </w:r>
          </w:p>
        </w:tc>
        <w:tc>
          <w:tcPr>
            <w:tcW w:w="1300" w:type="dxa"/>
            <w:noWrap/>
            <w:hideMark/>
          </w:tcPr>
          <w:p w14:paraId="1E3061D8" w14:textId="77777777" w:rsidR="0085178F" w:rsidRPr="001A57E1" w:rsidRDefault="0085178F" w:rsidP="005E166B">
            <w:pPr>
              <w:pStyle w:val="BodyTextIndent"/>
              <w:rPr>
                <w:sz w:val="16"/>
                <w:szCs w:val="16"/>
              </w:rPr>
            </w:pPr>
            <w:r w:rsidRPr="001A57E1">
              <w:rPr>
                <w:sz w:val="16"/>
                <w:szCs w:val="16"/>
              </w:rPr>
              <w:t>4638</w:t>
            </w:r>
          </w:p>
        </w:tc>
        <w:tc>
          <w:tcPr>
            <w:tcW w:w="1300" w:type="dxa"/>
            <w:noWrap/>
            <w:hideMark/>
          </w:tcPr>
          <w:p w14:paraId="41264ECB" w14:textId="77777777" w:rsidR="0085178F" w:rsidRPr="001A57E1" w:rsidRDefault="0085178F" w:rsidP="005E166B">
            <w:pPr>
              <w:pStyle w:val="BodyTextIndent"/>
              <w:rPr>
                <w:sz w:val="16"/>
                <w:szCs w:val="16"/>
              </w:rPr>
            </w:pPr>
            <w:r w:rsidRPr="001A57E1">
              <w:rPr>
                <w:sz w:val="16"/>
                <w:szCs w:val="16"/>
              </w:rPr>
              <w:t>12327</w:t>
            </w:r>
          </w:p>
        </w:tc>
        <w:tc>
          <w:tcPr>
            <w:tcW w:w="1300" w:type="dxa"/>
            <w:noWrap/>
            <w:hideMark/>
          </w:tcPr>
          <w:p w14:paraId="75A9ABD7" w14:textId="77777777" w:rsidR="0085178F" w:rsidRPr="001A57E1" w:rsidRDefault="0085178F" w:rsidP="005E166B">
            <w:pPr>
              <w:pStyle w:val="BodyTextIndent"/>
              <w:rPr>
                <w:sz w:val="16"/>
                <w:szCs w:val="16"/>
              </w:rPr>
            </w:pPr>
            <w:r w:rsidRPr="001A57E1">
              <w:rPr>
                <w:sz w:val="16"/>
                <w:szCs w:val="16"/>
              </w:rPr>
              <w:t>-45362</w:t>
            </w:r>
          </w:p>
        </w:tc>
        <w:tc>
          <w:tcPr>
            <w:tcW w:w="1300" w:type="dxa"/>
            <w:noWrap/>
            <w:hideMark/>
          </w:tcPr>
          <w:p w14:paraId="09325F1B" w14:textId="77777777" w:rsidR="0085178F" w:rsidRPr="001A57E1" w:rsidRDefault="0085178F" w:rsidP="005E166B">
            <w:pPr>
              <w:pStyle w:val="BodyTextIndent"/>
              <w:rPr>
                <w:sz w:val="16"/>
                <w:szCs w:val="16"/>
              </w:rPr>
            </w:pPr>
            <w:r w:rsidRPr="001A57E1">
              <w:rPr>
                <w:sz w:val="16"/>
                <w:szCs w:val="16"/>
              </w:rPr>
              <w:t>62327</w:t>
            </w:r>
          </w:p>
        </w:tc>
        <w:tc>
          <w:tcPr>
            <w:tcW w:w="4105" w:type="dxa"/>
            <w:noWrap/>
            <w:hideMark/>
          </w:tcPr>
          <w:p w14:paraId="6C7735FE" w14:textId="77777777" w:rsidR="0085178F" w:rsidRPr="001A57E1" w:rsidRDefault="0085178F" w:rsidP="005E166B">
            <w:pPr>
              <w:pStyle w:val="BodyTextIndent"/>
              <w:rPr>
                <w:sz w:val="16"/>
                <w:szCs w:val="16"/>
              </w:rPr>
            </w:pPr>
          </w:p>
        </w:tc>
      </w:tr>
      <w:tr w:rsidR="0085178F" w:rsidRPr="001A57E1" w14:paraId="15027595" w14:textId="77777777" w:rsidTr="00FF36E3">
        <w:trPr>
          <w:trHeight w:val="320"/>
        </w:trPr>
        <w:tc>
          <w:tcPr>
            <w:tcW w:w="1335" w:type="dxa"/>
            <w:noWrap/>
            <w:hideMark/>
          </w:tcPr>
          <w:p w14:paraId="47C2A745" w14:textId="77777777" w:rsidR="0085178F" w:rsidRPr="001A57E1" w:rsidRDefault="0085178F" w:rsidP="005E166B">
            <w:pPr>
              <w:pStyle w:val="BodyTextIndent"/>
              <w:rPr>
                <w:sz w:val="16"/>
                <w:szCs w:val="16"/>
              </w:rPr>
            </w:pPr>
          </w:p>
        </w:tc>
        <w:tc>
          <w:tcPr>
            <w:tcW w:w="1300" w:type="dxa"/>
            <w:noWrap/>
            <w:hideMark/>
          </w:tcPr>
          <w:p w14:paraId="1197ED84" w14:textId="77777777" w:rsidR="0085178F" w:rsidRPr="001A57E1" w:rsidRDefault="0085178F" w:rsidP="005E166B">
            <w:pPr>
              <w:pStyle w:val="BodyTextIndent"/>
              <w:rPr>
                <w:sz w:val="16"/>
                <w:szCs w:val="16"/>
              </w:rPr>
            </w:pPr>
          </w:p>
        </w:tc>
        <w:tc>
          <w:tcPr>
            <w:tcW w:w="1300" w:type="dxa"/>
            <w:noWrap/>
            <w:hideMark/>
          </w:tcPr>
          <w:p w14:paraId="0C7FA691"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1825B257" w14:textId="77777777" w:rsidR="0085178F" w:rsidRPr="001A57E1" w:rsidRDefault="0085178F" w:rsidP="005E166B">
            <w:pPr>
              <w:pStyle w:val="BodyTextIndent"/>
              <w:rPr>
                <w:sz w:val="16"/>
                <w:szCs w:val="16"/>
              </w:rPr>
            </w:pPr>
          </w:p>
        </w:tc>
        <w:tc>
          <w:tcPr>
            <w:tcW w:w="1300" w:type="dxa"/>
            <w:noWrap/>
            <w:hideMark/>
          </w:tcPr>
          <w:p w14:paraId="793766C7" w14:textId="77777777" w:rsidR="0085178F" w:rsidRPr="001A57E1" w:rsidRDefault="0085178F" w:rsidP="005E166B">
            <w:pPr>
              <w:pStyle w:val="BodyTextIndent"/>
              <w:rPr>
                <w:sz w:val="16"/>
                <w:szCs w:val="16"/>
              </w:rPr>
            </w:pPr>
          </w:p>
        </w:tc>
        <w:tc>
          <w:tcPr>
            <w:tcW w:w="1300" w:type="dxa"/>
            <w:noWrap/>
            <w:hideMark/>
          </w:tcPr>
          <w:p w14:paraId="5D6EE2D1" w14:textId="77777777" w:rsidR="0085178F" w:rsidRPr="001A57E1" w:rsidRDefault="0085178F" w:rsidP="005E166B">
            <w:pPr>
              <w:pStyle w:val="BodyTextIndent"/>
              <w:rPr>
                <w:sz w:val="16"/>
                <w:szCs w:val="16"/>
              </w:rPr>
            </w:pPr>
          </w:p>
        </w:tc>
        <w:tc>
          <w:tcPr>
            <w:tcW w:w="1947" w:type="dxa"/>
            <w:noWrap/>
            <w:hideMark/>
          </w:tcPr>
          <w:p w14:paraId="020055F4" w14:textId="77777777" w:rsidR="0085178F" w:rsidRPr="001A57E1" w:rsidRDefault="0085178F" w:rsidP="005E166B">
            <w:pPr>
              <w:pStyle w:val="BodyTextIndent"/>
              <w:rPr>
                <w:sz w:val="16"/>
                <w:szCs w:val="16"/>
              </w:rPr>
            </w:pPr>
          </w:p>
        </w:tc>
        <w:tc>
          <w:tcPr>
            <w:tcW w:w="1300" w:type="dxa"/>
            <w:noWrap/>
            <w:hideMark/>
          </w:tcPr>
          <w:p w14:paraId="61EE25F0" w14:textId="77777777" w:rsidR="0085178F" w:rsidRPr="001A57E1" w:rsidRDefault="0085178F" w:rsidP="005E166B">
            <w:pPr>
              <w:pStyle w:val="BodyTextIndent"/>
              <w:rPr>
                <w:sz w:val="16"/>
                <w:szCs w:val="16"/>
              </w:rPr>
            </w:pPr>
          </w:p>
        </w:tc>
        <w:tc>
          <w:tcPr>
            <w:tcW w:w="1300" w:type="dxa"/>
            <w:noWrap/>
            <w:hideMark/>
          </w:tcPr>
          <w:p w14:paraId="08326027"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F9F7B3B" w14:textId="77777777" w:rsidR="0085178F" w:rsidRPr="001A57E1" w:rsidRDefault="0085178F" w:rsidP="005E166B">
            <w:pPr>
              <w:pStyle w:val="BodyTextIndent"/>
              <w:rPr>
                <w:sz w:val="16"/>
                <w:szCs w:val="16"/>
              </w:rPr>
            </w:pPr>
            <w:r w:rsidRPr="001A57E1">
              <w:rPr>
                <w:sz w:val="16"/>
                <w:szCs w:val="16"/>
              </w:rPr>
              <w:t>1008477</w:t>
            </w:r>
          </w:p>
        </w:tc>
        <w:tc>
          <w:tcPr>
            <w:tcW w:w="1300" w:type="dxa"/>
            <w:noWrap/>
            <w:hideMark/>
          </w:tcPr>
          <w:p w14:paraId="74474FB6" w14:textId="77777777" w:rsidR="0085178F" w:rsidRPr="001A57E1" w:rsidRDefault="0085178F" w:rsidP="005E166B">
            <w:pPr>
              <w:pStyle w:val="BodyTextIndent"/>
              <w:rPr>
                <w:sz w:val="16"/>
                <w:szCs w:val="16"/>
              </w:rPr>
            </w:pPr>
            <w:r w:rsidRPr="001A57E1">
              <w:rPr>
                <w:sz w:val="16"/>
                <w:szCs w:val="16"/>
              </w:rPr>
              <w:t>966</w:t>
            </w:r>
          </w:p>
        </w:tc>
        <w:tc>
          <w:tcPr>
            <w:tcW w:w="1300" w:type="dxa"/>
            <w:noWrap/>
            <w:hideMark/>
          </w:tcPr>
          <w:p w14:paraId="6EC9EBAE" w14:textId="77777777" w:rsidR="0085178F" w:rsidRPr="001A57E1" w:rsidRDefault="0085178F" w:rsidP="005E166B">
            <w:pPr>
              <w:pStyle w:val="BodyTextIndent"/>
              <w:rPr>
                <w:sz w:val="16"/>
                <w:szCs w:val="16"/>
              </w:rPr>
            </w:pPr>
            <w:r w:rsidRPr="001A57E1">
              <w:rPr>
                <w:sz w:val="16"/>
                <w:szCs w:val="16"/>
              </w:rPr>
              <w:t>1218</w:t>
            </w:r>
          </w:p>
        </w:tc>
        <w:tc>
          <w:tcPr>
            <w:tcW w:w="1300" w:type="dxa"/>
            <w:noWrap/>
            <w:hideMark/>
          </w:tcPr>
          <w:p w14:paraId="53636813" w14:textId="77777777" w:rsidR="0085178F" w:rsidRPr="001A57E1" w:rsidRDefault="0085178F" w:rsidP="005E166B">
            <w:pPr>
              <w:pStyle w:val="BodyTextIndent"/>
              <w:rPr>
                <w:sz w:val="16"/>
                <w:szCs w:val="16"/>
              </w:rPr>
            </w:pPr>
            <w:r w:rsidRPr="001A57E1">
              <w:rPr>
                <w:sz w:val="16"/>
                <w:szCs w:val="16"/>
              </w:rPr>
              <w:t>-49034</w:t>
            </w:r>
          </w:p>
        </w:tc>
        <w:tc>
          <w:tcPr>
            <w:tcW w:w="1300" w:type="dxa"/>
            <w:noWrap/>
            <w:hideMark/>
          </w:tcPr>
          <w:p w14:paraId="279C701A" w14:textId="77777777" w:rsidR="0085178F" w:rsidRPr="001A57E1" w:rsidRDefault="0085178F" w:rsidP="005E166B">
            <w:pPr>
              <w:pStyle w:val="BodyTextIndent"/>
              <w:rPr>
                <w:sz w:val="16"/>
                <w:szCs w:val="16"/>
              </w:rPr>
            </w:pPr>
            <w:r w:rsidRPr="001A57E1">
              <w:rPr>
                <w:sz w:val="16"/>
                <w:szCs w:val="16"/>
              </w:rPr>
              <w:t>51218</w:t>
            </w:r>
          </w:p>
        </w:tc>
        <w:tc>
          <w:tcPr>
            <w:tcW w:w="4105" w:type="dxa"/>
            <w:noWrap/>
            <w:hideMark/>
          </w:tcPr>
          <w:p w14:paraId="37856F0F" w14:textId="77777777" w:rsidR="0085178F" w:rsidRPr="001A57E1" w:rsidRDefault="0085178F" w:rsidP="005E166B">
            <w:pPr>
              <w:pStyle w:val="BodyTextIndent"/>
              <w:rPr>
                <w:sz w:val="16"/>
                <w:szCs w:val="16"/>
              </w:rPr>
            </w:pPr>
          </w:p>
        </w:tc>
      </w:tr>
      <w:tr w:rsidR="0085178F" w:rsidRPr="001A57E1" w14:paraId="70FEBA93" w14:textId="77777777" w:rsidTr="00FF36E3">
        <w:trPr>
          <w:trHeight w:val="320"/>
        </w:trPr>
        <w:tc>
          <w:tcPr>
            <w:tcW w:w="1335" w:type="dxa"/>
            <w:noWrap/>
            <w:hideMark/>
          </w:tcPr>
          <w:p w14:paraId="1A659485" w14:textId="77777777" w:rsidR="0085178F" w:rsidRPr="001A57E1" w:rsidRDefault="0085178F" w:rsidP="005E166B">
            <w:pPr>
              <w:pStyle w:val="BodyTextIndent"/>
              <w:rPr>
                <w:sz w:val="16"/>
                <w:szCs w:val="16"/>
              </w:rPr>
            </w:pPr>
          </w:p>
        </w:tc>
        <w:tc>
          <w:tcPr>
            <w:tcW w:w="1300" w:type="dxa"/>
            <w:noWrap/>
            <w:hideMark/>
          </w:tcPr>
          <w:p w14:paraId="45FF7F6B" w14:textId="77777777" w:rsidR="0085178F" w:rsidRPr="001A57E1" w:rsidRDefault="0085178F" w:rsidP="005E166B">
            <w:pPr>
              <w:pStyle w:val="BodyTextIndent"/>
              <w:rPr>
                <w:sz w:val="16"/>
                <w:szCs w:val="16"/>
              </w:rPr>
            </w:pPr>
          </w:p>
        </w:tc>
        <w:tc>
          <w:tcPr>
            <w:tcW w:w="1300" w:type="dxa"/>
            <w:noWrap/>
            <w:hideMark/>
          </w:tcPr>
          <w:p w14:paraId="75C8022F" w14:textId="77777777" w:rsidR="0085178F" w:rsidRPr="001A57E1" w:rsidRDefault="0085178F" w:rsidP="005E166B">
            <w:pPr>
              <w:pStyle w:val="BodyTextIndent"/>
              <w:rPr>
                <w:sz w:val="16"/>
                <w:szCs w:val="16"/>
              </w:rPr>
            </w:pPr>
          </w:p>
        </w:tc>
        <w:tc>
          <w:tcPr>
            <w:tcW w:w="1300" w:type="dxa"/>
            <w:noWrap/>
            <w:hideMark/>
          </w:tcPr>
          <w:p w14:paraId="1508CEDF"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0DF4F5FD" w14:textId="77777777" w:rsidR="0085178F" w:rsidRPr="001A57E1" w:rsidRDefault="0085178F" w:rsidP="005E166B">
            <w:pPr>
              <w:pStyle w:val="BodyTextIndent"/>
              <w:rPr>
                <w:sz w:val="16"/>
                <w:szCs w:val="16"/>
              </w:rPr>
            </w:pPr>
          </w:p>
        </w:tc>
        <w:tc>
          <w:tcPr>
            <w:tcW w:w="1300" w:type="dxa"/>
            <w:noWrap/>
            <w:hideMark/>
          </w:tcPr>
          <w:p w14:paraId="098DAE80" w14:textId="77777777" w:rsidR="0085178F" w:rsidRPr="001A57E1" w:rsidRDefault="0085178F" w:rsidP="005E166B">
            <w:pPr>
              <w:pStyle w:val="BodyTextIndent"/>
              <w:rPr>
                <w:sz w:val="16"/>
                <w:szCs w:val="16"/>
              </w:rPr>
            </w:pPr>
          </w:p>
        </w:tc>
        <w:tc>
          <w:tcPr>
            <w:tcW w:w="1947" w:type="dxa"/>
            <w:noWrap/>
            <w:hideMark/>
          </w:tcPr>
          <w:p w14:paraId="1B6C11D6" w14:textId="77777777" w:rsidR="0085178F" w:rsidRPr="001A57E1" w:rsidRDefault="0085178F" w:rsidP="005E166B">
            <w:pPr>
              <w:pStyle w:val="BodyTextIndent"/>
              <w:rPr>
                <w:sz w:val="16"/>
                <w:szCs w:val="16"/>
              </w:rPr>
            </w:pPr>
          </w:p>
        </w:tc>
        <w:tc>
          <w:tcPr>
            <w:tcW w:w="1300" w:type="dxa"/>
            <w:noWrap/>
            <w:hideMark/>
          </w:tcPr>
          <w:p w14:paraId="1BF4EE19" w14:textId="77777777" w:rsidR="0085178F" w:rsidRPr="001A57E1" w:rsidRDefault="0085178F" w:rsidP="005E166B">
            <w:pPr>
              <w:pStyle w:val="BodyTextIndent"/>
              <w:rPr>
                <w:sz w:val="16"/>
                <w:szCs w:val="16"/>
              </w:rPr>
            </w:pPr>
          </w:p>
        </w:tc>
        <w:tc>
          <w:tcPr>
            <w:tcW w:w="1300" w:type="dxa"/>
            <w:noWrap/>
            <w:hideMark/>
          </w:tcPr>
          <w:p w14:paraId="1E5F0722" w14:textId="77777777" w:rsidR="0085178F" w:rsidRPr="001A57E1" w:rsidRDefault="0085178F" w:rsidP="005E166B">
            <w:pPr>
              <w:pStyle w:val="BodyTextIndent"/>
              <w:rPr>
                <w:sz w:val="16"/>
                <w:szCs w:val="16"/>
              </w:rPr>
            </w:pPr>
            <w:r w:rsidRPr="001A57E1">
              <w:rPr>
                <w:sz w:val="16"/>
                <w:szCs w:val="16"/>
              </w:rPr>
              <w:t>X</w:t>
            </w:r>
          </w:p>
        </w:tc>
        <w:tc>
          <w:tcPr>
            <w:tcW w:w="1300" w:type="dxa"/>
            <w:noWrap/>
            <w:hideMark/>
          </w:tcPr>
          <w:p w14:paraId="3EA152DB" w14:textId="77777777" w:rsidR="0085178F" w:rsidRPr="001A57E1" w:rsidRDefault="0085178F" w:rsidP="005E166B">
            <w:pPr>
              <w:pStyle w:val="BodyTextIndent"/>
              <w:rPr>
                <w:sz w:val="16"/>
                <w:szCs w:val="16"/>
              </w:rPr>
            </w:pPr>
            <w:r w:rsidRPr="001A57E1">
              <w:rPr>
                <w:sz w:val="16"/>
                <w:szCs w:val="16"/>
              </w:rPr>
              <w:t>1015323</w:t>
            </w:r>
          </w:p>
        </w:tc>
        <w:tc>
          <w:tcPr>
            <w:tcW w:w="1300" w:type="dxa"/>
            <w:noWrap/>
            <w:hideMark/>
          </w:tcPr>
          <w:p w14:paraId="4DF47B8B" w14:textId="77777777" w:rsidR="0085178F" w:rsidRPr="001A57E1" w:rsidRDefault="0085178F" w:rsidP="005E166B">
            <w:pPr>
              <w:pStyle w:val="BodyTextIndent"/>
              <w:rPr>
                <w:sz w:val="16"/>
                <w:szCs w:val="16"/>
              </w:rPr>
            </w:pPr>
            <w:r w:rsidRPr="001A57E1">
              <w:rPr>
                <w:sz w:val="16"/>
                <w:szCs w:val="16"/>
              </w:rPr>
              <w:t>152</w:t>
            </w:r>
          </w:p>
        </w:tc>
        <w:tc>
          <w:tcPr>
            <w:tcW w:w="1300" w:type="dxa"/>
            <w:noWrap/>
            <w:hideMark/>
          </w:tcPr>
          <w:p w14:paraId="3734511F" w14:textId="77777777" w:rsidR="0085178F" w:rsidRPr="001A57E1" w:rsidRDefault="0085178F" w:rsidP="005E166B">
            <w:pPr>
              <w:pStyle w:val="BodyTextIndent"/>
              <w:rPr>
                <w:sz w:val="16"/>
                <w:szCs w:val="16"/>
              </w:rPr>
            </w:pPr>
            <w:r w:rsidRPr="001A57E1">
              <w:rPr>
                <w:sz w:val="16"/>
                <w:szCs w:val="16"/>
              </w:rPr>
              <w:t>1532</w:t>
            </w:r>
          </w:p>
        </w:tc>
        <w:tc>
          <w:tcPr>
            <w:tcW w:w="1300" w:type="dxa"/>
            <w:noWrap/>
            <w:hideMark/>
          </w:tcPr>
          <w:p w14:paraId="6D18F2FE" w14:textId="77777777" w:rsidR="0085178F" w:rsidRPr="001A57E1" w:rsidRDefault="0085178F" w:rsidP="005E166B">
            <w:pPr>
              <w:pStyle w:val="BodyTextIndent"/>
              <w:rPr>
                <w:sz w:val="16"/>
                <w:szCs w:val="16"/>
              </w:rPr>
            </w:pPr>
            <w:r w:rsidRPr="001A57E1">
              <w:rPr>
                <w:sz w:val="16"/>
                <w:szCs w:val="16"/>
              </w:rPr>
              <w:t>-49848</w:t>
            </w:r>
          </w:p>
        </w:tc>
        <w:tc>
          <w:tcPr>
            <w:tcW w:w="1300" w:type="dxa"/>
            <w:noWrap/>
            <w:hideMark/>
          </w:tcPr>
          <w:p w14:paraId="712EE737" w14:textId="77777777" w:rsidR="0085178F" w:rsidRPr="001A57E1" w:rsidRDefault="0085178F" w:rsidP="005E166B">
            <w:pPr>
              <w:pStyle w:val="BodyTextIndent"/>
              <w:rPr>
                <w:sz w:val="16"/>
                <w:szCs w:val="16"/>
              </w:rPr>
            </w:pPr>
            <w:r w:rsidRPr="001A57E1">
              <w:rPr>
                <w:sz w:val="16"/>
                <w:szCs w:val="16"/>
              </w:rPr>
              <w:t>51532</w:t>
            </w:r>
          </w:p>
        </w:tc>
        <w:tc>
          <w:tcPr>
            <w:tcW w:w="4105" w:type="dxa"/>
            <w:noWrap/>
            <w:hideMark/>
          </w:tcPr>
          <w:p w14:paraId="2F692D61" w14:textId="77777777" w:rsidR="0085178F" w:rsidRPr="001A57E1" w:rsidRDefault="0085178F" w:rsidP="005E166B">
            <w:pPr>
              <w:pStyle w:val="BodyTextIndent"/>
              <w:rPr>
                <w:sz w:val="16"/>
                <w:szCs w:val="16"/>
              </w:rPr>
            </w:pPr>
          </w:p>
        </w:tc>
      </w:tr>
    </w:tbl>
    <w:p w14:paraId="77489F85" w14:textId="77777777" w:rsidR="0085178F" w:rsidRDefault="0085178F" w:rsidP="005E166B">
      <w:pPr>
        <w:pStyle w:val="Footer"/>
      </w:pPr>
    </w:p>
    <w:p w14:paraId="03BD2212" w14:textId="77777777" w:rsidR="00304CCA" w:rsidRDefault="00304CCA" w:rsidP="005E166B"/>
    <w:sectPr w:rsidR="00304CCA" w:rsidSect="00A01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A0909"/>
    <w:multiLevelType w:val="hybridMultilevel"/>
    <w:tmpl w:val="44142744"/>
    <w:lvl w:ilvl="0" w:tplc="FE6AE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B42E86"/>
    <w:multiLevelType w:val="hybridMultilevel"/>
    <w:tmpl w:val="1E422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36A06"/>
    <w:multiLevelType w:val="hybridMultilevel"/>
    <w:tmpl w:val="5324E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E288A"/>
    <w:multiLevelType w:val="hybridMultilevel"/>
    <w:tmpl w:val="DDA0F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2B3371"/>
    <w:multiLevelType w:val="hybridMultilevel"/>
    <w:tmpl w:val="444ECF9C"/>
    <w:lvl w:ilvl="0" w:tplc="6B420AC4">
      <w:start w:val="1"/>
      <w:numFmt w:val="decimal"/>
      <w:lvlText w:val="%1"/>
      <w:lvlJc w:val="right"/>
      <w:pPr>
        <w:tabs>
          <w:tab w:val="num" w:pos="960"/>
        </w:tabs>
        <w:ind w:left="960" w:hanging="360"/>
      </w:pPr>
    </w:lvl>
    <w:lvl w:ilvl="1" w:tplc="00190409">
      <w:start w:val="1"/>
      <w:numFmt w:val="decimal"/>
      <w:lvlText w:val="%2."/>
      <w:lvlJc w:val="left"/>
      <w:pPr>
        <w:tabs>
          <w:tab w:val="num" w:pos="1440"/>
        </w:tabs>
        <w:ind w:left="1440" w:hanging="360"/>
      </w:pPr>
    </w:lvl>
    <w:lvl w:ilvl="2" w:tplc="001B0409">
      <w:start w:val="1"/>
      <w:numFmt w:val="decimal"/>
      <w:lvlText w:val="%3."/>
      <w:lvlJc w:val="left"/>
      <w:pPr>
        <w:tabs>
          <w:tab w:val="num" w:pos="2160"/>
        </w:tabs>
        <w:ind w:left="2160" w:hanging="360"/>
      </w:pPr>
    </w:lvl>
    <w:lvl w:ilvl="3" w:tplc="000F0409">
      <w:start w:val="1"/>
      <w:numFmt w:val="decimal"/>
      <w:lvlText w:val="%4."/>
      <w:lvlJc w:val="left"/>
      <w:pPr>
        <w:tabs>
          <w:tab w:val="num" w:pos="2880"/>
        </w:tabs>
        <w:ind w:left="2880" w:hanging="360"/>
      </w:pPr>
    </w:lvl>
    <w:lvl w:ilvl="4" w:tplc="00190409">
      <w:start w:val="1"/>
      <w:numFmt w:val="decimal"/>
      <w:lvlText w:val="%5."/>
      <w:lvlJc w:val="left"/>
      <w:pPr>
        <w:tabs>
          <w:tab w:val="num" w:pos="3600"/>
        </w:tabs>
        <w:ind w:left="3600" w:hanging="360"/>
      </w:pPr>
    </w:lvl>
    <w:lvl w:ilvl="5" w:tplc="001B0409">
      <w:start w:val="1"/>
      <w:numFmt w:val="decimal"/>
      <w:lvlText w:val="%6."/>
      <w:lvlJc w:val="left"/>
      <w:pPr>
        <w:tabs>
          <w:tab w:val="num" w:pos="4320"/>
        </w:tabs>
        <w:ind w:left="4320" w:hanging="360"/>
      </w:pPr>
    </w:lvl>
    <w:lvl w:ilvl="6" w:tplc="000F0409">
      <w:start w:val="1"/>
      <w:numFmt w:val="decimal"/>
      <w:lvlText w:val="%7."/>
      <w:lvlJc w:val="left"/>
      <w:pPr>
        <w:tabs>
          <w:tab w:val="num" w:pos="5040"/>
        </w:tabs>
        <w:ind w:left="5040" w:hanging="360"/>
      </w:pPr>
    </w:lvl>
    <w:lvl w:ilvl="7" w:tplc="00190409">
      <w:start w:val="1"/>
      <w:numFmt w:val="decimal"/>
      <w:lvlText w:val="%8."/>
      <w:lvlJc w:val="left"/>
      <w:pPr>
        <w:tabs>
          <w:tab w:val="num" w:pos="5760"/>
        </w:tabs>
        <w:ind w:left="5760" w:hanging="360"/>
      </w:pPr>
    </w:lvl>
    <w:lvl w:ilvl="8" w:tplc="001B0409">
      <w:start w:val="1"/>
      <w:numFmt w:val="decimal"/>
      <w:lvlText w:val="%9."/>
      <w:lvlJc w:val="left"/>
      <w:pPr>
        <w:tabs>
          <w:tab w:val="num" w:pos="6480"/>
        </w:tabs>
        <w:ind w:left="6480" w:hanging="360"/>
      </w:pPr>
    </w:lvl>
  </w:abstractNum>
  <w:abstractNum w:abstractNumId="5" w15:restartNumberingAfterBreak="0">
    <w:nsid w:val="441D5E1A"/>
    <w:multiLevelType w:val="hybridMultilevel"/>
    <w:tmpl w:val="09B81A62"/>
    <w:lvl w:ilvl="0" w:tplc="41DAD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2D4308"/>
    <w:multiLevelType w:val="hybridMultilevel"/>
    <w:tmpl w:val="C22E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D62C7"/>
    <w:multiLevelType w:val="multilevel"/>
    <w:tmpl w:val="6C5E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77843"/>
    <w:multiLevelType w:val="hybridMultilevel"/>
    <w:tmpl w:val="F210E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797234"/>
    <w:multiLevelType w:val="hybridMultilevel"/>
    <w:tmpl w:val="07825E3C"/>
    <w:lvl w:ilvl="0" w:tplc="9EFED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D074E8"/>
    <w:multiLevelType w:val="hybridMultilevel"/>
    <w:tmpl w:val="7DE2C9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4498207">
    <w:abstractNumId w:val="7"/>
  </w:num>
  <w:num w:numId="2" w16cid:durableId="1930768281">
    <w:abstractNumId w:val="4"/>
  </w:num>
  <w:num w:numId="3" w16cid:durableId="12370100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0321002">
    <w:abstractNumId w:val="10"/>
  </w:num>
  <w:num w:numId="5" w16cid:durableId="1884250347">
    <w:abstractNumId w:val="2"/>
  </w:num>
  <w:num w:numId="6" w16cid:durableId="1615164135">
    <w:abstractNumId w:val="1"/>
  </w:num>
  <w:num w:numId="7" w16cid:durableId="1636065050">
    <w:abstractNumId w:val="9"/>
  </w:num>
  <w:num w:numId="8" w16cid:durableId="951400416">
    <w:abstractNumId w:val="5"/>
  </w:num>
  <w:num w:numId="9" w16cid:durableId="94134456">
    <w:abstractNumId w:val="3"/>
  </w:num>
  <w:num w:numId="10" w16cid:durableId="729957637">
    <w:abstractNumId w:val="0"/>
  </w:num>
  <w:num w:numId="11" w16cid:durableId="1146121869">
    <w:abstractNumId w:val="6"/>
  </w:num>
  <w:num w:numId="12" w16cid:durableId="569120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78F"/>
    <w:rsid w:val="000337C4"/>
    <w:rsid w:val="00097251"/>
    <w:rsid w:val="000A5E4B"/>
    <w:rsid w:val="000D2DCD"/>
    <w:rsid w:val="000D41C2"/>
    <w:rsid w:val="001235DD"/>
    <w:rsid w:val="00144025"/>
    <w:rsid w:val="001D1173"/>
    <w:rsid w:val="001D4DD1"/>
    <w:rsid w:val="00222B57"/>
    <w:rsid w:val="002A7442"/>
    <w:rsid w:val="002B51D5"/>
    <w:rsid w:val="002D25B2"/>
    <w:rsid w:val="002D65AD"/>
    <w:rsid w:val="002E1F60"/>
    <w:rsid w:val="00304CCA"/>
    <w:rsid w:val="00306ED9"/>
    <w:rsid w:val="00346793"/>
    <w:rsid w:val="003B5579"/>
    <w:rsid w:val="003D16D4"/>
    <w:rsid w:val="00410F32"/>
    <w:rsid w:val="00445C45"/>
    <w:rsid w:val="00461EBB"/>
    <w:rsid w:val="004B71C6"/>
    <w:rsid w:val="0055591F"/>
    <w:rsid w:val="005C0126"/>
    <w:rsid w:val="005E166B"/>
    <w:rsid w:val="00671504"/>
    <w:rsid w:val="006C4BC6"/>
    <w:rsid w:val="006D52C0"/>
    <w:rsid w:val="006E0B38"/>
    <w:rsid w:val="00702404"/>
    <w:rsid w:val="00744C12"/>
    <w:rsid w:val="00750FCE"/>
    <w:rsid w:val="00763DD7"/>
    <w:rsid w:val="007B14EB"/>
    <w:rsid w:val="007B4C34"/>
    <w:rsid w:val="00847ABC"/>
    <w:rsid w:val="0085178F"/>
    <w:rsid w:val="008845B0"/>
    <w:rsid w:val="008B5654"/>
    <w:rsid w:val="008D5DDE"/>
    <w:rsid w:val="009B64EF"/>
    <w:rsid w:val="00A01386"/>
    <w:rsid w:val="00A554DB"/>
    <w:rsid w:val="00A62D78"/>
    <w:rsid w:val="00AC10FE"/>
    <w:rsid w:val="00AF493F"/>
    <w:rsid w:val="00B46C90"/>
    <w:rsid w:val="00B64C7D"/>
    <w:rsid w:val="00C234B9"/>
    <w:rsid w:val="00C94618"/>
    <w:rsid w:val="00CA2E21"/>
    <w:rsid w:val="00CF0EAC"/>
    <w:rsid w:val="00CF1894"/>
    <w:rsid w:val="00D075F4"/>
    <w:rsid w:val="00DA41A9"/>
    <w:rsid w:val="00DC3903"/>
    <w:rsid w:val="00E35866"/>
    <w:rsid w:val="00E468A5"/>
    <w:rsid w:val="00E47263"/>
    <w:rsid w:val="00E8218A"/>
    <w:rsid w:val="00EA773F"/>
    <w:rsid w:val="00EC2A75"/>
    <w:rsid w:val="00F571CB"/>
    <w:rsid w:val="00FC6680"/>
    <w:rsid w:val="00FE7D98"/>
    <w:rsid w:val="00FF3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C44E"/>
  <w14:defaultImageDpi w14:val="32767"/>
  <w15:chartTrackingRefBased/>
  <w15:docId w15:val="{4A2EE307-6C31-5341-A7C6-4026D716B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5178F"/>
    <w:rPr>
      <w:rFonts w:ascii="Times New Roman" w:eastAsiaTheme="minorEastAsia" w:hAnsi="Times New Roman" w:cs="Times New Roman"/>
    </w:rPr>
  </w:style>
  <w:style w:type="paragraph" w:styleId="Heading1">
    <w:name w:val="heading 1"/>
    <w:basedOn w:val="Normal"/>
    <w:next w:val="Normal"/>
    <w:link w:val="Heading1Char"/>
    <w:uiPriority w:val="9"/>
    <w:qFormat/>
    <w:rsid w:val="0085178F"/>
    <w:pPr>
      <w:keepNext/>
      <w:spacing w:before="240" w:after="60"/>
      <w:outlineLvl w:val="0"/>
    </w:pPr>
    <w:rPr>
      <w:b/>
      <w:kern w:val="32"/>
    </w:rPr>
  </w:style>
  <w:style w:type="paragraph" w:styleId="Heading2">
    <w:name w:val="heading 2"/>
    <w:basedOn w:val="Normal"/>
    <w:next w:val="Normal"/>
    <w:link w:val="Heading2Char"/>
    <w:uiPriority w:val="9"/>
    <w:qFormat/>
    <w:rsid w:val="0085178F"/>
    <w:pPr>
      <w:keepNext/>
      <w:spacing w:before="240" w:after="60"/>
      <w:outlineLvl w:val="1"/>
    </w:pPr>
    <w:rPr>
      <w:b/>
    </w:rPr>
  </w:style>
  <w:style w:type="paragraph" w:styleId="Heading3">
    <w:name w:val="heading 3"/>
    <w:basedOn w:val="Normal"/>
    <w:next w:val="Normal"/>
    <w:link w:val="Heading3Char"/>
    <w:uiPriority w:val="9"/>
    <w:semiHidden/>
    <w:unhideWhenUsed/>
    <w:qFormat/>
    <w:rsid w:val="0085178F"/>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link w:val="Heading4Char"/>
    <w:uiPriority w:val="9"/>
    <w:semiHidden/>
    <w:unhideWhenUsed/>
    <w:qFormat/>
    <w:rsid w:val="0085178F"/>
    <w:pPr>
      <w:keepNext/>
      <w:keepLines/>
      <w:spacing w:before="240" w:after="40"/>
      <w:outlineLvl w:val="3"/>
    </w:pPr>
    <w:rPr>
      <w:rFonts w:ascii="Calibri" w:eastAsia="Calibri" w:hAnsi="Calibri" w:cs="Calibri"/>
      <w:b/>
    </w:rPr>
  </w:style>
  <w:style w:type="paragraph" w:styleId="Heading5">
    <w:name w:val="heading 5"/>
    <w:basedOn w:val="Normal"/>
    <w:next w:val="Normal"/>
    <w:link w:val="Heading5Char"/>
    <w:uiPriority w:val="9"/>
    <w:semiHidden/>
    <w:unhideWhenUsed/>
    <w:qFormat/>
    <w:rsid w:val="0085178F"/>
    <w:pPr>
      <w:keepNext/>
      <w:keepLines/>
      <w:spacing w:before="220" w:after="40"/>
      <w:outlineLvl w:val="4"/>
    </w:pPr>
    <w:rPr>
      <w:rFonts w:ascii="Calibri" w:eastAsia="Calibri" w:hAnsi="Calibri" w:cs="Calibri"/>
      <w:b/>
      <w:sz w:val="22"/>
      <w:szCs w:val="22"/>
    </w:rPr>
  </w:style>
  <w:style w:type="paragraph" w:styleId="Heading6">
    <w:name w:val="heading 6"/>
    <w:basedOn w:val="Normal"/>
    <w:next w:val="Normal"/>
    <w:link w:val="Heading6Char"/>
    <w:uiPriority w:val="9"/>
    <w:semiHidden/>
    <w:unhideWhenUsed/>
    <w:qFormat/>
    <w:rsid w:val="0085178F"/>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78F"/>
    <w:rPr>
      <w:rFonts w:ascii="Times New Roman" w:eastAsiaTheme="minorEastAsia" w:hAnsi="Times New Roman" w:cs="Times New Roman"/>
      <w:b/>
      <w:kern w:val="32"/>
    </w:rPr>
  </w:style>
  <w:style w:type="character" w:customStyle="1" w:styleId="Heading2Char">
    <w:name w:val="Heading 2 Char"/>
    <w:basedOn w:val="DefaultParagraphFont"/>
    <w:link w:val="Heading2"/>
    <w:uiPriority w:val="9"/>
    <w:rsid w:val="0085178F"/>
    <w:rPr>
      <w:rFonts w:ascii="Times New Roman" w:eastAsiaTheme="minorEastAsia" w:hAnsi="Times New Roman" w:cs="Times New Roman"/>
      <w:b/>
    </w:rPr>
  </w:style>
  <w:style w:type="character" w:customStyle="1" w:styleId="Heading3Char">
    <w:name w:val="Heading 3 Char"/>
    <w:basedOn w:val="DefaultParagraphFont"/>
    <w:link w:val="Heading3"/>
    <w:uiPriority w:val="9"/>
    <w:semiHidden/>
    <w:rsid w:val="0085178F"/>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85178F"/>
    <w:rPr>
      <w:rFonts w:ascii="Calibri" w:eastAsia="Calibri" w:hAnsi="Calibri" w:cs="Calibri"/>
      <w:b/>
    </w:rPr>
  </w:style>
  <w:style w:type="character" w:customStyle="1" w:styleId="Heading5Char">
    <w:name w:val="Heading 5 Char"/>
    <w:basedOn w:val="DefaultParagraphFont"/>
    <w:link w:val="Heading5"/>
    <w:uiPriority w:val="9"/>
    <w:semiHidden/>
    <w:rsid w:val="0085178F"/>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85178F"/>
    <w:rPr>
      <w:rFonts w:ascii="Calibri" w:eastAsia="Calibri" w:hAnsi="Calibri" w:cs="Calibri"/>
      <w:b/>
      <w:sz w:val="20"/>
      <w:szCs w:val="20"/>
    </w:rPr>
  </w:style>
  <w:style w:type="paragraph" w:customStyle="1" w:styleId="msonormal0">
    <w:name w:val="msonormal"/>
    <w:rsid w:val="0085178F"/>
    <w:rPr>
      <w:rFonts w:ascii="Times New Roman" w:eastAsiaTheme="minorEastAsia" w:hAnsi="Times New Roman" w:cs="Times New Roman"/>
    </w:rPr>
  </w:style>
  <w:style w:type="paragraph" w:styleId="NormalWeb">
    <w:name w:val="Normal (Web)"/>
    <w:uiPriority w:val="99"/>
    <w:unhideWhenUsed/>
    <w:rsid w:val="0085178F"/>
    <w:rPr>
      <w:rFonts w:ascii="Times New Roman" w:eastAsiaTheme="minorEastAsia" w:hAnsi="Times New Roman" w:cs="Times New Roman"/>
    </w:rPr>
  </w:style>
  <w:style w:type="paragraph" w:styleId="Footer">
    <w:name w:val="footer"/>
    <w:basedOn w:val="Normal"/>
    <w:link w:val="FooterChar"/>
    <w:uiPriority w:val="99"/>
    <w:unhideWhenUsed/>
    <w:rsid w:val="0085178F"/>
    <w:pPr>
      <w:tabs>
        <w:tab w:val="center" w:pos="4320"/>
        <w:tab w:val="right" w:pos="8640"/>
      </w:tabs>
      <w:spacing w:after="720"/>
    </w:pPr>
  </w:style>
  <w:style w:type="character" w:customStyle="1" w:styleId="FooterChar">
    <w:name w:val="Footer Char"/>
    <w:basedOn w:val="DefaultParagraphFont"/>
    <w:link w:val="Footer"/>
    <w:uiPriority w:val="99"/>
    <w:rsid w:val="0085178F"/>
    <w:rPr>
      <w:rFonts w:ascii="Times New Roman" w:eastAsiaTheme="minorEastAsia" w:hAnsi="Times New Roman" w:cs="Times New Roman"/>
    </w:rPr>
  </w:style>
  <w:style w:type="paragraph" w:styleId="Header">
    <w:name w:val="header"/>
    <w:basedOn w:val="Normal"/>
    <w:link w:val="HeaderChar"/>
    <w:uiPriority w:val="99"/>
    <w:unhideWhenUsed/>
    <w:rsid w:val="0085178F"/>
    <w:pPr>
      <w:tabs>
        <w:tab w:val="center" w:pos="4320"/>
        <w:tab w:val="right" w:pos="8640"/>
      </w:tabs>
      <w:spacing w:before="720"/>
      <w:ind w:left="720" w:right="720"/>
    </w:pPr>
  </w:style>
  <w:style w:type="character" w:customStyle="1" w:styleId="HeaderChar">
    <w:name w:val="Header Char"/>
    <w:basedOn w:val="DefaultParagraphFont"/>
    <w:link w:val="Header"/>
    <w:uiPriority w:val="99"/>
    <w:rsid w:val="0085178F"/>
    <w:rPr>
      <w:rFonts w:ascii="Times New Roman" w:eastAsiaTheme="minorEastAsia" w:hAnsi="Times New Roman" w:cs="Times New Roman"/>
    </w:rPr>
  </w:style>
  <w:style w:type="paragraph" w:styleId="TOC1">
    <w:name w:val="toc 1"/>
    <w:basedOn w:val="Normal"/>
    <w:next w:val="Normal"/>
    <w:autoRedefine/>
    <w:uiPriority w:val="39"/>
    <w:unhideWhenUsed/>
    <w:rsid w:val="0085178F"/>
    <w:pPr>
      <w:tabs>
        <w:tab w:val="num" w:leader="dot" w:pos="960"/>
        <w:tab w:val="right" w:leader="dot" w:pos="8300"/>
      </w:tabs>
      <w:spacing w:line="480" w:lineRule="auto"/>
      <w:ind w:left="1540" w:hanging="1584"/>
    </w:pPr>
    <w:rPr>
      <w:spacing w:val="-2"/>
    </w:rPr>
  </w:style>
  <w:style w:type="paragraph" w:styleId="TOC2">
    <w:name w:val="toc 2"/>
    <w:basedOn w:val="Normal"/>
    <w:next w:val="Normal"/>
    <w:autoRedefine/>
    <w:uiPriority w:val="39"/>
    <w:unhideWhenUsed/>
    <w:rsid w:val="0085178F"/>
    <w:pPr>
      <w:tabs>
        <w:tab w:val="right" w:leader="dot" w:pos="8300"/>
      </w:tabs>
      <w:spacing w:line="480" w:lineRule="auto"/>
      <w:ind w:left="1440"/>
    </w:pPr>
    <w:rPr>
      <w:spacing w:val="-2"/>
    </w:rPr>
  </w:style>
  <w:style w:type="paragraph" w:styleId="TOC3">
    <w:name w:val="toc 3"/>
    <w:basedOn w:val="Normal"/>
    <w:next w:val="Normal"/>
    <w:autoRedefine/>
    <w:uiPriority w:val="39"/>
    <w:semiHidden/>
    <w:unhideWhenUsed/>
    <w:rsid w:val="0085178F"/>
    <w:pPr>
      <w:tabs>
        <w:tab w:val="num" w:pos="960"/>
        <w:tab w:val="right" w:leader="dot" w:pos="8300"/>
      </w:tabs>
      <w:ind w:left="1325" w:hanging="720"/>
    </w:pPr>
    <w:rPr>
      <w:rFonts w:eastAsia="Times New Roman"/>
    </w:rPr>
  </w:style>
  <w:style w:type="paragraph" w:styleId="TOC4">
    <w:name w:val="toc 4"/>
    <w:basedOn w:val="Normal"/>
    <w:next w:val="Normal"/>
    <w:autoRedefine/>
    <w:uiPriority w:val="39"/>
    <w:semiHidden/>
    <w:unhideWhenUsed/>
    <w:rsid w:val="0085178F"/>
    <w:pPr>
      <w:tabs>
        <w:tab w:val="num" w:pos="960"/>
        <w:tab w:val="right" w:leader="dot" w:pos="8300"/>
      </w:tabs>
      <w:spacing w:line="480" w:lineRule="auto"/>
      <w:ind w:left="1325" w:hanging="720"/>
    </w:pPr>
    <w:rPr>
      <w:spacing w:val="-2"/>
    </w:rPr>
  </w:style>
  <w:style w:type="paragraph" w:styleId="TOC5">
    <w:name w:val="toc 5"/>
    <w:basedOn w:val="Normal"/>
    <w:next w:val="Normal"/>
    <w:autoRedefine/>
    <w:uiPriority w:val="39"/>
    <w:semiHidden/>
    <w:unhideWhenUsed/>
    <w:rsid w:val="0085178F"/>
    <w:pPr>
      <w:tabs>
        <w:tab w:val="num" w:pos="960"/>
        <w:tab w:val="right" w:leader="dot" w:pos="8300"/>
      </w:tabs>
      <w:spacing w:line="480" w:lineRule="auto"/>
      <w:ind w:firstLine="720"/>
    </w:pPr>
    <w:rPr>
      <w:spacing w:val="-2"/>
    </w:rPr>
  </w:style>
  <w:style w:type="paragraph" w:styleId="TOC6">
    <w:name w:val="toc 6"/>
    <w:basedOn w:val="Normal"/>
    <w:next w:val="Normal"/>
    <w:autoRedefine/>
    <w:uiPriority w:val="39"/>
    <w:semiHidden/>
    <w:unhideWhenUsed/>
    <w:rsid w:val="0085178F"/>
    <w:pPr>
      <w:tabs>
        <w:tab w:val="num" w:pos="960"/>
        <w:tab w:val="right" w:leader="dot" w:pos="8300"/>
      </w:tabs>
      <w:spacing w:line="480" w:lineRule="auto"/>
      <w:ind w:left="1325" w:hanging="1296"/>
    </w:pPr>
    <w:rPr>
      <w:spacing w:val="-2"/>
    </w:rPr>
  </w:style>
  <w:style w:type="paragraph" w:styleId="TOC7">
    <w:name w:val="toc 7"/>
    <w:basedOn w:val="Normal"/>
    <w:next w:val="Normal"/>
    <w:autoRedefine/>
    <w:uiPriority w:val="39"/>
    <w:unhideWhenUsed/>
    <w:rsid w:val="0085178F"/>
    <w:pPr>
      <w:tabs>
        <w:tab w:val="num" w:pos="960"/>
        <w:tab w:val="right" w:leader="dot" w:pos="8300"/>
      </w:tabs>
      <w:spacing w:line="480" w:lineRule="auto"/>
      <w:ind w:left="1325" w:hanging="1296"/>
    </w:pPr>
    <w:rPr>
      <w:spacing w:val="-2"/>
    </w:rPr>
  </w:style>
  <w:style w:type="paragraph" w:styleId="TOC8">
    <w:name w:val="toc 8"/>
    <w:basedOn w:val="Normal"/>
    <w:next w:val="Normal"/>
    <w:autoRedefine/>
    <w:uiPriority w:val="39"/>
    <w:unhideWhenUsed/>
    <w:rsid w:val="0085178F"/>
    <w:pPr>
      <w:tabs>
        <w:tab w:val="num" w:pos="960"/>
        <w:tab w:val="right" w:leader="dot" w:pos="8300"/>
      </w:tabs>
      <w:spacing w:line="480" w:lineRule="auto"/>
      <w:ind w:left="1325" w:hanging="1296"/>
    </w:pPr>
    <w:rPr>
      <w:spacing w:val="-2"/>
    </w:rPr>
  </w:style>
  <w:style w:type="paragraph" w:styleId="TOC9">
    <w:name w:val="toc 9"/>
    <w:basedOn w:val="Normal"/>
    <w:next w:val="Normal"/>
    <w:autoRedefine/>
    <w:uiPriority w:val="39"/>
    <w:semiHidden/>
    <w:unhideWhenUsed/>
    <w:rsid w:val="0085178F"/>
    <w:pPr>
      <w:tabs>
        <w:tab w:val="num" w:pos="960"/>
        <w:tab w:val="right" w:leader="dot" w:pos="8300"/>
      </w:tabs>
      <w:spacing w:line="480" w:lineRule="auto"/>
      <w:ind w:left="1325" w:hanging="720"/>
    </w:pPr>
    <w:rPr>
      <w:spacing w:val="-2"/>
    </w:rPr>
  </w:style>
  <w:style w:type="paragraph" w:customStyle="1" w:styleId="msotoc10">
    <w:name w:val="msotoc10"/>
    <w:basedOn w:val="Normal"/>
    <w:next w:val="Normal"/>
    <w:autoRedefine/>
    <w:semiHidden/>
    <w:rsid w:val="0085178F"/>
    <w:pPr>
      <w:tabs>
        <w:tab w:val="num" w:pos="960"/>
        <w:tab w:val="right" w:leader="dot" w:pos="8300"/>
      </w:tabs>
      <w:spacing w:line="480" w:lineRule="auto"/>
      <w:ind w:hanging="346"/>
      <w:jc w:val="right"/>
    </w:pPr>
    <w:rPr>
      <w:spacing w:val="-2"/>
    </w:rPr>
  </w:style>
  <w:style w:type="paragraph" w:customStyle="1" w:styleId="msotoc11">
    <w:name w:val="msotoc11"/>
    <w:basedOn w:val="Normal"/>
    <w:next w:val="Normal"/>
    <w:autoRedefine/>
    <w:semiHidden/>
    <w:rsid w:val="0085178F"/>
    <w:pPr>
      <w:tabs>
        <w:tab w:val="num" w:pos="960"/>
        <w:tab w:val="right" w:leader="dot" w:pos="8300"/>
      </w:tabs>
      <w:spacing w:line="480" w:lineRule="auto"/>
    </w:pPr>
    <w:rPr>
      <w:spacing w:val="-2"/>
    </w:rPr>
  </w:style>
  <w:style w:type="paragraph" w:customStyle="1" w:styleId="TOChanging">
    <w:name w:val="TOC hanging"/>
    <w:basedOn w:val="Normal"/>
    <w:rsid w:val="0085178F"/>
    <w:pPr>
      <w:ind w:left="720" w:hanging="720"/>
    </w:pPr>
    <w:rPr>
      <w:rFonts w:ascii="Verdana" w:eastAsia="Times New Roman" w:hAnsi="Verdana"/>
      <w:lang w:bidi="en-US"/>
    </w:rPr>
  </w:style>
  <w:style w:type="paragraph" w:styleId="BodyTextIndent">
    <w:name w:val="Body Text Indent"/>
    <w:link w:val="BodyTextIndentChar"/>
    <w:uiPriority w:val="99"/>
    <w:unhideWhenUsed/>
    <w:rsid w:val="0085178F"/>
    <w:rPr>
      <w:rFonts w:ascii="Times New Roman" w:eastAsiaTheme="minorEastAsia" w:hAnsi="Times New Roman" w:cs="Times New Roman"/>
    </w:rPr>
  </w:style>
  <w:style w:type="character" w:customStyle="1" w:styleId="BodyTextIndentChar">
    <w:name w:val="Body Text Indent Char"/>
    <w:basedOn w:val="DefaultParagraphFont"/>
    <w:link w:val="BodyTextIndent"/>
    <w:uiPriority w:val="99"/>
    <w:rsid w:val="0085178F"/>
    <w:rPr>
      <w:rFonts w:ascii="Times New Roman" w:eastAsiaTheme="minorEastAsia" w:hAnsi="Times New Roman" w:cs="Times New Roman"/>
    </w:rPr>
  </w:style>
  <w:style w:type="character" w:styleId="PageNumber">
    <w:name w:val="page number"/>
    <w:basedOn w:val="DefaultParagraphFont"/>
    <w:uiPriority w:val="99"/>
    <w:semiHidden/>
    <w:unhideWhenUsed/>
    <w:rsid w:val="0085178F"/>
  </w:style>
  <w:style w:type="paragraph" w:styleId="Title">
    <w:name w:val="Title"/>
    <w:basedOn w:val="Normal"/>
    <w:next w:val="Normal"/>
    <w:link w:val="TitleChar"/>
    <w:uiPriority w:val="10"/>
    <w:qFormat/>
    <w:rsid w:val="0085178F"/>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85178F"/>
    <w:rPr>
      <w:rFonts w:ascii="Calibri" w:eastAsia="Calibri" w:hAnsi="Calibri" w:cs="Calibri"/>
      <w:b/>
      <w:sz w:val="72"/>
      <w:szCs w:val="72"/>
    </w:rPr>
  </w:style>
  <w:style w:type="table" w:styleId="TableGrid">
    <w:name w:val="Table Grid"/>
    <w:basedOn w:val="TableNormal"/>
    <w:uiPriority w:val="39"/>
    <w:rsid w:val="0085178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178F"/>
    <w:pPr>
      <w:ind w:left="720"/>
      <w:contextualSpacing/>
    </w:pPr>
    <w:rPr>
      <w:rFonts w:ascii="Calibri" w:eastAsia="Calibri" w:hAnsi="Calibri" w:cs="Calibri"/>
    </w:rPr>
  </w:style>
  <w:style w:type="character" w:styleId="PlaceholderText">
    <w:name w:val="Placeholder Text"/>
    <w:basedOn w:val="DefaultParagraphFont"/>
    <w:uiPriority w:val="99"/>
    <w:semiHidden/>
    <w:rsid w:val="0085178F"/>
    <w:rPr>
      <w:color w:val="808080"/>
    </w:rPr>
  </w:style>
  <w:style w:type="paragraph" w:styleId="BalloonText">
    <w:name w:val="Balloon Text"/>
    <w:basedOn w:val="Normal"/>
    <w:link w:val="BalloonTextChar"/>
    <w:uiPriority w:val="99"/>
    <w:semiHidden/>
    <w:unhideWhenUsed/>
    <w:rsid w:val="0085178F"/>
    <w:rPr>
      <w:rFonts w:eastAsia="Calibri"/>
      <w:sz w:val="18"/>
      <w:szCs w:val="18"/>
    </w:rPr>
  </w:style>
  <w:style w:type="character" w:customStyle="1" w:styleId="BalloonTextChar">
    <w:name w:val="Balloon Text Char"/>
    <w:basedOn w:val="DefaultParagraphFont"/>
    <w:link w:val="BalloonText"/>
    <w:uiPriority w:val="99"/>
    <w:semiHidden/>
    <w:rsid w:val="0085178F"/>
    <w:rPr>
      <w:rFonts w:ascii="Times New Roman" w:eastAsia="Calibri" w:hAnsi="Times New Roman" w:cs="Times New Roman"/>
      <w:sz w:val="18"/>
      <w:szCs w:val="18"/>
    </w:rPr>
  </w:style>
  <w:style w:type="character" w:styleId="Hyperlink">
    <w:name w:val="Hyperlink"/>
    <w:basedOn w:val="DefaultParagraphFont"/>
    <w:uiPriority w:val="99"/>
    <w:unhideWhenUsed/>
    <w:rsid w:val="0085178F"/>
    <w:rPr>
      <w:color w:val="467886" w:themeColor="hyperlink"/>
      <w:u w:val="single"/>
    </w:rPr>
  </w:style>
  <w:style w:type="character" w:styleId="UnresolvedMention">
    <w:name w:val="Unresolved Mention"/>
    <w:basedOn w:val="DefaultParagraphFont"/>
    <w:uiPriority w:val="99"/>
    <w:rsid w:val="0085178F"/>
    <w:rPr>
      <w:color w:val="605E5C"/>
      <w:shd w:val="clear" w:color="auto" w:fill="E1DFDD"/>
    </w:rPr>
  </w:style>
  <w:style w:type="character" w:styleId="CommentReference">
    <w:name w:val="annotation reference"/>
    <w:basedOn w:val="DefaultParagraphFont"/>
    <w:uiPriority w:val="99"/>
    <w:semiHidden/>
    <w:unhideWhenUsed/>
    <w:rsid w:val="0085178F"/>
    <w:rPr>
      <w:sz w:val="16"/>
      <w:szCs w:val="16"/>
    </w:rPr>
  </w:style>
  <w:style w:type="paragraph" w:styleId="CommentText">
    <w:name w:val="annotation text"/>
    <w:basedOn w:val="Normal"/>
    <w:link w:val="CommentTextChar"/>
    <w:uiPriority w:val="99"/>
    <w:semiHidden/>
    <w:unhideWhenUsed/>
    <w:rsid w:val="0085178F"/>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85178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85178F"/>
    <w:rPr>
      <w:b/>
      <w:bCs/>
    </w:rPr>
  </w:style>
  <w:style w:type="character" w:customStyle="1" w:styleId="CommentSubjectChar">
    <w:name w:val="Comment Subject Char"/>
    <w:basedOn w:val="CommentTextChar"/>
    <w:link w:val="CommentSubject"/>
    <w:uiPriority w:val="99"/>
    <w:semiHidden/>
    <w:rsid w:val="0085178F"/>
    <w:rPr>
      <w:rFonts w:ascii="Calibri" w:eastAsia="Calibri" w:hAnsi="Calibri" w:cs="Calibri"/>
      <w:b/>
      <w:bCs/>
      <w:sz w:val="20"/>
      <w:szCs w:val="20"/>
    </w:rPr>
  </w:style>
  <w:style w:type="paragraph" w:styleId="Subtitle">
    <w:name w:val="Subtitle"/>
    <w:basedOn w:val="Normal"/>
    <w:next w:val="Normal"/>
    <w:link w:val="SubtitleChar"/>
    <w:uiPriority w:val="11"/>
    <w:qFormat/>
    <w:rsid w:val="0085178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5178F"/>
    <w:rPr>
      <w:rFonts w:ascii="Georgia" w:eastAsia="Georgia" w:hAnsi="Georgia" w:cs="Georgia"/>
      <w:i/>
      <w:color w:val="666666"/>
      <w:sz w:val="48"/>
      <w:szCs w:val="48"/>
    </w:rPr>
  </w:style>
  <w:style w:type="paragraph" w:styleId="Revision">
    <w:name w:val="Revision"/>
    <w:hidden/>
    <w:uiPriority w:val="99"/>
    <w:semiHidden/>
    <w:rsid w:val="0085178F"/>
    <w:rPr>
      <w:rFonts w:ascii="Calibri" w:eastAsia="Calibri" w:hAnsi="Calibri" w:cs="Calibri"/>
    </w:rPr>
  </w:style>
  <w:style w:type="character" w:styleId="LineNumber">
    <w:name w:val="line number"/>
    <w:basedOn w:val="DefaultParagraphFont"/>
    <w:uiPriority w:val="99"/>
    <w:semiHidden/>
    <w:unhideWhenUsed/>
    <w:qFormat/>
    <w:rsid w:val="0085178F"/>
  </w:style>
  <w:style w:type="character" w:styleId="Emphasis">
    <w:name w:val="Emphasis"/>
    <w:basedOn w:val="DefaultParagraphFont"/>
    <w:uiPriority w:val="20"/>
    <w:qFormat/>
    <w:rsid w:val="0085178F"/>
    <w:rPr>
      <w:i/>
      <w:iCs/>
    </w:rPr>
  </w:style>
  <w:style w:type="character" w:styleId="Strong">
    <w:name w:val="Strong"/>
    <w:basedOn w:val="DefaultParagraphFont"/>
    <w:uiPriority w:val="22"/>
    <w:qFormat/>
    <w:rsid w:val="0085178F"/>
    <w:rPr>
      <w:b/>
      <w:bCs/>
    </w:rPr>
  </w:style>
  <w:style w:type="character" w:customStyle="1" w:styleId="notranslate">
    <w:name w:val="notranslate"/>
    <w:basedOn w:val="DefaultParagraphFont"/>
    <w:rsid w:val="0085178F"/>
  </w:style>
  <w:style w:type="character" w:styleId="FollowedHyperlink">
    <w:name w:val="FollowedHyperlink"/>
    <w:basedOn w:val="DefaultParagraphFont"/>
    <w:uiPriority w:val="99"/>
    <w:semiHidden/>
    <w:unhideWhenUsed/>
    <w:rsid w:val="0085178F"/>
    <w:rPr>
      <w:color w:val="954F72"/>
      <w:u w:val="single"/>
    </w:rPr>
  </w:style>
  <w:style w:type="paragraph" w:customStyle="1" w:styleId="xl65">
    <w:name w:val="xl65"/>
    <w:basedOn w:val="Normal"/>
    <w:rsid w:val="0085178F"/>
    <w:pPr>
      <w:spacing w:before="100" w:beforeAutospacing="1" w:after="100" w:afterAutospacing="1"/>
    </w:pPr>
    <w:rPr>
      <w:rFonts w:eastAsia="Times New Roman"/>
      <w:color w:val="000000"/>
    </w:rPr>
  </w:style>
  <w:style w:type="paragraph" w:customStyle="1" w:styleId="xl66">
    <w:name w:val="xl66"/>
    <w:basedOn w:val="Normal"/>
    <w:rsid w:val="0085178F"/>
    <w:pPr>
      <w:pBdr>
        <w:bottom w:val="single" w:sz="4" w:space="0" w:color="auto"/>
      </w:pBdr>
      <w:spacing w:before="100" w:beforeAutospacing="1" w:after="100" w:afterAutospacing="1"/>
    </w:pPr>
    <w:rPr>
      <w:rFonts w:eastAsia="Times New Roman"/>
    </w:rPr>
  </w:style>
  <w:style w:type="paragraph" w:customStyle="1" w:styleId="xl67">
    <w:name w:val="xl67"/>
    <w:basedOn w:val="Normal"/>
    <w:rsid w:val="0085178F"/>
    <w:pPr>
      <w:pBdr>
        <w:bottom w:val="single" w:sz="4" w:space="0" w:color="auto"/>
      </w:pBdr>
      <w:spacing w:before="100" w:beforeAutospacing="1" w:after="100" w:afterAutospacing="1"/>
    </w:pPr>
    <w:rPr>
      <w:rFonts w:eastAsia="Times New Roman"/>
      <w:b/>
      <w:bCs/>
    </w:rPr>
  </w:style>
  <w:style w:type="paragraph" w:customStyle="1" w:styleId="xl68">
    <w:name w:val="xl68"/>
    <w:basedOn w:val="Normal"/>
    <w:rsid w:val="0085178F"/>
    <w:pPr>
      <w:pBdr>
        <w:bottom w:val="single" w:sz="4" w:space="0" w:color="auto"/>
      </w:pBdr>
      <w:spacing w:before="100" w:beforeAutospacing="1" w:after="100" w:afterAutospacing="1"/>
    </w:pPr>
    <w:rPr>
      <w:rFonts w:eastAsia="Times New Roman"/>
      <w:color w:val="000000"/>
    </w:rPr>
  </w:style>
  <w:style w:type="paragraph" w:customStyle="1" w:styleId="xl69">
    <w:name w:val="xl69"/>
    <w:basedOn w:val="Normal"/>
    <w:rsid w:val="0085178F"/>
    <w:pPr>
      <w:shd w:val="clear" w:color="000000" w:fill="C6EFCE"/>
      <w:spacing w:before="100" w:beforeAutospacing="1" w:after="100" w:afterAutospacing="1"/>
    </w:pPr>
    <w:rPr>
      <w:rFonts w:eastAsia="Times New Roman"/>
      <w:color w:val="0061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1907">
      <w:bodyDiv w:val="1"/>
      <w:marLeft w:val="0"/>
      <w:marRight w:val="0"/>
      <w:marTop w:val="0"/>
      <w:marBottom w:val="0"/>
      <w:divBdr>
        <w:top w:val="none" w:sz="0" w:space="0" w:color="auto"/>
        <w:left w:val="none" w:sz="0" w:space="0" w:color="auto"/>
        <w:bottom w:val="none" w:sz="0" w:space="0" w:color="auto"/>
        <w:right w:val="none" w:sz="0" w:space="0" w:color="auto"/>
      </w:divBdr>
    </w:div>
    <w:div w:id="63841240">
      <w:bodyDiv w:val="1"/>
      <w:marLeft w:val="0"/>
      <w:marRight w:val="0"/>
      <w:marTop w:val="0"/>
      <w:marBottom w:val="0"/>
      <w:divBdr>
        <w:top w:val="none" w:sz="0" w:space="0" w:color="auto"/>
        <w:left w:val="none" w:sz="0" w:space="0" w:color="auto"/>
        <w:bottom w:val="none" w:sz="0" w:space="0" w:color="auto"/>
        <w:right w:val="none" w:sz="0" w:space="0" w:color="auto"/>
      </w:divBdr>
    </w:div>
    <w:div w:id="90275727">
      <w:bodyDiv w:val="1"/>
      <w:marLeft w:val="0"/>
      <w:marRight w:val="0"/>
      <w:marTop w:val="0"/>
      <w:marBottom w:val="0"/>
      <w:divBdr>
        <w:top w:val="none" w:sz="0" w:space="0" w:color="auto"/>
        <w:left w:val="none" w:sz="0" w:space="0" w:color="auto"/>
        <w:bottom w:val="none" w:sz="0" w:space="0" w:color="auto"/>
        <w:right w:val="none" w:sz="0" w:space="0" w:color="auto"/>
      </w:divBdr>
    </w:div>
    <w:div w:id="92286876">
      <w:bodyDiv w:val="1"/>
      <w:marLeft w:val="0"/>
      <w:marRight w:val="0"/>
      <w:marTop w:val="0"/>
      <w:marBottom w:val="0"/>
      <w:divBdr>
        <w:top w:val="none" w:sz="0" w:space="0" w:color="auto"/>
        <w:left w:val="none" w:sz="0" w:space="0" w:color="auto"/>
        <w:bottom w:val="none" w:sz="0" w:space="0" w:color="auto"/>
        <w:right w:val="none" w:sz="0" w:space="0" w:color="auto"/>
      </w:divBdr>
      <w:divsChild>
        <w:div w:id="1345405028">
          <w:marLeft w:val="0"/>
          <w:marRight w:val="0"/>
          <w:marTop w:val="0"/>
          <w:marBottom w:val="0"/>
          <w:divBdr>
            <w:top w:val="none" w:sz="0" w:space="0" w:color="auto"/>
            <w:left w:val="none" w:sz="0" w:space="0" w:color="auto"/>
            <w:bottom w:val="none" w:sz="0" w:space="0" w:color="auto"/>
            <w:right w:val="none" w:sz="0" w:space="0" w:color="auto"/>
          </w:divBdr>
        </w:div>
      </w:divsChild>
    </w:div>
    <w:div w:id="153573089">
      <w:bodyDiv w:val="1"/>
      <w:marLeft w:val="0"/>
      <w:marRight w:val="0"/>
      <w:marTop w:val="0"/>
      <w:marBottom w:val="0"/>
      <w:divBdr>
        <w:top w:val="none" w:sz="0" w:space="0" w:color="auto"/>
        <w:left w:val="none" w:sz="0" w:space="0" w:color="auto"/>
        <w:bottom w:val="none" w:sz="0" w:space="0" w:color="auto"/>
        <w:right w:val="none" w:sz="0" w:space="0" w:color="auto"/>
      </w:divBdr>
      <w:divsChild>
        <w:div w:id="1045257146">
          <w:marLeft w:val="0"/>
          <w:marRight w:val="0"/>
          <w:marTop w:val="0"/>
          <w:marBottom w:val="0"/>
          <w:divBdr>
            <w:top w:val="none" w:sz="0" w:space="0" w:color="auto"/>
            <w:left w:val="none" w:sz="0" w:space="0" w:color="auto"/>
            <w:bottom w:val="none" w:sz="0" w:space="0" w:color="auto"/>
            <w:right w:val="none" w:sz="0" w:space="0" w:color="auto"/>
          </w:divBdr>
          <w:divsChild>
            <w:div w:id="16863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947">
      <w:bodyDiv w:val="1"/>
      <w:marLeft w:val="0"/>
      <w:marRight w:val="0"/>
      <w:marTop w:val="0"/>
      <w:marBottom w:val="0"/>
      <w:divBdr>
        <w:top w:val="none" w:sz="0" w:space="0" w:color="auto"/>
        <w:left w:val="none" w:sz="0" w:space="0" w:color="auto"/>
        <w:bottom w:val="none" w:sz="0" w:space="0" w:color="auto"/>
        <w:right w:val="none" w:sz="0" w:space="0" w:color="auto"/>
      </w:divBdr>
      <w:divsChild>
        <w:div w:id="910508063">
          <w:marLeft w:val="0"/>
          <w:marRight w:val="0"/>
          <w:marTop w:val="0"/>
          <w:marBottom w:val="0"/>
          <w:divBdr>
            <w:top w:val="none" w:sz="0" w:space="0" w:color="auto"/>
            <w:left w:val="none" w:sz="0" w:space="0" w:color="auto"/>
            <w:bottom w:val="none" w:sz="0" w:space="0" w:color="auto"/>
            <w:right w:val="none" w:sz="0" w:space="0" w:color="auto"/>
          </w:divBdr>
          <w:divsChild>
            <w:div w:id="14619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4004">
      <w:bodyDiv w:val="1"/>
      <w:marLeft w:val="0"/>
      <w:marRight w:val="0"/>
      <w:marTop w:val="0"/>
      <w:marBottom w:val="0"/>
      <w:divBdr>
        <w:top w:val="none" w:sz="0" w:space="0" w:color="auto"/>
        <w:left w:val="none" w:sz="0" w:space="0" w:color="auto"/>
        <w:bottom w:val="none" w:sz="0" w:space="0" w:color="auto"/>
        <w:right w:val="none" w:sz="0" w:space="0" w:color="auto"/>
      </w:divBdr>
      <w:divsChild>
        <w:div w:id="1484270886">
          <w:marLeft w:val="0"/>
          <w:marRight w:val="0"/>
          <w:marTop w:val="0"/>
          <w:marBottom w:val="0"/>
          <w:divBdr>
            <w:top w:val="none" w:sz="0" w:space="0" w:color="auto"/>
            <w:left w:val="none" w:sz="0" w:space="0" w:color="auto"/>
            <w:bottom w:val="none" w:sz="0" w:space="0" w:color="auto"/>
            <w:right w:val="none" w:sz="0" w:space="0" w:color="auto"/>
          </w:divBdr>
          <w:divsChild>
            <w:div w:id="1045108086">
              <w:marLeft w:val="0"/>
              <w:marRight w:val="0"/>
              <w:marTop w:val="0"/>
              <w:marBottom w:val="0"/>
              <w:divBdr>
                <w:top w:val="none" w:sz="0" w:space="0" w:color="auto"/>
                <w:left w:val="none" w:sz="0" w:space="0" w:color="auto"/>
                <w:bottom w:val="none" w:sz="0" w:space="0" w:color="auto"/>
                <w:right w:val="none" w:sz="0" w:space="0" w:color="auto"/>
              </w:divBdr>
            </w:div>
            <w:div w:id="14108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3839">
      <w:bodyDiv w:val="1"/>
      <w:marLeft w:val="0"/>
      <w:marRight w:val="0"/>
      <w:marTop w:val="0"/>
      <w:marBottom w:val="0"/>
      <w:divBdr>
        <w:top w:val="none" w:sz="0" w:space="0" w:color="auto"/>
        <w:left w:val="none" w:sz="0" w:space="0" w:color="auto"/>
        <w:bottom w:val="none" w:sz="0" w:space="0" w:color="auto"/>
        <w:right w:val="none" w:sz="0" w:space="0" w:color="auto"/>
      </w:divBdr>
    </w:div>
    <w:div w:id="525364773">
      <w:bodyDiv w:val="1"/>
      <w:marLeft w:val="0"/>
      <w:marRight w:val="0"/>
      <w:marTop w:val="0"/>
      <w:marBottom w:val="0"/>
      <w:divBdr>
        <w:top w:val="none" w:sz="0" w:space="0" w:color="auto"/>
        <w:left w:val="none" w:sz="0" w:space="0" w:color="auto"/>
        <w:bottom w:val="none" w:sz="0" w:space="0" w:color="auto"/>
        <w:right w:val="none" w:sz="0" w:space="0" w:color="auto"/>
      </w:divBdr>
    </w:div>
    <w:div w:id="581181695">
      <w:bodyDiv w:val="1"/>
      <w:marLeft w:val="0"/>
      <w:marRight w:val="0"/>
      <w:marTop w:val="0"/>
      <w:marBottom w:val="0"/>
      <w:divBdr>
        <w:top w:val="none" w:sz="0" w:space="0" w:color="auto"/>
        <w:left w:val="none" w:sz="0" w:space="0" w:color="auto"/>
        <w:bottom w:val="none" w:sz="0" w:space="0" w:color="auto"/>
        <w:right w:val="none" w:sz="0" w:space="0" w:color="auto"/>
      </w:divBdr>
    </w:div>
    <w:div w:id="696392792">
      <w:bodyDiv w:val="1"/>
      <w:marLeft w:val="0"/>
      <w:marRight w:val="0"/>
      <w:marTop w:val="0"/>
      <w:marBottom w:val="0"/>
      <w:divBdr>
        <w:top w:val="none" w:sz="0" w:space="0" w:color="auto"/>
        <w:left w:val="none" w:sz="0" w:space="0" w:color="auto"/>
        <w:bottom w:val="none" w:sz="0" w:space="0" w:color="auto"/>
        <w:right w:val="none" w:sz="0" w:space="0" w:color="auto"/>
      </w:divBdr>
      <w:divsChild>
        <w:div w:id="1207134914">
          <w:marLeft w:val="0"/>
          <w:marRight w:val="0"/>
          <w:marTop w:val="0"/>
          <w:marBottom w:val="0"/>
          <w:divBdr>
            <w:top w:val="none" w:sz="0" w:space="0" w:color="auto"/>
            <w:left w:val="none" w:sz="0" w:space="0" w:color="auto"/>
            <w:bottom w:val="none" w:sz="0" w:space="0" w:color="auto"/>
            <w:right w:val="none" w:sz="0" w:space="0" w:color="auto"/>
          </w:divBdr>
          <w:divsChild>
            <w:div w:id="104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8350">
      <w:bodyDiv w:val="1"/>
      <w:marLeft w:val="0"/>
      <w:marRight w:val="0"/>
      <w:marTop w:val="0"/>
      <w:marBottom w:val="0"/>
      <w:divBdr>
        <w:top w:val="none" w:sz="0" w:space="0" w:color="auto"/>
        <w:left w:val="none" w:sz="0" w:space="0" w:color="auto"/>
        <w:bottom w:val="none" w:sz="0" w:space="0" w:color="auto"/>
        <w:right w:val="none" w:sz="0" w:space="0" w:color="auto"/>
      </w:divBdr>
      <w:divsChild>
        <w:div w:id="1386873967">
          <w:marLeft w:val="0"/>
          <w:marRight w:val="0"/>
          <w:marTop w:val="0"/>
          <w:marBottom w:val="0"/>
          <w:divBdr>
            <w:top w:val="none" w:sz="0" w:space="0" w:color="auto"/>
            <w:left w:val="none" w:sz="0" w:space="0" w:color="auto"/>
            <w:bottom w:val="none" w:sz="0" w:space="0" w:color="auto"/>
            <w:right w:val="none" w:sz="0" w:space="0" w:color="auto"/>
          </w:divBdr>
          <w:divsChild>
            <w:div w:id="9460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6895">
      <w:bodyDiv w:val="1"/>
      <w:marLeft w:val="0"/>
      <w:marRight w:val="0"/>
      <w:marTop w:val="0"/>
      <w:marBottom w:val="0"/>
      <w:divBdr>
        <w:top w:val="none" w:sz="0" w:space="0" w:color="auto"/>
        <w:left w:val="none" w:sz="0" w:space="0" w:color="auto"/>
        <w:bottom w:val="none" w:sz="0" w:space="0" w:color="auto"/>
        <w:right w:val="none" w:sz="0" w:space="0" w:color="auto"/>
      </w:divBdr>
    </w:div>
    <w:div w:id="870218835">
      <w:bodyDiv w:val="1"/>
      <w:marLeft w:val="0"/>
      <w:marRight w:val="0"/>
      <w:marTop w:val="0"/>
      <w:marBottom w:val="0"/>
      <w:divBdr>
        <w:top w:val="none" w:sz="0" w:space="0" w:color="auto"/>
        <w:left w:val="none" w:sz="0" w:space="0" w:color="auto"/>
        <w:bottom w:val="none" w:sz="0" w:space="0" w:color="auto"/>
        <w:right w:val="none" w:sz="0" w:space="0" w:color="auto"/>
      </w:divBdr>
    </w:div>
    <w:div w:id="958295747">
      <w:bodyDiv w:val="1"/>
      <w:marLeft w:val="0"/>
      <w:marRight w:val="0"/>
      <w:marTop w:val="0"/>
      <w:marBottom w:val="0"/>
      <w:divBdr>
        <w:top w:val="none" w:sz="0" w:space="0" w:color="auto"/>
        <w:left w:val="none" w:sz="0" w:space="0" w:color="auto"/>
        <w:bottom w:val="none" w:sz="0" w:space="0" w:color="auto"/>
        <w:right w:val="none" w:sz="0" w:space="0" w:color="auto"/>
      </w:divBdr>
    </w:div>
    <w:div w:id="981230554">
      <w:bodyDiv w:val="1"/>
      <w:marLeft w:val="0"/>
      <w:marRight w:val="0"/>
      <w:marTop w:val="0"/>
      <w:marBottom w:val="0"/>
      <w:divBdr>
        <w:top w:val="none" w:sz="0" w:space="0" w:color="auto"/>
        <w:left w:val="none" w:sz="0" w:space="0" w:color="auto"/>
        <w:bottom w:val="none" w:sz="0" w:space="0" w:color="auto"/>
        <w:right w:val="none" w:sz="0" w:space="0" w:color="auto"/>
      </w:divBdr>
    </w:div>
    <w:div w:id="1220169056">
      <w:bodyDiv w:val="1"/>
      <w:marLeft w:val="0"/>
      <w:marRight w:val="0"/>
      <w:marTop w:val="0"/>
      <w:marBottom w:val="0"/>
      <w:divBdr>
        <w:top w:val="none" w:sz="0" w:space="0" w:color="auto"/>
        <w:left w:val="none" w:sz="0" w:space="0" w:color="auto"/>
        <w:bottom w:val="none" w:sz="0" w:space="0" w:color="auto"/>
        <w:right w:val="none" w:sz="0" w:space="0" w:color="auto"/>
      </w:divBdr>
      <w:divsChild>
        <w:div w:id="476841079">
          <w:marLeft w:val="0"/>
          <w:marRight w:val="0"/>
          <w:marTop w:val="0"/>
          <w:marBottom w:val="0"/>
          <w:divBdr>
            <w:top w:val="none" w:sz="0" w:space="0" w:color="auto"/>
            <w:left w:val="none" w:sz="0" w:space="0" w:color="auto"/>
            <w:bottom w:val="none" w:sz="0" w:space="0" w:color="auto"/>
            <w:right w:val="none" w:sz="0" w:space="0" w:color="auto"/>
          </w:divBdr>
          <w:divsChild>
            <w:div w:id="303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1355">
      <w:bodyDiv w:val="1"/>
      <w:marLeft w:val="0"/>
      <w:marRight w:val="0"/>
      <w:marTop w:val="0"/>
      <w:marBottom w:val="0"/>
      <w:divBdr>
        <w:top w:val="none" w:sz="0" w:space="0" w:color="auto"/>
        <w:left w:val="none" w:sz="0" w:space="0" w:color="auto"/>
        <w:bottom w:val="none" w:sz="0" w:space="0" w:color="auto"/>
        <w:right w:val="none" w:sz="0" w:space="0" w:color="auto"/>
      </w:divBdr>
    </w:div>
    <w:div w:id="1469401522">
      <w:bodyDiv w:val="1"/>
      <w:marLeft w:val="0"/>
      <w:marRight w:val="0"/>
      <w:marTop w:val="0"/>
      <w:marBottom w:val="0"/>
      <w:divBdr>
        <w:top w:val="none" w:sz="0" w:space="0" w:color="auto"/>
        <w:left w:val="none" w:sz="0" w:space="0" w:color="auto"/>
        <w:bottom w:val="none" w:sz="0" w:space="0" w:color="auto"/>
        <w:right w:val="none" w:sz="0" w:space="0" w:color="auto"/>
      </w:divBdr>
    </w:div>
    <w:div w:id="1507329162">
      <w:bodyDiv w:val="1"/>
      <w:marLeft w:val="0"/>
      <w:marRight w:val="0"/>
      <w:marTop w:val="0"/>
      <w:marBottom w:val="0"/>
      <w:divBdr>
        <w:top w:val="none" w:sz="0" w:space="0" w:color="auto"/>
        <w:left w:val="none" w:sz="0" w:space="0" w:color="auto"/>
        <w:bottom w:val="none" w:sz="0" w:space="0" w:color="auto"/>
        <w:right w:val="none" w:sz="0" w:space="0" w:color="auto"/>
      </w:divBdr>
      <w:divsChild>
        <w:div w:id="1103956942">
          <w:marLeft w:val="0"/>
          <w:marRight w:val="0"/>
          <w:marTop w:val="0"/>
          <w:marBottom w:val="0"/>
          <w:divBdr>
            <w:top w:val="none" w:sz="0" w:space="0" w:color="auto"/>
            <w:left w:val="none" w:sz="0" w:space="0" w:color="auto"/>
            <w:bottom w:val="none" w:sz="0" w:space="0" w:color="auto"/>
            <w:right w:val="none" w:sz="0" w:space="0" w:color="auto"/>
          </w:divBdr>
          <w:divsChild>
            <w:div w:id="3512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4440">
      <w:bodyDiv w:val="1"/>
      <w:marLeft w:val="0"/>
      <w:marRight w:val="0"/>
      <w:marTop w:val="0"/>
      <w:marBottom w:val="0"/>
      <w:divBdr>
        <w:top w:val="none" w:sz="0" w:space="0" w:color="auto"/>
        <w:left w:val="none" w:sz="0" w:space="0" w:color="auto"/>
        <w:bottom w:val="none" w:sz="0" w:space="0" w:color="auto"/>
        <w:right w:val="none" w:sz="0" w:space="0" w:color="auto"/>
      </w:divBdr>
    </w:div>
    <w:div w:id="1726950106">
      <w:bodyDiv w:val="1"/>
      <w:marLeft w:val="0"/>
      <w:marRight w:val="0"/>
      <w:marTop w:val="0"/>
      <w:marBottom w:val="0"/>
      <w:divBdr>
        <w:top w:val="none" w:sz="0" w:space="0" w:color="auto"/>
        <w:left w:val="none" w:sz="0" w:space="0" w:color="auto"/>
        <w:bottom w:val="none" w:sz="0" w:space="0" w:color="auto"/>
        <w:right w:val="none" w:sz="0" w:space="0" w:color="auto"/>
      </w:divBdr>
    </w:div>
    <w:div w:id="1785803751">
      <w:bodyDiv w:val="1"/>
      <w:marLeft w:val="0"/>
      <w:marRight w:val="0"/>
      <w:marTop w:val="0"/>
      <w:marBottom w:val="0"/>
      <w:divBdr>
        <w:top w:val="none" w:sz="0" w:space="0" w:color="auto"/>
        <w:left w:val="none" w:sz="0" w:space="0" w:color="auto"/>
        <w:bottom w:val="none" w:sz="0" w:space="0" w:color="auto"/>
        <w:right w:val="none" w:sz="0" w:space="0" w:color="auto"/>
      </w:divBdr>
    </w:div>
    <w:div w:id="1806577880">
      <w:bodyDiv w:val="1"/>
      <w:marLeft w:val="0"/>
      <w:marRight w:val="0"/>
      <w:marTop w:val="0"/>
      <w:marBottom w:val="0"/>
      <w:divBdr>
        <w:top w:val="none" w:sz="0" w:space="0" w:color="auto"/>
        <w:left w:val="none" w:sz="0" w:space="0" w:color="auto"/>
        <w:bottom w:val="none" w:sz="0" w:space="0" w:color="auto"/>
        <w:right w:val="none" w:sz="0" w:space="0" w:color="auto"/>
      </w:divBdr>
    </w:div>
    <w:div w:id="1992638768">
      <w:bodyDiv w:val="1"/>
      <w:marLeft w:val="0"/>
      <w:marRight w:val="0"/>
      <w:marTop w:val="0"/>
      <w:marBottom w:val="0"/>
      <w:divBdr>
        <w:top w:val="none" w:sz="0" w:space="0" w:color="auto"/>
        <w:left w:val="none" w:sz="0" w:space="0" w:color="auto"/>
        <w:bottom w:val="none" w:sz="0" w:space="0" w:color="auto"/>
        <w:right w:val="none" w:sz="0" w:space="0" w:color="auto"/>
      </w:divBdr>
    </w:div>
    <w:div w:id="200281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2173/bow.perboo1.01" TargetMode="External"/><Relationship Id="rId18" Type="http://schemas.openxmlformats.org/officeDocument/2006/relationships/hyperlink" Target="https://doi.org/10.2173/bow.bfoboo.01" TargetMode="External"/><Relationship Id="rId26" Type="http://schemas.openxmlformats.org/officeDocument/2006/relationships/hyperlink" Target="https://www.usgs.gov/the-national-map-data-delivery" TargetMode="External"/><Relationship Id="rId3" Type="http://schemas.openxmlformats.org/officeDocument/2006/relationships/settings" Target="settings.xml"/><Relationship Id="rId21" Type="http://schemas.openxmlformats.org/officeDocument/2006/relationships/hyperlink" Target="https://github.com/rambaut/figtre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bioinformatics.babraham.ac.uk/projects/fastqc/" TargetMode="External"/><Relationship Id="rId17" Type="http://schemas.openxmlformats.org/officeDocument/2006/relationships/hyperlink" Target="https://doi.org/10.2173/bow.norcar.02" TargetMode="External"/><Relationship Id="rId25" Type="http://schemas.openxmlformats.org/officeDocument/2006/relationships/hyperlink" Target="https://www.census.gov/programs-surveys/decennial-census/decade/decennial-publications.1900.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2173/bow.masboo.01" TargetMode="External"/><Relationship Id="rId20" Type="http://schemas.openxmlformats.org/officeDocument/2006/relationships/hyperlink" Target="https://www.r-project.org/"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hyperlink" Target="https://doi.org/10.2173/bow.pyrrhu.01" TargetMode="External"/><Relationship Id="rId32" Type="http://schemas.openxmlformats.org/officeDocument/2006/relationships/image" Target="media/image12.png"/><Relationship Id="rId5" Type="http://schemas.openxmlformats.org/officeDocument/2006/relationships/hyperlink" Target="https://onlinelibrary.wiley.com/doi/full/10.1111/mec.15451" TargetMode="External"/><Relationship Id="rId15" Type="http://schemas.openxmlformats.org/officeDocument/2006/relationships/hyperlink" Target="https://doi.org/10.2173/bow.nazboo1.01" TargetMode="External"/><Relationship Id="rId23" Type="http://schemas.openxmlformats.org/officeDocument/2006/relationships/hyperlink" Target="https://doi.org/10.2173/bow.refboo.01" TargetMode="External"/><Relationship Id="rId28"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hyperlink" Target="https://doi.org/10.1038/s41586-021-03984-4"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doi.org/10.1038/s41598-021-99964-9" TargetMode="External"/><Relationship Id="rId22" Type="http://schemas.openxmlformats.org/officeDocument/2006/relationships/hyperlink" Target="https://doi.org/10.2173/bow.brnboo.01"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2038</TotalTime>
  <Pages>58</Pages>
  <Words>15886</Words>
  <Characters>90553</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Jackson (Student)</dc:creator>
  <cp:keywords/>
  <dc:description/>
  <cp:lastModifiedBy>Danny Jackson (Student)</cp:lastModifiedBy>
  <cp:revision>2</cp:revision>
  <dcterms:created xsi:type="dcterms:W3CDTF">2024-02-26T21:08:00Z</dcterms:created>
  <dcterms:modified xsi:type="dcterms:W3CDTF">2025-03-03T21:56:00Z</dcterms:modified>
</cp:coreProperties>
</file>