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line="264"/>
        <w:jc w:val="left"/>
      </w:pPr>
      <w:r>
        <w:rPr>
          <w:rFonts w:ascii="Calibri" w:cs="Calibri" w:eastAsia="Calibri" w:hAnsi="Calibri"/>
          <w:b/>
          <w:bCs/>
          <w:i w:val="false"/>
          <w:iCs w:val="false"/>
          <w:caps w:val="false"/>
          <w:color w:val="0D1C50"/>
          <w:spacing w:val="6"/>
          <w:sz w:val="40"/>
          <w:szCs w:val="40"/>
        </w:rPr>
        <w:t xml:space="preserve">VEHICLE RECOVERY, STORAGE &amp; ENGINEERING</w:t>
      </w:r>
    </w:p>
    <w:p>
      <w:pPr>
        <w:spacing w:after="180" w:before="0" w:line="264"/>
        <w:jc w:val="left"/>
      </w:pPr>
      <w:r>
        <w:rPr>
          <w:rFonts w:ascii="Calibri" w:cs="Calibri" w:eastAsia="Calibri" w:hAnsi="Calibri"/>
          <w:b/>
          <w:bCs/>
          <w:i w:val="false"/>
          <w:iCs w:val="false"/>
          <w:caps w:val="false"/>
          <w:color w:val="B8901F"/>
          <w:spacing w:val="20"/>
          <w:sz w:val="21"/>
          <w:szCs w:val="21"/>
        </w:rPr>
        <w:t xml:space="preserve">AGREEMENT  ·  CLIENT AUTHORITY  ·  SERVICE RECORD PACK</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1700"/>
        <w:gridCol w:w="3233"/>
        <w:gridCol w:w="1600"/>
        <w:gridCol w:w="3333"/>
      </w:tblGrid>
      <w:tr>
        <w:trPr>
          <w:cantSplit/>
          <w:trHeight w:val="440" w:hRule="atLeast"/>
        </w:trPr>
        <w:tc>
          <w:tcPr>
            <w:tcW w:type="dxa" w:w="17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Agreement ref</w:t>
            </w:r>
          </w:p>
        </w:tc>
        <w:tc>
          <w:tcPr>
            <w:tcW w:type="dxa" w:w="32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CCG-</w:t>
            </w:r>
          </w:p>
        </w:tc>
        <w:tc>
          <w:tcPr>
            <w:tcW w:type="dxa" w:w="16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Claim ref</w:t>
            </w:r>
          </w:p>
        </w:tc>
        <w:tc>
          <w:tcPr>
            <w:tcW w:type="dxa" w:w="33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7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Client</w:t>
            </w:r>
          </w:p>
        </w:tc>
        <w:tc>
          <w:tcPr>
            <w:tcW w:type="dxa" w:w="3233"/>
            <w:tcMar>
              <w:top w:type="dxa" w:w="60"/>
              <w:left w:type="dxa" w:w="110"/>
              <w:bottom w:type="dxa" w:w="60"/>
              <w:right w:type="dxa" w:w="110"/>
            </w:tcMar>
            <w:vAlign w:val="center"/>
          </w:tcPr>
          <w:p>
            <w:pPr>
              <w:spacing w:after="0" w:before="0" w:line="264"/>
              <w:jc w:val="left"/>
            </w:pPr>
          </w:p>
        </w:tc>
        <w:tc>
          <w:tcPr>
            <w:tcW w:type="dxa" w:w="16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Vehicle reg</w:t>
            </w:r>
          </w:p>
        </w:tc>
        <w:tc>
          <w:tcPr>
            <w:tcW w:type="dxa" w:w="33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7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Accident date</w:t>
            </w:r>
          </w:p>
        </w:tc>
        <w:tc>
          <w:tcPr>
            <w:tcW w:type="dxa" w:w="32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w:t>
            </w:r>
          </w:p>
        </w:tc>
        <w:tc>
          <w:tcPr>
            <w:tcW w:type="dxa" w:w="16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Liability</w:t>
            </w:r>
          </w:p>
        </w:tc>
        <w:tc>
          <w:tcPr>
            <w:tcW w:type="dxa" w:w="333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Admitted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Disputed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Awaited</w:t>
            </w:r>
          </w:p>
        </w:tc>
      </w:tr>
      <w:tr>
        <w:trPr>
          <w:cantSplit/>
          <w:trHeight w:val="440" w:hRule="atLeast"/>
        </w:trPr>
        <w:tc>
          <w:tcPr>
            <w:tcW w:type="dxa" w:w="17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Case handler</w:t>
            </w:r>
          </w:p>
        </w:tc>
        <w:tc>
          <w:tcPr>
            <w:tcW w:type="dxa" w:w="3233"/>
            <w:tcMar>
              <w:top w:type="dxa" w:w="60"/>
              <w:left w:type="dxa" w:w="110"/>
              <w:bottom w:type="dxa" w:w="60"/>
              <w:right w:type="dxa" w:w="110"/>
            </w:tcMar>
            <w:vAlign w:val="center"/>
          </w:tcPr>
          <w:p>
            <w:pPr>
              <w:spacing w:after="0" w:before="0" w:line="264"/>
              <w:jc w:val="left"/>
            </w:pPr>
          </w:p>
        </w:tc>
        <w:tc>
          <w:tcPr>
            <w:tcW w:type="dxa" w:w="16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Contact</w:t>
            </w:r>
          </w:p>
        </w:tc>
        <w:tc>
          <w:tcPr>
            <w:tcW w:type="dxa" w:w="33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07425 475922  ·  claims@courtesycars.net</w:t>
            </w:r>
          </w:p>
        </w:tc>
      </w:tr>
    </w:tbl>
    <w:p>
      <w:pPr>
        <w:spacing w:after="220" w:before="0"/>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5"/>
        <w:gridCol w:w="200"/>
        <w:gridCol w:w="3155"/>
        <w:gridCol w:w="200"/>
        <w:gridCol w:w="3156"/>
      </w:tblGrid>
      <w:tr>
        <w:trPr>
          <w:cantSplit/>
        </w:trPr>
        <w:tc>
          <w:tcPr>
            <w:tcW w:type="dxa" w:w="3155"/>
            <w:tcBorders>
              <w:top w:val="single" w:color="B8901F" w:sz="24"/>
              <w:left w:val="none" w:color="FFFFFF" w:sz="0"/>
              <w:bottom w:val="none" w:color="FFFFFF" w:sz="0"/>
              <w:right w:val="none" w:color="FFFFFF" w:sz="0"/>
            </w:tcBorders>
            <w:shd w:fill="0D1C50" w:color="auto" w:val="clear"/>
            <w:tcMar>
              <w:top w:type="dxa" w:w="180"/>
              <w:left w:type="dxa" w:w="180"/>
              <w:bottom w:type="dxa" w:w="180"/>
              <w:right w:type="dxa" w:w="110"/>
            </w:tcMar>
            <w:vAlign w:val="top"/>
          </w:tcPr>
          <w:p>
            <w:pPr>
              <w:spacing w:after="20" w:before="0" w:line="264"/>
              <w:jc w:val="left"/>
            </w:pPr>
            <w:r>
              <w:rPr>
                <w:rFonts w:ascii="Calibri" w:cs="Calibri" w:eastAsia="Calibri" w:hAnsi="Calibri"/>
                <w:b/>
                <w:bCs/>
                <w:i w:val="false"/>
                <w:iCs w:val="false"/>
                <w:caps w:val="false"/>
                <w:color w:val="B8901F"/>
                <w:spacing w:val="20"/>
                <w:sz w:val="15"/>
                <w:szCs w:val="15"/>
              </w:rPr>
              <w:t xml:space="preserve">PART A</w:t>
            </w:r>
          </w:p>
          <w:p>
            <w:pPr>
              <w:spacing w:after="80" w:before="0" w:line="264"/>
              <w:jc w:val="left"/>
            </w:pPr>
            <w:r>
              <w:rPr>
                <w:rFonts w:ascii="Calibri" w:cs="Calibri" w:eastAsia="Calibri" w:hAnsi="Calibri"/>
                <w:b/>
                <w:bCs/>
                <w:i w:val="false"/>
                <w:iCs w:val="false"/>
                <w:caps w:val="false"/>
                <w:color w:val="FFFFFF"/>
                <w:sz w:val="24"/>
                <w:szCs w:val="24"/>
              </w:rPr>
              <w:t xml:space="preserve">Client authority</w:t>
            </w:r>
          </w:p>
          <w:p>
            <w:pPr>
              <w:spacing w:after="3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D9DEEA"/>
                <w:sz w:val="16"/>
                <w:szCs w:val="16"/>
              </w:rPr>
              <w:t xml:space="preserve">A1  Client authorisation</w:t>
            </w:r>
          </w:p>
          <w:p>
            <w:pPr>
              <w:spacing w:after="3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D9DEEA"/>
                <w:sz w:val="16"/>
                <w:szCs w:val="16"/>
              </w:rPr>
              <w:t xml:space="preserve">A2  Particulars: client, vehicle &amp; claim</w:t>
            </w:r>
          </w:p>
          <w:p>
            <w:pPr>
              <w:spacing w:after="0" w:before="100" w:line="264"/>
              <w:jc w:val="left"/>
            </w:pPr>
            <w:r>
              <w:rPr>
                <w:rFonts w:ascii="Calibri" w:cs="Calibri" w:eastAsia="Calibri" w:hAnsi="Calibri"/>
                <w:b/>
                <w:bCs/>
                <w:i w:val="false"/>
                <w:iCs w:val="false"/>
                <w:caps w:val="false"/>
                <w:color w:val="B8901F"/>
                <w:spacing w:val="10"/>
                <w:sz w:val="14"/>
                <w:szCs w:val="14"/>
              </w:rPr>
              <w:t xml:space="preserve">CLIENT SIGNS  ·  AT INSTRUCTION</w:t>
            </w:r>
          </w:p>
        </w:tc>
        <w:tc>
          <w:tcPr>
            <w:tcW w:type="dxa" w:w="20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jc w:val="left"/>
            </w:pPr>
          </w:p>
        </w:tc>
        <w:tc>
          <w:tcPr>
            <w:tcW w:type="dxa" w:w="3155"/>
            <w:tcBorders>
              <w:top w:val="single" w:color="B8901F" w:sz="24"/>
              <w:left w:val="none" w:color="FFFFFF" w:sz="0"/>
              <w:bottom w:val="none" w:color="FFFFFF" w:sz="0"/>
              <w:right w:val="none" w:color="FFFFFF" w:sz="0"/>
            </w:tcBorders>
            <w:shd w:fill="04347F" w:color="auto" w:val="clear"/>
            <w:tcMar>
              <w:top w:type="dxa" w:w="180"/>
              <w:left w:type="dxa" w:w="180"/>
              <w:bottom w:type="dxa" w:w="180"/>
              <w:right w:type="dxa" w:w="110"/>
            </w:tcMar>
            <w:vAlign w:val="top"/>
          </w:tcPr>
          <w:p>
            <w:pPr>
              <w:spacing w:after="20" w:before="0" w:line="264"/>
              <w:jc w:val="left"/>
            </w:pPr>
            <w:r>
              <w:rPr>
                <w:rFonts w:ascii="Calibri" w:cs="Calibri" w:eastAsia="Calibri" w:hAnsi="Calibri"/>
                <w:b/>
                <w:bCs/>
                <w:i w:val="false"/>
                <w:iCs w:val="false"/>
                <w:caps w:val="false"/>
                <w:color w:val="B8901F"/>
                <w:spacing w:val="20"/>
                <w:sz w:val="15"/>
                <w:szCs w:val="15"/>
              </w:rPr>
              <w:t xml:space="preserve">PART B</w:t>
            </w:r>
          </w:p>
          <w:p>
            <w:pPr>
              <w:spacing w:after="80" w:before="0" w:line="264"/>
              <w:jc w:val="left"/>
            </w:pPr>
            <w:r>
              <w:rPr>
                <w:rFonts w:ascii="Calibri" w:cs="Calibri" w:eastAsia="Calibri" w:hAnsi="Calibri"/>
                <w:b/>
                <w:bCs/>
                <w:i w:val="false"/>
                <w:iCs w:val="false"/>
                <w:caps w:val="false"/>
                <w:color w:val="FFFFFF"/>
                <w:sz w:val="24"/>
                <w:szCs w:val="24"/>
              </w:rPr>
              <w:t xml:space="preserve">The agreement</w:t>
            </w:r>
          </w:p>
          <w:p>
            <w:pPr>
              <w:spacing w:after="3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D9DEEA"/>
                <w:sz w:val="16"/>
                <w:szCs w:val="16"/>
              </w:rPr>
              <w:t xml:space="preserve">B1  What you are agreeing to</w:t>
            </w:r>
          </w:p>
          <w:p>
            <w:pPr>
              <w:spacing w:after="3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D9DEEA"/>
                <w:sz w:val="16"/>
                <w:szCs w:val="16"/>
              </w:rPr>
              <w:t xml:space="preserve">B2  Terms &amp; conditions</w:t>
            </w:r>
          </w:p>
          <w:p>
            <w:pPr>
              <w:spacing w:after="0" w:before="100" w:line="264"/>
              <w:jc w:val="left"/>
            </w:pPr>
            <w:r>
              <w:rPr>
                <w:rFonts w:ascii="Calibri" w:cs="Calibri" w:eastAsia="Calibri" w:hAnsi="Calibri"/>
                <w:b/>
                <w:bCs/>
                <w:i w:val="false"/>
                <w:iCs w:val="false"/>
                <w:caps w:val="false"/>
                <w:color w:val="B8901F"/>
                <w:spacing w:val="10"/>
                <w:sz w:val="14"/>
                <w:szCs w:val="14"/>
              </w:rPr>
              <w:t xml:space="preserve">ACCEPTED BY THE CLIENT’S SIGNATURE</w:t>
            </w:r>
          </w:p>
        </w:tc>
        <w:tc>
          <w:tcPr>
            <w:tcW w:type="dxa" w:w="20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jc w:val="left"/>
            </w:pPr>
          </w:p>
        </w:tc>
        <w:tc>
          <w:tcPr>
            <w:tcW w:type="dxa" w:w="3156"/>
            <w:tcBorders>
              <w:top w:val="single" w:color="B8901F" w:sz="24"/>
              <w:left w:val="none" w:color="FFFFFF" w:sz="0"/>
              <w:bottom w:val="none" w:color="FFFFFF" w:sz="0"/>
              <w:right w:val="none" w:color="FFFFFF" w:sz="0"/>
            </w:tcBorders>
            <w:shd w:fill="0D1C50" w:color="auto" w:val="clear"/>
            <w:tcMar>
              <w:top w:type="dxa" w:w="180"/>
              <w:left w:type="dxa" w:w="180"/>
              <w:bottom w:type="dxa" w:w="180"/>
              <w:right w:type="dxa" w:w="110"/>
            </w:tcMar>
            <w:vAlign w:val="top"/>
          </w:tcPr>
          <w:p>
            <w:pPr>
              <w:spacing w:after="20" w:before="0" w:line="264"/>
              <w:jc w:val="left"/>
            </w:pPr>
            <w:r>
              <w:rPr>
                <w:rFonts w:ascii="Calibri" w:cs="Calibri" w:eastAsia="Calibri" w:hAnsi="Calibri"/>
                <w:b/>
                <w:bCs/>
                <w:i w:val="false"/>
                <w:iCs w:val="false"/>
                <w:caps w:val="false"/>
                <w:color w:val="B8901F"/>
                <w:spacing w:val="20"/>
                <w:sz w:val="15"/>
                <w:szCs w:val="15"/>
              </w:rPr>
              <w:t xml:space="preserve">PART C</w:t>
            </w:r>
          </w:p>
          <w:p>
            <w:pPr>
              <w:spacing w:after="80" w:before="0" w:line="264"/>
              <w:jc w:val="left"/>
            </w:pPr>
            <w:r>
              <w:rPr>
                <w:rFonts w:ascii="Calibri" w:cs="Calibri" w:eastAsia="Calibri" w:hAnsi="Calibri"/>
                <w:b/>
                <w:bCs/>
                <w:i w:val="false"/>
                <w:iCs w:val="false"/>
                <w:caps w:val="false"/>
                <w:color w:val="FFFFFF"/>
                <w:sz w:val="24"/>
                <w:szCs w:val="24"/>
              </w:rPr>
              <w:t xml:space="preserve">Records</w:t>
            </w:r>
          </w:p>
          <w:p>
            <w:pPr>
              <w:spacing w:after="3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D9DEEA"/>
                <w:sz w:val="16"/>
                <w:szCs w:val="16"/>
              </w:rPr>
              <w:t xml:space="preserve">C1  Service record</w:t>
            </w:r>
          </w:p>
          <w:p>
            <w:pPr>
              <w:spacing w:after="3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D9DEEA"/>
                <w:sz w:val="16"/>
                <w:szCs w:val="16"/>
              </w:rPr>
              <w:t xml:space="preserve">C2  Cancellation form</w:t>
            </w:r>
          </w:p>
          <w:p>
            <w:pPr>
              <w:spacing w:after="0" w:before="100" w:line="264"/>
              <w:jc w:val="left"/>
            </w:pPr>
            <w:r>
              <w:rPr>
                <w:rFonts w:ascii="Calibri" w:cs="Calibri" w:eastAsia="Calibri" w:hAnsi="Calibri"/>
                <w:b/>
                <w:bCs/>
                <w:i w:val="false"/>
                <w:iCs w:val="false"/>
                <w:caps w:val="false"/>
                <w:color w:val="B8901F"/>
                <w:spacing w:val="10"/>
                <w:sz w:val="14"/>
                <w:szCs w:val="14"/>
              </w:rPr>
              <w:t xml:space="preserve">CCGUK SIGNS  ·  ON SUBMISSION</w:t>
            </w:r>
          </w:p>
        </w:tc>
      </w:tr>
    </w:tbl>
    <w:p>
      <w:pPr>
        <w:spacing w:after="220" w:before="0"/>
      </w:pPr>
    </w:p>
    <w:tbl>
      <w:tblPr>
        <w:tblW w:type="dxa" w:w="9866"/>
        <w:tblBorders>
          <w:top w:val="single" w:color="E8D9A8" w:sz="4"/>
          <w:left w:val="single" w:color="B8901F" w:sz="24"/>
          <w:bottom w:val="single" w:color="E8D9A8" w:sz="4"/>
          <w:right w:val="single" w:color="E8D9A8" w:sz="4"/>
          <w:insideH w:val="none" w:color="FFFFFF" w:sz="0"/>
          <w:insideV w:val="none" w:color="FFFFFF" w:sz="0"/>
        </w:tblBorders>
        <w:tblLayout w:type="fixed"/>
      </w:tblPr>
      <w:tblGrid>
        <w:gridCol w:w="9866"/>
      </w:tblGrid>
      <w:tr>
        <w:trPr>
          <w:cantSplit/>
        </w:trPr>
        <w:tc>
          <w:tcPr>
            <w:tcW w:type="dxa" w:w="9866"/>
            <w:shd w:fill="FFF6D6" w:color="auto" w:val="clear"/>
            <w:tcMar>
              <w:top w:type="dxa" w:w="110"/>
              <w:left w:type="dxa" w:w="180"/>
              <w:bottom w:type="dxa" w:w="110"/>
              <w:right w:type="dxa" w:w="110"/>
            </w:tcMar>
            <w:vAlign w:val="center"/>
          </w:tcPr>
          <w:p>
            <w:pPr>
              <w:spacing w:after="0" w:before="0" w:line="264"/>
              <w:jc w:val="left"/>
            </w:pPr>
            <w:r>
              <w:rPr>
                <w:rFonts w:ascii="Calibri" w:cs="Calibri" w:eastAsia="Calibri" w:hAnsi="Calibri"/>
                <w:b/>
                <w:bCs/>
                <w:i w:val="false"/>
                <w:iCs w:val="false"/>
                <w:caps w:val="false"/>
                <w:color w:val="0D1C50"/>
                <w:sz w:val="18"/>
                <w:szCs w:val="18"/>
              </w:rPr>
              <w:t xml:space="preserve">How this pack is signed.</w:t>
            </w:r>
            <w:r>
              <w:rPr>
                <w:rFonts w:ascii="Calibri" w:cs="Calibri" w:eastAsia="Calibri" w:hAnsi="Calibri"/>
                <w:b w:val="false"/>
                <w:bCs w:val="false"/>
                <w:i w:val="false"/>
                <w:iCs w:val="false"/>
                <w:caps w:val="false"/>
                <w:color w:val="0D1C50"/>
                <w:sz w:val="18"/>
                <w:szCs w:val="18"/>
              </w:rPr>
              <w:t xml:space="preserve">  The Client initials each service and signs once in Part A1, at instruction. That signature also accepts Part B. CCGUK completes the service record in Part C1 from its records and signs it off when the claim is submitted to the at-fault insurer. </w:t>
            </w:r>
            <w:r>
              <w:rPr>
                <w:rFonts w:ascii="Calibri" w:cs="Calibri" w:eastAsia="Calibri" w:hAnsi="Calibri"/>
                <w:b/>
                <w:bCs/>
                <w:i w:val="false"/>
                <w:iCs w:val="false"/>
                <w:caps w:val="false"/>
                <w:color w:val="0D1C50"/>
                <w:sz w:val="18"/>
                <w:szCs w:val="18"/>
              </w:rPr>
              <w:t xml:space="preserve">Every signature is dated on the day it is actually signed. Nothing is backdated.</w:t>
            </w:r>
          </w:p>
        </w:tc>
      </w:tr>
    </w:tbl>
    <w:p>
      <w:pPr>
        <w:spacing w:after="220" w:before="0"/>
      </w:pPr>
    </w:p>
    <w:p>
      <w:pPr>
        <w:spacing w:after="80" w:before="0" w:line="264"/>
        <w:jc w:val="left"/>
      </w:pPr>
      <w:r>
        <w:rPr>
          <w:rFonts w:ascii="Calibri" w:cs="Calibri" w:eastAsia="Calibri" w:hAnsi="Calibri"/>
          <w:b/>
          <w:bCs/>
          <w:i w:val="false"/>
          <w:iCs w:val="false"/>
          <w:caps w:val="false"/>
          <w:color w:val="04347F"/>
          <w:spacing w:val="14"/>
          <w:sz w:val="16"/>
          <w:szCs w:val="16"/>
        </w:rPr>
        <w:t xml:space="preserve">IN THIS DOCUMENT</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900"/>
        <w:gridCol w:w="3400"/>
        <w:gridCol w:w="4666"/>
        <w:gridCol w:w="900"/>
      </w:tblGrid>
      <w:tr>
        <w:trPr>
          <w:cantSplit/>
          <w:trHeight w:val="400" w:hRule="atLeast"/>
        </w:trPr>
        <w:tc>
          <w:tcPr>
            <w:tcW w:type="dxa" w:w="900"/>
            <w:shd w:fill="FFF6D6"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B8901F"/>
                <w:sz w:val="20"/>
                <w:szCs w:val="20"/>
              </w:rPr>
              <w:t xml:space="preserve">A1</w:t>
            </w:r>
          </w:p>
        </w:tc>
        <w:tc>
          <w:tcPr>
            <w:tcW w:type="dxa" w:w="3400"/>
            <w:shd w:fill="FFF6D6"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z w:val="18"/>
                <w:szCs w:val="18"/>
              </w:rPr>
              <w:t xml:space="preserve">Client authorisation</w:t>
            </w:r>
          </w:p>
        </w:tc>
        <w:tc>
          <w:tcPr>
            <w:tcW w:type="dxa" w:w="4666"/>
            <w:shd w:fill="FFF6D6"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Client initials each service and signs once</w:t>
            </w:r>
          </w:p>
        </w:tc>
        <w:tc>
          <w:tcPr>
            <w:tcW w:type="dxa" w:w="900"/>
            <w:shd w:fill="FFF6D6" w:color="auto" w:val="clear"/>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4A4F5C"/>
                <w:sz w:val="16"/>
                <w:szCs w:val="16"/>
              </w:rPr>
              <w:t xml:space="preserve">p2</w:t>
            </w:r>
          </w:p>
        </w:tc>
      </w:tr>
      <w:tr>
        <w:trPr>
          <w:cantSplit/>
          <w:trHeight w:val="400" w:hRule="atLeast"/>
        </w:trPr>
        <w:tc>
          <w:tcPr>
            <w:tcW w:type="dxa" w:w="900"/>
            <w:shd w:fill="FFF6D6"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B8901F"/>
                <w:sz w:val="20"/>
                <w:szCs w:val="20"/>
              </w:rPr>
              <w:t xml:space="preserve">A2</w:t>
            </w:r>
          </w:p>
        </w:tc>
        <w:tc>
          <w:tcPr>
            <w:tcW w:type="dxa" w:w="3400"/>
            <w:shd w:fill="FFF6D6"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z w:val="18"/>
                <w:szCs w:val="18"/>
              </w:rPr>
              <w:t xml:space="preserve">Particulars: client, vehicle &amp; claim</w:t>
            </w:r>
          </w:p>
        </w:tc>
        <w:tc>
          <w:tcPr>
            <w:tcW w:type="dxa" w:w="4666"/>
            <w:shd w:fill="FFF6D6"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Completed with the Client at instruction</w:t>
            </w:r>
          </w:p>
        </w:tc>
        <w:tc>
          <w:tcPr>
            <w:tcW w:type="dxa" w:w="900"/>
            <w:shd w:fill="FFF6D6" w:color="auto" w:val="clear"/>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4A4F5C"/>
                <w:sz w:val="16"/>
                <w:szCs w:val="16"/>
              </w:rPr>
              <w:t xml:space="preserve">p4</w:t>
            </w:r>
          </w:p>
        </w:tc>
      </w:tr>
      <w:tr>
        <w:trPr>
          <w:cantSplit/>
          <w:trHeight w:val="400" w:hRule="atLeast"/>
        </w:trPr>
        <w:tc>
          <w:tcPr>
            <w:tcW w:type="dxa" w:w="9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B8901F"/>
                <w:sz w:val="20"/>
                <w:szCs w:val="20"/>
              </w:rPr>
              <w:t xml:space="preserve">B1</w:t>
            </w:r>
          </w:p>
        </w:tc>
        <w:tc>
          <w:tcPr>
            <w:tcW w:type="dxa" w:w="34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z w:val="18"/>
                <w:szCs w:val="18"/>
              </w:rPr>
              <w:t xml:space="preserve">What you are agreeing to</w:t>
            </w:r>
          </w:p>
        </w:tc>
        <w:tc>
          <w:tcPr>
            <w:tcW w:type="dxa" w:w="46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Charges, payment and each side’s commitments</w:t>
            </w:r>
          </w:p>
        </w:tc>
        <w:tc>
          <w:tcPr>
            <w:tcW w:type="dxa" w:w="900"/>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4A4F5C"/>
                <w:sz w:val="16"/>
                <w:szCs w:val="16"/>
              </w:rPr>
              <w:t xml:space="preserve">p5</w:t>
            </w:r>
          </w:p>
        </w:tc>
      </w:tr>
      <w:tr>
        <w:trPr>
          <w:cantSplit/>
          <w:trHeight w:val="400" w:hRule="atLeast"/>
        </w:trPr>
        <w:tc>
          <w:tcPr>
            <w:tcW w:type="dxa" w:w="9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B8901F"/>
                <w:sz w:val="20"/>
                <w:szCs w:val="20"/>
              </w:rPr>
              <w:t xml:space="preserve">B2</w:t>
            </w:r>
          </w:p>
        </w:tc>
        <w:tc>
          <w:tcPr>
            <w:tcW w:type="dxa" w:w="34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z w:val="18"/>
                <w:szCs w:val="18"/>
              </w:rPr>
              <w:t xml:space="preserve">Terms &amp; conditions</w:t>
            </w:r>
          </w:p>
        </w:tc>
        <w:tc>
          <w:tcPr>
            <w:tcW w:type="dxa" w:w="46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The full terms of the agreement</w:t>
            </w:r>
          </w:p>
        </w:tc>
        <w:tc>
          <w:tcPr>
            <w:tcW w:type="dxa" w:w="900"/>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4A4F5C"/>
                <w:sz w:val="16"/>
                <w:szCs w:val="16"/>
              </w:rPr>
              <w:t xml:space="preserve">p7</w:t>
            </w:r>
          </w:p>
        </w:tc>
      </w:tr>
      <w:tr>
        <w:trPr>
          <w:cantSplit/>
          <w:trHeight w:val="400" w:hRule="atLeast"/>
        </w:trPr>
        <w:tc>
          <w:tcPr>
            <w:tcW w:type="dxa" w:w="900"/>
            <w:shd w:fill="E9EDF5"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B8901F"/>
                <w:sz w:val="20"/>
                <w:szCs w:val="20"/>
              </w:rPr>
              <w:t xml:space="preserve">C1</w:t>
            </w:r>
          </w:p>
        </w:tc>
        <w:tc>
          <w:tcPr>
            <w:tcW w:type="dxa" w:w="3400"/>
            <w:shd w:fill="E9EDF5"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z w:val="18"/>
                <w:szCs w:val="18"/>
              </w:rPr>
              <w:t xml:space="preserve">Service record</w:t>
            </w:r>
          </w:p>
        </w:tc>
        <w:tc>
          <w:tcPr>
            <w:tcW w:type="dxa" w:w="4666"/>
            <w:shd w:fill="E9EDF5"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Completed, confirmed and signed off by CCGUK</w:t>
            </w:r>
          </w:p>
        </w:tc>
        <w:tc>
          <w:tcPr>
            <w:tcW w:type="dxa" w:w="900"/>
            <w:shd w:fill="E9EDF5" w:color="auto" w:val="clear"/>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4A4F5C"/>
                <w:sz w:val="16"/>
                <w:szCs w:val="16"/>
              </w:rPr>
              <w:t xml:space="preserve">p9</w:t>
            </w:r>
          </w:p>
        </w:tc>
      </w:tr>
      <w:tr>
        <w:trPr>
          <w:cantSplit/>
          <w:trHeight w:val="400" w:hRule="atLeast"/>
        </w:trPr>
        <w:tc>
          <w:tcPr>
            <w:tcW w:type="dxa" w:w="900"/>
            <w:shd w:fill="E9EDF5"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B8901F"/>
                <w:sz w:val="20"/>
                <w:szCs w:val="20"/>
              </w:rPr>
              <w:t xml:space="preserve">C2</w:t>
            </w:r>
          </w:p>
        </w:tc>
        <w:tc>
          <w:tcPr>
            <w:tcW w:type="dxa" w:w="3400"/>
            <w:shd w:fill="E9EDF5"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z w:val="18"/>
                <w:szCs w:val="18"/>
              </w:rPr>
              <w:t xml:space="preserve">Cancellation form</w:t>
            </w:r>
          </w:p>
        </w:tc>
        <w:tc>
          <w:tcPr>
            <w:tcW w:type="dxa" w:w="4666"/>
            <w:shd w:fill="E9EDF5"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For agreements made away from our premises or at a distance</w:t>
            </w:r>
          </w:p>
        </w:tc>
        <w:tc>
          <w:tcPr>
            <w:tcW w:type="dxa" w:w="900"/>
            <w:shd w:fill="E9EDF5" w:color="auto" w:val="clear"/>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4A4F5C"/>
                <w:sz w:val="16"/>
                <w:szCs w:val="16"/>
              </w:rPr>
              <w:t xml:space="preserve">p12</w:t>
            </w:r>
          </w:p>
        </w:tc>
      </w:tr>
    </w:tbl>
    <w:p>
      <w:pPr>
        <w:pageBreakBefore/>
        <w:spacing w:after="0" w:before="0" w:line="20" w:lineRule="exact"/>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1350"/>
        <w:gridCol w:w="5886"/>
        <w:gridCol w:w="2500"/>
      </w:tblGrid>
      <w:tr>
        <w:trPr>
          <w:cantSplit/>
          <w:trHeight w:val="1150" w:hRule="atLeast"/>
        </w:trPr>
        <w:tc>
          <w:tcPr>
            <w:tcW w:type="dxa" w:w="130"/>
            <w:shd w:fill="B8901F" w:color="auto" w:val="clear"/>
            <w:tcMar>
              <w:top w:type="dxa" w:w="60"/>
              <w:left w:type="dxa" w:w="0"/>
              <w:bottom w:type="dxa" w:w="60"/>
              <w:right w:type="dxa" w:w="110"/>
            </w:tcMar>
            <w:vAlign w:val="center"/>
          </w:tcPr>
          <w:p>
            <w:pPr>
              <w:spacing w:after="0" w:before="0" w:line="264"/>
              <w:jc w:val="left"/>
            </w:pPr>
          </w:p>
        </w:tc>
        <w:tc>
          <w:tcPr>
            <w:tcW w:type="dxa" w:w="1350"/>
            <w:shd w:fill="0D1C50" w:color="auto" w:val="clear"/>
            <w:tcMar>
              <w:top w:type="dxa" w:w="60"/>
              <w:left w:type="dxa" w:w="200"/>
              <w:bottom w:type="dxa" w:w="60"/>
              <w:right w:type="dxa" w:w="110"/>
            </w:tcMar>
            <w:vAlign w:val="center"/>
          </w:tcPr>
          <w:p>
            <w:pPr>
              <w:spacing w:after="80" w:before="0" w:line="264"/>
              <w:jc w:val="left"/>
            </w:pPr>
            <w:r>
              <w:rPr>
                <w:rFonts w:ascii="Calibri" w:cs="Calibri" w:eastAsia="Calibri" w:hAnsi="Calibri"/>
                <w:b/>
                <w:bCs/>
                <w:i w:val="false"/>
                <w:iCs w:val="false"/>
                <w:caps w:val="false"/>
                <w:color w:val="B8901F"/>
                <w:spacing w:val="20"/>
                <w:sz w:val="15"/>
                <w:szCs w:val="15"/>
              </w:rPr>
              <w:t xml:space="preserve">PART</w:t>
            </w:r>
          </w:p>
          <w:p>
            <w:pPr>
              <w:spacing w:after="0" w:before="0" w:line="300"/>
              <w:jc w:val="left"/>
            </w:pPr>
            <w:r>
              <w:rPr>
                <w:rFonts w:ascii="Calibri" w:cs="Calibri" w:eastAsia="Calibri" w:hAnsi="Calibri"/>
                <w:b/>
                <w:bCs/>
                <w:i w:val="false"/>
                <w:iCs w:val="false"/>
                <w:caps w:val="false"/>
                <w:color w:val="FFFFFF"/>
                <w:sz w:val="44"/>
                <w:szCs w:val="44"/>
              </w:rPr>
              <w:t xml:space="preserve">A</w:t>
            </w:r>
          </w:p>
        </w:tc>
        <w:tc>
          <w:tcPr>
            <w:tcW w:type="dxa" w:w="5886"/>
            <w:tcBorders>
              <w:top w:val="none" w:color="FFFFFF" w:sz="0"/>
              <w:left w:val="single" w:color="3A4A7A" w:sz="8"/>
              <w:bottom w:val="none" w:color="FFFFFF" w:sz="0"/>
              <w:right w:val="none" w:color="FFFFFF" w:sz="0"/>
            </w:tcBorders>
            <w:shd w:fill="0D1C50" w:color="auto" w:val="clear"/>
            <w:tcMar>
              <w:top w:type="dxa" w:w="60"/>
              <w:left w:type="dxa" w:w="200"/>
              <w:bottom w:type="dxa" w:w="60"/>
              <w:right w:type="dxa" w:w="110"/>
            </w:tcMar>
            <w:vAlign w:val="center"/>
          </w:tcPr>
          <w:p>
            <w:pPr>
              <w:spacing w:after="40" w:before="0" w:line="264"/>
              <w:jc w:val="left"/>
            </w:pPr>
            <w:r>
              <w:rPr>
                <w:rFonts w:ascii="Calibri" w:cs="Calibri" w:eastAsia="Calibri" w:hAnsi="Calibri"/>
                <w:b/>
                <w:bCs/>
                <w:i w:val="false"/>
                <w:iCs w:val="false"/>
                <w:caps w:val="false"/>
                <w:color w:val="FFFFFF"/>
                <w:spacing w:val="10"/>
                <w:sz w:val="28"/>
                <w:szCs w:val="28"/>
              </w:rPr>
              <w:t xml:space="preserve">CLIENT AUTHORITY</w:t>
            </w:r>
          </w:p>
          <w:p>
            <w:pPr>
              <w:spacing w:after="0" w:before="0" w:line="264"/>
              <w:jc w:val="left"/>
            </w:pPr>
            <w:r>
              <w:rPr>
                <w:rFonts w:ascii="Calibri" w:cs="Calibri" w:eastAsia="Calibri" w:hAnsi="Calibri"/>
                <w:b w:val="false"/>
                <w:bCs w:val="false"/>
                <w:i w:val="false"/>
                <w:iCs w:val="false"/>
                <w:caps w:val="false"/>
                <w:color w:val="C9D1E4"/>
                <w:sz w:val="16"/>
                <w:szCs w:val="16"/>
              </w:rPr>
              <w:t xml:space="preserve">A1  Client authorisation    ·    A2  Particulars: client, vehicle &amp; claim</w:t>
            </w:r>
          </w:p>
        </w:tc>
        <w:tc>
          <w:tcPr>
            <w:tcW w:type="dxa" w:w="2500"/>
            <w:shd w:fill="0D1C50" w:color="auto" w:val="clear"/>
            <w:tcMar>
              <w:top w:type="dxa" w:w="60"/>
              <w:left w:type="dxa" w:w="110"/>
              <w:bottom w:type="dxa" w:w="60"/>
              <w:right w:type="dxa" w:w="110"/>
            </w:tcMar>
            <w:vAlign w:val="center"/>
          </w:tcPr>
          <w:p>
            <w:pPr>
              <w:spacing w:after="0" w:before="0" w:line="264"/>
              <w:jc w:val="right"/>
            </w:pPr>
            <w:r>
              <w:rPr>
                <w:rFonts w:ascii="Calibri" w:cs="Calibri" w:eastAsia="Calibri" w:hAnsi="Calibri"/>
                <w:b/>
                <w:bCs/>
                <w:i w:val="false"/>
                <w:iCs w:val="false"/>
                <w:caps w:val="false"/>
                <w:color w:val="B8901F"/>
                <w:spacing w:val="10"/>
                <w:sz w:val="15"/>
                <w:szCs w:val="15"/>
              </w:rPr>
              <w:t xml:space="preserve">CLIENT  ·  AT INSTRUCTION</w:t>
            </w:r>
          </w:p>
        </w:tc>
      </w:tr>
    </w:tbl>
    <w:p>
      <w:pPr>
        <w:spacing w:after="140" w:before="0"/>
      </w:pPr>
    </w:p>
    <w:p>
      <w:pPr>
        <w:spacing w:after="60" w:before="0"/>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616"/>
      </w:tblGrid>
      <w:tr>
        <w:trPr>
          <w:cantSplit/>
          <w:trHeight w:val="460" w:hRule="atLeast"/>
        </w:trPr>
        <w:tc>
          <w:tcPr>
            <w:tcW w:type="dxa" w:w="1250"/>
            <w:shd w:fill="0D1C50" w:color="auto" w:val="clear"/>
            <w:tcMar>
              <w:top w:type="dxa" w:w="60"/>
              <w:left w:type="dxa" w:w="110"/>
              <w:bottom w:type="dxa" w:w="60"/>
              <w:right w:type="dxa" w:w="110"/>
            </w:tcMar>
            <w:vAlign w:val="center"/>
          </w:tcPr>
          <w:p>
            <w:pPr>
              <w:spacing w:after="0" w:before="0" w:line="264"/>
              <w:jc w:val="center"/>
            </w:pPr>
            <w:r>
              <w:rPr>
                <w:rFonts w:ascii="Calibri" w:cs="Calibri" w:eastAsia="Calibri" w:hAnsi="Calibri"/>
                <w:b/>
                <w:bCs/>
                <w:i w:val="false"/>
                <w:iCs w:val="false"/>
                <w:caps w:val="false"/>
                <w:color w:val="FFFFFF"/>
                <w:spacing w:val="20"/>
                <w:sz w:val="17"/>
                <w:szCs w:val="17"/>
              </w:rPr>
              <w:t xml:space="preserve">A1</w:t>
            </w:r>
          </w:p>
        </w:tc>
        <w:tc>
          <w:tcPr>
            <w:tcW w:type="dxa" w:w="8616"/>
            <w:shd w:fill="F4F6FA" w:color="auto" w:val="clear"/>
            <w:tcMar>
              <w:top w:type="dxa" w:w="60"/>
              <w:left w:type="dxa" w:w="18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pacing w:val="16"/>
                <w:sz w:val="22"/>
                <w:szCs w:val="22"/>
              </w:rPr>
              <w:t xml:space="preserve">CLIENT AUTHORISATION</w:t>
            </w:r>
            <w:r>
              <w:rPr>
                <w:rFonts w:ascii="Calibri" w:cs="Calibri" w:eastAsia="Calibri" w:hAnsi="Calibri"/>
                <w:b w:val="false"/>
                <w:bCs w:val="false"/>
                <w:i w:val="false"/>
                <w:iCs w:val="false"/>
                <w:caps w:val="false"/>
                <w:color w:val="4A4F5C"/>
                <w:sz w:val="16"/>
                <w:szCs w:val="16"/>
              </w:rPr>
              <w:t xml:space="preserve">     Initial each service, then sign once at A1.4  ·  STAGE 1  ·  CLIENT  ·  AT INSTRUCTION</w:t>
            </w:r>
          </w:p>
        </w:tc>
      </w:tr>
    </w:tbl>
    <w:p>
      <w:pPr>
        <w:spacing w:after="110" w:before="0"/>
      </w:pPr>
    </w:p>
    <w:p>
      <w:pPr>
        <w:spacing w:after="120" w:before="0" w:line="264"/>
        <w:jc w:val="left"/>
      </w:pPr>
      <w:r>
        <w:rPr>
          <w:rFonts w:ascii="Calibri" w:cs="Calibri" w:eastAsia="Calibri" w:hAnsi="Calibri"/>
          <w:b w:val="false"/>
          <w:bCs w:val="false"/>
          <w:i w:val="false"/>
          <w:iCs w:val="false"/>
          <w:caps w:val="false"/>
          <w:color w:val="1A1A1A"/>
          <w:sz w:val="18"/>
          <w:szCs w:val="18"/>
        </w:rPr>
        <w:t xml:space="preserve">I, the Client named in Part A2, authorise Courtesy Cars Group UK Ltd (</w:t>
      </w:r>
      <w:r>
        <w:rPr>
          <w:rFonts w:ascii="Calibri" w:cs="Calibri" w:eastAsia="Calibri" w:hAnsi="Calibri"/>
          <w:b/>
          <w:bCs/>
          <w:i w:val="false"/>
          <w:iCs w:val="false"/>
          <w:caps w:val="false"/>
          <w:color w:val="1A1A1A"/>
          <w:sz w:val="18"/>
          <w:szCs w:val="18"/>
        </w:rPr>
        <w:t xml:space="preserve">“CCGUK”</w:t>
      </w:r>
      <w:r>
        <w:rPr>
          <w:rFonts w:ascii="Calibri" w:cs="Calibri" w:eastAsia="Calibri" w:hAnsi="Calibri"/>
          <w:b w:val="false"/>
          <w:bCs w:val="false"/>
          <w:i w:val="false"/>
          <w:iCs w:val="false"/>
          <w:caps w:val="false"/>
          <w:color w:val="1A1A1A"/>
          <w:sz w:val="18"/>
          <w:szCs w:val="18"/>
        </w:rPr>
        <w:t xml:space="preserve">) to arrange each service I have initialled below for the vehicle in Part A2, on the charges in Part B1 and the Terms &amp; Conditions in Part B2. A service I have not initialled is not authorised and will not be charged.</w:t>
      </w:r>
    </w:p>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A1.1  THE SERVICES</w:t>
      </w:r>
    </w:p>
    <w:tbl>
      <w:tblPr>
        <w:tblW w:type="dxa" w:w="9866"/>
        <w:tblBorders>
          <w:top w:val="single" w:color="0D1C50" w:sz="16"/>
          <w:left w:val="single" w:color="D5DAE3" w:sz="4"/>
          <w:bottom w:val="single" w:color="D5DAE3" w:sz="4"/>
          <w:right w:val="single" w:color="D5DAE3" w:sz="4"/>
          <w:insideH w:val="none" w:color="FFFFFF" w:sz="0"/>
          <w:insideV w:val="single" w:color="D5DAE3" w:sz="4"/>
        </w:tblBorders>
        <w:tblLayout w:type="fixed"/>
      </w:tblPr>
      <w:tblGrid>
        <w:gridCol w:w="7566"/>
        <w:gridCol w:w="2300"/>
      </w:tblGrid>
      <w:tr>
        <w:trPr>
          <w:cantSplit/>
        </w:trPr>
        <w:tc>
          <w:tcPr>
            <w:tcW w:type="dxa" w:w="7566"/>
            <w:tcMar>
              <w:top w:type="dxa" w:w="120"/>
              <w:left w:type="dxa" w:w="160"/>
              <w:bottom w:type="dxa" w:w="120"/>
              <w:right w:type="dxa" w:w="110"/>
            </w:tcMar>
            <w:vAlign w:val="top"/>
          </w:tcPr>
          <w:p>
            <w:pPr>
              <w:spacing w:after="10" w:before="0" w:line="264"/>
              <w:jc w:val="left"/>
            </w:pPr>
            <w:r>
              <w:rPr>
                <w:rFonts w:ascii="Calibri" w:cs="Calibri" w:eastAsia="Calibri" w:hAnsi="Calibri"/>
                <w:b/>
                <w:bCs/>
                <w:i w:val="false"/>
                <w:iCs w:val="false"/>
                <w:caps w:val="false"/>
                <w:color w:val="0D1C50"/>
                <w:spacing w:val="10"/>
                <w:sz w:val="22"/>
                <w:szCs w:val="22"/>
              </w:rPr>
              <w:t xml:space="preserve">RECOVERY</w:t>
            </w:r>
          </w:p>
          <w:p>
            <w:pPr>
              <w:spacing w:after="60" w:before="0" w:line="264"/>
              <w:jc w:val="left"/>
            </w:pPr>
            <w:r>
              <w:rPr>
                <w:rFonts w:ascii="Calibri" w:cs="Calibri" w:eastAsia="Calibri" w:hAnsi="Calibri"/>
                <w:b/>
                <w:bCs/>
                <w:i w:val="false"/>
                <w:iCs w:val="false"/>
                <w:caps w:val="false"/>
                <w:color w:val="B8901F"/>
                <w:sz w:val="16"/>
                <w:szCs w:val="16"/>
              </w:rPr>
              <w:t xml:space="preserve">£90.00 call-out  ·  £3.00 per loaded mile  ·  £25.00 administration</w:t>
            </w:r>
          </w:p>
          <w:p>
            <w:pPr>
              <w:spacing w:after="80" w:before="0" w:line="264"/>
              <w:jc w:val="left"/>
            </w:pPr>
            <w:r>
              <w:rPr>
                <w:rFonts w:ascii="Calibri" w:cs="Calibri" w:eastAsia="Calibri" w:hAnsi="Calibri"/>
                <w:b w:val="false"/>
                <w:bCs w:val="false"/>
                <w:i w:val="false"/>
                <w:iCs w:val="false"/>
                <w:caps w:val="false"/>
                <w:color w:val="1A1A1A"/>
                <w:sz w:val="17"/>
                <w:szCs w:val="17"/>
              </w:rPr>
              <w:t xml:space="preserve">Recovery of my vehicle from the place it was left after the accident to secure storage, where it cannot safely or lawfully be driven.</w:t>
            </w:r>
          </w:p>
          <w:tbl>
            <w:tblPr>
              <w:tblW w:type="dxa" w:w="73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73"/>
              <w:gridCol w:w="3673"/>
            </w:tblGrid>
            <w:tr>
              <w:trPr>
                <w:cantSplit/>
              </w:trPr>
              <w:tc>
                <w:tcPr>
                  <w:tcW w:type="dxa" w:w="3673"/>
                  <w:tcMar>
                    <w:top w:type="dxa" w:w="0"/>
                    <w:left w:type="dxa" w:w="0"/>
                    <w:bottom w:type="dxa" w:w="0"/>
                    <w:right w:type="dxa" w:w="110"/>
                  </w:tcMar>
                  <w:vAlign w:val="top"/>
                </w:tcPr>
                <w:p>
                  <w:pPr>
                    <w:spacing w:after="30" w:before="0" w:line="264"/>
                    <w:jc w:val="left"/>
                  </w:pPr>
                  <w:r>
                    <w:rPr>
                      <w:rFonts w:ascii="Calibri" w:cs="Calibri" w:eastAsia="Calibri" w:hAnsi="Calibri"/>
                      <w:b/>
                      <w:bCs/>
                      <w:i w:val="false"/>
                      <w:iCs w:val="false"/>
                      <w:caps w:val="false"/>
                      <w:color w:val="0D1C50"/>
                      <w:spacing w:val="10"/>
                      <w:sz w:val="14"/>
                      <w:szCs w:val="14"/>
                    </w:rPr>
                    <w:t xml:space="preserve">INCLUDED</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Attendance, loading and transport to storage</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Winching, skates and securing loose or damaged parts</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A record of collection, delivery and loaded miles</w:t>
                  </w:r>
                </w:p>
              </w:tc>
              <w:tc>
                <w:tcPr>
                  <w:tcW w:type="dxa" w:w="3673"/>
                  <w:tcMar>
                    <w:top w:type="dxa" w:w="0"/>
                    <w:left w:type="dxa" w:w="0"/>
                    <w:bottom w:type="dxa" w:w="0"/>
                    <w:right w:type="dxa" w:w="110"/>
                  </w:tcMar>
                  <w:vAlign w:val="top"/>
                </w:tcPr>
                <w:p>
                  <w:pPr>
                    <w:spacing w:after="30" w:before="0" w:line="264"/>
                    <w:jc w:val="left"/>
                  </w:pPr>
                  <w:r>
                    <w:rPr>
                      <w:rFonts w:ascii="Calibri" w:cs="Calibri" w:eastAsia="Calibri" w:hAnsi="Calibri"/>
                      <w:b/>
                      <w:bCs/>
                      <w:i w:val="false"/>
                      <w:iCs w:val="false"/>
                      <w:caps w:val="false"/>
                      <w:color w:val="0D1C50"/>
                      <w:spacing w:val="10"/>
                      <w:sz w:val="14"/>
                      <w:szCs w:val="14"/>
                    </w:rPr>
                    <w:t xml:space="preserve">NOT INCLUDED</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Any journey I have not authorised</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Repairs or roadside mechanical work</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Charges for a recovery that did not take place</w:t>
                  </w:r>
                </w:p>
              </w:tc>
            </w:tr>
          </w:tbl>
          <w:p>
            <w:pPr>
              <w:spacing w:after="0" w:before="60" w:line="264"/>
              <w:jc w:val="left"/>
            </w:pPr>
            <w:r>
              <w:rPr>
                <w:rFonts w:ascii="Calibri" w:cs="Calibri" w:eastAsia="Calibri" w:hAnsi="Calibri"/>
                <w:b/>
                <w:bCs/>
                <w:i w:val="false"/>
                <w:iCs w:val="false"/>
                <w:caps w:val="false"/>
                <w:color w:val="4A4F5C"/>
                <w:sz w:val="15"/>
                <w:szCs w:val="15"/>
              </w:rPr>
              <w:t xml:space="preserve">Evidence kept:</w:t>
            </w:r>
            <w:r>
              <w:rPr>
                <w:rFonts w:ascii="Calibri" w:cs="Calibri" w:eastAsia="Calibri" w:hAnsi="Calibri"/>
                <w:b w:val="false"/>
                <w:bCs w:val="false"/>
                <w:i w:val="false"/>
                <w:iCs w:val="false"/>
                <w:caps w:val="false"/>
                <w:color w:val="4A4F5C"/>
                <w:sz w:val="15"/>
                <w:szCs w:val="15"/>
              </w:rPr>
              <w:t xml:space="preserve"> job sheet, timed photographs, tracker or route record.</w:t>
            </w:r>
          </w:p>
        </w:tc>
        <w:tc>
          <w:tcPr>
            <w:tcW w:type="dxa" w:w="2300"/>
            <w:shd w:fill="FFF6D6" w:color="auto" w:val="clear"/>
            <w:tcMar>
              <w:top w:type="dxa" w:w="120"/>
              <w:left w:type="dxa" w:w="160"/>
              <w:bottom w:type="dxa" w:w="120"/>
              <w:right w:type="dxa" w:w="110"/>
            </w:tcMar>
            <w:vAlign w:val="top"/>
          </w:tcPr>
          <w:p>
            <w:pPr>
              <w:spacing w:after="40" w:before="0" w:line="264"/>
              <w:jc w:val="left"/>
            </w:pPr>
            <w:r>
              <w:rPr>
                <w:rFonts w:ascii="Calibri" w:cs="Calibri" w:eastAsia="Calibri" w:hAnsi="Calibri"/>
                <w:b/>
                <w:bCs/>
                <w:i w:val="false"/>
                <w:iCs w:val="false"/>
                <w:caps w:val="false"/>
                <w:color w:val="0D1C50"/>
                <w:spacing w:val="10"/>
                <w:sz w:val="14"/>
                <w:szCs w:val="14"/>
              </w:rPr>
              <w:t xml:space="preserve">INSTRUCTED</w:t>
            </w:r>
          </w:p>
          <w:p>
            <w:pPr>
              <w:spacing w:after="140" w:before="0" w:line="264"/>
              <w:jc w:val="left"/>
            </w:pPr>
            <w:r>
              <w:rPr>
                <w:rFonts w:ascii="Calibri" w:cs="Calibri" w:eastAsia="Calibri" w:hAnsi="Calibri"/>
                <w:b w:val="false"/>
                <w:bCs w:val="false"/>
                <w:i w:val="false"/>
                <w:iCs w:val="false"/>
                <w:caps w:val="false"/>
                <w:color w:val="4A4F5C"/>
                <w:sz w:val="17"/>
                <w:szCs w:val="17"/>
              </w:rPr>
              <w:t xml:space="preserve">___ / ___ / ______</w:t>
            </w:r>
          </w:p>
          <w:p>
            <w:pPr>
              <w:spacing w:after="40" w:before="0" w:line="264"/>
              <w:jc w:val="left"/>
            </w:pPr>
            <w:r>
              <w:rPr>
                <w:rFonts w:ascii="Calibri" w:cs="Calibri" w:eastAsia="Calibri" w:hAnsi="Calibri"/>
                <w:b/>
                <w:bCs/>
                <w:i w:val="false"/>
                <w:iCs w:val="false"/>
                <w:caps w:val="false"/>
                <w:color w:val="0D1C50"/>
                <w:spacing w:val="10"/>
                <w:sz w:val="14"/>
                <w:szCs w:val="14"/>
              </w:rPr>
              <w:t xml:space="preserve">YOUR INITIALS</w:t>
            </w:r>
          </w:p>
          <w:tbl>
            <w:tblPr>
              <w:tblW w:type="dxa" w:w="1700"/>
              <w:tblBorders>
                <w:top w:val="single" w:color="B8901F" w:sz="8"/>
                <w:left w:val="single" w:color="B8901F" w:sz="8"/>
                <w:bottom w:val="single" w:color="B8901F" w:sz="8"/>
                <w:right w:val="single" w:color="B8901F" w:sz="8"/>
                <w:insideH w:val="none" w:color="FFFFFF" w:sz="0"/>
                <w:insideV w:val="none" w:color="FFFFFF" w:sz="0"/>
              </w:tblBorders>
              <w:tblLayout w:type="fixed"/>
            </w:tblPr>
            <w:tblGrid>
              <w:gridCol w:w="1700"/>
            </w:tblGrid>
            <w:tr>
              <w:trPr>
                <w:cantSplit/>
                <w:trHeight w:val="760" w:hRule="atLeast"/>
              </w:trPr>
              <w:tc>
                <w:tcPr>
                  <w:tcW w:type="dxa" w:w="1700"/>
                  <w:tcMar>
                    <w:top w:type="dxa" w:w="60"/>
                    <w:left w:type="dxa" w:w="110"/>
                    <w:bottom w:type="dxa" w:w="60"/>
                    <w:right w:type="dxa" w:w="110"/>
                  </w:tcMar>
                  <w:vAlign w:val="center"/>
                </w:tcPr>
                <w:p>
                  <w:pPr>
                    <w:spacing w:after="0" w:before="0" w:line="264"/>
                    <w:jc w:val="left"/>
                  </w:pPr>
                </w:p>
              </w:tc>
            </w:tr>
          </w:tbl>
          <w:p/>
        </w:tc>
      </w:tr>
    </w:tbl>
    <w:p>
      <w:pPr>
        <w:spacing w:after="140" w:before="0"/>
      </w:pPr>
    </w:p>
    <w:tbl>
      <w:tblPr>
        <w:tblW w:type="dxa" w:w="9866"/>
        <w:tblBorders>
          <w:top w:val="single" w:color="0D1C50" w:sz="16"/>
          <w:left w:val="single" w:color="D5DAE3" w:sz="4"/>
          <w:bottom w:val="single" w:color="D5DAE3" w:sz="4"/>
          <w:right w:val="single" w:color="D5DAE3" w:sz="4"/>
          <w:insideH w:val="none" w:color="FFFFFF" w:sz="0"/>
          <w:insideV w:val="single" w:color="D5DAE3" w:sz="4"/>
        </w:tblBorders>
        <w:tblLayout w:type="fixed"/>
      </w:tblPr>
      <w:tblGrid>
        <w:gridCol w:w="7566"/>
        <w:gridCol w:w="2300"/>
      </w:tblGrid>
      <w:tr>
        <w:trPr>
          <w:cantSplit/>
        </w:trPr>
        <w:tc>
          <w:tcPr>
            <w:tcW w:type="dxa" w:w="7566"/>
            <w:tcMar>
              <w:top w:type="dxa" w:w="120"/>
              <w:left w:type="dxa" w:w="160"/>
              <w:bottom w:type="dxa" w:w="120"/>
              <w:right w:type="dxa" w:w="110"/>
            </w:tcMar>
            <w:vAlign w:val="top"/>
          </w:tcPr>
          <w:p>
            <w:pPr>
              <w:spacing w:after="10" w:before="0" w:line="264"/>
              <w:jc w:val="left"/>
            </w:pPr>
            <w:r>
              <w:rPr>
                <w:rFonts w:ascii="Calibri" w:cs="Calibri" w:eastAsia="Calibri" w:hAnsi="Calibri"/>
                <w:b/>
                <w:bCs/>
                <w:i w:val="false"/>
                <w:iCs w:val="false"/>
                <w:caps w:val="false"/>
                <w:color w:val="0D1C50"/>
                <w:spacing w:val="10"/>
                <w:sz w:val="22"/>
                <w:szCs w:val="22"/>
              </w:rPr>
              <w:t xml:space="preserve">STORAGE</w:t>
            </w:r>
          </w:p>
          <w:p>
            <w:pPr>
              <w:spacing w:after="60" w:before="0" w:line="264"/>
              <w:jc w:val="left"/>
            </w:pPr>
            <w:r>
              <w:rPr>
                <w:rFonts w:ascii="Calibri" w:cs="Calibri" w:eastAsia="Calibri" w:hAnsi="Calibri"/>
                <w:b/>
                <w:bCs/>
                <w:i w:val="false"/>
                <w:iCs w:val="false"/>
                <w:caps w:val="false"/>
                <w:color w:val="B8901F"/>
                <w:sz w:val="16"/>
                <w:szCs w:val="16"/>
              </w:rPr>
              <w:t xml:space="preserve">£45.00 per calendar day  ·  entry and release days both count</w:t>
            </w:r>
          </w:p>
          <w:p>
            <w:pPr>
              <w:spacing w:after="80" w:before="0" w:line="264"/>
              <w:jc w:val="left"/>
            </w:pPr>
            <w:r>
              <w:rPr>
                <w:rFonts w:ascii="Calibri" w:cs="Calibri" w:eastAsia="Calibri" w:hAnsi="Calibri"/>
                <w:b w:val="false"/>
                <w:bCs w:val="false"/>
                <w:i w:val="false"/>
                <w:iCs w:val="false"/>
                <w:caps w:val="false"/>
                <w:color w:val="1A1A1A"/>
                <w:sz w:val="17"/>
                <w:szCs w:val="17"/>
              </w:rPr>
              <w:t xml:space="preserve">Secure storage at CarFlex Secure Storage, Gleneagles Farm, Gleneagles Close, Stanwell TW19 7PD (or the facility recorded in C1.2), only while reasonably required for my claim, and release as soon as it is no longer needed (clause 8).</w:t>
            </w:r>
          </w:p>
          <w:tbl>
            <w:tblPr>
              <w:tblW w:type="dxa" w:w="73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73"/>
              <w:gridCol w:w="3673"/>
            </w:tblGrid>
            <w:tr>
              <w:trPr>
                <w:cantSplit/>
              </w:trPr>
              <w:tc>
                <w:tcPr>
                  <w:tcW w:type="dxa" w:w="3673"/>
                  <w:tcMar>
                    <w:top w:type="dxa" w:w="0"/>
                    <w:left w:type="dxa" w:w="0"/>
                    <w:bottom w:type="dxa" w:w="0"/>
                    <w:right w:type="dxa" w:w="110"/>
                  </w:tcMar>
                  <w:vAlign w:val="top"/>
                </w:tcPr>
                <w:p>
                  <w:pPr>
                    <w:spacing w:after="30" w:before="0" w:line="264"/>
                    <w:jc w:val="left"/>
                  </w:pPr>
                  <w:r>
                    <w:rPr>
                      <w:rFonts w:ascii="Calibri" w:cs="Calibri" w:eastAsia="Calibri" w:hAnsi="Calibri"/>
                      <w:b/>
                      <w:bCs/>
                      <w:i w:val="false"/>
                      <w:iCs w:val="false"/>
                      <w:caps w:val="false"/>
                      <w:color w:val="0D1C50"/>
                      <w:spacing w:val="10"/>
                      <w:sz w:val="14"/>
                      <w:szCs w:val="14"/>
                    </w:rPr>
                    <w:t xml:space="preserve">INCLUDED</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A secure, monitored compound</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Access for engineers and insurer inspectors</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A day-by-day record of why storage continues</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Release to me, or a person I authorise in writing, after ID checks</w:t>
                  </w:r>
                </w:p>
              </w:tc>
              <w:tc>
                <w:tcPr>
                  <w:tcW w:type="dxa" w:w="3673"/>
                  <w:tcMar>
                    <w:top w:type="dxa" w:w="0"/>
                    <w:left w:type="dxa" w:w="0"/>
                    <w:bottom w:type="dxa" w:w="0"/>
                    <w:right w:type="dxa" w:w="110"/>
                  </w:tcMar>
                  <w:vAlign w:val="top"/>
                </w:tcPr>
                <w:p>
                  <w:pPr>
                    <w:spacing w:after="30" w:before="0" w:line="264"/>
                    <w:jc w:val="left"/>
                  </w:pPr>
                  <w:r>
                    <w:rPr>
                      <w:rFonts w:ascii="Calibri" w:cs="Calibri" w:eastAsia="Calibri" w:hAnsi="Calibri"/>
                      <w:b/>
                      <w:bCs/>
                      <w:i w:val="false"/>
                      <w:iCs w:val="false"/>
                      <w:caps w:val="false"/>
                      <w:color w:val="0D1C50"/>
                      <w:spacing w:val="10"/>
                      <w:sz w:val="14"/>
                      <w:szCs w:val="14"/>
                    </w:rPr>
                    <w:t xml:space="preserve">NOT INCLUDED</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Storage beyond what my claim reasonably requires</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Sale, scrapping or disposal without my written instruction</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Any charge after the release day</w:t>
                  </w:r>
                </w:p>
              </w:tc>
            </w:tr>
          </w:tbl>
          <w:p>
            <w:pPr>
              <w:spacing w:after="0" w:before="60" w:line="264"/>
              <w:jc w:val="left"/>
            </w:pPr>
            <w:r>
              <w:rPr>
                <w:rFonts w:ascii="Calibri" w:cs="Calibri" w:eastAsia="Calibri" w:hAnsi="Calibri"/>
                <w:b/>
                <w:bCs/>
                <w:i w:val="false"/>
                <w:iCs w:val="false"/>
                <w:caps w:val="false"/>
                <w:color w:val="4A4F5C"/>
                <w:sz w:val="15"/>
                <w:szCs w:val="15"/>
              </w:rPr>
              <w:t xml:space="preserve">Evidence kept:</w:t>
            </w:r>
            <w:r>
              <w:rPr>
                <w:rFonts w:ascii="Calibri" w:cs="Calibri" w:eastAsia="Calibri" w:hAnsi="Calibri"/>
                <w:b w:val="false"/>
                <w:bCs w:val="false"/>
                <w:i w:val="false"/>
                <w:iCs w:val="false"/>
                <w:caps w:val="false"/>
                <w:color w:val="4A4F5C"/>
                <w:sz w:val="15"/>
                <w:szCs w:val="15"/>
              </w:rPr>
              <w:t xml:space="preserve"> intake and release log, storage log of reasons, release authority.</w:t>
            </w:r>
          </w:p>
        </w:tc>
        <w:tc>
          <w:tcPr>
            <w:tcW w:type="dxa" w:w="2300"/>
            <w:shd w:fill="FFF6D6" w:color="auto" w:val="clear"/>
            <w:tcMar>
              <w:top w:type="dxa" w:w="120"/>
              <w:left w:type="dxa" w:w="160"/>
              <w:bottom w:type="dxa" w:w="120"/>
              <w:right w:type="dxa" w:w="110"/>
            </w:tcMar>
            <w:vAlign w:val="top"/>
          </w:tcPr>
          <w:p>
            <w:pPr>
              <w:spacing w:after="40" w:before="0" w:line="264"/>
              <w:jc w:val="left"/>
            </w:pPr>
            <w:r>
              <w:rPr>
                <w:rFonts w:ascii="Calibri" w:cs="Calibri" w:eastAsia="Calibri" w:hAnsi="Calibri"/>
                <w:b/>
                <w:bCs/>
                <w:i w:val="false"/>
                <w:iCs w:val="false"/>
                <w:caps w:val="false"/>
                <w:color w:val="0D1C50"/>
                <w:spacing w:val="10"/>
                <w:sz w:val="14"/>
                <w:szCs w:val="14"/>
              </w:rPr>
              <w:t xml:space="preserve">INSTRUCTED</w:t>
            </w:r>
          </w:p>
          <w:p>
            <w:pPr>
              <w:spacing w:after="140" w:before="0" w:line="264"/>
              <w:jc w:val="left"/>
            </w:pPr>
            <w:r>
              <w:rPr>
                <w:rFonts w:ascii="Calibri" w:cs="Calibri" w:eastAsia="Calibri" w:hAnsi="Calibri"/>
                <w:b w:val="false"/>
                <w:bCs w:val="false"/>
                <w:i w:val="false"/>
                <w:iCs w:val="false"/>
                <w:caps w:val="false"/>
                <w:color w:val="4A4F5C"/>
                <w:sz w:val="17"/>
                <w:szCs w:val="17"/>
              </w:rPr>
              <w:t xml:space="preserve">___ / ___ / ______</w:t>
            </w:r>
          </w:p>
          <w:p>
            <w:pPr>
              <w:spacing w:after="40" w:before="0" w:line="264"/>
              <w:jc w:val="left"/>
            </w:pPr>
            <w:r>
              <w:rPr>
                <w:rFonts w:ascii="Calibri" w:cs="Calibri" w:eastAsia="Calibri" w:hAnsi="Calibri"/>
                <w:b/>
                <w:bCs/>
                <w:i w:val="false"/>
                <w:iCs w:val="false"/>
                <w:caps w:val="false"/>
                <w:color w:val="0D1C50"/>
                <w:spacing w:val="10"/>
                <w:sz w:val="14"/>
                <w:szCs w:val="14"/>
              </w:rPr>
              <w:t xml:space="preserve">YOUR INITIALS</w:t>
            </w:r>
          </w:p>
          <w:tbl>
            <w:tblPr>
              <w:tblW w:type="dxa" w:w="1700"/>
              <w:tblBorders>
                <w:top w:val="single" w:color="B8901F" w:sz="8"/>
                <w:left w:val="single" w:color="B8901F" w:sz="8"/>
                <w:bottom w:val="single" w:color="B8901F" w:sz="8"/>
                <w:right w:val="single" w:color="B8901F" w:sz="8"/>
                <w:insideH w:val="none" w:color="FFFFFF" w:sz="0"/>
                <w:insideV w:val="none" w:color="FFFFFF" w:sz="0"/>
              </w:tblBorders>
              <w:tblLayout w:type="fixed"/>
            </w:tblPr>
            <w:tblGrid>
              <w:gridCol w:w="1700"/>
            </w:tblGrid>
            <w:tr>
              <w:trPr>
                <w:cantSplit/>
                <w:trHeight w:val="760" w:hRule="atLeast"/>
              </w:trPr>
              <w:tc>
                <w:tcPr>
                  <w:tcW w:type="dxa" w:w="1700"/>
                  <w:tcMar>
                    <w:top w:type="dxa" w:w="60"/>
                    <w:left w:type="dxa" w:w="110"/>
                    <w:bottom w:type="dxa" w:w="60"/>
                    <w:right w:type="dxa" w:w="110"/>
                  </w:tcMar>
                  <w:vAlign w:val="center"/>
                </w:tcPr>
                <w:p>
                  <w:pPr>
                    <w:spacing w:after="0" w:before="0" w:line="264"/>
                    <w:jc w:val="left"/>
                  </w:pPr>
                </w:p>
              </w:tc>
            </w:tr>
          </w:tbl>
          <w:p/>
        </w:tc>
      </w:tr>
    </w:tbl>
    <w:p>
      <w:pPr>
        <w:spacing w:after="140" w:before="0"/>
      </w:pPr>
    </w:p>
    <w:tbl>
      <w:tblPr>
        <w:tblW w:type="dxa" w:w="9866"/>
        <w:tblBorders>
          <w:top w:val="single" w:color="0D1C50" w:sz="16"/>
          <w:left w:val="single" w:color="D5DAE3" w:sz="4"/>
          <w:bottom w:val="single" w:color="D5DAE3" w:sz="4"/>
          <w:right w:val="single" w:color="D5DAE3" w:sz="4"/>
          <w:insideH w:val="none" w:color="FFFFFF" w:sz="0"/>
          <w:insideV w:val="single" w:color="D5DAE3" w:sz="4"/>
        </w:tblBorders>
        <w:tblLayout w:type="fixed"/>
      </w:tblPr>
      <w:tblGrid>
        <w:gridCol w:w="7566"/>
        <w:gridCol w:w="2300"/>
      </w:tblGrid>
      <w:tr>
        <w:trPr>
          <w:cantSplit/>
        </w:trPr>
        <w:tc>
          <w:tcPr>
            <w:tcW w:type="dxa" w:w="7566"/>
            <w:tcMar>
              <w:top w:type="dxa" w:w="120"/>
              <w:left w:type="dxa" w:w="160"/>
              <w:bottom w:type="dxa" w:w="120"/>
              <w:right w:type="dxa" w:w="110"/>
            </w:tcMar>
            <w:vAlign w:val="top"/>
          </w:tcPr>
          <w:p>
            <w:pPr>
              <w:spacing w:after="10" w:before="0" w:line="264"/>
              <w:jc w:val="left"/>
            </w:pPr>
            <w:r>
              <w:rPr>
                <w:rFonts w:ascii="Calibri" w:cs="Calibri" w:eastAsia="Calibri" w:hAnsi="Calibri"/>
                <w:b/>
                <w:bCs/>
                <w:i w:val="false"/>
                <w:iCs w:val="false"/>
                <w:caps w:val="false"/>
                <w:color w:val="0D1C50"/>
                <w:spacing w:val="10"/>
                <w:sz w:val="22"/>
                <w:szCs w:val="22"/>
              </w:rPr>
              <w:t xml:space="preserve">ENGINEERING ASSESSMENT</w:t>
            </w:r>
          </w:p>
          <w:p>
            <w:pPr>
              <w:spacing w:after="60" w:before="0" w:line="264"/>
              <w:jc w:val="left"/>
            </w:pPr>
            <w:r>
              <w:rPr>
                <w:rFonts w:ascii="Calibri" w:cs="Calibri" w:eastAsia="Calibri" w:hAnsi="Calibri"/>
                <w:b/>
                <w:bCs/>
                <w:i w:val="false"/>
                <w:iCs w:val="false"/>
                <w:caps w:val="false"/>
                <w:color w:val="B8901F"/>
                <w:sz w:val="16"/>
                <w:szCs w:val="16"/>
              </w:rPr>
              <w:t xml:space="preserve">£285.00 fixed fee per report</w:t>
            </w:r>
          </w:p>
          <w:p>
            <w:pPr>
              <w:spacing w:after="80" w:before="0" w:line="264"/>
              <w:jc w:val="left"/>
            </w:pPr>
            <w:r>
              <w:rPr>
                <w:rFonts w:ascii="Calibri" w:cs="Calibri" w:eastAsia="Calibri" w:hAnsi="Calibri"/>
                <w:b w:val="false"/>
                <w:bCs w:val="false"/>
                <w:i w:val="false"/>
                <w:iCs w:val="false"/>
                <w:caps w:val="false"/>
                <w:color w:val="1A1A1A"/>
                <w:sz w:val="17"/>
                <w:szCs w:val="17"/>
              </w:rPr>
              <w:t xml:space="preserve">An independent engineering and accident-damage assessment of my vehicle and a written report, by an engineer exercising independent professional judgement.</w:t>
            </w:r>
          </w:p>
          <w:tbl>
            <w:tblPr>
              <w:tblW w:type="dxa" w:w="73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73"/>
              <w:gridCol w:w="3673"/>
            </w:tblGrid>
            <w:tr>
              <w:trPr>
                <w:cantSplit/>
              </w:trPr>
              <w:tc>
                <w:tcPr>
                  <w:tcW w:type="dxa" w:w="3673"/>
                  <w:tcMar>
                    <w:top w:type="dxa" w:w="0"/>
                    <w:left w:type="dxa" w:w="0"/>
                    <w:bottom w:type="dxa" w:w="0"/>
                    <w:right w:type="dxa" w:w="110"/>
                  </w:tcMar>
                  <w:vAlign w:val="top"/>
                </w:tcPr>
                <w:p>
                  <w:pPr>
                    <w:spacing w:after="30" w:before="0" w:line="264"/>
                    <w:jc w:val="left"/>
                  </w:pPr>
                  <w:r>
                    <w:rPr>
                      <w:rFonts w:ascii="Calibri" w:cs="Calibri" w:eastAsia="Calibri" w:hAnsi="Calibri"/>
                      <w:b/>
                      <w:bCs/>
                      <w:i w:val="false"/>
                      <w:iCs w:val="false"/>
                      <w:caps w:val="false"/>
                      <w:color w:val="0D1C50"/>
                      <w:spacing w:val="10"/>
                      <w:sz w:val="14"/>
                      <w:szCs w:val="14"/>
                    </w:rPr>
                    <w:t xml:space="preserve">INCLUDED</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Inspection, photographs and diagnostic checks</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Reasonable non-destructive pre-strip</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Repair estimate and pre-accident valuation</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Roadworthiness, total-loss decision and salvage category</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A copy of the report for me</w:t>
                  </w:r>
                </w:p>
              </w:tc>
              <w:tc>
                <w:tcPr>
                  <w:tcW w:type="dxa" w:w="3673"/>
                  <w:tcMar>
                    <w:top w:type="dxa" w:w="0"/>
                    <w:left w:type="dxa" w:w="0"/>
                    <w:bottom w:type="dxa" w:w="0"/>
                    <w:right w:type="dxa" w:w="110"/>
                  </w:tcMar>
                  <w:vAlign w:val="top"/>
                </w:tcPr>
                <w:p>
                  <w:pPr>
                    <w:spacing w:after="30" w:before="0" w:line="264"/>
                    <w:jc w:val="left"/>
                  </w:pPr>
                  <w:r>
                    <w:rPr>
                      <w:rFonts w:ascii="Calibri" w:cs="Calibri" w:eastAsia="Calibri" w:hAnsi="Calibri"/>
                      <w:b/>
                      <w:bCs/>
                      <w:i w:val="false"/>
                      <w:iCs w:val="false"/>
                      <w:caps w:val="false"/>
                      <w:color w:val="0D1C50"/>
                      <w:spacing w:val="10"/>
                      <w:sz w:val="14"/>
                      <w:szCs w:val="14"/>
                    </w:rPr>
                    <w:t xml:space="preserve">NOT INCLUDED</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Repair or structural cutting</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Dismantling for salvage, sale or disposal</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Any direction of the engineer’s findings by CCGUK</w:t>
                  </w:r>
                </w:p>
              </w:tc>
            </w:tr>
          </w:tbl>
          <w:p>
            <w:pPr>
              <w:spacing w:after="0" w:before="60" w:line="264"/>
              <w:jc w:val="left"/>
            </w:pPr>
            <w:r>
              <w:rPr>
                <w:rFonts w:ascii="Calibri" w:cs="Calibri" w:eastAsia="Calibri" w:hAnsi="Calibri"/>
                <w:b/>
                <w:bCs/>
                <w:i w:val="false"/>
                <w:iCs w:val="false"/>
                <w:caps w:val="false"/>
                <w:color w:val="4A4F5C"/>
                <w:sz w:val="15"/>
                <w:szCs w:val="15"/>
              </w:rPr>
              <w:t xml:space="preserve">Evidence kept:</w:t>
            </w:r>
            <w:r>
              <w:rPr>
                <w:rFonts w:ascii="Calibri" w:cs="Calibri" w:eastAsia="Calibri" w:hAnsi="Calibri"/>
                <w:b w:val="false"/>
                <w:bCs w:val="false"/>
                <w:i w:val="false"/>
                <w:iCs w:val="false"/>
                <w:caps w:val="false"/>
                <w:color w:val="4A4F5C"/>
                <w:sz w:val="15"/>
                <w:szCs w:val="15"/>
              </w:rPr>
              <w:t xml:space="preserve"> engineer’s report, inspection photographs, instruction record.</w:t>
            </w:r>
          </w:p>
        </w:tc>
        <w:tc>
          <w:tcPr>
            <w:tcW w:type="dxa" w:w="2300"/>
            <w:shd w:fill="FFF6D6" w:color="auto" w:val="clear"/>
            <w:tcMar>
              <w:top w:type="dxa" w:w="120"/>
              <w:left w:type="dxa" w:w="160"/>
              <w:bottom w:type="dxa" w:w="120"/>
              <w:right w:type="dxa" w:w="110"/>
            </w:tcMar>
            <w:vAlign w:val="top"/>
          </w:tcPr>
          <w:p>
            <w:pPr>
              <w:spacing w:after="40" w:before="0" w:line="264"/>
              <w:jc w:val="left"/>
            </w:pPr>
            <w:r>
              <w:rPr>
                <w:rFonts w:ascii="Calibri" w:cs="Calibri" w:eastAsia="Calibri" w:hAnsi="Calibri"/>
                <w:b/>
                <w:bCs/>
                <w:i w:val="false"/>
                <w:iCs w:val="false"/>
                <w:caps w:val="false"/>
                <w:color w:val="0D1C50"/>
                <w:spacing w:val="10"/>
                <w:sz w:val="14"/>
                <w:szCs w:val="14"/>
              </w:rPr>
              <w:t xml:space="preserve">INSTRUCTED</w:t>
            </w:r>
          </w:p>
          <w:p>
            <w:pPr>
              <w:spacing w:after="140" w:before="0" w:line="264"/>
              <w:jc w:val="left"/>
            </w:pPr>
            <w:r>
              <w:rPr>
                <w:rFonts w:ascii="Calibri" w:cs="Calibri" w:eastAsia="Calibri" w:hAnsi="Calibri"/>
                <w:b w:val="false"/>
                <w:bCs w:val="false"/>
                <w:i w:val="false"/>
                <w:iCs w:val="false"/>
                <w:caps w:val="false"/>
                <w:color w:val="4A4F5C"/>
                <w:sz w:val="17"/>
                <w:szCs w:val="17"/>
              </w:rPr>
              <w:t xml:space="preserve">___ / ___ / ______</w:t>
            </w:r>
          </w:p>
          <w:p>
            <w:pPr>
              <w:spacing w:after="40" w:before="0" w:line="264"/>
              <w:jc w:val="left"/>
            </w:pPr>
            <w:r>
              <w:rPr>
                <w:rFonts w:ascii="Calibri" w:cs="Calibri" w:eastAsia="Calibri" w:hAnsi="Calibri"/>
                <w:b/>
                <w:bCs/>
                <w:i w:val="false"/>
                <w:iCs w:val="false"/>
                <w:caps w:val="false"/>
                <w:color w:val="0D1C50"/>
                <w:spacing w:val="10"/>
                <w:sz w:val="14"/>
                <w:szCs w:val="14"/>
              </w:rPr>
              <w:t xml:space="preserve">YOUR INITIALS</w:t>
            </w:r>
          </w:p>
          <w:tbl>
            <w:tblPr>
              <w:tblW w:type="dxa" w:w="1700"/>
              <w:tblBorders>
                <w:top w:val="single" w:color="B8901F" w:sz="8"/>
                <w:left w:val="single" w:color="B8901F" w:sz="8"/>
                <w:bottom w:val="single" w:color="B8901F" w:sz="8"/>
                <w:right w:val="single" w:color="B8901F" w:sz="8"/>
                <w:insideH w:val="none" w:color="FFFFFF" w:sz="0"/>
                <w:insideV w:val="none" w:color="FFFFFF" w:sz="0"/>
              </w:tblBorders>
              <w:tblLayout w:type="fixed"/>
            </w:tblPr>
            <w:tblGrid>
              <w:gridCol w:w="1700"/>
            </w:tblGrid>
            <w:tr>
              <w:trPr>
                <w:cantSplit/>
                <w:trHeight w:val="760" w:hRule="atLeast"/>
              </w:trPr>
              <w:tc>
                <w:tcPr>
                  <w:tcW w:type="dxa" w:w="1700"/>
                  <w:tcMar>
                    <w:top w:type="dxa" w:w="60"/>
                    <w:left w:type="dxa" w:w="110"/>
                    <w:bottom w:type="dxa" w:w="60"/>
                    <w:right w:type="dxa" w:w="110"/>
                  </w:tcMar>
                  <w:vAlign w:val="center"/>
                </w:tcPr>
                <w:p>
                  <w:pPr>
                    <w:spacing w:after="0" w:before="0" w:line="264"/>
                    <w:jc w:val="left"/>
                  </w:pPr>
                </w:p>
              </w:tc>
            </w:tr>
          </w:tbl>
          <w:p/>
        </w:tc>
      </w:tr>
    </w:tbl>
    <w:p>
      <w:pPr>
        <w:spacing w:after="140" w:before="0"/>
      </w:pPr>
    </w:p>
    <w:p>
      <w:pPr>
        <w:spacing w:after="80" w:before="0" w:line="264"/>
        <w:jc w:val="left"/>
      </w:pPr>
      <w:r>
        <w:rPr>
          <w:rFonts w:ascii="Calibri" w:cs="Calibri" w:eastAsia="Calibri" w:hAnsi="Calibri"/>
          <w:b w:val="false"/>
          <w:bCs w:val="false"/>
          <w:i/>
          <w:iCs/>
          <w:caps w:val="false"/>
          <w:color w:val="4A4F5C"/>
          <w:sz w:val="16"/>
          <w:szCs w:val="16"/>
        </w:rPr>
        <w:t xml:space="preserve">Enter the date each service was instructed. If a service was instructed before this document is signed, the instructed date will be earlier than the signing date; that is recorded, not backdated (clause 2.6).</w:t>
      </w:r>
    </w:p>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A1.2  HOW THIS AGREEMENT WAS MADE</w:t>
      </w:r>
    </w:p>
    <w:p>
      <w:pPr>
        <w:keepNext/>
        <w:spacing w:after="6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At CCGUK’s premises, 44 Syon Lane, Isleworth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Away from CCGUK’s premises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At a distance</w:t>
      </w:r>
    </w:p>
    <w:p>
      <w:pPr>
        <w:spacing w:after="80" w:before="0" w:line="264"/>
        <w:jc w:val="left"/>
      </w:pPr>
      <w:r>
        <w:rPr>
          <w:rFonts w:ascii="Calibri" w:cs="Calibri" w:eastAsia="Calibri" w:hAnsi="Calibri"/>
          <w:b w:val="false"/>
          <w:bCs w:val="false"/>
          <w:i/>
          <w:iCs/>
          <w:caps w:val="false"/>
          <w:color w:val="4A4F5C"/>
          <w:sz w:val="16"/>
          <w:szCs w:val="16"/>
        </w:rPr>
        <w:t xml:space="preserve">Tick one. It must record what actually happened. If made away from our premises or at a distance, the Client may cancel within 14 days (clause 14) and must be given a copy of this pack, including the cancellation form in C2. If made at our premises with the Client present, the statutory 14-day right does not apply, and the Client can still end the agreement at any time (clause 15).</w:t>
      </w:r>
    </w:p>
    <w:p>
      <w:pPr>
        <w:spacing w:after="70" w:before="0" w:line="264"/>
        <w:ind w:left="340" w:hanging="340"/>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w:t>
      </w:r>
      <w:r>
        <w:rPr>
          <w:rFonts w:ascii="Calibri" w:cs="Calibri" w:eastAsia="Calibri" w:hAnsi="Calibri"/>
          <w:b/>
          <w:bCs/>
          <w:i w:val="false"/>
          <w:iCs w:val="false"/>
          <w:caps w:val="false"/>
          <w:color w:val="1A1A1A"/>
          <w:sz w:val="18"/>
          <w:szCs w:val="18"/>
        </w:rPr>
        <w:t xml:space="preserve">Early start.</w:t>
      </w:r>
      <w:r>
        <w:rPr>
          <w:rFonts w:ascii="Calibri" w:cs="Calibri" w:eastAsia="Calibri" w:hAnsi="Calibri"/>
          <w:b w:val="false"/>
          <w:bCs w:val="false"/>
          <w:i w:val="false"/>
          <w:iCs w:val="false"/>
          <w:caps w:val="false"/>
          <w:color w:val="1A1A1A"/>
          <w:sz w:val="18"/>
          <w:szCs w:val="18"/>
        </w:rPr>
        <w:t xml:space="preserve">  I asked CCGUK to begin these services straight away. If I cancel, I must pay for any service supplied up to cancellation, and once a service has been fully performed I can no longer cancel it (clause 14.3).  </w:t>
      </w:r>
      <w:r>
        <w:rPr>
          <w:rFonts w:ascii="Calibri" w:cs="Calibri" w:eastAsia="Calibri" w:hAnsi="Calibri"/>
          <w:b w:val="false"/>
          <w:bCs w:val="false"/>
          <w:i/>
          <w:iCs/>
          <w:caps w:val="false"/>
          <w:color w:val="1A1A1A"/>
          <w:sz w:val="18"/>
          <w:szCs w:val="18"/>
        </w:rPr>
        <w:t xml:space="preserve">Client to tick.</w:t>
      </w:r>
    </w:p>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A1.3  DECLARATION</w:t>
      </w:r>
    </w:p>
    <w:tbl>
      <w:tblPr>
        <w:tblW w:type="dxa" w:w="9866"/>
        <w:tblBorders>
          <w:top w:val="single" w:color="D5DAE3" w:sz="4"/>
          <w:left w:val="single" w:color="0D1C50" w:sz="24"/>
          <w:bottom w:val="single" w:color="D5DAE3" w:sz="4"/>
          <w:right w:val="single" w:color="D5DAE3" w:sz="4"/>
          <w:insideH w:val="none" w:color="FFFFFF" w:sz="0"/>
          <w:insideV w:val="none" w:color="FFFFFF" w:sz="0"/>
        </w:tblBorders>
        <w:tblLayout w:type="fixed"/>
      </w:tblPr>
      <w:tblGrid>
        <w:gridCol w:w="9866"/>
      </w:tblGrid>
      <w:tr>
        <w:trPr>
          <w:cantSplit/>
        </w:trPr>
        <w:tc>
          <w:tcPr>
            <w:tcW w:type="dxa" w:w="9866"/>
            <w:shd w:fill="F4F6FA" w:color="auto" w:val="clear"/>
            <w:tcMar>
              <w:top w:type="dxa" w:w="110"/>
              <w:left w:type="dxa" w:w="180"/>
              <w:bottom w:type="dxa" w:w="110"/>
              <w:right w:type="dxa" w:w="110"/>
            </w:tcMar>
            <w:vAlign w:val="center"/>
          </w:tcPr>
          <w:p>
            <w:pPr>
              <w:spacing w:after="60" w:before="0" w:line="264"/>
              <w:jc w:val="left"/>
            </w:pPr>
            <w:r>
              <w:rPr>
                <w:rFonts w:ascii="Calibri" w:cs="Calibri" w:eastAsia="Calibri" w:hAnsi="Calibri"/>
                <w:b w:val="false"/>
                <w:bCs w:val="false"/>
                <w:i w:val="false"/>
                <w:iCs w:val="false"/>
                <w:caps w:val="false"/>
                <w:color w:val="1A1A1A"/>
                <w:sz w:val="17"/>
                <w:szCs w:val="17"/>
              </w:rPr>
              <w:t xml:space="preserve">By signing below I confirm that:</w:t>
            </w:r>
          </w:p>
          <w:p>
            <w:pPr>
              <w:spacing w:after="40" w:line="252"/>
              <w:ind w:left="220" w:hanging="180"/>
            </w:pPr>
            <w:r>
              <w:rPr>
                <w:rFonts w:ascii="Calibri" w:cs="Calibri" w:eastAsia="Calibri" w:hAnsi="Calibri"/>
                <w:color w:val="B8901F"/>
                <w:sz w:val="17"/>
                <w:szCs w:val="17"/>
              </w:rPr>
              <w:t xml:space="preserve">▪  </w:t>
            </w:r>
            <w:r>
              <w:rPr>
                <w:rFonts w:ascii="Calibri" w:cs="Calibri" w:eastAsia="Calibri" w:hAnsi="Calibri"/>
                <w:b w:val="false"/>
                <w:bCs w:val="false"/>
                <w:i w:val="false"/>
                <w:iCs w:val="false"/>
                <w:caps w:val="false"/>
                <w:color w:val="1A1A1A"/>
                <w:sz w:val="17"/>
                <w:szCs w:val="17"/>
              </w:rPr>
              <w:t xml:space="preserve">I have initialled each service I authorise in A1.1, and I understand that a service I have not initialled is not authorised;</w:t>
            </w:r>
          </w:p>
          <w:p>
            <w:pPr>
              <w:spacing w:after="40" w:line="252"/>
              <w:ind w:left="220" w:hanging="180"/>
            </w:pPr>
            <w:r>
              <w:rPr>
                <w:rFonts w:ascii="Calibri" w:cs="Calibri" w:eastAsia="Calibri" w:hAnsi="Calibri"/>
                <w:color w:val="B8901F"/>
                <w:sz w:val="17"/>
                <w:szCs w:val="17"/>
              </w:rPr>
              <w:t xml:space="preserve">▪  </w:t>
            </w:r>
            <w:r>
              <w:rPr>
                <w:rFonts w:ascii="Calibri" w:cs="Calibri" w:eastAsia="Calibri" w:hAnsi="Calibri"/>
                <w:b w:val="false"/>
                <w:bCs w:val="false"/>
                <w:i w:val="false"/>
                <w:iCs w:val="false"/>
                <w:caps w:val="false"/>
                <w:color w:val="1A1A1A"/>
                <w:sz w:val="17"/>
                <w:szCs w:val="17"/>
              </w:rPr>
              <w:t xml:space="preserve">I have read </w:t>
            </w:r>
            <w:r>
              <w:rPr>
                <w:rFonts w:ascii="Calibri" w:cs="Calibri" w:eastAsia="Calibri" w:hAnsi="Calibri"/>
                <w:b/>
                <w:bCs/>
                <w:i w:val="false"/>
                <w:iCs w:val="false"/>
                <w:caps w:val="false"/>
                <w:color w:val="1A1A1A"/>
                <w:sz w:val="17"/>
                <w:szCs w:val="17"/>
              </w:rPr>
              <w:t xml:space="preserve">Part B1 (what I am agreeing to)</w:t>
            </w:r>
            <w:r>
              <w:rPr>
                <w:rFonts w:ascii="Calibri" w:cs="Calibri" w:eastAsia="Calibri" w:hAnsi="Calibri"/>
                <w:b w:val="false"/>
                <w:bCs w:val="false"/>
                <w:i w:val="false"/>
                <w:iCs w:val="false"/>
                <w:caps w:val="false"/>
                <w:color w:val="1A1A1A"/>
                <w:sz w:val="17"/>
                <w:szCs w:val="17"/>
              </w:rPr>
              <w:t xml:space="preserve"> and </w:t>
            </w:r>
            <w:r>
              <w:rPr>
                <w:rFonts w:ascii="Calibri" w:cs="Calibri" w:eastAsia="Calibri" w:hAnsi="Calibri"/>
                <w:b/>
                <w:bCs/>
                <w:i w:val="false"/>
                <w:iCs w:val="false"/>
                <w:caps w:val="false"/>
                <w:color w:val="1A1A1A"/>
                <w:sz w:val="17"/>
                <w:szCs w:val="17"/>
              </w:rPr>
              <w:t xml:space="preserve">Part B2 (the Terms &amp; Conditions)</w:t>
            </w:r>
            <w:r>
              <w:rPr>
                <w:rFonts w:ascii="Calibri" w:cs="Calibri" w:eastAsia="Calibri" w:hAnsi="Calibri"/>
                <w:b w:val="false"/>
                <w:bCs w:val="false"/>
                <w:i w:val="false"/>
                <w:iCs w:val="false"/>
                <w:caps w:val="false"/>
                <w:color w:val="1A1A1A"/>
                <w:sz w:val="17"/>
                <w:szCs w:val="17"/>
              </w:rPr>
              <w:t xml:space="preserve">, which form part of this agreement, and have had the opportunity to ask questions;</w:t>
            </w:r>
          </w:p>
          <w:p>
            <w:pPr>
              <w:spacing w:after="40" w:line="252"/>
              <w:ind w:left="220" w:hanging="180"/>
            </w:pPr>
            <w:r>
              <w:rPr>
                <w:rFonts w:ascii="Calibri" w:cs="Calibri" w:eastAsia="Calibri" w:hAnsi="Calibri"/>
                <w:color w:val="B8901F"/>
                <w:sz w:val="17"/>
                <w:szCs w:val="17"/>
              </w:rPr>
              <w:t xml:space="preserve">▪  </w:t>
            </w:r>
            <w:r>
              <w:rPr>
                <w:rFonts w:ascii="Calibri" w:cs="Calibri" w:eastAsia="Calibri" w:hAnsi="Calibri"/>
                <w:b w:val="false"/>
                <w:bCs w:val="false"/>
                <w:i w:val="false"/>
                <w:iCs w:val="false"/>
                <w:caps w:val="false"/>
                <w:color w:val="1A1A1A"/>
                <w:sz w:val="17"/>
                <w:szCs w:val="17"/>
              </w:rPr>
              <w:t xml:space="preserve">the information in Part A2 is true and complete to the best of my knowledge;</w:t>
            </w:r>
          </w:p>
          <w:p>
            <w:pPr>
              <w:spacing w:after="40" w:line="252"/>
              <w:ind w:left="220" w:hanging="180"/>
            </w:pPr>
            <w:r>
              <w:rPr>
                <w:rFonts w:ascii="Calibri" w:cs="Calibri" w:eastAsia="Calibri" w:hAnsi="Calibri"/>
                <w:color w:val="B8901F"/>
                <w:sz w:val="17"/>
                <w:szCs w:val="17"/>
              </w:rPr>
              <w:t xml:space="preserve">▪  </w:t>
            </w:r>
            <w:r>
              <w:rPr>
                <w:rFonts w:ascii="Calibri" w:cs="Calibri" w:eastAsia="Calibri" w:hAnsi="Calibri"/>
                <w:b w:val="false"/>
                <w:bCs w:val="false"/>
                <w:i w:val="false"/>
                <w:iCs w:val="false"/>
                <w:caps w:val="false"/>
                <w:color w:val="1A1A1A"/>
                <w:sz w:val="17"/>
                <w:szCs w:val="17"/>
              </w:rPr>
              <w:t xml:space="preserve">I understand these services are </w:t>
            </w:r>
            <w:r>
              <w:rPr>
                <w:rFonts w:ascii="Calibri" w:cs="Calibri" w:eastAsia="Calibri" w:hAnsi="Calibri"/>
                <w:b/>
                <w:bCs/>
                <w:i w:val="false"/>
                <w:iCs w:val="false"/>
                <w:caps w:val="false"/>
                <w:color w:val="1A1A1A"/>
                <w:sz w:val="17"/>
                <w:szCs w:val="17"/>
              </w:rPr>
              <w:t xml:space="preserve">chargeable and not free</w:t>
            </w:r>
            <w:r>
              <w:rPr>
                <w:rFonts w:ascii="Calibri" w:cs="Calibri" w:eastAsia="Calibri" w:hAnsi="Calibri"/>
                <w:b w:val="false"/>
                <w:bCs w:val="false"/>
                <w:i w:val="false"/>
                <w:iCs w:val="false"/>
                <w:caps w:val="false"/>
                <w:color w:val="1A1A1A"/>
                <w:sz w:val="17"/>
                <w:szCs w:val="17"/>
              </w:rPr>
              <w:t xml:space="preserve">, that I am responsible for the charges for the services I have authorised, and that CCGUK will seek to recover them for me from the at-fault insurer;</w:t>
            </w:r>
          </w:p>
          <w:p>
            <w:pPr>
              <w:spacing w:after="40" w:line="252"/>
              <w:ind w:left="220" w:hanging="180"/>
            </w:pPr>
            <w:r>
              <w:rPr>
                <w:rFonts w:ascii="Calibri" w:cs="Calibri" w:eastAsia="Calibri" w:hAnsi="Calibri"/>
                <w:color w:val="B8901F"/>
                <w:sz w:val="17"/>
                <w:szCs w:val="17"/>
              </w:rPr>
              <w:t xml:space="preserve">▪  </w:t>
            </w:r>
            <w:r>
              <w:rPr>
                <w:rFonts w:ascii="Calibri" w:cs="Calibri" w:eastAsia="Calibri" w:hAnsi="Calibri"/>
                <w:b w:val="false"/>
                <w:bCs w:val="false"/>
                <w:i w:val="false"/>
                <w:iCs w:val="false"/>
                <w:caps w:val="false"/>
                <w:color w:val="1A1A1A"/>
                <w:sz w:val="17"/>
                <w:szCs w:val="17"/>
              </w:rPr>
              <w:t xml:space="preserve">I authorise and direct the at-fault insurer, or any other paying party, to pay those charges directly to Courtesy Cars Group UK Ltd (clause 7.1).</w:t>
            </w:r>
          </w:p>
        </w:tc>
      </w:tr>
    </w:tbl>
    <w:p>
      <w:pPr>
        <w:spacing w:after="160" w:before="0"/>
      </w:pPr>
    </w:p>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A1.4  CLIENT SIGNATURE</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566"/>
      </w:tblGrid>
      <w:tr>
        <w:trPr>
          <w:cantSplit/>
        </w:trPr>
        <w:tc>
          <w:tcPr>
            <w:tcW w:type="dxa" w:w="9866"/>
            <w:gridSpan w:val="2"/>
            <w:tcBorders>
              <w:top w:val="single" w:color="B8901F" w:sz="22"/>
              <w:left w:val="none" w:color="FFFFFF" w:sz="0"/>
              <w:bottom w:val="none" w:color="FFFFFF" w:sz="0"/>
              <w:right w:val="none" w:color="FFFFFF" w:sz="0"/>
            </w:tcBorders>
            <w:shd w:fill="FFF6D6" w:color="auto" w:val="clear"/>
            <w:tcMar>
              <w:top w:type="dxa" w:w="160"/>
              <w:left w:type="dxa" w:w="200"/>
              <w:bottom w:type="dxa" w:w="120"/>
              <w:right w:type="dxa" w:w="110"/>
            </w:tcMar>
            <w:vAlign w:val="center"/>
          </w:tcPr>
          <w:p>
            <w:pPr>
              <w:spacing w:after="40" w:before="0" w:line="264"/>
              <w:jc w:val="left"/>
            </w:pPr>
            <w:r>
              <w:rPr>
                <w:rFonts w:ascii="Calibri" w:cs="Calibri" w:eastAsia="Calibri" w:hAnsi="Calibri"/>
                <w:b/>
                <w:bCs/>
                <w:i w:val="false"/>
                <w:iCs w:val="false"/>
                <w:caps w:val="false"/>
                <w:color w:val="0D1C50"/>
                <w:spacing w:val="6"/>
                <w:sz w:val="21"/>
                <w:szCs w:val="21"/>
              </w:rPr>
              <w:t xml:space="preserve">CLIENT AUTHORISATION  —  SIGN HERE</w:t>
            </w:r>
          </w:p>
          <w:p>
            <w:pPr>
              <w:spacing w:after="0" w:before="0" w:line="264"/>
              <w:jc w:val="left"/>
            </w:pPr>
            <w:r>
              <w:rPr>
                <w:rFonts w:ascii="Calibri" w:cs="Calibri" w:eastAsia="Calibri" w:hAnsi="Calibri"/>
                <w:b w:val="false"/>
                <w:bCs w:val="false"/>
                <w:i w:val="false"/>
                <w:iCs w:val="false"/>
                <w:caps w:val="false"/>
                <w:color w:val="4A4F5C"/>
                <w:sz w:val="16"/>
                <w:szCs w:val="16"/>
              </w:rPr>
              <w:t xml:space="preserve">One signature authorises every service initialled in A1.1 and confirms the declaration in A1.3. Write the date you actually sign this document.</w:t>
            </w:r>
          </w:p>
        </w:tc>
      </w:tr>
      <w:tr>
        <w:trPr>
          <w:cantSplit/>
          <w:trHeight w:val="560" w:hRule="atLeast"/>
        </w:trPr>
        <w:tc>
          <w:tcPr>
            <w:tcW w:type="dxa" w:w="2300"/>
            <w:shd w:fill="FFF6D6" w:color="auto" w:val="clear"/>
            <w:tcMar>
              <w:top w:type="dxa" w:w="60"/>
              <w:left w:type="dxa" w:w="200"/>
              <w:bottom w:type="dxa" w:w="40"/>
              <w:right w:type="dxa" w:w="110"/>
            </w:tcMar>
            <w:vAlign w:val="bottom"/>
          </w:tcPr>
          <w:p>
            <w:pPr>
              <w:spacing w:after="0" w:before="0" w:line="264"/>
              <w:jc w:val="left"/>
            </w:pPr>
            <w:r>
              <w:rPr>
                <w:rFonts w:ascii="Calibri" w:cs="Calibri" w:eastAsia="Calibri" w:hAnsi="Calibri"/>
                <w:b w:val="false"/>
                <w:bCs w:val="false"/>
                <w:i w:val="false"/>
                <w:iCs w:val="false"/>
                <w:caps/>
                <w:color w:val="4A4F5C"/>
                <w:spacing w:val="8"/>
                <w:sz w:val="14"/>
                <w:szCs w:val="14"/>
              </w:rPr>
              <w:t xml:space="preserve">Full name</w:t>
            </w:r>
          </w:p>
        </w:tc>
        <w:tc>
          <w:tcPr>
            <w:tcW w:type="dxa" w:w="7566"/>
            <w:tcBorders>
              <w:top w:val="none" w:color="FFFFFF" w:sz="0"/>
              <w:left w:val="none" w:color="FFFFFF" w:sz="0"/>
              <w:bottom w:val="single" w:color="8A8F9B" w:sz="6"/>
              <w:right w:val="none" w:color="FFFFFF" w:sz="0"/>
            </w:tcBorders>
            <w:shd w:fill="FFF6D6" w:color="auto" w:val="clear"/>
            <w:tcMar>
              <w:top w:type="dxa" w:w="60"/>
              <w:left w:type="dxa" w:w="110"/>
              <w:bottom w:type="dxa" w:w="40"/>
              <w:right w:type="dxa" w:w="110"/>
            </w:tcMar>
            <w:vAlign w:val="bottom"/>
          </w:tcPr>
          <w:p>
            <w:pPr>
              <w:spacing w:after="0" w:before="0" w:line="264"/>
              <w:jc w:val="left"/>
            </w:pPr>
          </w:p>
        </w:tc>
      </w:tr>
      <w:tr>
        <w:trPr>
          <w:cantSplit/>
          <w:trHeight w:val="560" w:hRule="atLeast"/>
        </w:trPr>
        <w:tc>
          <w:tcPr>
            <w:tcW w:type="dxa" w:w="2300"/>
            <w:shd w:fill="FFF6D6" w:color="auto" w:val="clear"/>
            <w:tcMar>
              <w:top w:type="dxa" w:w="60"/>
              <w:left w:type="dxa" w:w="200"/>
              <w:bottom w:type="dxa" w:w="40"/>
              <w:right w:type="dxa" w:w="110"/>
            </w:tcMar>
            <w:vAlign w:val="bottom"/>
          </w:tcPr>
          <w:p>
            <w:pPr>
              <w:spacing w:after="0" w:before="0" w:line="264"/>
              <w:jc w:val="left"/>
            </w:pPr>
            <w:r>
              <w:rPr>
                <w:rFonts w:ascii="Calibri" w:cs="Calibri" w:eastAsia="Calibri" w:hAnsi="Calibri"/>
                <w:b w:val="false"/>
                <w:bCs w:val="false"/>
                <w:i w:val="false"/>
                <w:iCs w:val="false"/>
                <w:caps/>
                <w:color w:val="4A4F5C"/>
                <w:spacing w:val="8"/>
                <w:sz w:val="14"/>
                <w:szCs w:val="14"/>
              </w:rPr>
              <w:t xml:space="preserve">Signature</w:t>
            </w:r>
          </w:p>
        </w:tc>
        <w:tc>
          <w:tcPr>
            <w:tcW w:type="dxa" w:w="7566"/>
            <w:tcBorders>
              <w:top w:val="none" w:color="FFFFFF" w:sz="0"/>
              <w:left w:val="none" w:color="FFFFFF" w:sz="0"/>
              <w:bottom w:val="single" w:color="8A8F9B" w:sz="6"/>
              <w:right w:val="none" w:color="FFFFFF" w:sz="0"/>
            </w:tcBorders>
            <w:shd w:fill="FFF6D6" w:color="auto" w:val="clear"/>
            <w:tcMar>
              <w:top w:type="dxa" w:w="60"/>
              <w:left w:type="dxa" w:w="110"/>
              <w:bottom w:type="dxa" w:w="40"/>
              <w:right w:type="dxa" w:w="110"/>
            </w:tcMar>
            <w:vAlign w:val="bottom"/>
          </w:tcPr>
          <w:p>
            <w:pPr>
              <w:spacing w:after="0" w:before="0" w:line="264"/>
              <w:jc w:val="left"/>
            </w:pPr>
          </w:p>
        </w:tc>
      </w:tr>
      <w:tr>
        <w:trPr>
          <w:cantSplit/>
          <w:trHeight w:val="560" w:hRule="atLeast"/>
        </w:trPr>
        <w:tc>
          <w:tcPr>
            <w:tcW w:type="dxa" w:w="2300"/>
            <w:shd w:fill="FFF6D6" w:color="auto" w:val="clear"/>
            <w:tcMar>
              <w:top w:type="dxa" w:w="60"/>
              <w:left w:type="dxa" w:w="200"/>
              <w:bottom w:type="dxa" w:w="40"/>
              <w:right w:type="dxa" w:w="110"/>
            </w:tcMar>
            <w:vAlign w:val="bottom"/>
          </w:tcPr>
          <w:p>
            <w:pPr>
              <w:spacing w:after="0" w:before="0" w:line="264"/>
              <w:jc w:val="left"/>
            </w:pPr>
            <w:r>
              <w:rPr>
                <w:rFonts w:ascii="Calibri" w:cs="Calibri" w:eastAsia="Calibri" w:hAnsi="Calibri"/>
                <w:b w:val="false"/>
                <w:bCs w:val="false"/>
                <w:i w:val="false"/>
                <w:iCs w:val="false"/>
                <w:caps/>
                <w:color w:val="4A4F5C"/>
                <w:spacing w:val="8"/>
                <w:sz w:val="14"/>
                <w:szCs w:val="14"/>
              </w:rPr>
              <w:t xml:space="preserve">Date signed</w:t>
            </w:r>
          </w:p>
        </w:tc>
        <w:tc>
          <w:tcPr>
            <w:tcW w:type="dxa" w:w="7566"/>
            <w:tcBorders>
              <w:top w:val="none" w:color="FFFFFF" w:sz="0"/>
              <w:left w:val="none" w:color="FFFFFF" w:sz="0"/>
              <w:bottom w:val="single" w:color="8A8F9B" w:sz="6"/>
              <w:right w:val="none" w:color="FFFFFF" w:sz="0"/>
            </w:tcBorders>
            <w:shd w:fill="FFF6D6" w:color="auto" w:val="clear"/>
            <w:tcMar>
              <w:top w:type="dxa" w:w="60"/>
              <w:left w:type="dxa" w:w="110"/>
              <w:bottom w:type="dxa" w:w="40"/>
              <w:right w:type="dxa" w:w="110"/>
            </w:tcMar>
            <w:vAlign w:val="bottom"/>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w:t>
            </w:r>
          </w:p>
        </w:tc>
      </w:tr>
      <w:tr>
        <w:trPr>
          <w:cantSplit/>
          <w:trHeight w:val="160" w:hRule="atLeast"/>
        </w:trPr>
        <w:tc>
          <w:tcPr>
            <w:tcW w:type="dxa" w:w="2300"/>
            <w:shd w:fill="FFF6D6" w:color="auto" w:val="clear"/>
            <w:tcMar>
              <w:top w:type="dxa" w:w="60"/>
              <w:left w:type="dxa" w:w="110"/>
              <w:bottom w:type="dxa" w:w="60"/>
              <w:right w:type="dxa" w:w="110"/>
            </w:tcMar>
            <w:vAlign w:val="center"/>
          </w:tcPr>
          <w:p>
            <w:pPr>
              <w:spacing w:after="0" w:before="0" w:line="264"/>
              <w:jc w:val="left"/>
            </w:pPr>
          </w:p>
        </w:tc>
        <w:tc>
          <w:tcPr>
            <w:tcW w:type="dxa" w:w="7566"/>
            <w:shd w:fill="FFF6D6" w:color="auto" w:val="clear"/>
            <w:tcMar>
              <w:top w:type="dxa" w:w="60"/>
              <w:left w:type="dxa" w:w="110"/>
              <w:bottom w:type="dxa" w:w="60"/>
              <w:right w:type="dxa" w:w="110"/>
            </w:tcMar>
            <w:vAlign w:val="center"/>
          </w:tcPr>
          <w:p>
            <w:pPr>
              <w:spacing w:after="0" w:before="0" w:line="264"/>
              <w:jc w:val="left"/>
            </w:pPr>
          </w:p>
        </w:tc>
      </w:tr>
    </w:tbl>
    <w:p>
      <w:pPr>
        <w:pageBreakBefore/>
        <w:spacing w:after="0" w:before="0" w:line="20" w:lineRule="exact"/>
      </w:pPr>
    </w:p>
    <w:p>
      <w:pPr>
        <w:spacing w:after="60" w:before="0"/>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616"/>
      </w:tblGrid>
      <w:tr>
        <w:trPr>
          <w:cantSplit/>
          <w:trHeight w:val="460" w:hRule="atLeast"/>
        </w:trPr>
        <w:tc>
          <w:tcPr>
            <w:tcW w:type="dxa" w:w="1250"/>
            <w:shd w:fill="0D1C50" w:color="auto" w:val="clear"/>
            <w:tcMar>
              <w:top w:type="dxa" w:w="60"/>
              <w:left w:type="dxa" w:w="110"/>
              <w:bottom w:type="dxa" w:w="60"/>
              <w:right w:type="dxa" w:w="110"/>
            </w:tcMar>
            <w:vAlign w:val="center"/>
          </w:tcPr>
          <w:p>
            <w:pPr>
              <w:spacing w:after="0" w:before="0" w:line="264"/>
              <w:jc w:val="center"/>
            </w:pPr>
            <w:r>
              <w:rPr>
                <w:rFonts w:ascii="Calibri" w:cs="Calibri" w:eastAsia="Calibri" w:hAnsi="Calibri"/>
                <w:b/>
                <w:bCs/>
                <w:i w:val="false"/>
                <w:iCs w:val="false"/>
                <w:caps w:val="false"/>
                <w:color w:val="FFFFFF"/>
                <w:spacing w:val="20"/>
                <w:sz w:val="17"/>
                <w:szCs w:val="17"/>
              </w:rPr>
              <w:t xml:space="preserve">A2</w:t>
            </w:r>
          </w:p>
        </w:tc>
        <w:tc>
          <w:tcPr>
            <w:tcW w:type="dxa" w:w="8616"/>
            <w:shd w:fill="F4F6FA" w:color="auto" w:val="clear"/>
            <w:tcMar>
              <w:top w:type="dxa" w:w="60"/>
              <w:left w:type="dxa" w:w="18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pacing w:val="16"/>
                <w:sz w:val="22"/>
                <w:szCs w:val="22"/>
              </w:rPr>
              <w:t xml:space="preserve">CLIENT, VEHICLE &amp; CLAIM</w:t>
            </w:r>
            <w:r>
              <w:rPr>
                <w:rFonts w:ascii="Calibri" w:cs="Calibri" w:eastAsia="Calibri" w:hAnsi="Calibri"/>
                <w:b w:val="false"/>
                <w:bCs w:val="false"/>
                <w:i w:val="false"/>
                <w:iCs w:val="false"/>
                <w:caps w:val="false"/>
                <w:color w:val="4A4F5C"/>
                <w:sz w:val="16"/>
                <w:szCs w:val="16"/>
              </w:rPr>
              <w:t xml:space="preserve">     Completed with the Client at instruction</w:t>
            </w:r>
          </w:p>
        </w:tc>
      </w:tr>
    </w:tbl>
    <w:p>
      <w:pPr>
        <w:spacing w:after="110" w:before="0"/>
      </w:pPr>
    </w:p>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A2.1  THE CLIENT</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1900"/>
        <w:gridCol w:w="3033"/>
        <w:gridCol w:w="1900"/>
        <w:gridCol w:w="3033"/>
      </w:tblGrid>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Title &amp; full name</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Date of birth</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Address &amp; postcode</w:t>
            </w:r>
          </w:p>
        </w:tc>
        <w:tc>
          <w:tcPr>
            <w:tcW w:type="dxa" w:w="7966"/>
            <w:gridSpan w:val="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Mobile</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Email</w:t>
            </w:r>
          </w:p>
        </w:tc>
        <w:tc>
          <w:tcPr>
            <w:tcW w:type="dxa" w:w="30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ID seen</w:t>
            </w:r>
          </w:p>
        </w:tc>
        <w:tc>
          <w:tcPr>
            <w:tcW w:type="dxa" w:w="303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Driving licence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Passport</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Licence no.</w:t>
            </w:r>
          </w:p>
        </w:tc>
        <w:tc>
          <w:tcPr>
            <w:tcW w:type="dxa" w:w="3033"/>
            <w:tcMar>
              <w:top w:type="dxa" w:w="60"/>
              <w:left w:type="dxa" w:w="110"/>
              <w:bottom w:type="dxa" w:w="60"/>
              <w:right w:type="dxa" w:w="110"/>
            </w:tcMar>
            <w:vAlign w:val="center"/>
          </w:tcPr>
          <w:p>
            <w:pPr>
              <w:spacing w:after="0" w:before="0" w:line="264"/>
              <w:jc w:val="left"/>
            </w:pPr>
          </w:p>
        </w:tc>
      </w:tr>
    </w:tbl>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A2.2  THE VEHICLE</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1900"/>
        <w:gridCol w:w="3033"/>
        <w:gridCol w:w="1900"/>
        <w:gridCol w:w="3033"/>
      </w:tblGrid>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Make &amp; model</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Registration</w:t>
            </w:r>
          </w:p>
        </w:tc>
        <w:tc>
          <w:tcPr>
            <w:tcW w:type="dxa" w:w="30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VIN</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Colour</w:t>
            </w:r>
          </w:p>
        </w:tc>
        <w:tc>
          <w:tcPr>
            <w:tcW w:type="dxa" w:w="30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Fuel</w:t>
            </w:r>
          </w:p>
        </w:tc>
        <w:tc>
          <w:tcPr>
            <w:tcW w:type="dxa" w:w="303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Petrol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Diesel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Hybrid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EV</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Transmission</w:t>
            </w:r>
          </w:p>
        </w:tc>
        <w:tc>
          <w:tcPr>
            <w:tcW w:type="dxa" w:w="303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Manual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Automatic</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First registered</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Odometer</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______________ miles</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Registered keeper</w:t>
            </w:r>
          </w:p>
        </w:tc>
        <w:tc>
          <w:tcPr>
            <w:tcW w:type="dxa" w:w="7966"/>
            <w:gridSpan w:val="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Client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Other (name and relationship): ______________________________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Finance</w:t>
            </w:r>
          </w:p>
        </w:tc>
        <w:tc>
          <w:tcPr>
            <w:tcW w:type="dxa" w:w="7966"/>
            <w:gridSpan w:val="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None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lender: ______________________________</w:t>
            </w:r>
          </w:p>
        </w:tc>
      </w:tr>
    </w:tbl>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A2.3  THE ACCIDENT &amp; CLAIM</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1900"/>
        <w:gridCol w:w="3033"/>
        <w:gridCol w:w="1900"/>
        <w:gridCol w:w="3033"/>
      </w:tblGrid>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Date &amp; time</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  at  ___ : ___</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Location</w:t>
            </w:r>
          </w:p>
        </w:tc>
        <w:tc>
          <w:tcPr>
            <w:tcW w:type="dxa" w:w="30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Third-party vehicle</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Third-party insurer</w:t>
            </w:r>
          </w:p>
        </w:tc>
        <w:tc>
          <w:tcPr>
            <w:tcW w:type="dxa" w:w="30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Third-party ref</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Police ref</w:t>
            </w:r>
          </w:p>
        </w:tc>
        <w:tc>
          <w:tcPr>
            <w:tcW w:type="dxa" w:w="30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Own insurer</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Own insurer ref</w:t>
            </w:r>
          </w:p>
        </w:tc>
        <w:tc>
          <w:tcPr>
            <w:tcW w:type="dxa" w:w="30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Liability</w:t>
            </w:r>
          </w:p>
        </w:tc>
        <w:tc>
          <w:tcPr>
            <w:tcW w:type="dxa" w:w="7966"/>
            <w:gridSpan w:val="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Admitted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Disputed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Awaited     Date: ___ / ___ / ______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Vehicle condition</w:t>
            </w:r>
          </w:p>
        </w:tc>
        <w:tc>
          <w:tcPr>
            <w:tcW w:type="dxa" w:w="7966"/>
            <w:gridSpan w:val="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Driveable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Not driveable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Unknown</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Vehicle now at</w:t>
            </w:r>
          </w:p>
        </w:tc>
        <w:tc>
          <w:tcPr>
            <w:tcW w:type="dxa" w:w="7966"/>
            <w:gridSpan w:val="3"/>
            <w:tcMar>
              <w:top w:type="dxa" w:w="60"/>
              <w:left w:type="dxa" w:w="110"/>
              <w:bottom w:type="dxa" w:w="60"/>
              <w:right w:type="dxa" w:w="110"/>
            </w:tcMar>
            <w:vAlign w:val="center"/>
          </w:tcPr>
          <w:p>
            <w:pPr>
              <w:spacing w:after="0" w:before="0" w:line="264"/>
              <w:jc w:val="left"/>
            </w:pPr>
          </w:p>
        </w:tc>
      </w:tr>
    </w:tbl>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A2.4  THE PARTIES</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1900"/>
        <w:gridCol w:w="3033"/>
        <w:gridCol w:w="1900"/>
        <w:gridCol w:w="3033"/>
      </w:tblGrid>
      <w:tr>
        <w:trPr>
          <w:cantSplit/>
          <w:trHeight w:val="35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CCGUK</w:t>
            </w:r>
          </w:p>
        </w:tc>
        <w:tc>
          <w:tcPr>
            <w:tcW w:type="dxa" w:w="7966"/>
            <w:gridSpan w:val="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Courtesy Cars Group UK Ltd (company number 17430389), 44 Syon Lane, Isleworth, London TW7 5NQ. The Client’s contracting party for every service and charge.</w:t>
            </w:r>
          </w:p>
        </w:tc>
      </w:tr>
      <w:tr>
        <w:trPr>
          <w:cantSplit/>
          <w:trHeight w:val="35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Appointed provider</w:t>
            </w:r>
          </w:p>
        </w:tc>
        <w:tc>
          <w:tcPr>
            <w:tcW w:type="dxa" w:w="7966"/>
            <w:gridSpan w:val="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CarFlex Ltd (company number 12640635). Registered office: 66 Vicarage Farm Road, Hounslow TW5 0AB. Trading premises: CarFlex Secure Storage, Gleneagles Farm, Gleneagles Close, Stanwell, Staines-upon-Thames TW19 7PD. Acts on CCGUK’s instruction and does not charge the Client.</w:t>
            </w:r>
          </w:p>
        </w:tc>
      </w:tr>
    </w:tbl>
    <w:p>
      <w:pPr>
        <w:pageBreakBefore/>
        <w:spacing w:after="0" w:before="0" w:line="20" w:lineRule="exact"/>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1350"/>
        <w:gridCol w:w="5886"/>
        <w:gridCol w:w="2500"/>
      </w:tblGrid>
      <w:tr>
        <w:trPr>
          <w:cantSplit/>
          <w:trHeight w:val="1150" w:hRule="atLeast"/>
        </w:trPr>
        <w:tc>
          <w:tcPr>
            <w:tcW w:type="dxa" w:w="130"/>
            <w:shd w:fill="B8901F" w:color="auto" w:val="clear"/>
            <w:tcMar>
              <w:top w:type="dxa" w:w="60"/>
              <w:left w:type="dxa" w:w="0"/>
              <w:bottom w:type="dxa" w:w="60"/>
              <w:right w:type="dxa" w:w="110"/>
            </w:tcMar>
            <w:vAlign w:val="center"/>
          </w:tcPr>
          <w:p>
            <w:pPr>
              <w:spacing w:after="0" w:before="0" w:line="264"/>
              <w:jc w:val="left"/>
            </w:pPr>
          </w:p>
        </w:tc>
        <w:tc>
          <w:tcPr>
            <w:tcW w:type="dxa" w:w="1350"/>
            <w:shd w:fill="0D1C50" w:color="auto" w:val="clear"/>
            <w:tcMar>
              <w:top w:type="dxa" w:w="60"/>
              <w:left w:type="dxa" w:w="200"/>
              <w:bottom w:type="dxa" w:w="60"/>
              <w:right w:type="dxa" w:w="110"/>
            </w:tcMar>
            <w:vAlign w:val="center"/>
          </w:tcPr>
          <w:p>
            <w:pPr>
              <w:spacing w:after="80" w:before="0" w:line="264"/>
              <w:jc w:val="left"/>
            </w:pPr>
            <w:r>
              <w:rPr>
                <w:rFonts w:ascii="Calibri" w:cs="Calibri" w:eastAsia="Calibri" w:hAnsi="Calibri"/>
                <w:b/>
                <w:bCs/>
                <w:i w:val="false"/>
                <w:iCs w:val="false"/>
                <w:caps w:val="false"/>
                <w:color w:val="B8901F"/>
                <w:spacing w:val="20"/>
                <w:sz w:val="15"/>
                <w:szCs w:val="15"/>
              </w:rPr>
              <w:t xml:space="preserve">PART</w:t>
            </w:r>
          </w:p>
          <w:p>
            <w:pPr>
              <w:spacing w:after="0" w:before="0" w:line="300"/>
              <w:jc w:val="left"/>
            </w:pPr>
            <w:r>
              <w:rPr>
                <w:rFonts w:ascii="Calibri" w:cs="Calibri" w:eastAsia="Calibri" w:hAnsi="Calibri"/>
                <w:b/>
                <w:bCs/>
                <w:i w:val="false"/>
                <w:iCs w:val="false"/>
                <w:caps w:val="false"/>
                <w:color w:val="FFFFFF"/>
                <w:sz w:val="44"/>
                <w:szCs w:val="44"/>
              </w:rPr>
              <w:t xml:space="preserve">B</w:t>
            </w:r>
          </w:p>
        </w:tc>
        <w:tc>
          <w:tcPr>
            <w:tcW w:type="dxa" w:w="5886"/>
            <w:tcBorders>
              <w:top w:val="none" w:color="FFFFFF" w:sz="0"/>
              <w:left w:val="single" w:color="3A4A7A" w:sz="8"/>
              <w:bottom w:val="none" w:color="FFFFFF" w:sz="0"/>
              <w:right w:val="none" w:color="FFFFFF" w:sz="0"/>
            </w:tcBorders>
            <w:shd w:fill="0D1C50" w:color="auto" w:val="clear"/>
            <w:tcMar>
              <w:top w:type="dxa" w:w="60"/>
              <w:left w:type="dxa" w:w="200"/>
              <w:bottom w:type="dxa" w:w="60"/>
              <w:right w:type="dxa" w:w="110"/>
            </w:tcMar>
            <w:vAlign w:val="center"/>
          </w:tcPr>
          <w:p>
            <w:pPr>
              <w:spacing w:after="40" w:before="0" w:line="264"/>
              <w:jc w:val="left"/>
            </w:pPr>
            <w:r>
              <w:rPr>
                <w:rFonts w:ascii="Calibri" w:cs="Calibri" w:eastAsia="Calibri" w:hAnsi="Calibri"/>
                <w:b/>
                <w:bCs/>
                <w:i w:val="false"/>
                <w:iCs w:val="false"/>
                <w:caps w:val="false"/>
                <w:color w:val="FFFFFF"/>
                <w:spacing w:val="10"/>
                <w:sz w:val="28"/>
                <w:szCs w:val="28"/>
              </w:rPr>
              <w:t xml:space="preserve">THE AGREEMENT</w:t>
            </w:r>
          </w:p>
          <w:p>
            <w:pPr>
              <w:spacing w:after="0" w:before="0" w:line="264"/>
              <w:jc w:val="left"/>
            </w:pPr>
            <w:r>
              <w:rPr>
                <w:rFonts w:ascii="Calibri" w:cs="Calibri" w:eastAsia="Calibri" w:hAnsi="Calibri"/>
                <w:b w:val="false"/>
                <w:bCs w:val="false"/>
                <w:i w:val="false"/>
                <w:iCs w:val="false"/>
                <w:caps w:val="false"/>
                <w:color w:val="C9D1E4"/>
                <w:sz w:val="16"/>
                <w:szCs w:val="16"/>
              </w:rPr>
              <w:t xml:space="preserve">B1  What you are agreeing to    ·    B2  Terms &amp; conditions</w:t>
            </w:r>
          </w:p>
        </w:tc>
        <w:tc>
          <w:tcPr>
            <w:tcW w:type="dxa" w:w="2500"/>
            <w:shd w:fill="0D1C50" w:color="auto" w:val="clear"/>
            <w:tcMar>
              <w:top w:type="dxa" w:w="60"/>
              <w:left w:type="dxa" w:w="110"/>
              <w:bottom w:type="dxa" w:w="60"/>
              <w:right w:type="dxa" w:w="110"/>
            </w:tcMar>
            <w:vAlign w:val="center"/>
          </w:tcPr>
          <w:p>
            <w:pPr>
              <w:spacing w:after="0" w:before="0" w:line="264"/>
              <w:jc w:val="right"/>
            </w:pPr>
            <w:r>
              <w:rPr>
                <w:rFonts w:ascii="Calibri" w:cs="Calibri" w:eastAsia="Calibri" w:hAnsi="Calibri"/>
                <w:b/>
                <w:bCs/>
                <w:i w:val="false"/>
                <w:iCs w:val="false"/>
                <w:caps w:val="false"/>
                <w:color w:val="B8901F"/>
                <w:spacing w:val="10"/>
                <w:sz w:val="15"/>
                <w:szCs w:val="15"/>
              </w:rPr>
              <w:t xml:space="preserve">ACCEPTED BY SIGNATURE IN A1</w:t>
            </w:r>
          </w:p>
        </w:tc>
      </w:tr>
    </w:tbl>
    <w:p>
      <w:pPr>
        <w:spacing w:after="140" w:before="0"/>
      </w:pPr>
    </w:p>
    <w:p>
      <w:pPr>
        <w:spacing w:after="60" w:before="0"/>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616"/>
      </w:tblGrid>
      <w:tr>
        <w:trPr>
          <w:cantSplit/>
          <w:trHeight w:val="460" w:hRule="atLeast"/>
        </w:trPr>
        <w:tc>
          <w:tcPr>
            <w:tcW w:type="dxa" w:w="1250"/>
            <w:shd w:fill="0D1C50" w:color="auto" w:val="clear"/>
            <w:tcMar>
              <w:top w:type="dxa" w:w="60"/>
              <w:left w:type="dxa" w:w="110"/>
              <w:bottom w:type="dxa" w:w="60"/>
              <w:right w:type="dxa" w:w="110"/>
            </w:tcMar>
            <w:vAlign w:val="center"/>
          </w:tcPr>
          <w:p>
            <w:pPr>
              <w:spacing w:after="0" w:before="0" w:line="264"/>
              <w:jc w:val="center"/>
            </w:pPr>
            <w:r>
              <w:rPr>
                <w:rFonts w:ascii="Calibri" w:cs="Calibri" w:eastAsia="Calibri" w:hAnsi="Calibri"/>
                <w:b/>
                <w:bCs/>
                <w:i w:val="false"/>
                <w:iCs w:val="false"/>
                <w:caps w:val="false"/>
                <w:color w:val="FFFFFF"/>
                <w:spacing w:val="20"/>
                <w:sz w:val="17"/>
                <w:szCs w:val="17"/>
              </w:rPr>
              <w:t xml:space="preserve">B1</w:t>
            </w:r>
          </w:p>
        </w:tc>
        <w:tc>
          <w:tcPr>
            <w:tcW w:type="dxa" w:w="8616"/>
            <w:shd w:fill="F4F6FA" w:color="auto" w:val="clear"/>
            <w:tcMar>
              <w:top w:type="dxa" w:w="60"/>
              <w:left w:type="dxa" w:w="18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pacing w:val="16"/>
                <w:sz w:val="22"/>
                <w:szCs w:val="22"/>
              </w:rPr>
              <w:t xml:space="preserve">WHAT YOU ARE AGREEING TO</w:t>
            </w:r>
            <w:r>
              <w:rPr>
                <w:rFonts w:ascii="Calibri" w:cs="Calibri" w:eastAsia="Calibri" w:hAnsi="Calibri"/>
                <w:b w:val="false"/>
                <w:bCs w:val="false"/>
                <w:i w:val="false"/>
                <w:iCs w:val="false"/>
                <w:caps w:val="false"/>
                <w:color w:val="4A4F5C"/>
                <w:sz w:val="16"/>
                <w:szCs w:val="16"/>
              </w:rPr>
              <w:t xml:space="preserve">     The charges, how you pay, and what each side commits to</w:t>
            </w:r>
          </w:p>
        </w:tc>
      </w:tr>
    </w:tbl>
    <w:p>
      <w:pPr>
        <w:spacing w:after="110" w:before="0"/>
      </w:pPr>
    </w:p>
    <w:tbl>
      <w:tblPr>
        <w:tblW w:type="dxa" w:w="9866"/>
        <w:tblBorders>
          <w:top w:val="single" w:color="E3A7A1" w:sz="6"/>
          <w:left w:val="single" w:color="E3A7A1" w:sz="6"/>
          <w:bottom w:val="single" w:color="E3A7A1" w:sz="6"/>
          <w:right w:val="single" w:color="E3A7A1" w:sz="6"/>
          <w:insideH w:val="none" w:color="FFFFFF" w:sz="0"/>
          <w:insideV w:val="none" w:color="FFFFFF" w:sz="0"/>
        </w:tblBorders>
        <w:tblLayout w:type="fixed"/>
      </w:tblPr>
      <w:tblGrid>
        <w:gridCol w:w="9866"/>
      </w:tblGrid>
      <w:tr>
        <w:trPr>
          <w:cantSplit/>
        </w:trPr>
        <w:tc>
          <w:tcPr>
            <w:tcW w:type="dxa" w:w="9866"/>
            <w:shd w:fill="FDEEEC" w:color="auto" w:val="clear"/>
            <w:tcMar>
              <w:top w:type="dxa" w:w="90"/>
              <w:left w:type="dxa" w:w="110"/>
              <w:bottom w:type="dxa" w:w="90"/>
              <w:right w:type="dxa" w:w="110"/>
            </w:tcMar>
            <w:vAlign w:val="center"/>
          </w:tcPr>
          <w:p>
            <w:pPr>
              <w:spacing w:after="0" w:before="0" w:line="264"/>
              <w:jc w:val="center"/>
            </w:pPr>
            <w:r>
              <w:rPr>
                <w:rFonts w:ascii="Calibri" w:cs="Calibri" w:eastAsia="Calibri" w:hAnsi="Calibri"/>
                <w:b/>
                <w:bCs/>
                <w:i w:val="false"/>
                <w:iCs w:val="false"/>
                <w:caps w:val="false"/>
                <w:color w:val="A61B1B"/>
                <w:spacing w:val="10"/>
                <w:sz w:val="17"/>
                <w:szCs w:val="17"/>
              </w:rPr>
              <w:t xml:space="preserve">THESE ARE CHARGEABLE SERVICES. THEY ARE NOT FREE. YOU PAY NOTHING NOW: CCGUK CLAIMS THEM FROM THE AT-FAULT INSURER (CLAUSE 6).</w:t>
            </w:r>
          </w:p>
        </w:tc>
      </w:tr>
    </w:tbl>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B1.1  THE CHARGES</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2300"/>
        <w:gridCol w:w="1900"/>
        <w:gridCol w:w="4466"/>
        <w:gridCol w:w="1200"/>
      </w:tblGrid>
      <w:tr>
        <w:trPr>
          <w:cantSplit/>
        </w:trPr>
        <w:tc>
          <w:tcPr>
            <w:tcW w:type="dxa" w:w="23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Service</w:t>
            </w:r>
          </w:p>
        </w:tc>
        <w:tc>
          <w:tcPr>
            <w:tcW w:type="dxa" w:w="19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Basis of charge</w:t>
            </w:r>
          </w:p>
        </w:tc>
        <w:tc>
          <w:tcPr>
            <w:tcW w:type="dxa" w:w="4466"/>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How it is worked out</w:t>
            </w:r>
          </w:p>
        </w:tc>
        <w:tc>
          <w:tcPr>
            <w:tcW w:type="dxa" w:w="1200"/>
            <w:shd w:fill="0D1C50" w:color="auto" w:val="clear"/>
            <w:tcMar>
              <w:top w:type="dxa" w:w="60"/>
              <w:left w:type="dxa" w:w="110"/>
              <w:bottom w:type="dxa" w:w="60"/>
              <w:right w:type="dxa" w:w="110"/>
            </w:tcMar>
            <w:vAlign w:val="center"/>
          </w:tcPr>
          <w:p>
            <w:pPr>
              <w:spacing w:after="0" w:before="0" w:line="264"/>
              <w:jc w:val="right"/>
            </w:pPr>
            <w:r>
              <w:rPr>
                <w:rFonts w:ascii="Calibri" w:cs="Calibri" w:eastAsia="Calibri" w:hAnsi="Calibri"/>
                <w:b/>
                <w:bCs/>
                <w:i w:val="false"/>
                <w:iCs w:val="false"/>
                <w:caps/>
                <w:color w:val="FFFFFF"/>
                <w:spacing w:val="8"/>
                <w:sz w:val="15"/>
                <w:szCs w:val="15"/>
              </w:rPr>
              <w:t xml:space="preserve">Rate</w:t>
            </w:r>
          </w:p>
        </w:tc>
      </w:tr>
      <w:tr>
        <w:trPr>
          <w:cantSplit/>
          <w:trHeight w:val="380" w:hRule="atLeast"/>
        </w:trPr>
        <w:tc>
          <w:tcPr>
            <w:tcW w:type="dxa" w:w="23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Recovery: call-out</w:t>
            </w:r>
          </w:p>
        </w:tc>
        <w:tc>
          <w:tcPr>
            <w:tcW w:type="dxa" w:w="19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Per attendance</w:t>
            </w:r>
          </w:p>
        </w:tc>
        <w:tc>
          <w:tcPr>
            <w:tcW w:type="dxa" w:w="44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Once per recovery carried out</w:t>
            </w:r>
          </w:p>
        </w:tc>
        <w:tc>
          <w:tcPr>
            <w:tcW w:type="dxa" w:w="1200"/>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1A1A1A"/>
                <w:sz w:val="18"/>
                <w:szCs w:val="18"/>
              </w:rPr>
              <w:t xml:space="preserve">£90.00</w:t>
            </w:r>
          </w:p>
        </w:tc>
      </w:tr>
      <w:tr>
        <w:trPr>
          <w:cantSplit/>
          <w:trHeight w:val="380" w:hRule="atLeast"/>
        </w:trPr>
        <w:tc>
          <w:tcPr>
            <w:tcW w:type="dxa" w:w="23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Recovery: mileage</w:t>
            </w:r>
          </w:p>
        </w:tc>
        <w:tc>
          <w:tcPr>
            <w:tcW w:type="dxa" w:w="19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Per loaded mile</w:t>
            </w:r>
          </w:p>
        </w:tc>
        <w:tc>
          <w:tcPr>
            <w:tcW w:type="dxa" w:w="44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Collection point to destination, measured and recorded in C1.1</w:t>
            </w:r>
          </w:p>
        </w:tc>
        <w:tc>
          <w:tcPr>
            <w:tcW w:type="dxa" w:w="1200"/>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1A1A1A"/>
                <w:sz w:val="18"/>
                <w:szCs w:val="18"/>
              </w:rPr>
              <w:t xml:space="preserve">£3.00</w:t>
            </w:r>
          </w:p>
        </w:tc>
      </w:tr>
      <w:tr>
        <w:trPr>
          <w:cantSplit/>
          <w:trHeight w:val="380" w:hRule="atLeast"/>
        </w:trPr>
        <w:tc>
          <w:tcPr>
            <w:tcW w:type="dxa" w:w="23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Recovery: administration</w:t>
            </w:r>
          </w:p>
        </w:tc>
        <w:tc>
          <w:tcPr>
            <w:tcW w:type="dxa" w:w="19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Per recovery instruction</w:t>
            </w:r>
          </w:p>
        </w:tc>
        <w:tc>
          <w:tcPr>
            <w:tcW w:type="dxa" w:w="44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Once per recovery carried out</w:t>
            </w:r>
          </w:p>
        </w:tc>
        <w:tc>
          <w:tcPr>
            <w:tcW w:type="dxa" w:w="1200"/>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1A1A1A"/>
                <w:sz w:val="18"/>
                <w:szCs w:val="18"/>
              </w:rPr>
              <w:t xml:space="preserve">£25.00</w:t>
            </w:r>
          </w:p>
        </w:tc>
      </w:tr>
      <w:tr>
        <w:trPr>
          <w:cantSplit/>
          <w:trHeight w:val="380" w:hRule="atLeast"/>
        </w:trPr>
        <w:tc>
          <w:tcPr>
            <w:tcW w:type="dxa" w:w="23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Secure storage</w:t>
            </w:r>
          </w:p>
        </w:tc>
        <w:tc>
          <w:tcPr>
            <w:tcW w:type="dxa" w:w="19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Per calendar day</w:t>
            </w:r>
          </w:p>
        </w:tc>
        <w:tc>
          <w:tcPr>
            <w:tcW w:type="dxa" w:w="44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Entry day to release day, both inclusive</w:t>
            </w:r>
          </w:p>
        </w:tc>
        <w:tc>
          <w:tcPr>
            <w:tcW w:type="dxa" w:w="1200"/>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1A1A1A"/>
                <w:sz w:val="18"/>
                <w:szCs w:val="18"/>
              </w:rPr>
              <w:t xml:space="preserve">£45.00</w:t>
            </w:r>
          </w:p>
        </w:tc>
      </w:tr>
      <w:tr>
        <w:trPr>
          <w:cantSplit/>
          <w:trHeight w:val="380" w:hRule="atLeast"/>
        </w:trPr>
        <w:tc>
          <w:tcPr>
            <w:tcW w:type="dxa" w:w="23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Engineering assessment</w:t>
            </w:r>
          </w:p>
        </w:tc>
        <w:tc>
          <w:tcPr>
            <w:tcW w:type="dxa" w:w="19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Fixed fee</w:t>
            </w:r>
          </w:p>
        </w:tc>
        <w:tc>
          <w:tcPr>
            <w:tcW w:type="dxa" w:w="44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Per written report, whatever it concludes</w:t>
            </w:r>
          </w:p>
        </w:tc>
        <w:tc>
          <w:tcPr>
            <w:tcW w:type="dxa" w:w="1200"/>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1A1A1A"/>
                <w:sz w:val="18"/>
                <w:szCs w:val="18"/>
              </w:rPr>
              <w:t xml:space="preserve">£285.00</w:t>
            </w:r>
          </w:p>
        </w:tc>
      </w:tr>
    </w:tbl>
    <w:p>
      <w:pPr>
        <w:spacing w:after="80" w:before="0" w:line="264"/>
        <w:jc w:val="left"/>
      </w:pPr>
      <w:r>
        <w:rPr>
          <w:rFonts w:ascii="Calibri" w:cs="Calibri" w:eastAsia="Calibri" w:hAnsi="Calibri"/>
          <w:b/>
          <w:bCs/>
          <w:i/>
          <w:iCs/>
          <w:caps w:val="false"/>
          <w:color w:val="4A4F5C"/>
          <w:sz w:val="16"/>
          <w:szCs w:val="16"/>
        </w:rPr>
        <w:t xml:space="preserve">Worked example.</w:t>
      </w:r>
      <w:r>
        <w:rPr>
          <w:rFonts w:ascii="Calibri" w:cs="Calibri" w:eastAsia="Calibri" w:hAnsi="Calibri"/>
          <w:b w:val="false"/>
          <w:bCs w:val="false"/>
          <w:i/>
          <w:iCs/>
          <w:caps w:val="false"/>
          <w:color w:val="4A4F5C"/>
          <w:sz w:val="16"/>
          <w:szCs w:val="16"/>
        </w:rPr>
        <w:t xml:space="preserve">  Recovery of 6 loaded miles = £90.00 + (6 × £3.00 = £18.00) + £25.00 = £133.00. Storage from Monday to Friday of the same week = 5 days × £45.00 = £225.00. The rates shown are the full amounts payable; nothing is added to them. A charge arises only for a service you have authorised and that was actually provided.</w:t>
      </w:r>
    </w:p>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B1.2  HOW PAYMENT WORKS</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2000"/>
        <w:gridCol w:w="7866"/>
      </w:tblGrid>
      <w:tr>
        <w:trPr>
          <w:cantSplit/>
        </w:trPr>
        <w:tc>
          <w:tcPr>
            <w:tcW w:type="dxa" w:w="20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Point</w:t>
            </w:r>
          </w:p>
        </w:tc>
        <w:tc>
          <w:tcPr>
            <w:tcW w:type="dxa" w:w="7866"/>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What it means for you</w:t>
            </w:r>
          </w:p>
        </w:tc>
      </w:tr>
      <w:tr>
        <w:trPr>
          <w:cantSplit/>
          <w:trHeight w:val="380" w:hRule="atLeast"/>
        </w:trPr>
        <w:tc>
          <w:tcPr>
            <w:tcW w:type="dxa" w:w="20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Deferred</w:t>
            </w:r>
          </w:p>
        </w:tc>
        <w:tc>
          <w:tcPr>
            <w:tcW w:type="dxa" w:w="78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You are not asked to pay while CCGUK pursues the at-fault insurer. No interest, fee or charge is added for waiting (clauses 6.1 and 6.3).</w:t>
            </w:r>
          </w:p>
        </w:tc>
      </w:tr>
      <w:tr>
        <w:trPr>
          <w:cantSplit/>
          <w:trHeight w:val="380" w:hRule="atLeast"/>
        </w:trPr>
        <w:tc>
          <w:tcPr>
            <w:tcW w:type="dxa" w:w="20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Paid direct</w:t>
            </w:r>
          </w:p>
        </w:tc>
        <w:tc>
          <w:tcPr>
            <w:tcW w:type="dxa" w:w="78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The at-fault insurer pays CCGUK directly. Every payment received is credited against your charges, and the same charge is never recovered twice (clauses 6.4 and 7.1).</w:t>
            </w:r>
          </w:p>
        </w:tc>
      </w:tr>
      <w:tr>
        <w:trPr>
          <w:cantSplit/>
          <w:trHeight w:val="380" w:hRule="atLeast"/>
        </w:trPr>
        <w:tc>
          <w:tcPr>
            <w:tcW w:type="dxa" w:w="20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When due</w:t>
            </w:r>
          </w:p>
        </w:tc>
        <w:tc>
          <w:tcPr>
            <w:tcW w:type="dxa" w:w="78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Charges become payable when the claim for them is settled or decided, or 12 months after you sign, whichever is earlier (clause 6.2).</w:t>
            </w:r>
          </w:p>
        </w:tc>
      </w:tr>
      <w:tr>
        <w:trPr>
          <w:cantSplit/>
          <w:trHeight w:val="380" w:hRule="atLeast"/>
        </w:trPr>
        <w:tc>
          <w:tcPr>
            <w:tcW w:type="dxa" w:w="20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If not recovered</w:t>
            </w:r>
          </w:p>
        </w:tc>
        <w:tc>
          <w:tcPr>
            <w:tcW w:type="dxa" w:w="78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CCGUK explains in writing why before asking you for any balance, and never asks you to pay for anything lost through its own failure or delay (clause 6.5).</w:t>
            </w:r>
          </w:p>
        </w:tc>
      </w:tr>
      <w:tr>
        <w:trPr>
          <w:cantSplit/>
          <w:trHeight w:val="380" w:hRule="atLeast"/>
        </w:trPr>
        <w:tc>
          <w:tcPr>
            <w:tcW w:type="dxa" w:w="20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If you are paid</w:t>
            </w:r>
          </w:p>
        </w:tc>
        <w:tc>
          <w:tcPr>
            <w:tcW w:type="dxa" w:w="78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If an insurer pays you for one of these charges, you pass it to CCGUK within 14 days (clause 6.6).</w:t>
            </w:r>
          </w:p>
        </w:tc>
      </w:tr>
      <w:tr>
        <w:trPr>
          <w:cantSplit/>
          <w:trHeight w:val="380" w:hRule="atLeast"/>
        </w:trPr>
        <w:tc>
          <w:tcPr>
            <w:tcW w:type="dxa" w:w="20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Vehicle value</w:t>
            </w:r>
          </w:p>
        </w:tc>
        <w:tc>
          <w:tcPr>
            <w:tcW w:type="dxa" w:w="78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Your pre-accident value or repair claim is a separate head. These charges are never deducted from it (clause 20).</w:t>
            </w:r>
          </w:p>
        </w:tc>
      </w:tr>
    </w:tbl>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B1.3  WHAT EACH SIDE COMMITS TO</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33"/>
        <w:gridCol w:w="4933"/>
      </w:tblGrid>
      <w:tr>
        <w:trPr>
          <w:cantSplit/>
        </w:trPr>
        <w:tc>
          <w:tcPr>
            <w:tcW w:type="dxa" w:w="4933"/>
            <w:tcBorders>
              <w:top w:val="single" w:color="0D1C50" w:sz="14"/>
              <w:left w:val="none" w:color="FFFFFF" w:sz="0"/>
              <w:bottom w:val="none" w:color="FFFFFF" w:sz="0"/>
              <w:right w:val="none" w:color="FFFFFF" w:sz="0"/>
            </w:tcBorders>
            <w:shd w:fill="F4F6FA" w:color="auto" w:val="clear"/>
            <w:tcMar>
              <w:top w:type="dxa" w:w="120"/>
              <w:left w:type="dxa" w:w="160"/>
              <w:bottom w:type="dxa" w:w="120"/>
              <w:right w:type="dxa" w:w="110"/>
            </w:tcMar>
            <w:vAlign w:val="top"/>
          </w:tcPr>
          <w:p>
            <w:pPr>
              <w:spacing w:after="50" w:before="0" w:line="264"/>
              <w:jc w:val="left"/>
            </w:pPr>
            <w:r>
              <w:rPr>
                <w:rFonts w:ascii="Calibri" w:cs="Calibri" w:eastAsia="Calibri" w:hAnsi="Calibri"/>
                <w:b/>
                <w:bCs/>
                <w:i w:val="false"/>
                <w:iCs w:val="false"/>
                <w:caps w:val="false"/>
                <w:color w:val="0D1C50"/>
                <w:spacing w:val="10"/>
                <w:sz w:val="15"/>
                <w:szCs w:val="15"/>
              </w:rPr>
              <w:t xml:space="preserve">CCGUK WILL</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Arrange each authorised service through a suitably qualified provider and remain responsible to you for it (clause 2.3)</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Carry out the services with reasonable care and skill, and look after your vehicle while it is held (clause 10.3)</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Keep storage to a minimum, record why it continues, and tell you in writing when it is no longer needed (clause 8)</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Instruct an independent engineer and give you a copy of the report (clause 9)</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Release your vehicle only to you or someone you authorise in writing, after ID checks (clause 10.2)</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Keep a full record of what was done and when, and share it only for your claim (clauses 7.3, 16 and 19)</w:t>
            </w:r>
          </w:p>
        </w:tc>
        <w:tc>
          <w:tcPr>
            <w:tcW w:type="dxa" w:w="4933"/>
            <w:tcBorders>
              <w:top w:val="single" w:color="B23A3A" w:sz="14"/>
              <w:left w:val="none" w:color="FFFFFF" w:sz="0"/>
              <w:bottom w:val="none" w:color="FFFFFF" w:sz="0"/>
              <w:right w:val="none" w:color="FFFFFF" w:sz="0"/>
            </w:tcBorders>
            <w:shd w:fill="FBF4F3" w:color="auto" w:val="clear"/>
            <w:tcMar>
              <w:top w:type="dxa" w:w="120"/>
              <w:left w:type="dxa" w:w="160"/>
              <w:bottom w:type="dxa" w:w="120"/>
              <w:right w:type="dxa" w:w="110"/>
            </w:tcMar>
            <w:vAlign w:val="top"/>
          </w:tcPr>
          <w:p>
            <w:pPr>
              <w:spacing w:after="50" w:before="0" w:line="264"/>
              <w:jc w:val="left"/>
            </w:pPr>
            <w:r>
              <w:rPr>
                <w:rFonts w:ascii="Calibri" w:cs="Calibri" w:eastAsia="Calibri" w:hAnsi="Calibri"/>
                <w:b/>
                <w:bCs/>
                <w:i w:val="false"/>
                <w:iCs w:val="false"/>
                <w:caps w:val="false"/>
                <w:color w:val="0D1C50"/>
                <w:spacing w:val="10"/>
                <w:sz w:val="15"/>
                <w:szCs w:val="15"/>
              </w:rPr>
              <w:t xml:space="preserve">YOU WILL</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Give CCGUK accurate information and tell it promptly of any offer, payment, inspection request or contact from an insurer (clause 7.4)</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Give instructions for collection, repair or retention within 7 days of being told storage is no longer needed (clause 8.3)</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Remove personal belongings as soon as reasonably practicable (clause 12)</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Pass to CCGUK within 14 days any payment you receive for these charges (clause 6.6)</w:t>
            </w:r>
          </w:p>
          <w:p>
            <w:pPr>
              <w:spacing w:after="40" w:line="252"/>
              <w:ind w:left="220" w:hanging="180"/>
            </w:pPr>
            <w:r>
              <w:rPr>
                <w:rFonts w:ascii="Calibri" w:cs="Calibri" w:eastAsia="Calibri" w:hAnsi="Calibri"/>
                <w:color w:val="B8901F"/>
                <w:sz w:val="16"/>
                <w:szCs w:val="16"/>
              </w:rPr>
              <w:t xml:space="preserve">▪  </w:t>
            </w:r>
            <w:r>
              <w:rPr>
                <w:rFonts w:ascii="Calibri" w:cs="Calibri" w:eastAsia="Calibri" w:hAnsi="Calibri"/>
                <w:b w:val="false"/>
                <w:bCs w:val="false"/>
                <w:i w:val="false"/>
                <w:iCs w:val="false"/>
                <w:caps w:val="false"/>
                <w:color w:val="1A1A1A"/>
                <w:sz w:val="16"/>
                <w:szCs w:val="16"/>
              </w:rPr>
              <w:t xml:space="preserve">Co-operate with reasonable requests needed to progress the claim (clause 7.4)</w:t>
            </w:r>
          </w:p>
        </w:tc>
      </w:tr>
    </w:tbl>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B1.4  YOUR VEHICLE, YOUR INFORMATION AND YOUR RIGHTS</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2000"/>
        <w:gridCol w:w="7866"/>
      </w:tblGrid>
      <w:tr>
        <w:trPr>
          <w:cantSplit/>
        </w:trPr>
        <w:tc>
          <w:tcPr>
            <w:tcW w:type="dxa" w:w="20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Topic</w:t>
            </w:r>
          </w:p>
        </w:tc>
        <w:tc>
          <w:tcPr>
            <w:tcW w:type="dxa" w:w="7866"/>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Position</w:t>
            </w:r>
          </w:p>
        </w:tc>
      </w:tr>
      <w:tr>
        <w:trPr>
          <w:cantSplit/>
          <w:trHeight w:val="380" w:hRule="atLeast"/>
        </w:trPr>
        <w:tc>
          <w:tcPr>
            <w:tcW w:type="dxa" w:w="20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Ownership</w:t>
            </w:r>
          </w:p>
        </w:tc>
        <w:tc>
          <w:tcPr>
            <w:tcW w:type="dxa" w:w="78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Your vehicle stays yours. No one may sell, scrap or dispose of it without your written instruction, except under the legal process in clause 11.</w:t>
            </w:r>
          </w:p>
        </w:tc>
      </w:tr>
      <w:tr>
        <w:trPr>
          <w:cantSplit/>
          <w:trHeight w:val="380" w:hRule="atLeast"/>
        </w:trPr>
        <w:tc>
          <w:tcPr>
            <w:tcW w:type="dxa" w:w="20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Information</w:t>
            </w:r>
          </w:p>
        </w:tc>
        <w:tc>
          <w:tcPr>
            <w:tcW w:type="dxa" w:w="78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CCGUK shares the service record, photographs, engineering report and invoices with the at-fault insurer, your own insurer and their assessors, for your claim only. You can ask for a copy of your data (clause 16).</w:t>
            </w:r>
          </w:p>
        </w:tc>
      </w:tr>
      <w:tr>
        <w:trPr>
          <w:cantSplit/>
          <w:trHeight w:val="380" w:hRule="atLeast"/>
        </w:trPr>
        <w:tc>
          <w:tcPr>
            <w:tcW w:type="dxa" w:w="20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Cancellation</w:t>
            </w:r>
          </w:p>
        </w:tc>
        <w:tc>
          <w:tcPr>
            <w:tcW w:type="dxa" w:w="78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If this agreement was made away from our premises or at a distance, you can cancel within 14 days using the form in C2 (clause 14). If it was made at our premises with you present, that statutory right does not apply. Either way, you can end the agreement at any time by telling us in writing (clause 15).</w:t>
            </w:r>
          </w:p>
        </w:tc>
      </w:tr>
      <w:tr>
        <w:trPr>
          <w:cantSplit/>
          <w:trHeight w:val="380" w:hRule="atLeast"/>
        </w:trPr>
        <w:tc>
          <w:tcPr>
            <w:tcW w:type="dxa" w:w="20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Complaints</w:t>
            </w:r>
          </w:p>
        </w:tc>
        <w:tc>
          <w:tcPr>
            <w:tcW w:type="dxa" w:w="78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Tell us by phone, letter or email. We acknowledge within 3 working days and respond in full within 4 weeks (clause 17).</w:t>
            </w:r>
          </w:p>
        </w:tc>
      </w:tr>
      <w:tr>
        <w:trPr>
          <w:cantSplit/>
          <w:trHeight w:val="380" w:hRule="atLeast"/>
        </w:trPr>
        <w:tc>
          <w:tcPr>
            <w:tcW w:type="dxa" w:w="20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Statutory rights</w:t>
            </w:r>
          </w:p>
        </w:tc>
        <w:tc>
          <w:tcPr>
            <w:tcW w:type="dxa" w:w="78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Nothing in this agreement affects your rights under the Consumer Rights Act 2015 (clause 13.3).</w:t>
            </w:r>
          </w:p>
        </w:tc>
      </w:tr>
    </w:tbl>
    <w:p>
      <w:pPr>
        <w:sectPr>
          <w:headerReference w:type="default" r:id="rId7"/>
          <w:headerReference w:type="first" r:id="rId8"/>
          <w:footerReference w:type="default" r:id="rId9"/>
          <w:footerReference w:type="first" r:id="rId10"/>
          <w:pgSz w:w="11906" w:h="16838" w:orient="portrait"/>
          <w:pgMar w:top="1200" w:right="1020" w:bottom="1150" w:left="1020" w:header="500" w:footer="420" w:gutter="0"/>
          <w:pgNumType/>
          <w:titlePg/>
          <w:docGrid w:linePitch="360"/>
        </w:sectPr>
      </w:pPr>
    </w:p>
    <w:p>
      <w:pPr>
        <w:spacing w:after="40" w:before="0" w:line="264"/>
        <w:jc w:val="left"/>
      </w:pPr>
      <w:r>
        <w:rPr>
          <w:rFonts w:ascii="Calibri" w:cs="Calibri" w:eastAsia="Calibri" w:hAnsi="Calibri"/>
          <w:b/>
          <w:bCs/>
          <w:i w:val="false"/>
          <w:iCs w:val="false"/>
          <w:caps w:val="false"/>
          <w:color w:val="0D1C50"/>
          <w:spacing w:val="14"/>
          <w:sz w:val="22"/>
          <w:szCs w:val="22"/>
        </w:rPr>
        <w:t xml:space="preserve">B2 — TERMS &amp; CONDITIONS</w:t>
      </w:r>
    </w:p>
    <w:p>
      <w:pPr>
        <w:spacing w:after="60" w:before="0" w:line="264"/>
        <w:jc w:val="left"/>
      </w:pPr>
      <w:r>
        <w:rPr>
          <w:rFonts w:ascii="Calibri" w:cs="Calibri" w:eastAsia="Calibri" w:hAnsi="Calibri"/>
          <w:b w:val="false"/>
          <w:bCs w:val="false"/>
          <w:i/>
          <w:iCs/>
          <w:caps w:val="false"/>
          <w:color w:val="4A4F5C"/>
          <w:sz w:val="15"/>
          <w:szCs w:val="15"/>
        </w:rPr>
        <w:t xml:space="preserve">These Terms &amp; Conditions form part of the agreement between Courtesy Cars Group UK Ltd and the Client.</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1   DEFINITIONS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1.1  </w:t>
      </w:r>
      <w:r>
        <w:rPr>
          <w:rFonts w:ascii="Calibri" w:cs="Calibri" w:eastAsia="Calibri" w:hAnsi="Calibri"/>
          <w:b/>
          <w:bCs/>
          <w:i w:val="false"/>
          <w:iCs w:val="false"/>
          <w:caps w:val="false"/>
          <w:color w:val="1A1A1A"/>
          <w:sz w:val="14"/>
          <w:szCs w:val="14"/>
        </w:rPr>
        <w:t xml:space="preserve">Agreement</w:t>
      </w:r>
      <w:r>
        <w:rPr>
          <w:rFonts w:ascii="Calibri" w:cs="Calibri" w:eastAsia="Calibri" w:hAnsi="Calibri"/>
          <w:b w:val="false"/>
          <w:bCs w:val="false"/>
          <w:i w:val="false"/>
          <w:iCs w:val="false"/>
          <w:caps w:val="false"/>
          <w:color w:val="1A1A1A"/>
          <w:sz w:val="14"/>
          <w:szCs w:val="14"/>
        </w:rPr>
        <w:t xml:space="preserve"> means this document, including Parts A to C and these Terms &amp; Conditions. </w:t>
      </w:r>
      <w:r>
        <w:rPr>
          <w:rFonts w:ascii="Calibri" w:cs="Calibri" w:eastAsia="Calibri" w:hAnsi="Calibri"/>
          <w:b/>
          <w:bCs/>
          <w:i w:val="false"/>
          <w:iCs w:val="false"/>
          <w:caps w:val="false"/>
          <w:color w:val="1A1A1A"/>
          <w:sz w:val="14"/>
          <w:szCs w:val="14"/>
        </w:rPr>
        <w:t xml:space="preserve">Authority</w:t>
      </w:r>
      <w:r>
        <w:rPr>
          <w:rFonts w:ascii="Calibri" w:cs="Calibri" w:eastAsia="Calibri" w:hAnsi="Calibri"/>
          <w:b w:val="false"/>
          <w:bCs w:val="false"/>
          <w:i w:val="false"/>
          <w:iCs w:val="false"/>
          <w:caps w:val="false"/>
          <w:color w:val="1A1A1A"/>
          <w:sz w:val="14"/>
          <w:szCs w:val="14"/>
        </w:rPr>
        <w:t xml:space="preserve"> means Part A1, initialled and signed by the Client. </w:t>
      </w:r>
      <w:r>
        <w:rPr>
          <w:rFonts w:ascii="Calibri" w:cs="Calibri" w:eastAsia="Calibri" w:hAnsi="Calibri"/>
          <w:b/>
          <w:bCs/>
          <w:i w:val="false"/>
          <w:iCs w:val="false"/>
          <w:caps w:val="false"/>
          <w:color w:val="1A1A1A"/>
          <w:sz w:val="14"/>
          <w:szCs w:val="14"/>
        </w:rPr>
        <w:t xml:space="preserve">Service Record</w:t>
      </w:r>
      <w:r>
        <w:rPr>
          <w:rFonts w:ascii="Calibri" w:cs="Calibri" w:eastAsia="Calibri" w:hAnsi="Calibri"/>
          <w:b w:val="false"/>
          <w:bCs w:val="false"/>
          <w:i w:val="false"/>
          <w:iCs w:val="false"/>
          <w:caps w:val="false"/>
          <w:color w:val="1A1A1A"/>
          <w:sz w:val="14"/>
          <w:szCs w:val="14"/>
        </w:rPr>
        <w:t xml:space="preserve"> means Part C1. </w:t>
      </w:r>
      <w:r>
        <w:rPr>
          <w:rFonts w:ascii="Calibri" w:cs="Calibri" w:eastAsia="Calibri" w:hAnsi="Calibri"/>
          <w:b/>
          <w:bCs/>
          <w:i w:val="false"/>
          <w:iCs w:val="false"/>
          <w:caps w:val="false"/>
          <w:color w:val="1A1A1A"/>
          <w:sz w:val="14"/>
          <w:szCs w:val="14"/>
        </w:rPr>
        <w:t xml:space="preserve">CCGUK</w:t>
      </w:r>
      <w:r>
        <w:rPr>
          <w:rFonts w:ascii="Calibri" w:cs="Calibri" w:eastAsia="Calibri" w:hAnsi="Calibri"/>
          <w:b w:val="false"/>
          <w:bCs w:val="false"/>
          <w:i w:val="false"/>
          <w:iCs w:val="false"/>
          <w:caps w:val="false"/>
          <w:color w:val="1A1A1A"/>
          <w:sz w:val="14"/>
          <w:szCs w:val="14"/>
        </w:rPr>
        <w:t xml:space="preserve">, </w:t>
      </w:r>
      <w:r>
        <w:rPr>
          <w:rFonts w:ascii="Calibri" w:cs="Calibri" w:eastAsia="Calibri" w:hAnsi="Calibri"/>
          <w:b/>
          <w:bCs/>
          <w:i w:val="false"/>
          <w:iCs w:val="false"/>
          <w:caps w:val="false"/>
          <w:color w:val="1A1A1A"/>
          <w:sz w:val="14"/>
          <w:szCs w:val="14"/>
        </w:rPr>
        <w:t xml:space="preserve">we</w:t>
      </w:r>
      <w:r>
        <w:rPr>
          <w:rFonts w:ascii="Calibri" w:cs="Calibri" w:eastAsia="Calibri" w:hAnsi="Calibri"/>
          <w:b w:val="false"/>
          <w:bCs w:val="false"/>
          <w:i w:val="false"/>
          <w:iCs w:val="false"/>
          <w:caps w:val="false"/>
          <w:color w:val="1A1A1A"/>
          <w:sz w:val="14"/>
          <w:szCs w:val="14"/>
        </w:rPr>
        <w:t xml:space="preserve"> and </w:t>
      </w:r>
      <w:r>
        <w:rPr>
          <w:rFonts w:ascii="Calibri" w:cs="Calibri" w:eastAsia="Calibri" w:hAnsi="Calibri"/>
          <w:b/>
          <w:bCs/>
          <w:i w:val="false"/>
          <w:iCs w:val="false"/>
          <w:caps w:val="false"/>
          <w:color w:val="1A1A1A"/>
          <w:sz w:val="14"/>
          <w:szCs w:val="14"/>
        </w:rPr>
        <w:t xml:space="preserve">us</w:t>
      </w:r>
      <w:r>
        <w:rPr>
          <w:rFonts w:ascii="Calibri" w:cs="Calibri" w:eastAsia="Calibri" w:hAnsi="Calibri"/>
          <w:b w:val="false"/>
          <w:bCs w:val="false"/>
          <w:i w:val="false"/>
          <w:iCs w:val="false"/>
          <w:caps w:val="false"/>
          <w:color w:val="1A1A1A"/>
          <w:sz w:val="14"/>
          <w:szCs w:val="14"/>
        </w:rPr>
        <w:t xml:space="preserve"> mean Courtesy Cars Group UK Ltd (company number 17430389) of 44 Syon Lane, Isleworth, London TW7 5NQ. </w:t>
      </w:r>
      <w:r>
        <w:rPr>
          <w:rFonts w:ascii="Calibri" w:cs="Calibri" w:eastAsia="Calibri" w:hAnsi="Calibri"/>
          <w:b/>
          <w:bCs/>
          <w:i w:val="false"/>
          <w:iCs w:val="false"/>
          <w:caps w:val="false"/>
          <w:color w:val="1A1A1A"/>
          <w:sz w:val="14"/>
          <w:szCs w:val="14"/>
        </w:rPr>
        <w:t xml:space="preserve">Client</w:t>
      </w:r>
      <w:r>
        <w:rPr>
          <w:rFonts w:ascii="Calibri" w:cs="Calibri" w:eastAsia="Calibri" w:hAnsi="Calibri"/>
          <w:b w:val="false"/>
          <w:bCs w:val="false"/>
          <w:i w:val="false"/>
          <w:iCs w:val="false"/>
          <w:caps w:val="false"/>
          <w:color w:val="1A1A1A"/>
          <w:sz w:val="14"/>
          <w:szCs w:val="14"/>
        </w:rPr>
        <w:t xml:space="preserve"> and </w:t>
      </w:r>
      <w:r>
        <w:rPr>
          <w:rFonts w:ascii="Calibri" w:cs="Calibri" w:eastAsia="Calibri" w:hAnsi="Calibri"/>
          <w:b/>
          <w:bCs/>
          <w:i w:val="false"/>
          <w:iCs w:val="false"/>
          <w:caps w:val="false"/>
          <w:color w:val="1A1A1A"/>
          <w:sz w:val="14"/>
          <w:szCs w:val="14"/>
        </w:rPr>
        <w:t xml:space="preserve">you</w:t>
      </w:r>
      <w:r>
        <w:rPr>
          <w:rFonts w:ascii="Calibri" w:cs="Calibri" w:eastAsia="Calibri" w:hAnsi="Calibri"/>
          <w:b w:val="false"/>
          <w:bCs w:val="false"/>
          <w:i w:val="false"/>
          <w:iCs w:val="false"/>
          <w:caps w:val="false"/>
          <w:color w:val="1A1A1A"/>
          <w:sz w:val="14"/>
          <w:szCs w:val="14"/>
        </w:rPr>
        <w:t xml:space="preserve"> mean the person named in Part A2. </w:t>
      </w:r>
      <w:r>
        <w:rPr>
          <w:rFonts w:ascii="Calibri" w:cs="Calibri" w:eastAsia="Calibri" w:hAnsi="Calibri"/>
          <w:b/>
          <w:bCs/>
          <w:i w:val="false"/>
          <w:iCs w:val="false"/>
          <w:caps w:val="false"/>
          <w:color w:val="1A1A1A"/>
          <w:sz w:val="14"/>
          <w:szCs w:val="14"/>
        </w:rPr>
        <w:t xml:space="preserve">Vehicle</w:t>
      </w:r>
      <w:r>
        <w:rPr>
          <w:rFonts w:ascii="Calibri" w:cs="Calibri" w:eastAsia="Calibri" w:hAnsi="Calibri"/>
          <w:b w:val="false"/>
          <w:bCs w:val="false"/>
          <w:i w:val="false"/>
          <w:iCs w:val="false"/>
          <w:caps w:val="false"/>
          <w:color w:val="1A1A1A"/>
          <w:sz w:val="14"/>
          <w:szCs w:val="14"/>
        </w:rPr>
        <w:t xml:space="preserve"> and </w:t>
      </w:r>
      <w:r>
        <w:rPr>
          <w:rFonts w:ascii="Calibri" w:cs="Calibri" w:eastAsia="Calibri" w:hAnsi="Calibri"/>
          <w:b/>
          <w:bCs/>
          <w:i w:val="false"/>
          <w:iCs w:val="false"/>
          <w:caps w:val="false"/>
          <w:color w:val="1A1A1A"/>
          <w:sz w:val="14"/>
          <w:szCs w:val="14"/>
        </w:rPr>
        <w:t xml:space="preserve">Accident</w:t>
      </w:r>
      <w:r>
        <w:rPr>
          <w:rFonts w:ascii="Calibri" w:cs="Calibri" w:eastAsia="Calibri" w:hAnsi="Calibri"/>
          <w:b w:val="false"/>
          <w:bCs w:val="false"/>
          <w:i w:val="false"/>
          <w:iCs w:val="false"/>
          <w:caps w:val="false"/>
          <w:color w:val="1A1A1A"/>
          <w:sz w:val="14"/>
          <w:szCs w:val="14"/>
        </w:rPr>
        <w:t xml:space="preserve"> mean the vehicle and incident in Part A2. </w:t>
      </w:r>
      <w:r>
        <w:rPr>
          <w:rFonts w:ascii="Calibri" w:cs="Calibri" w:eastAsia="Calibri" w:hAnsi="Calibri"/>
          <w:b/>
          <w:bCs/>
          <w:i w:val="false"/>
          <w:iCs w:val="false"/>
          <w:caps w:val="false"/>
          <w:color w:val="1A1A1A"/>
          <w:sz w:val="14"/>
          <w:szCs w:val="14"/>
        </w:rPr>
        <w:t xml:space="preserve">Provider</w:t>
      </w:r>
      <w:r>
        <w:rPr>
          <w:rFonts w:ascii="Calibri" w:cs="Calibri" w:eastAsia="Calibri" w:hAnsi="Calibri"/>
          <w:b w:val="false"/>
          <w:bCs w:val="false"/>
          <w:i w:val="false"/>
          <w:iCs w:val="false"/>
          <w:caps w:val="false"/>
          <w:color w:val="1A1A1A"/>
          <w:sz w:val="14"/>
          <w:szCs w:val="14"/>
        </w:rPr>
        <w:t xml:space="preserve"> means a specialist appointed under clause 2.3. </w:t>
      </w:r>
      <w:r>
        <w:rPr>
          <w:rFonts w:ascii="Calibri" w:cs="Calibri" w:eastAsia="Calibri" w:hAnsi="Calibri"/>
          <w:b/>
          <w:bCs/>
          <w:i w:val="false"/>
          <w:iCs w:val="false"/>
          <w:caps w:val="false"/>
          <w:color w:val="1A1A1A"/>
          <w:sz w:val="14"/>
          <w:szCs w:val="14"/>
        </w:rPr>
        <w:t xml:space="preserve">At-fault insurer</w:t>
      </w:r>
      <w:r>
        <w:rPr>
          <w:rFonts w:ascii="Calibri" w:cs="Calibri" w:eastAsia="Calibri" w:hAnsi="Calibri"/>
          <w:b w:val="false"/>
          <w:bCs w:val="false"/>
          <w:i w:val="false"/>
          <w:iCs w:val="false"/>
          <w:caps w:val="false"/>
          <w:color w:val="1A1A1A"/>
          <w:sz w:val="14"/>
          <w:szCs w:val="14"/>
        </w:rPr>
        <w:t xml:space="preserve"> means the insurer of the person responsible for the Accident, or anyone handling the claim for it.</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1.2  </w:t>
      </w:r>
      <w:r>
        <w:rPr>
          <w:rFonts w:ascii="Calibri" w:cs="Calibri" w:eastAsia="Calibri" w:hAnsi="Calibri"/>
          <w:b w:val="false"/>
          <w:bCs w:val="false"/>
          <w:i w:val="false"/>
          <w:iCs w:val="false"/>
          <w:caps w:val="false"/>
          <w:color w:val="1A1A1A"/>
          <w:sz w:val="14"/>
          <w:szCs w:val="14"/>
        </w:rPr>
        <w:t xml:space="preserve">Headings do not affect interpretation. “Writing” includes email. “Including” means including without limitation.</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2   THE AGREEMENT AND OUR ROLE</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2.1  </w:t>
      </w:r>
      <w:r>
        <w:rPr>
          <w:rFonts w:ascii="Calibri" w:cs="Calibri" w:eastAsia="Calibri" w:hAnsi="Calibri"/>
          <w:b w:val="false"/>
          <w:bCs w:val="false"/>
          <w:i w:val="false"/>
          <w:iCs w:val="false"/>
          <w:caps w:val="false"/>
          <w:color w:val="1A1A1A"/>
          <w:sz w:val="14"/>
          <w:szCs w:val="14"/>
        </w:rPr>
        <w:t xml:space="preserve">This Agreement is formed when you sign Part A1. Each service is contracted only when you initial it in Part A1.1.</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2.2  </w:t>
      </w:r>
      <w:r>
        <w:rPr>
          <w:rFonts w:ascii="Calibri" w:cs="Calibri" w:eastAsia="Calibri" w:hAnsi="Calibri"/>
          <w:b w:val="false"/>
          <w:bCs w:val="false"/>
          <w:i w:val="false"/>
          <w:iCs w:val="false"/>
          <w:caps w:val="false"/>
          <w:color w:val="1A1A1A"/>
          <w:sz w:val="14"/>
          <w:szCs w:val="14"/>
        </w:rPr>
        <w:t xml:space="preserve">CCGUK is your contracting party and supplier for every service and charge under this Agreement.</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2.3  </w:t>
      </w:r>
      <w:r>
        <w:rPr>
          <w:rFonts w:ascii="Calibri" w:cs="Calibri" w:eastAsia="Calibri" w:hAnsi="Calibri"/>
          <w:b w:val="false"/>
          <w:bCs w:val="false"/>
          <w:i w:val="false"/>
          <w:iCs w:val="false"/>
          <w:caps w:val="false"/>
          <w:color w:val="1A1A1A"/>
          <w:sz w:val="14"/>
          <w:szCs w:val="14"/>
        </w:rPr>
        <w:t xml:space="preserve">CCGUK may appoint CarFlex Ltd (company number 12640635, registered office 66 Vicarage Farm Road, Hounslow TW5 0AB), trading as CarFlex Secure Storage from Gleneagles Farm, Gleneagles Close, Stanwell, Staines-upon-Thames TW19 7PD, or another suitably qualified specialist, to carry out a service. The Provider acts on CCGUK’s instruction, has no contract with you and will not charge you. CCGUK remains responsible to you for the services.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2.4  </w:t>
      </w:r>
      <w:r>
        <w:rPr>
          <w:rFonts w:ascii="Calibri" w:cs="Calibri" w:eastAsia="Calibri" w:hAnsi="Calibri"/>
          <w:b w:val="false"/>
          <w:bCs w:val="false"/>
          <w:i w:val="false"/>
          <w:iCs w:val="false"/>
          <w:caps w:val="false"/>
          <w:color w:val="1A1A1A"/>
          <w:sz w:val="14"/>
          <w:szCs w:val="14"/>
        </w:rPr>
        <w:t xml:space="preserve">CCGUK is not your insurer. You decide whether to accept any offer made by an insurer.</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2.5  </w:t>
      </w:r>
      <w:r>
        <w:rPr>
          <w:rFonts w:ascii="Calibri" w:cs="Calibri" w:eastAsia="Calibri" w:hAnsi="Calibri"/>
          <w:b w:val="false"/>
          <w:bCs w:val="false"/>
          <w:i w:val="false"/>
          <w:iCs w:val="false"/>
          <w:caps w:val="false"/>
          <w:color w:val="1A1A1A"/>
          <w:sz w:val="14"/>
          <w:szCs w:val="14"/>
        </w:rPr>
        <w:t xml:space="preserve">These services concern the Vehicle and vehicle-related losses only.</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2.6  </w:t>
      </w:r>
      <w:r>
        <w:rPr>
          <w:rFonts w:ascii="Calibri" w:cs="Calibri" w:eastAsia="Calibri" w:hAnsi="Calibri"/>
          <w:b w:val="false"/>
          <w:bCs w:val="false"/>
          <w:i w:val="false"/>
          <w:iCs w:val="false"/>
          <w:caps w:val="false"/>
          <w:color w:val="1A1A1A"/>
          <w:sz w:val="14"/>
          <w:szCs w:val="14"/>
        </w:rPr>
        <w:t xml:space="preserve">Where a service was instructed before this Agreement could be signed, Part A1.1 records the date it was instructed. That date is not the date of signing, and every signature is dated on the day it is actually signed.</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3   AUTHORISING A SERVICE</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3.1  </w:t>
      </w:r>
      <w:r>
        <w:rPr>
          <w:rFonts w:ascii="Calibri" w:cs="Calibri" w:eastAsia="Calibri" w:hAnsi="Calibri"/>
          <w:b w:val="false"/>
          <w:bCs w:val="false"/>
          <w:i w:val="false"/>
          <w:iCs w:val="false"/>
          <w:caps w:val="false"/>
          <w:color w:val="1A1A1A"/>
          <w:sz w:val="14"/>
          <w:szCs w:val="14"/>
        </w:rPr>
        <w:t xml:space="preserve">A service is provided and charged only if you have initialled it in Part A1. Initialling one service does not authorise any other.</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3.2  </w:t>
      </w:r>
      <w:r>
        <w:rPr>
          <w:rFonts w:ascii="Calibri" w:cs="Calibri" w:eastAsia="Calibri" w:hAnsi="Calibri"/>
          <w:b w:val="false"/>
          <w:bCs w:val="false"/>
          <w:i w:val="false"/>
          <w:iCs w:val="false"/>
          <w:caps w:val="false"/>
          <w:color w:val="1A1A1A"/>
          <w:sz w:val="14"/>
          <w:szCs w:val="14"/>
        </w:rPr>
        <w:t xml:space="preserve">If you ask for a service to start before Part A1 can be signed (for example, an urgent roadside recovery), CCGUK will record the date, time and manner of your request and ask you to sign as soon as reasonably practicable. Part A1 is dated on the day it is actually signed and records the date the service was instructed.</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3.3  </w:t>
      </w:r>
      <w:r>
        <w:rPr>
          <w:rFonts w:ascii="Calibri" w:cs="Calibri" w:eastAsia="Calibri" w:hAnsi="Calibri"/>
          <w:b w:val="false"/>
          <w:bCs w:val="false"/>
          <w:i w:val="false"/>
          <w:iCs w:val="false"/>
          <w:caps w:val="false"/>
          <w:color w:val="1A1A1A"/>
          <w:sz w:val="14"/>
          <w:szCs w:val="14"/>
        </w:rPr>
        <w:t xml:space="preserve">You may withdraw an authority at any time by telling CCGUK in writing. Charges properly incurred up to withdrawal remain payable under clause 6.</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3.4  </w:t>
      </w:r>
      <w:r>
        <w:rPr>
          <w:rFonts w:ascii="Calibri" w:cs="Calibri" w:eastAsia="Calibri" w:hAnsi="Calibri"/>
          <w:b w:val="false"/>
          <w:bCs w:val="false"/>
          <w:i w:val="false"/>
          <w:iCs w:val="false"/>
          <w:caps w:val="false"/>
          <w:color w:val="1A1A1A"/>
          <w:sz w:val="14"/>
          <w:szCs w:val="14"/>
        </w:rPr>
        <w:t xml:space="preserve">CCGUK completes the Service Record in Part C1 from its operational records and signs it off when the claim is submitted to the at-fault insurer.</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4   CHARGES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4.1  </w:t>
      </w:r>
      <w:r>
        <w:rPr>
          <w:rFonts w:ascii="Calibri" w:cs="Calibri" w:eastAsia="Calibri" w:hAnsi="Calibri"/>
          <w:b w:val="false"/>
          <w:bCs w:val="false"/>
          <w:i w:val="false"/>
          <w:iCs w:val="false"/>
          <w:caps w:val="false"/>
          <w:color w:val="1A1A1A"/>
          <w:sz w:val="14"/>
          <w:szCs w:val="14"/>
        </w:rPr>
        <w:t xml:space="preserve">Charges are calculated at the rates in Part B1.</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4.2  </w:t>
      </w:r>
      <w:r>
        <w:rPr>
          <w:rFonts w:ascii="Calibri" w:cs="Calibri" w:eastAsia="Calibri" w:hAnsi="Calibri"/>
          <w:b/>
          <w:bCs/>
          <w:i w:val="false"/>
          <w:iCs w:val="false"/>
          <w:caps w:val="false"/>
          <w:color w:val="1A1A1A"/>
          <w:sz w:val="14"/>
          <w:szCs w:val="14"/>
        </w:rPr>
        <w:t xml:space="preserve">Recovery:</w:t>
      </w:r>
      <w:r>
        <w:rPr>
          <w:rFonts w:ascii="Calibri" w:cs="Calibri" w:eastAsia="Calibri" w:hAnsi="Calibri"/>
          <w:b w:val="false"/>
          <w:bCs w:val="false"/>
          <w:i w:val="false"/>
          <w:iCs w:val="false"/>
          <w:caps w:val="false"/>
          <w:color w:val="1A1A1A"/>
          <w:sz w:val="14"/>
          <w:szCs w:val="14"/>
        </w:rPr>
        <w:t xml:space="preserve"> a call-out charge per attendance, plus loaded miles from collection point to destination, plus administration. Loaded miles are measured by tracker, odometer or a recognised route calculation and recorded in Part C1.1.</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4.3  </w:t>
      </w:r>
      <w:r>
        <w:rPr>
          <w:rFonts w:ascii="Calibri" w:cs="Calibri" w:eastAsia="Calibri" w:hAnsi="Calibri"/>
          <w:b/>
          <w:bCs/>
          <w:i w:val="false"/>
          <w:iCs w:val="false"/>
          <w:caps w:val="false"/>
          <w:color w:val="1A1A1A"/>
          <w:sz w:val="14"/>
          <w:szCs w:val="14"/>
        </w:rPr>
        <w:t xml:space="preserve">Storage:</w:t>
      </w:r>
      <w:r>
        <w:rPr>
          <w:rFonts w:ascii="Calibri" w:cs="Calibri" w:eastAsia="Calibri" w:hAnsi="Calibri"/>
          <w:b w:val="false"/>
          <w:bCs w:val="false"/>
          <w:i w:val="false"/>
          <w:iCs w:val="false"/>
          <w:caps w:val="false"/>
          <w:color w:val="1A1A1A"/>
          <w:sz w:val="14"/>
          <w:szCs w:val="14"/>
        </w:rPr>
        <w:t xml:space="preserve"> per calendar day, from the day the Vehicle enters storage to the day it is physically released, both inclusive.</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4.4  </w:t>
      </w:r>
      <w:r>
        <w:rPr>
          <w:rFonts w:ascii="Calibri" w:cs="Calibri" w:eastAsia="Calibri" w:hAnsi="Calibri"/>
          <w:b/>
          <w:bCs/>
          <w:i w:val="false"/>
          <w:iCs w:val="false"/>
          <w:caps w:val="false"/>
          <w:color w:val="1A1A1A"/>
          <w:sz w:val="14"/>
          <w:szCs w:val="14"/>
        </w:rPr>
        <w:t xml:space="preserve">Engineering:</w:t>
      </w:r>
      <w:r>
        <w:rPr>
          <w:rFonts w:ascii="Calibri" w:cs="Calibri" w:eastAsia="Calibri" w:hAnsi="Calibri"/>
          <w:b w:val="false"/>
          <w:bCs w:val="false"/>
          <w:i w:val="false"/>
          <w:iCs w:val="false"/>
          <w:caps w:val="false"/>
          <w:color w:val="1A1A1A"/>
          <w:sz w:val="14"/>
          <w:szCs w:val="14"/>
        </w:rPr>
        <w:t xml:space="preserve"> a fixed fee per report, whatever the report concludes.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4.5  </w:t>
      </w:r>
      <w:r>
        <w:rPr>
          <w:rFonts w:ascii="Calibri" w:cs="Calibri" w:eastAsia="Calibri" w:hAnsi="Calibri"/>
          <w:b w:val="false"/>
          <w:bCs w:val="false"/>
          <w:i w:val="false"/>
          <w:iCs w:val="false"/>
          <w:caps w:val="false"/>
          <w:color w:val="1A1A1A"/>
          <w:sz w:val="14"/>
          <w:szCs w:val="14"/>
        </w:rPr>
        <w:t xml:space="preserve">The rates shown are the full amounts payable. Nothing is added to them. Every charge is recorded in Part C1.</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5   ADDITIONAL CHARGES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5.1  </w:t>
      </w:r>
      <w:r>
        <w:rPr>
          <w:rFonts w:ascii="Calibri" w:cs="Calibri" w:eastAsia="Calibri" w:hAnsi="Calibri"/>
          <w:b w:val="false"/>
          <w:bCs w:val="false"/>
          <w:i w:val="false"/>
          <w:iCs w:val="false"/>
          <w:caps w:val="false"/>
          <w:color w:val="1A1A1A"/>
          <w:sz w:val="14"/>
          <w:szCs w:val="14"/>
        </w:rPr>
        <w:t xml:space="preserve">No other charge is made unless it was actually and reasonably required, is not covered by a rate in Part B1, and was either agreed with you in advance or is a reasonable, evidenced cost that had to be incurred (for example specialist lifting equipment or a third-party compound release fee). Any such charge is supported by an invoice or receipt and recorded in C1.4.</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6   DEFERRED PAYMENT AND RECOVERY OF CHARGES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6.1  </w:t>
      </w:r>
      <w:r>
        <w:rPr>
          <w:rFonts w:ascii="Calibri" w:cs="Calibri" w:eastAsia="Calibri" w:hAnsi="Calibri"/>
          <w:b w:val="false"/>
          <w:bCs w:val="false"/>
          <w:i w:val="false"/>
          <w:iCs w:val="false"/>
          <w:caps w:val="false"/>
          <w:color w:val="1A1A1A"/>
          <w:sz w:val="14"/>
          <w:szCs w:val="14"/>
        </w:rPr>
        <w:t xml:space="preserve">You are responsible for the charges for each service you authorise. CCGUK will not ask you to pay them while it pursues recovery of them from the at-fault insurer or the person responsible for the Accident.</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6.2  </w:t>
      </w:r>
      <w:r>
        <w:rPr>
          <w:rFonts w:ascii="Calibri" w:cs="Calibri" w:eastAsia="Calibri" w:hAnsi="Calibri"/>
          <w:b w:val="false"/>
          <w:bCs w:val="false"/>
          <w:i w:val="false"/>
          <w:iCs w:val="false"/>
          <w:caps w:val="false"/>
          <w:color w:val="1A1A1A"/>
          <w:sz w:val="14"/>
          <w:szCs w:val="14"/>
        </w:rPr>
        <w:t xml:space="preserve">The charges become payable on the earlier of (a) the date the claim for them is settled or finally decided; and (b) 12 months from the date you sign Part A1.</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6.3  </w:t>
      </w:r>
      <w:r>
        <w:rPr>
          <w:rFonts w:ascii="Calibri" w:cs="Calibri" w:eastAsia="Calibri" w:hAnsi="Calibri"/>
          <w:b w:val="false"/>
          <w:bCs w:val="false"/>
          <w:i w:val="false"/>
          <w:iCs w:val="false"/>
          <w:caps w:val="false"/>
          <w:color w:val="1A1A1A"/>
          <w:sz w:val="14"/>
          <w:szCs w:val="14"/>
        </w:rPr>
        <w:t xml:space="preserve">No interest, fee or other charge is made for deferring payment.</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6.4  </w:t>
      </w:r>
      <w:r>
        <w:rPr>
          <w:rFonts w:ascii="Calibri" w:cs="Calibri" w:eastAsia="Calibri" w:hAnsi="Calibri"/>
          <w:b w:val="false"/>
          <w:bCs w:val="false"/>
          <w:i w:val="false"/>
          <w:iCs w:val="false"/>
          <w:caps w:val="false"/>
          <w:color w:val="1A1A1A"/>
          <w:sz w:val="14"/>
          <w:szCs w:val="14"/>
        </w:rPr>
        <w:t xml:space="preserve">Every sum CCGUK recovers for a charge is credited against your liability for that charge. CCGUK will not seek double recovery.</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6.5  </w:t>
      </w:r>
      <w:r>
        <w:rPr>
          <w:rFonts w:ascii="Calibri" w:cs="Calibri" w:eastAsia="Calibri" w:hAnsi="Calibri"/>
          <w:b w:val="false"/>
          <w:bCs w:val="false"/>
          <w:i w:val="false"/>
          <w:iCs w:val="false"/>
          <w:caps w:val="false"/>
          <w:color w:val="1A1A1A"/>
          <w:sz w:val="14"/>
          <w:szCs w:val="14"/>
        </w:rPr>
        <w:t xml:space="preserve">If a charge is not recovered in full, CCGUK will explain why in writing before asking you to pay any balance, and will not ask you to pay any part of a charge lost through CCGUK’s own failure or delay.</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6.6  </w:t>
      </w:r>
      <w:r>
        <w:rPr>
          <w:rFonts w:ascii="Calibri" w:cs="Calibri" w:eastAsia="Calibri" w:hAnsi="Calibri"/>
          <w:b w:val="false"/>
          <w:bCs w:val="false"/>
          <w:i w:val="false"/>
          <w:iCs w:val="false"/>
          <w:caps w:val="false"/>
          <w:color w:val="1A1A1A"/>
          <w:sz w:val="14"/>
          <w:szCs w:val="14"/>
        </w:rPr>
        <w:t xml:space="preserve">If you receive a payment for any charge under this Agreement, you will pay it to CCGUK within 14 days of receipt.</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7   DIRECT PAYMENT, INFORMATION AND CO-OPERATION</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7.1  </w:t>
      </w:r>
      <w:r>
        <w:rPr>
          <w:rFonts w:ascii="Calibri" w:cs="Calibri" w:eastAsia="Calibri" w:hAnsi="Calibri"/>
          <w:b w:val="false"/>
          <w:bCs w:val="false"/>
          <w:i w:val="false"/>
          <w:iCs w:val="false"/>
          <w:caps w:val="false"/>
          <w:color w:val="1A1A1A"/>
          <w:sz w:val="14"/>
          <w:szCs w:val="14"/>
        </w:rPr>
        <w:t xml:space="preserve">You authorise and direct any insurer, claims handler or other paying party to pay the charges under this Agreement directly to Courtesy Cars Group UK Ltd. Payment to CCGUK discharges the payer’s liability to the extent of that payment.</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7.2  </w:t>
      </w:r>
      <w:r>
        <w:rPr>
          <w:rFonts w:ascii="Calibri" w:cs="Calibri" w:eastAsia="Calibri" w:hAnsi="Calibri"/>
          <w:b w:val="false"/>
          <w:bCs w:val="false"/>
          <w:i w:val="false"/>
          <w:iCs w:val="false"/>
          <w:caps w:val="false"/>
          <w:color w:val="1A1A1A"/>
          <w:sz w:val="14"/>
          <w:szCs w:val="14"/>
        </w:rPr>
        <w:t xml:space="preserve">CCGUK gives its bank details only in writing on its letterhead. Any change of bank details should be checked by telephone on 020 7052 5403 before payment is made.</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7.3  </w:t>
      </w:r>
      <w:r>
        <w:rPr>
          <w:rFonts w:ascii="Calibri" w:cs="Calibri" w:eastAsia="Calibri" w:hAnsi="Calibri"/>
          <w:b w:val="false"/>
          <w:bCs w:val="false"/>
          <w:i w:val="false"/>
          <w:iCs w:val="false"/>
          <w:caps w:val="false"/>
          <w:color w:val="1A1A1A"/>
          <w:sz w:val="14"/>
          <w:szCs w:val="14"/>
        </w:rPr>
        <w:t xml:space="preserve">You authorise CCGUK to disclose the Service Record, photographs, engineering report and invoices to the at-fault insurer, your own insurer and their appointed assessors, for the purpose of your claim.</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7.4  </w:t>
      </w:r>
      <w:r>
        <w:rPr>
          <w:rFonts w:ascii="Calibri" w:cs="Calibri" w:eastAsia="Calibri" w:hAnsi="Calibri"/>
          <w:b w:val="false"/>
          <w:bCs w:val="false"/>
          <w:i w:val="false"/>
          <w:iCs w:val="false"/>
          <w:caps w:val="false"/>
          <w:color w:val="1A1A1A"/>
          <w:sz w:val="14"/>
          <w:szCs w:val="14"/>
        </w:rPr>
        <w:t xml:space="preserve">You will give CCGUK accurate information, tell CCGUK promptly of any offer, payment, inspection request or contact from an insurer about the Vehicle, and co-operate with reasonable requests needed to progress the claim.</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8   KEEPING STORAGE TO A MINIMUM</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8.1  </w:t>
      </w:r>
      <w:r>
        <w:rPr>
          <w:rFonts w:ascii="Calibri" w:cs="Calibri" w:eastAsia="Calibri" w:hAnsi="Calibri"/>
          <w:b w:val="false"/>
          <w:bCs w:val="false"/>
          <w:i w:val="false"/>
          <w:iCs w:val="false"/>
          <w:caps w:val="false"/>
          <w:color w:val="1A1A1A"/>
          <w:sz w:val="14"/>
          <w:szCs w:val="14"/>
        </w:rPr>
        <w:t xml:space="preserve">CCGUK and you must each act reasonably and without unnecessary delay to keep storage as short as possible.</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8.2  </w:t>
      </w:r>
      <w:r>
        <w:rPr>
          <w:rFonts w:ascii="Calibri" w:cs="Calibri" w:eastAsia="Calibri" w:hAnsi="Calibri"/>
          <w:b w:val="false"/>
          <w:bCs w:val="false"/>
          <w:i w:val="false"/>
          <w:iCs w:val="false"/>
          <w:caps w:val="false"/>
          <w:color w:val="1A1A1A"/>
          <w:sz w:val="14"/>
          <w:szCs w:val="14"/>
        </w:rPr>
        <w:t xml:space="preserve">CCGUK records in C1.2 why the Vehicle remains in storage for each period, and will tell you in writing when storage is no longer reasonably required: normally once the Vehicle has been inspected, a repair or total-loss decision has been made and any payment needed to release, repair or replace it has been received.</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8.3  </w:t>
      </w:r>
      <w:r>
        <w:rPr>
          <w:rFonts w:ascii="Calibri" w:cs="Calibri" w:eastAsia="Calibri" w:hAnsi="Calibri"/>
          <w:b w:val="false"/>
          <w:bCs w:val="false"/>
          <w:i w:val="false"/>
          <w:iCs w:val="false"/>
          <w:caps w:val="false"/>
          <w:color w:val="1A1A1A"/>
          <w:sz w:val="14"/>
          <w:szCs w:val="14"/>
        </w:rPr>
        <w:t xml:space="preserve">You will then give instructions for collection, repair or retention within 7 days. Storage arising from unreasonable delay after that notice may not be recoverable from the at-fault insurer, and you remain responsible for it under clause 6.</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8.4  </w:t>
      </w:r>
      <w:r>
        <w:rPr>
          <w:rFonts w:ascii="Calibri" w:cs="Calibri" w:eastAsia="Calibri" w:hAnsi="Calibri"/>
          <w:b w:val="false"/>
          <w:bCs w:val="false"/>
          <w:i w:val="false"/>
          <w:iCs w:val="false"/>
          <w:caps w:val="false"/>
          <w:color w:val="1A1A1A"/>
          <w:sz w:val="14"/>
          <w:szCs w:val="14"/>
        </w:rPr>
        <w:t xml:space="preserve">Storage charges end on the day the Vehicle is physically released.</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9   ENGINEERING ASSESSMENT</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9.1  </w:t>
      </w:r>
      <w:r>
        <w:rPr>
          <w:rFonts w:ascii="Calibri" w:cs="Calibri" w:eastAsia="Calibri" w:hAnsi="Calibri"/>
          <w:b w:val="false"/>
          <w:bCs w:val="false"/>
          <w:i w:val="false"/>
          <w:iCs w:val="false"/>
          <w:caps w:val="false"/>
          <w:color w:val="1A1A1A"/>
          <w:sz w:val="14"/>
          <w:szCs w:val="14"/>
        </w:rPr>
        <w:t xml:space="preserve">The engineer exercises independent professional judgement. CCGUK does not direct the engineer’s findings.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9.2  </w:t>
      </w:r>
      <w:r>
        <w:rPr>
          <w:rFonts w:ascii="Calibri" w:cs="Calibri" w:eastAsia="Calibri" w:hAnsi="Calibri"/>
          <w:b w:val="false"/>
          <w:bCs w:val="false"/>
          <w:i w:val="false"/>
          <w:iCs w:val="false"/>
          <w:caps w:val="false"/>
          <w:color w:val="1A1A1A"/>
          <w:sz w:val="14"/>
          <w:szCs w:val="14"/>
        </w:rPr>
        <w:t xml:space="preserve">Reasonable non-destructive pre-strip inspection is permitted. The engineering authority does not permit repair, structural cutting, dismantling for salvage, sale or disposal.</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9.3  </w:t>
      </w:r>
      <w:r>
        <w:rPr>
          <w:rFonts w:ascii="Calibri" w:cs="Calibri" w:eastAsia="Calibri" w:hAnsi="Calibri"/>
          <w:b w:val="false"/>
          <w:bCs w:val="false"/>
          <w:i w:val="false"/>
          <w:iCs w:val="false"/>
          <w:caps w:val="false"/>
          <w:color w:val="1A1A1A"/>
          <w:sz w:val="14"/>
          <w:szCs w:val="14"/>
        </w:rPr>
        <w:t xml:space="preserve">You will receive a copy of the report. If the at-fault insurer asks to inspect the Vehicle, CCGUK will arrange reasonable access promptly.</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10   ACCESS, RELEASE AND CARE OF THE VEHICLE</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10.1  </w:t>
      </w:r>
      <w:r>
        <w:rPr>
          <w:rFonts w:ascii="Calibri" w:cs="Calibri" w:eastAsia="Calibri" w:hAnsi="Calibri"/>
          <w:b w:val="false"/>
          <w:bCs w:val="false"/>
          <w:i w:val="false"/>
          <w:iCs w:val="false"/>
          <w:caps w:val="false"/>
          <w:color w:val="1A1A1A"/>
          <w:sz w:val="14"/>
          <w:szCs w:val="14"/>
        </w:rPr>
        <w:t xml:space="preserve">You authorise reasonable access to the Vehicle for CCGUK, the Provider, engineers, insurers and their inspectors, and authorised repairers, subject to reasonable site-security requirements.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10.2  </w:t>
      </w:r>
      <w:r>
        <w:rPr>
          <w:rFonts w:ascii="Calibri" w:cs="Calibri" w:eastAsia="Calibri" w:hAnsi="Calibri"/>
          <w:b w:val="false"/>
          <w:bCs w:val="false"/>
          <w:i w:val="false"/>
          <w:iCs w:val="false"/>
          <w:caps w:val="false"/>
          <w:color w:val="1A1A1A"/>
          <w:sz w:val="14"/>
          <w:szCs w:val="14"/>
        </w:rPr>
        <w:t xml:space="preserve">The Vehicle is released only to you, or to a person you authorise in writing, after identity checks. The date and recipient of release are recorded in C1.2.</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10.3  </w:t>
      </w:r>
      <w:r>
        <w:rPr>
          <w:rFonts w:ascii="Calibri" w:cs="Calibri" w:eastAsia="Calibri" w:hAnsi="Calibri"/>
          <w:b w:val="false"/>
          <w:bCs w:val="false"/>
          <w:i w:val="false"/>
          <w:iCs w:val="false"/>
          <w:caps w:val="false"/>
          <w:color w:val="1A1A1A"/>
          <w:sz w:val="14"/>
          <w:szCs w:val="14"/>
        </w:rPr>
        <w:t xml:space="preserve">CCGUK and the Provider will carry out the services with reasonable care and skill (Consumer Rights Act 2015, section 49) and take reasonable care of the Vehicle while it is in their possession.</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10.4  </w:t>
      </w:r>
      <w:r>
        <w:rPr>
          <w:rFonts w:ascii="Calibri" w:cs="Calibri" w:eastAsia="Calibri" w:hAnsi="Calibri"/>
          <w:b w:val="false"/>
          <w:bCs w:val="false"/>
          <w:i w:val="false"/>
          <w:iCs w:val="false"/>
          <w:caps w:val="false"/>
          <w:color w:val="1A1A1A"/>
          <w:sz w:val="14"/>
          <w:szCs w:val="14"/>
        </w:rPr>
        <w:t xml:space="preserve">The Vehicle remains your property. Nothing in this Agreement transfers ownership or gives anyone the right to sell, scrap or dispose of it without your written instruction, except as clause 11 allows.</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11   UNCOLLECTED VEHICLES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11.1  </w:t>
      </w:r>
      <w:r>
        <w:rPr>
          <w:rFonts w:ascii="Calibri" w:cs="Calibri" w:eastAsia="Calibri" w:hAnsi="Calibri"/>
          <w:b w:val="false"/>
          <w:bCs w:val="false"/>
          <w:i w:val="false"/>
          <w:iCs w:val="false"/>
          <w:caps w:val="false"/>
          <w:color w:val="1A1A1A"/>
          <w:sz w:val="14"/>
          <w:szCs w:val="14"/>
        </w:rPr>
        <w:t xml:space="preserve">If you do not collect the Vehicle or give instructions within a reasonable time after notice under clause 8.2, CCGUK may give you written notice under section 12 of, and Schedule 1 to, the Torts (Interference with Goods) Act 1977, sent to your address in Part A2 and by email.</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11.2  </w:t>
      </w:r>
      <w:r>
        <w:rPr>
          <w:rFonts w:ascii="Calibri" w:cs="Calibri" w:eastAsia="Calibri" w:hAnsi="Calibri"/>
          <w:b w:val="false"/>
          <w:bCs w:val="false"/>
          <w:i w:val="false"/>
          <w:iCs w:val="false"/>
          <w:caps w:val="false"/>
          <w:color w:val="1A1A1A"/>
          <w:sz w:val="14"/>
          <w:szCs w:val="14"/>
        </w:rPr>
        <w:t xml:space="preserve">CCGUK will not sell or dispose of the Vehicle before the period stated in that notice has expired. Any sale will be by the best method reasonably available, and CCGUK will account to you for the proceeds less the costs of sale and any sums the Act allows to be deducted.</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12   PERSONAL BELONGINGS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12.1  </w:t>
      </w:r>
      <w:r>
        <w:rPr>
          <w:rFonts w:ascii="Calibri" w:cs="Calibri" w:eastAsia="Calibri" w:hAnsi="Calibri"/>
          <w:b w:val="false"/>
          <w:bCs w:val="false"/>
          <w:i w:val="false"/>
          <w:iCs w:val="false"/>
          <w:caps w:val="false"/>
          <w:color w:val="1A1A1A"/>
          <w:sz w:val="14"/>
          <w:szCs w:val="14"/>
        </w:rPr>
        <w:t xml:space="preserve">Please remove personal belongings from the Vehicle as soon as reasonably practicable. Items found are held for collection. CCGUK is not responsible for items not recorded, unless their loss results from its failure to take reasonable care.</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13   LIABILITY</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13.1  </w:t>
      </w:r>
      <w:r>
        <w:rPr>
          <w:rFonts w:ascii="Calibri" w:cs="Calibri" w:eastAsia="Calibri" w:hAnsi="Calibri"/>
          <w:b w:val="false"/>
          <w:bCs w:val="false"/>
          <w:i w:val="false"/>
          <w:iCs w:val="false"/>
          <w:caps w:val="false"/>
          <w:color w:val="1A1A1A"/>
          <w:sz w:val="14"/>
          <w:szCs w:val="14"/>
        </w:rPr>
        <w:t xml:space="preserve">CCGUK is responsible for loss or damage you suffer that is a foreseeable result of CCGUK breaking this Agreement or failing to use reasonable care and skill.</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13.2  </w:t>
      </w:r>
      <w:r>
        <w:rPr>
          <w:rFonts w:ascii="Calibri" w:cs="Calibri" w:eastAsia="Calibri" w:hAnsi="Calibri"/>
          <w:b w:val="false"/>
          <w:bCs w:val="false"/>
          <w:i w:val="false"/>
          <w:iCs w:val="false"/>
          <w:caps w:val="false"/>
          <w:color w:val="1A1A1A"/>
          <w:sz w:val="14"/>
          <w:szCs w:val="14"/>
        </w:rPr>
        <w:t xml:space="preserve">CCGUK is not responsible for damage caused by the Accident or present on entry to storage, or for loss caused by events outside its reasonable control.</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13.3  </w:t>
      </w:r>
      <w:r>
        <w:rPr>
          <w:rFonts w:ascii="Calibri" w:cs="Calibri" w:eastAsia="Calibri" w:hAnsi="Calibri"/>
          <w:b w:val="false"/>
          <w:bCs w:val="false"/>
          <w:i w:val="false"/>
          <w:iCs w:val="false"/>
          <w:caps w:val="false"/>
          <w:color w:val="1A1A1A"/>
          <w:sz w:val="14"/>
          <w:szCs w:val="14"/>
        </w:rPr>
        <w:t xml:space="preserve">Nothing in this Agreement limits or excludes liability for death or personal injury caused by negligence, for fraud, or for anything else that cannot lawfully be limited or excluded. Nothing affects your statutory rights, including under the Consumer Rights Act 2015.</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14   YOUR RIGHT TO CANCEL</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14.1  </w:t>
      </w:r>
      <w:r>
        <w:rPr>
          <w:rFonts w:ascii="Calibri" w:cs="Calibri" w:eastAsia="Calibri" w:hAnsi="Calibri"/>
          <w:b w:val="false"/>
          <w:bCs w:val="false"/>
          <w:i w:val="false"/>
          <w:iCs w:val="false"/>
          <w:caps w:val="false"/>
          <w:color w:val="1A1A1A"/>
          <w:sz w:val="14"/>
          <w:szCs w:val="14"/>
        </w:rPr>
        <w:t xml:space="preserve">Where this Agreement is made away from CCGUK’s business premises or at a distance, you may cancel it within 14 days of the day it is made, without giving a reason (Consumer Contracts (Information, Cancellation and Additional Charges) Regulations 2013, regulations 29 and 30).</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14.2  </w:t>
      </w:r>
      <w:r>
        <w:rPr>
          <w:rFonts w:ascii="Calibri" w:cs="Calibri" w:eastAsia="Calibri" w:hAnsi="Calibri"/>
          <w:b w:val="false"/>
          <w:bCs w:val="false"/>
          <w:i w:val="false"/>
          <w:iCs w:val="false"/>
          <w:caps w:val="false"/>
          <w:color w:val="1A1A1A"/>
          <w:sz w:val="14"/>
          <w:szCs w:val="14"/>
        </w:rPr>
        <w:t xml:space="preserve">To cancel, tell CCGUK clearly, by letter to 44 Syon Lane, Isleworth, London TW7 5NQ or by email to claims@courtesycars.net, or use the form at the end of this Agreement (regulation 32). Sending your notice before the period ends is enough.</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14.3  </w:t>
      </w:r>
      <w:r>
        <w:rPr>
          <w:rFonts w:ascii="Calibri" w:cs="Calibri" w:eastAsia="Calibri" w:hAnsi="Calibri"/>
          <w:b w:val="false"/>
          <w:bCs w:val="false"/>
          <w:i w:val="false"/>
          <w:iCs w:val="false"/>
          <w:caps w:val="false"/>
          <w:color w:val="1A1A1A"/>
          <w:sz w:val="14"/>
          <w:szCs w:val="14"/>
        </w:rPr>
        <w:t xml:space="preserve">If you expressly asked for a service to begin during the cancellation period and then cancel, you must pay for the service actually supplied up to the time you tell us, in proportion to the full service (regulation 36). Where a service has been fully performed at your express request, and you acknowledged that you would then lose the right to cancel, it can no longer be cancelled.</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14.4  </w:t>
      </w:r>
      <w:r>
        <w:rPr>
          <w:rFonts w:ascii="Calibri" w:cs="Calibri" w:eastAsia="Calibri" w:hAnsi="Calibri"/>
          <w:b w:val="false"/>
          <w:bCs w:val="false"/>
          <w:i w:val="false"/>
          <w:iCs w:val="false"/>
          <w:caps w:val="false"/>
          <w:color w:val="1A1A1A"/>
          <w:sz w:val="14"/>
          <w:szCs w:val="14"/>
        </w:rPr>
        <w:t xml:space="preserve">If the cancellation information is not given as the Regulations require, the cancellation period is extended by up to 12 months (regulation 31).</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15   ENDING THE AGREEMENT</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15.1  </w:t>
      </w:r>
      <w:r>
        <w:rPr>
          <w:rFonts w:ascii="Calibri" w:cs="Calibri" w:eastAsia="Calibri" w:hAnsi="Calibri"/>
          <w:b w:val="false"/>
          <w:bCs w:val="false"/>
          <w:i w:val="false"/>
          <w:iCs w:val="false"/>
          <w:caps w:val="false"/>
          <w:color w:val="1A1A1A"/>
          <w:sz w:val="14"/>
          <w:szCs w:val="14"/>
        </w:rPr>
        <w:t xml:space="preserve">You may end this Agreement at any time by telling CCGUK in writing. Charges properly incurred up to that date remain payable under clause 6, and CCGUK will release the Vehicle as you direct under clause 10.2.</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15.2  </w:t>
      </w:r>
      <w:r>
        <w:rPr>
          <w:rFonts w:ascii="Calibri" w:cs="Calibri" w:eastAsia="Calibri" w:hAnsi="Calibri"/>
          <w:b w:val="false"/>
          <w:bCs w:val="false"/>
          <w:i w:val="false"/>
          <w:iCs w:val="false"/>
          <w:caps w:val="false"/>
          <w:color w:val="1A1A1A"/>
          <w:sz w:val="14"/>
          <w:szCs w:val="14"/>
        </w:rPr>
        <w:t xml:space="preserve">CCGUK may end this Agreement by written notice if you have given materially false information, or unreasonably refuse to co-operate so that the claim cannot progress. Before doing so, CCGUK will explain the problem in writing and give you 14 days to put it right, where it can be put right.</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15.3  </w:t>
      </w:r>
      <w:r>
        <w:rPr>
          <w:rFonts w:ascii="Calibri" w:cs="Calibri" w:eastAsia="Calibri" w:hAnsi="Calibri"/>
          <w:b w:val="false"/>
          <w:bCs w:val="false"/>
          <w:i w:val="false"/>
          <w:iCs w:val="false"/>
          <w:caps w:val="false"/>
          <w:color w:val="1A1A1A"/>
          <w:sz w:val="14"/>
          <w:szCs w:val="14"/>
        </w:rPr>
        <w:t xml:space="preserve">Clauses 6, 7, 10, 11 and 13 continue to apply after this Agreement ends.</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16   YOUR PERSONAL DATA</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16.1  </w:t>
      </w:r>
      <w:r>
        <w:rPr>
          <w:rFonts w:ascii="Calibri" w:cs="Calibri" w:eastAsia="Calibri" w:hAnsi="Calibri"/>
          <w:b w:val="false"/>
          <w:bCs w:val="false"/>
          <w:i w:val="false"/>
          <w:iCs w:val="false"/>
          <w:caps w:val="false"/>
          <w:color w:val="1A1A1A"/>
          <w:sz w:val="14"/>
          <w:szCs w:val="14"/>
        </w:rPr>
        <w:t xml:space="preserve">CCGUK uses your personal data to perform this Agreement and pursue your claim (UK GDPR, Article 6(1)(b)). It shares it only as clause 7.3 describes or as the law requires.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16.2  </w:t>
      </w:r>
      <w:r>
        <w:rPr>
          <w:rFonts w:ascii="Calibri" w:cs="Calibri" w:eastAsia="Calibri" w:hAnsi="Calibri"/>
          <w:b w:val="false"/>
          <w:bCs w:val="false"/>
          <w:i w:val="false"/>
          <w:iCs w:val="false"/>
          <w:caps w:val="false"/>
          <w:color w:val="1A1A1A"/>
          <w:sz w:val="14"/>
          <w:szCs w:val="14"/>
        </w:rPr>
        <w:t xml:space="preserve">CCGUK keeps claim records for six years after the claim ends, then deletes them securely.</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16.3  </w:t>
      </w:r>
      <w:r>
        <w:rPr>
          <w:rFonts w:ascii="Calibri" w:cs="Calibri" w:eastAsia="Calibri" w:hAnsi="Calibri"/>
          <w:b w:val="false"/>
          <w:bCs w:val="false"/>
          <w:i w:val="false"/>
          <w:iCs w:val="false"/>
          <w:caps w:val="false"/>
          <w:color w:val="1A1A1A"/>
          <w:sz w:val="14"/>
          <w:szCs w:val="14"/>
        </w:rPr>
        <w:t xml:space="preserve">You may ask for a copy of the personal data CCGUK holds about you (UK GDPR, Article 15). CCGUK will respond within one month. You may also complain to the Information Commissioner’s Office (ico.org.uk).</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17   COMPLAINTS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17.1  </w:t>
      </w:r>
      <w:r>
        <w:rPr>
          <w:rFonts w:ascii="Calibri" w:cs="Calibri" w:eastAsia="Calibri" w:hAnsi="Calibri"/>
          <w:b w:val="false"/>
          <w:bCs w:val="false"/>
          <w:i w:val="false"/>
          <w:iCs w:val="false"/>
          <w:caps w:val="false"/>
          <w:color w:val="1A1A1A"/>
          <w:sz w:val="14"/>
          <w:szCs w:val="14"/>
        </w:rPr>
        <w:t xml:space="preserve">Complaints may be made by telephone, letter or email to the details in clause 14.2. CCGUK will acknowledge a complaint within 3 working days and give a full written response within 4 weeks, or explain in writing why more time is needed.</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18   GENERAL</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18.1  </w:t>
      </w:r>
      <w:r>
        <w:rPr>
          <w:rFonts w:ascii="Calibri" w:cs="Calibri" w:eastAsia="Calibri" w:hAnsi="Calibri"/>
          <w:b w:val="false"/>
          <w:bCs w:val="false"/>
          <w:i w:val="false"/>
          <w:iCs w:val="false"/>
          <w:caps w:val="false"/>
          <w:color w:val="1A1A1A"/>
          <w:sz w:val="14"/>
          <w:szCs w:val="14"/>
        </w:rPr>
        <w:t xml:space="preserve">This Agreement, the Customer Agreement &amp; Letter of Authority and, where a replacement vehicle is supplied, the separate Credit Hire Agreement together form the whole agreement between you and CCGUK about these services.</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18.2  </w:t>
      </w:r>
      <w:r>
        <w:rPr>
          <w:rFonts w:ascii="Calibri" w:cs="Calibri" w:eastAsia="Calibri" w:hAnsi="Calibri"/>
          <w:b w:val="false"/>
          <w:bCs w:val="false"/>
          <w:i w:val="false"/>
          <w:iCs w:val="false"/>
          <w:caps w:val="false"/>
          <w:color w:val="1A1A1A"/>
          <w:sz w:val="14"/>
          <w:szCs w:val="14"/>
        </w:rPr>
        <w:t xml:space="preserve">Any change to this Agreement must be in writing and signed by both parties. A handwritten change is valid only if both parties initial and date it on the day it is made.</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18.3  </w:t>
      </w:r>
      <w:r>
        <w:rPr>
          <w:rFonts w:ascii="Calibri" w:cs="Calibri" w:eastAsia="Calibri" w:hAnsi="Calibri"/>
          <w:b w:val="false"/>
          <w:bCs w:val="false"/>
          <w:i w:val="false"/>
          <w:iCs w:val="false"/>
          <w:caps w:val="false"/>
          <w:color w:val="1A1A1A"/>
          <w:sz w:val="14"/>
          <w:szCs w:val="14"/>
        </w:rPr>
        <w:t xml:space="preserve">If any part of this Agreement is found unenforceable, the rest continues to apply.</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18.4  </w:t>
      </w:r>
      <w:r>
        <w:rPr>
          <w:rFonts w:ascii="Calibri" w:cs="Calibri" w:eastAsia="Calibri" w:hAnsi="Calibri"/>
          <w:b w:val="false"/>
          <w:bCs w:val="false"/>
          <w:i w:val="false"/>
          <w:iCs w:val="false"/>
          <w:caps w:val="false"/>
          <w:color w:val="1A1A1A"/>
          <w:sz w:val="14"/>
          <w:szCs w:val="14"/>
        </w:rPr>
        <w:t xml:space="preserve">Only you and CCGUK may enforce this Agreement (Contracts (Rights of Third Parties) Act 1999), except that a paying party may rely on clause 7.1.</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18.5  </w:t>
      </w:r>
      <w:r>
        <w:rPr>
          <w:rFonts w:ascii="Calibri" w:cs="Calibri" w:eastAsia="Calibri" w:hAnsi="Calibri"/>
          <w:b w:val="false"/>
          <w:bCs w:val="false"/>
          <w:i w:val="false"/>
          <w:iCs w:val="false"/>
          <w:caps w:val="false"/>
          <w:color w:val="1A1A1A"/>
          <w:sz w:val="14"/>
          <w:szCs w:val="14"/>
        </w:rPr>
        <w:t xml:space="preserve">This Agreement is governed by the law of England and Wales. If you live in Scotland or Northern Ireland, you may also bring proceedings in your local courts.</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19   RECORDS AND EVIDENCE</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19.1  </w:t>
      </w:r>
      <w:r>
        <w:rPr>
          <w:rFonts w:ascii="Calibri" w:cs="Calibri" w:eastAsia="Calibri" w:hAnsi="Calibri"/>
          <w:b w:val="false"/>
          <w:bCs w:val="false"/>
          <w:i w:val="false"/>
          <w:iCs w:val="false"/>
          <w:caps w:val="false"/>
          <w:color w:val="1A1A1A"/>
          <w:sz w:val="14"/>
          <w:szCs w:val="14"/>
        </w:rPr>
        <w:t xml:space="preserve">CCGUK keeps the operational records that support each charge, including job sheets, the storage intake, release and reasons log, photographs, the engineer’s report and invoices. They are available to you and, for your claim, to the at-fault insurer.</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19.2  </w:t>
      </w:r>
      <w:r>
        <w:rPr>
          <w:rFonts w:ascii="Calibri" w:cs="Calibri" w:eastAsia="Calibri" w:hAnsi="Calibri"/>
          <w:b w:val="false"/>
          <w:bCs w:val="false"/>
          <w:i w:val="false"/>
          <w:iCs w:val="false"/>
          <w:caps w:val="false"/>
          <w:color w:val="1A1A1A"/>
          <w:sz w:val="14"/>
          <w:szCs w:val="14"/>
        </w:rPr>
        <w:t xml:space="preserve">CCGUK completes the Service Record in Part C1 from those records and signs it off when the claim is submitted to the at-fault insurer. Each entry is made on, and dated with, the day it is actually made.</w:t>
      </w:r>
    </w:p>
    <w:p>
      <w:pPr>
        <w:keepNext/>
        <w:spacing w:after="30" w:before="100" w:line="264"/>
        <w:jc w:val="left"/>
      </w:pPr>
      <w:r>
        <w:rPr>
          <w:rFonts w:ascii="Calibri" w:cs="Calibri" w:eastAsia="Calibri" w:hAnsi="Calibri"/>
          <w:b/>
          <w:bCs/>
          <w:i w:val="false"/>
          <w:iCs w:val="false"/>
          <w:caps w:val="false"/>
          <w:color w:val="0D1C50"/>
          <w:spacing w:val="8"/>
          <w:sz w:val="15"/>
          <w:szCs w:val="15"/>
        </w:rPr>
        <w:t xml:space="preserve">20   THE VEHICLE-VALUE CLAIM</w:t>
      </w:r>
    </w:p>
    <w:p>
      <w:pPr>
        <w:spacing w:after="40" w:before="0" w:line="236"/>
        <w:ind w:left="380" w:hanging="380"/>
        <w:jc w:val="left"/>
      </w:pPr>
      <w:r>
        <w:rPr>
          <w:rFonts w:ascii="Calibri" w:cs="Calibri" w:eastAsia="Calibri" w:hAnsi="Calibri"/>
          <w:b/>
          <w:bCs/>
          <w:i w:val="false"/>
          <w:iCs w:val="false"/>
          <w:caps w:val="false"/>
          <w:color w:val="04347F"/>
          <w:sz w:val="14"/>
          <w:szCs w:val="14"/>
        </w:rPr>
        <w:t xml:space="preserve">20.1  </w:t>
      </w:r>
      <w:r>
        <w:rPr>
          <w:rFonts w:ascii="Calibri" w:cs="Calibri" w:eastAsia="Calibri" w:hAnsi="Calibri"/>
          <w:b w:val="false"/>
          <w:bCs w:val="false"/>
          <w:i w:val="false"/>
          <w:iCs w:val="false"/>
          <w:caps w:val="false"/>
          <w:color w:val="1A1A1A"/>
          <w:sz w:val="14"/>
          <w:szCs w:val="14"/>
        </w:rPr>
        <w:t xml:space="preserve">Your claim for the pre-accident value of the Vehicle is a separate head of loss. The charges under this Agreement are claimed in addition to it and are never deducted from it.</w:t>
      </w:r>
    </w:p>
    <w:p>
      <w:pPr>
        <w:sectPr>
          <w:headerReference w:type="default" r:id="rId11"/>
          <w:footerReference w:type="default" r:id="rId12"/>
          <w:type w:val="nextPage"/>
          <w:pgSz w:w="11906" w:h="16838" w:orient="portrait"/>
          <w:pgMar w:top="1100" w:right="1020" w:bottom="1150" w:left="1020" w:header="500" w:footer="420" w:gutter="0"/>
          <w:pgNumType/>
          <w:cols w:space="400" w:num="2"/>
          <w:docGrid w:linePitch="360"/>
        </w:sectPr>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1350"/>
        <w:gridCol w:w="5886"/>
        <w:gridCol w:w="2500"/>
      </w:tblGrid>
      <w:tr>
        <w:trPr>
          <w:cantSplit/>
          <w:trHeight w:val="1150" w:hRule="atLeast"/>
        </w:trPr>
        <w:tc>
          <w:tcPr>
            <w:tcW w:type="dxa" w:w="130"/>
            <w:shd w:fill="B8901F" w:color="auto" w:val="clear"/>
            <w:tcMar>
              <w:top w:type="dxa" w:w="60"/>
              <w:left w:type="dxa" w:w="0"/>
              <w:bottom w:type="dxa" w:w="60"/>
              <w:right w:type="dxa" w:w="110"/>
            </w:tcMar>
            <w:vAlign w:val="center"/>
          </w:tcPr>
          <w:p>
            <w:pPr>
              <w:spacing w:after="0" w:before="0" w:line="264"/>
              <w:jc w:val="left"/>
            </w:pPr>
          </w:p>
        </w:tc>
        <w:tc>
          <w:tcPr>
            <w:tcW w:type="dxa" w:w="1350"/>
            <w:shd w:fill="0D1C50" w:color="auto" w:val="clear"/>
            <w:tcMar>
              <w:top w:type="dxa" w:w="60"/>
              <w:left w:type="dxa" w:w="200"/>
              <w:bottom w:type="dxa" w:w="60"/>
              <w:right w:type="dxa" w:w="110"/>
            </w:tcMar>
            <w:vAlign w:val="center"/>
          </w:tcPr>
          <w:p>
            <w:pPr>
              <w:spacing w:after="80" w:before="0" w:line="264"/>
              <w:jc w:val="left"/>
            </w:pPr>
            <w:r>
              <w:rPr>
                <w:rFonts w:ascii="Calibri" w:cs="Calibri" w:eastAsia="Calibri" w:hAnsi="Calibri"/>
                <w:b/>
                <w:bCs/>
                <w:i w:val="false"/>
                <w:iCs w:val="false"/>
                <w:caps w:val="false"/>
                <w:color w:val="B8901F"/>
                <w:spacing w:val="20"/>
                <w:sz w:val="15"/>
                <w:szCs w:val="15"/>
              </w:rPr>
              <w:t xml:space="preserve">PART</w:t>
            </w:r>
          </w:p>
          <w:p>
            <w:pPr>
              <w:spacing w:after="0" w:before="0" w:line="300"/>
              <w:jc w:val="left"/>
            </w:pPr>
            <w:r>
              <w:rPr>
                <w:rFonts w:ascii="Calibri" w:cs="Calibri" w:eastAsia="Calibri" w:hAnsi="Calibri"/>
                <w:b/>
                <w:bCs/>
                <w:i w:val="false"/>
                <w:iCs w:val="false"/>
                <w:caps w:val="false"/>
                <w:color w:val="FFFFFF"/>
                <w:sz w:val="44"/>
                <w:szCs w:val="44"/>
              </w:rPr>
              <w:t xml:space="preserve">C</w:t>
            </w:r>
          </w:p>
        </w:tc>
        <w:tc>
          <w:tcPr>
            <w:tcW w:type="dxa" w:w="5886"/>
            <w:tcBorders>
              <w:top w:val="none" w:color="FFFFFF" w:sz="0"/>
              <w:left w:val="single" w:color="3A4A7A" w:sz="8"/>
              <w:bottom w:val="none" w:color="FFFFFF" w:sz="0"/>
              <w:right w:val="none" w:color="FFFFFF" w:sz="0"/>
            </w:tcBorders>
            <w:shd w:fill="0D1C50" w:color="auto" w:val="clear"/>
            <w:tcMar>
              <w:top w:type="dxa" w:w="60"/>
              <w:left w:type="dxa" w:w="200"/>
              <w:bottom w:type="dxa" w:w="60"/>
              <w:right w:type="dxa" w:w="110"/>
            </w:tcMar>
            <w:vAlign w:val="center"/>
          </w:tcPr>
          <w:p>
            <w:pPr>
              <w:spacing w:after="40" w:before="0" w:line="264"/>
              <w:jc w:val="left"/>
            </w:pPr>
            <w:r>
              <w:rPr>
                <w:rFonts w:ascii="Calibri" w:cs="Calibri" w:eastAsia="Calibri" w:hAnsi="Calibri"/>
                <w:b/>
                <w:bCs/>
                <w:i w:val="false"/>
                <w:iCs w:val="false"/>
                <w:caps w:val="false"/>
                <w:color w:val="FFFFFF"/>
                <w:spacing w:val="10"/>
                <w:sz w:val="28"/>
                <w:szCs w:val="28"/>
              </w:rPr>
              <w:t xml:space="preserve">RECORDS</w:t>
            </w:r>
          </w:p>
          <w:p>
            <w:pPr>
              <w:spacing w:after="0" w:before="0" w:line="264"/>
              <w:jc w:val="left"/>
            </w:pPr>
            <w:r>
              <w:rPr>
                <w:rFonts w:ascii="Calibri" w:cs="Calibri" w:eastAsia="Calibri" w:hAnsi="Calibri"/>
                <w:b w:val="false"/>
                <w:bCs w:val="false"/>
                <w:i w:val="false"/>
                <w:iCs w:val="false"/>
                <w:caps w:val="false"/>
                <w:color w:val="C9D1E4"/>
                <w:sz w:val="16"/>
                <w:szCs w:val="16"/>
              </w:rPr>
              <w:t xml:space="preserve">C1  Service record    ·    C2  Cancellation form</w:t>
            </w:r>
          </w:p>
        </w:tc>
        <w:tc>
          <w:tcPr>
            <w:tcW w:type="dxa" w:w="2500"/>
            <w:shd w:fill="0D1C50" w:color="auto" w:val="clear"/>
            <w:tcMar>
              <w:top w:type="dxa" w:w="60"/>
              <w:left w:type="dxa" w:w="110"/>
              <w:bottom w:type="dxa" w:w="60"/>
              <w:right w:type="dxa" w:w="110"/>
            </w:tcMar>
            <w:vAlign w:val="center"/>
          </w:tcPr>
          <w:p>
            <w:pPr>
              <w:spacing w:after="0" w:before="0" w:line="264"/>
              <w:jc w:val="right"/>
            </w:pPr>
            <w:r>
              <w:rPr>
                <w:rFonts w:ascii="Calibri" w:cs="Calibri" w:eastAsia="Calibri" w:hAnsi="Calibri"/>
                <w:b/>
                <w:bCs/>
                <w:i w:val="false"/>
                <w:iCs w:val="false"/>
                <w:caps w:val="false"/>
                <w:color w:val="B8901F"/>
                <w:spacing w:val="10"/>
                <w:sz w:val="15"/>
                <w:szCs w:val="15"/>
              </w:rPr>
              <w:t xml:space="preserve">CCGUK  ·  ON SUBMISSION</w:t>
            </w:r>
          </w:p>
        </w:tc>
      </w:tr>
    </w:tbl>
    <w:p>
      <w:pPr>
        <w:spacing w:after="140" w:before="0"/>
      </w:pPr>
    </w:p>
    <w:p>
      <w:pPr>
        <w:spacing w:after="60" w:before="0"/>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616"/>
      </w:tblGrid>
      <w:tr>
        <w:trPr>
          <w:cantSplit/>
          <w:trHeight w:val="460" w:hRule="atLeast"/>
        </w:trPr>
        <w:tc>
          <w:tcPr>
            <w:tcW w:type="dxa" w:w="1250"/>
            <w:shd w:fill="0D1C50" w:color="auto" w:val="clear"/>
            <w:tcMar>
              <w:top w:type="dxa" w:w="60"/>
              <w:left w:type="dxa" w:w="110"/>
              <w:bottom w:type="dxa" w:w="60"/>
              <w:right w:type="dxa" w:w="110"/>
            </w:tcMar>
            <w:vAlign w:val="center"/>
          </w:tcPr>
          <w:p>
            <w:pPr>
              <w:spacing w:after="0" w:before="0" w:line="264"/>
              <w:jc w:val="center"/>
            </w:pPr>
            <w:r>
              <w:rPr>
                <w:rFonts w:ascii="Calibri" w:cs="Calibri" w:eastAsia="Calibri" w:hAnsi="Calibri"/>
                <w:b/>
                <w:bCs/>
                <w:i w:val="false"/>
                <w:iCs w:val="false"/>
                <w:caps w:val="false"/>
                <w:color w:val="FFFFFF"/>
                <w:spacing w:val="20"/>
                <w:sz w:val="17"/>
                <w:szCs w:val="17"/>
              </w:rPr>
              <w:t xml:space="preserve">C1</w:t>
            </w:r>
          </w:p>
        </w:tc>
        <w:tc>
          <w:tcPr>
            <w:tcW w:type="dxa" w:w="8616"/>
            <w:shd w:fill="F4F6FA" w:color="auto" w:val="clear"/>
            <w:tcMar>
              <w:top w:type="dxa" w:w="60"/>
              <w:left w:type="dxa" w:w="18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pacing w:val="16"/>
                <w:sz w:val="22"/>
                <w:szCs w:val="22"/>
              </w:rPr>
              <w:t xml:space="preserve">SERVICE RECORD</w:t>
            </w:r>
            <w:r>
              <w:rPr>
                <w:rFonts w:ascii="Calibri" w:cs="Calibri" w:eastAsia="Calibri" w:hAnsi="Calibri"/>
                <w:b w:val="false"/>
                <w:bCs w:val="false"/>
                <w:i w:val="false"/>
                <w:iCs w:val="false"/>
                <w:caps w:val="false"/>
                <w:color w:val="4A4F5C"/>
                <w:sz w:val="16"/>
                <w:szCs w:val="16"/>
              </w:rPr>
              <w:t xml:space="preserve">     Completed by CCGUK from its records  ·  STAGE 2  ·  SIGNED OFF ON SUBMISSION</w:t>
            </w:r>
          </w:p>
        </w:tc>
      </w:tr>
    </w:tbl>
    <w:p>
      <w:pPr>
        <w:spacing w:after="110" w:before="0"/>
      </w:pPr>
    </w:p>
    <w:p>
      <w:pPr>
        <w:spacing w:after="100" w:before="0" w:line="264"/>
        <w:jc w:val="left"/>
      </w:pPr>
      <w:r>
        <w:rPr>
          <w:rFonts w:ascii="Calibri" w:cs="Calibri" w:eastAsia="Calibri" w:hAnsi="Calibri"/>
          <w:b/>
          <w:bCs/>
          <w:i w:val="false"/>
          <w:iCs w:val="false"/>
          <w:caps w:val="false"/>
          <w:color w:val="0D1C50"/>
          <w:sz w:val="17"/>
          <w:szCs w:val="17"/>
        </w:rPr>
        <w:t xml:space="preserve">How this record is made.</w:t>
      </w:r>
      <w:r>
        <w:rPr>
          <w:rFonts w:ascii="Calibri" w:cs="Calibri" w:eastAsia="Calibri" w:hAnsi="Calibri"/>
          <w:b w:val="false"/>
          <w:bCs w:val="false"/>
          <w:i w:val="false"/>
          <w:iCs w:val="false"/>
          <w:caps w:val="false"/>
          <w:color w:val="0D1C50"/>
          <w:sz w:val="17"/>
          <w:szCs w:val="17"/>
        </w:rPr>
        <w:t xml:space="preserve">  Each entry is taken from the records listed in C1.5 and records what was actually done, not what was authorised. A service authorised but not provided is recorded as not carried out and is not charged. Every entry is made on, and dated with, the day it is actually made.</w:t>
      </w:r>
    </w:p>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C1.1  RECOVERY</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1900"/>
        <w:gridCol w:w="3033"/>
        <w:gridCol w:w="1900"/>
        <w:gridCol w:w="3033"/>
      </w:tblGrid>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Outcome</w:t>
            </w:r>
          </w:p>
        </w:tc>
        <w:tc>
          <w:tcPr>
            <w:tcW w:type="dxa" w:w="7966"/>
            <w:gridSpan w:val="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Carried out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Not carried out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Cancelled by Client</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Carried out by</w:t>
            </w:r>
          </w:p>
        </w:tc>
        <w:tc>
          <w:tcPr>
            <w:tcW w:type="dxa" w:w="7966"/>
            <w:gridSpan w:val="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CCGUK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CarFlex Ltd on CCGUK’s instruction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Other: ______________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From</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To</w:t>
            </w:r>
          </w:p>
        </w:tc>
        <w:tc>
          <w:tcPr>
            <w:tcW w:type="dxa" w:w="30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Attended</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  at  ___ : ___</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Delivered</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  at  ___ : 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Loaded miles</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__________ miles</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Job ref</w:t>
            </w:r>
          </w:p>
        </w:tc>
        <w:tc>
          <w:tcPr>
            <w:tcW w:type="dxa" w:w="30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Charge</w:t>
            </w:r>
          </w:p>
        </w:tc>
        <w:tc>
          <w:tcPr>
            <w:tcW w:type="dxa" w:w="7966"/>
            <w:gridSpan w:val="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£90.00  +  ( ______ miles × £3.00  =  £________ )  +  £25.00  =  </w:t>
            </w:r>
            <w:r>
              <w:rPr>
                <w:rFonts w:ascii="Calibri" w:cs="Calibri" w:eastAsia="Calibri" w:hAnsi="Calibri"/>
                <w:b/>
                <w:bCs/>
                <w:i w:val="false"/>
                <w:iCs w:val="false"/>
                <w:caps w:val="false"/>
                <w:color w:val="1A1A1A"/>
                <w:sz w:val="18"/>
                <w:szCs w:val="18"/>
              </w:rPr>
              <w:t xml:space="preserve">£____________</w:t>
            </w:r>
            <w:r>
              <w:rPr>
                <w:rFonts w:ascii="Calibri" w:cs="Calibri" w:eastAsia="Calibri" w:hAnsi="Calibri"/>
                <w:b w:val="false"/>
                <w:bCs w:val="false"/>
                <w:i w:val="false"/>
                <w:iCs w:val="false"/>
                <w:caps w:val="false"/>
                <w:color w:val="1A1A1A"/>
                <w:sz w:val="18"/>
                <w:szCs w:val="18"/>
              </w:rPr>
              <w:t xml:space="preserve">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Not charged</w:t>
            </w:r>
          </w:p>
        </w:tc>
      </w:tr>
    </w:tbl>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C1.2  STORAGE</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1900"/>
        <w:gridCol w:w="3033"/>
        <w:gridCol w:w="1900"/>
        <w:gridCol w:w="3033"/>
      </w:tblGrid>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Facility</w:t>
            </w:r>
          </w:p>
        </w:tc>
        <w:tc>
          <w:tcPr>
            <w:tcW w:type="dxa" w:w="7966"/>
            <w:gridSpan w:val="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CarFlex Secure Storage, Stanwell TW19 7PD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Other: ______________________________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Entered storage</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  at  ___ : ___</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Released</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  at  ___ : 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Condition on entry</w:t>
            </w:r>
          </w:p>
        </w:tc>
        <w:tc>
          <w:tcPr>
            <w:tcW w:type="dxa" w:w="7966"/>
            <w:gridSpan w:val="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Odometer</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______________ miles</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Keys</w:t>
            </w:r>
          </w:p>
        </w:tc>
        <w:tc>
          <w:tcPr>
            <w:tcW w:type="dxa" w:w="303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1 set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2 sets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None</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Personal items</w:t>
            </w:r>
          </w:p>
        </w:tc>
        <w:tc>
          <w:tcPr>
            <w:tcW w:type="dxa" w:w="7966"/>
            <w:gridSpan w:val="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None found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Listed: ______________________________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Released to</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Capacity</w:t>
            </w:r>
          </w:p>
        </w:tc>
        <w:tc>
          <w:tcPr>
            <w:tcW w:type="dxa" w:w="303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Client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Authorised person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Salvage agent</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ID checked</w:t>
            </w:r>
          </w:p>
        </w:tc>
        <w:tc>
          <w:tcPr>
            <w:tcW w:type="dxa" w:w="303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Driving licence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Passport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Other</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Release authority</w:t>
            </w:r>
          </w:p>
        </w:tc>
        <w:tc>
          <w:tcPr>
            <w:tcW w:type="dxa" w:w="3033"/>
            <w:tcMar>
              <w:top w:type="dxa" w:w="60"/>
              <w:left w:type="dxa" w:w="110"/>
              <w:bottom w:type="dxa" w:w="60"/>
              <w:right w:type="dxa" w:w="110"/>
            </w:tcMar>
            <w:vAlign w:val="center"/>
          </w:tcPr>
          <w:p>
            <w:pPr>
              <w:spacing w:after="0" w:before="0" w:line="264"/>
              <w:jc w:val="left"/>
            </w:pPr>
          </w:p>
        </w:tc>
      </w:tr>
    </w:tbl>
    <w:p>
      <w:pPr>
        <w:pageBreakBefore/>
        <w:spacing w:after="0" w:before="0" w:line="20" w:lineRule="exact"/>
      </w:pPr>
    </w:p>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C1.2  STORAGE LOG: WHY THE VEHICLE REMAINED IN STORAGE</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1500"/>
        <w:gridCol w:w="1500"/>
        <w:gridCol w:w="800"/>
        <w:gridCol w:w="3766"/>
        <w:gridCol w:w="2300"/>
      </w:tblGrid>
      <w:tr>
        <w:trPr>
          <w:cantSplit/>
        </w:trPr>
        <w:tc>
          <w:tcPr>
            <w:tcW w:type="dxa" w:w="15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From</w:t>
            </w:r>
          </w:p>
        </w:tc>
        <w:tc>
          <w:tcPr>
            <w:tcW w:type="dxa" w:w="15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To</w:t>
            </w:r>
          </w:p>
        </w:tc>
        <w:tc>
          <w:tcPr>
            <w:tcW w:type="dxa" w:w="8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Days</w:t>
            </w:r>
          </w:p>
        </w:tc>
        <w:tc>
          <w:tcPr>
            <w:tcW w:type="dxa" w:w="3766"/>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Why the vehicle remained in storage</w:t>
            </w:r>
          </w:p>
        </w:tc>
        <w:tc>
          <w:tcPr>
            <w:tcW w:type="dxa" w:w="23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Evidence</w:t>
            </w:r>
          </w:p>
        </w:tc>
      </w:tr>
      <w:tr>
        <w:trPr>
          <w:cantSplit/>
          <w:trHeight w:val="560" w:hRule="atLeast"/>
        </w:trPr>
        <w:tc>
          <w:tcPr>
            <w:tcW w:type="dxa" w:w="1500"/>
            <w:tcMar>
              <w:top w:type="dxa" w:w="60"/>
              <w:left w:type="dxa" w:w="110"/>
              <w:bottom w:type="dxa" w:w="60"/>
              <w:right w:type="dxa" w:w="110"/>
            </w:tcMar>
            <w:vAlign w:val="center"/>
          </w:tcPr>
          <w:p>
            <w:pPr>
              <w:spacing w:after="0" w:before="0" w:line="264"/>
              <w:jc w:val="left"/>
            </w:pPr>
          </w:p>
        </w:tc>
        <w:tc>
          <w:tcPr>
            <w:tcW w:type="dxa" w:w="1500"/>
            <w:tcMar>
              <w:top w:type="dxa" w:w="60"/>
              <w:left w:type="dxa" w:w="110"/>
              <w:bottom w:type="dxa" w:w="60"/>
              <w:right w:type="dxa" w:w="110"/>
            </w:tcMar>
            <w:vAlign w:val="center"/>
          </w:tcPr>
          <w:p>
            <w:pPr>
              <w:spacing w:after="0" w:before="0" w:line="264"/>
              <w:jc w:val="left"/>
            </w:pPr>
          </w:p>
        </w:tc>
        <w:tc>
          <w:tcPr>
            <w:tcW w:type="dxa" w:w="800"/>
            <w:tcMar>
              <w:top w:type="dxa" w:w="60"/>
              <w:left w:type="dxa" w:w="110"/>
              <w:bottom w:type="dxa" w:w="60"/>
              <w:right w:type="dxa" w:w="110"/>
            </w:tcMar>
            <w:vAlign w:val="center"/>
          </w:tcPr>
          <w:p>
            <w:pPr>
              <w:spacing w:after="0" w:before="0" w:line="264"/>
              <w:jc w:val="left"/>
            </w:pPr>
          </w:p>
        </w:tc>
        <w:tc>
          <w:tcPr>
            <w:tcW w:type="dxa" w:w="3766"/>
            <w:tcMar>
              <w:top w:type="dxa" w:w="60"/>
              <w:left w:type="dxa" w:w="110"/>
              <w:bottom w:type="dxa" w:w="60"/>
              <w:right w:type="dxa" w:w="110"/>
            </w:tcMar>
            <w:vAlign w:val="center"/>
          </w:tcPr>
          <w:p>
            <w:pPr>
              <w:spacing w:after="0" w:before="0" w:line="264"/>
              <w:jc w:val="left"/>
            </w:pPr>
          </w:p>
        </w:tc>
        <w:tc>
          <w:tcPr>
            <w:tcW w:type="dxa" w:w="2300"/>
            <w:tcMar>
              <w:top w:type="dxa" w:w="60"/>
              <w:left w:type="dxa" w:w="110"/>
              <w:bottom w:type="dxa" w:w="60"/>
              <w:right w:type="dxa" w:w="110"/>
            </w:tcMar>
            <w:vAlign w:val="center"/>
          </w:tcPr>
          <w:p>
            <w:pPr>
              <w:spacing w:after="0" w:before="0" w:line="264"/>
              <w:jc w:val="left"/>
            </w:pPr>
          </w:p>
        </w:tc>
      </w:tr>
      <w:tr>
        <w:trPr>
          <w:cantSplit/>
          <w:trHeight w:val="560" w:hRule="atLeast"/>
        </w:trPr>
        <w:tc>
          <w:tcPr>
            <w:tcW w:type="dxa" w:w="1500"/>
            <w:tcMar>
              <w:top w:type="dxa" w:w="60"/>
              <w:left w:type="dxa" w:w="110"/>
              <w:bottom w:type="dxa" w:w="60"/>
              <w:right w:type="dxa" w:w="110"/>
            </w:tcMar>
            <w:vAlign w:val="center"/>
          </w:tcPr>
          <w:p>
            <w:pPr>
              <w:spacing w:after="0" w:before="0" w:line="264"/>
              <w:jc w:val="left"/>
            </w:pPr>
          </w:p>
        </w:tc>
        <w:tc>
          <w:tcPr>
            <w:tcW w:type="dxa" w:w="1500"/>
            <w:tcMar>
              <w:top w:type="dxa" w:w="60"/>
              <w:left w:type="dxa" w:w="110"/>
              <w:bottom w:type="dxa" w:w="60"/>
              <w:right w:type="dxa" w:w="110"/>
            </w:tcMar>
            <w:vAlign w:val="center"/>
          </w:tcPr>
          <w:p>
            <w:pPr>
              <w:spacing w:after="0" w:before="0" w:line="264"/>
              <w:jc w:val="left"/>
            </w:pPr>
          </w:p>
        </w:tc>
        <w:tc>
          <w:tcPr>
            <w:tcW w:type="dxa" w:w="800"/>
            <w:tcMar>
              <w:top w:type="dxa" w:w="60"/>
              <w:left w:type="dxa" w:w="110"/>
              <w:bottom w:type="dxa" w:w="60"/>
              <w:right w:type="dxa" w:w="110"/>
            </w:tcMar>
            <w:vAlign w:val="center"/>
          </w:tcPr>
          <w:p>
            <w:pPr>
              <w:spacing w:after="0" w:before="0" w:line="264"/>
              <w:jc w:val="left"/>
            </w:pPr>
          </w:p>
        </w:tc>
        <w:tc>
          <w:tcPr>
            <w:tcW w:type="dxa" w:w="3766"/>
            <w:tcMar>
              <w:top w:type="dxa" w:w="60"/>
              <w:left w:type="dxa" w:w="110"/>
              <w:bottom w:type="dxa" w:w="60"/>
              <w:right w:type="dxa" w:w="110"/>
            </w:tcMar>
            <w:vAlign w:val="center"/>
          </w:tcPr>
          <w:p>
            <w:pPr>
              <w:spacing w:after="0" w:before="0" w:line="264"/>
              <w:jc w:val="left"/>
            </w:pPr>
          </w:p>
        </w:tc>
        <w:tc>
          <w:tcPr>
            <w:tcW w:type="dxa" w:w="2300"/>
            <w:tcMar>
              <w:top w:type="dxa" w:w="60"/>
              <w:left w:type="dxa" w:w="110"/>
              <w:bottom w:type="dxa" w:w="60"/>
              <w:right w:type="dxa" w:w="110"/>
            </w:tcMar>
            <w:vAlign w:val="center"/>
          </w:tcPr>
          <w:p>
            <w:pPr>
              <w:spacing w:after="0" w:before="0" w:line="264"/>
              <w:jc w:val="left"/>
            </w:pPr>
          </w:p>
        </w:tc>
      </w:tr>
      <w:tr>
        <w:trPr>
          <w:cantSplit/>
          <w:trHeight w:val="560" w:hRule="atLeast"/>
        </w:trPr>
        <w:tc>
          <w:tcPr>
            <w:tcW w:type="dxa" w:w="1500"/>
            <w:tcMar>
              <w:top w:type="dxa" w:w="60"/>
              <w:left w:type="dxa" w:w="110"/>
              <w:bottom w:type="dxa" w:w="60"/>
              <w:right w:type="dxa" w:w="110"/>
            </w:tcMar>
            <w:vAlign w:val="center"/>
          </w:tcPr>
          <w:p>
            <w:pPr>
              <w:spacing w:after="0" w:before="0" w:line="264"/>
              <w:jc w:val="left"/>
            </w:pPr>
          </w:p>
        </w:tc>
        <w:tc>
          <w:tcPr>
            <w:tcW w:type="dxa" w:w="1500"/>
            <w:tcMar>
              <w:top w:type="dxa" w:w="60"/>
              <w:left w:type="dxa" w:w="110"/>
              <w:bottom w:type="dxa" w:w="60"/>
              <w:right w:type="dxa" w:w="110"/>
            </w:tcMar>
            <w:vAlign w:val="center"/>
          </w:tcPr>
          <w:p>
            <w:pPr>
              <w:spacing w:after="0" w:before="0" w:line="264"/>
              <w:jc w:val="left"/>
            </w:pPr>
          </w:p>
        </w:tc>
        <w:tc>
          <w:tcPr>
            <w:tcW w:type="dxa" w:w="800"/>
            <w:tcMar>
              <w:top w:type="dxa" w:w="60"/>
              <w:left w:type="dxa" w:w="110"/>
              <w:bottom w:type="dxa" w:w="60"/>
              <w:right w:type="dxa" w:w="110"/>
            </w:tcMar>
            <w:vAlign w:val="center"/>
          </w:tcPr>
          <w:p>
            <w:pPr>
              <w:spacing w:after="0" w:before="0" w:line="264"/>
              <w:jc w:val="left"/>
            </w:pPr>
          </w:p>
        </w:tc>
        <w:tc>
          <w:tcPr>
            <w:tcW w:type="dxa" w:w="3766"/>
            <w:tcMar>
              <w:top w:type="dxa" w:w="60"/>
              <w:left w:type="dxa" w:w="110"/>
              <w:bottom w:type="dxa" w:w="60"/>
              <w:right w:type="dxa" w:w="110"/>
            </w:tcMar>
            <w:vAlign w:val="center"/>
          </w:tcPr>
          <w:p>
            <w:pPr>
              <w:spacing w:after="0" w:before="0" w:line="264"/>
              <w:jc w:val="left"/>
            </w:pPr>
          </w:p>
        </w:tc>
        <w:tc>
          <w:tcPr>
            <w:tcW w:type="dxa" w:w="2300"/>
            <w:tcMar>
              <w:top w:type="dxa" w:w="60"/>
              <w:left w:type="dxa" w:w="110"/>
              <w:bottom w:type="dxa" w:w="60"/>
              <w:right w:type="dxa" w:w="110"/>
            </w:tcMar>
            <w:vAlign w:val="center"/>
          </w:tcPr>
          <w:p>
            <w:pPr>
              <w:spacing w:after="0" w:before="0" w:line="264"/>
              <w:jc w:val="left"/>
            </w:pPr>
          </w:p>
        </w:tc>
      </w:tr>
      <w:tr>
        <w:trPr>
          <w:cantSplit/>
          <w:trHeight w:val="560" w:hRule="atLeast"/>
        </w:trPr>
        <w:tc>
          <w:tcPr>
            <w:tcW w:type="dxa" w:w="1500"/>
            <w:tcMar>
              <w:top w:type="dxa" w:w="60"/>
              <w:left w:type="dxa" w:w="110"/>
              <w:bottom w:type="dxa" w:w="60"/>
              <w:right w:type="dxa" w:w="110"/>
            </w:tcMar>
            <w:vAlign w:val="center"/>
          </w:tcPr>
          <w:p>
            <w:pPr>
              <w:spacing w:after="0" w:before="0" w:line="264"/>
              <w:jc w:val="left"/>
            </w:pPr>
          </w:p>
        </w:tc>
        <w:tc>
          <w:tcPr>
            <w:tcW w:type="dxa" w:w="1500"/>
            <w:tcMar>
              <w:top w:type="dxa" w:w="60"/>
              <w:left w:type="dxa" w:w="110"/>
              <w:bottom w:type="dxa" w:w="60"/>
              <w:right w:type="dxa" w:w="110"/>
            </w:tcMar>
            <w:vAlign w:val="center"/>
          </w:tcPr>
          <w:p>
            <w:pPr>
              <w:spacing w:after="0" w:before="0" w:line="264"/>
              <w:jc w:val="left"/>
            </w:pPr>
          </w:p>
        </w:tc>
        <w:tc>
          <w:tcPr>
            <w:tcW w:type="dxa" w:w="800"/>
            <w:tcMar>
              <w:top w:type="dxa" w:w="60"/>
              <w:left w:type="dxa" w:w="110"/>
              <w:bottom w:type="dxa" w:w="60"/>
              <w:right w:type="dxa" w:w="110"/>
            </w:tcMar>
            <w:vAlign w:val="center"/>
          </w:tcPr>
          <w:p>
            <w:pPr>
              <w:spacing w:after="0" w:before="0" w:line="264"/>
              <w:jc w:val="left"/>
            </w:pPr>
          </w:p>
        </w:tc>
        <w:tc>
          <w:tcPr>
            <w:tcW w:type="dxa" w:w="3766"/>
            <w:tcMar>
              <w:top w:type="dxa" w:w="60"/>
              <w:left w:type="dxa" w:w="110"/>
              <w:bottom w:type="dxa" w:w="60"/>
              <w:right w:type="dxa" w:w="110"/>
            </w:tcMar>
            <w:vAlign w:val="center"/>
          </w:tcPr>
          <w:p>
            <w:pPr>
              <w:spacing w:after="0" w:before="0" w:line="264"/>
              <w:jc w:val="left"/>
            </w:pPr>
          </w:p>
        </w:tc>
        <w:tc>
          <w:tcPr>
            <w:tcW w:type="dxa" w:w="2300"/>
            <w:tcMar>
              <w:top w:type="dxa" w:w="60"/>
              <w:left w:type="dxa" w:w="110"/>
              <w:bottom w:type="dxa" w:w="60"/>
              <w:right w:type="dxa" w:w="110"/>
            </w:tcMar>
            <w:vAlign w:val="center"/>
          </w:tcPr>
          <w:p>
            <w:pPr>
              <w:spacing w:after="0" w:before="0" w:line="264"/>
              <w:jc w:val="left"/>
            </w:pPr>
          </w:p>
        </w:tc>
      </w:tr>
      <w:tr>
        <w:trPr>
          <w:cantSplit/>
          <w:trHeight w:val="560" w:hRule="atLeast"/>
        </w:trPr>
        <w:tc>
          <w:tcPr>
            <w:tcW w:type="dxa" w:w="1500"/>
            <w:tcMar>
              <w:top w:type="dxa" w:w="60"/>
              <w:left w:type="dxa" w:w="110"/>
              <w:bottom w:type="dxa" w:w="60"/>
              <w:right w:type="dxa" w:w="110"/>
            </w:tcMar>
            <w:vAlign w:val="center"/>
          </w:tcPr>
          <w:p>
            <w:pPr>
              <w:spacing w:after="0" w:before="0" w:line="264"/>
              <w:jc w:val="left"/>
            </w:pPr>
          </w:p>
        </w:tc>
        <w:tc>
          <w:tcPr>
            <w:tcW w:type="dxa" w:w="1500"/>
            <w:tcMar>
              <w:top w:type="dxa" w:w="60"/>
              <w:left w:type="dxa" w:w="110"/>
              <w:bottom w:type="dxa" w:w="60"/>
              <w:right w:type="dxa" w:w="110"/>
            </w:tcMar>
            <w:vAlign w:val="center"/>
          </w:tcPr>
          <w:p>
            <w:pPr>
              <w:spacing w:after="0" w:before="0" w:line="264"/>
              <w:jc w:val="left"/>
            </w:pPr>
          </w:p>
        </w:tc>
        <w:tc>
          <w:tcPr>
            <w:tcW w:type="dxa" w:w="800"/>
            <w:tcMar>
              <w:top w:type="dxa" w:w="60"/>
              <w:left w:type="dxa" w:w="110"/>
              <w:bottom w:type="dxa" w:w="60"/>
              <w:right w:type="dxa" w:w="110"/>
            </w:tcMar>
            <w:vAlign w:val="center"/>
          </w:tcPr>
          <w:p>
            <w:pPr>
              <w:spacing w:after="0" w:before="0" w:line="264"/>
              <w:jc w:val="left"/>
            </w:pPr>
          </w:p>
        </w:tc>
        <w:tc>
          <w:tcPr>
            <w:tcW w:type="dxa" w:w="3766"/>
            <w:tcMar>
              <w:top w:type="dxa" w:w="60"/>
              <w:left w:type="dxa" w:w="110"/>
              <w:bottom w:type="dxa" w:w="60"/>
              <w:right w:type="dxa" w:w="110"/>
            </w:tcMar>
            <w:vAlign w:val="center"/>
          </w:tcPr>
          <w:p>
            <w:pPr>
              <w:spacing w:after="0" w:before="0" w:line="264"/>
              <w:jc w:val="left"/>
            </w:pPr>
          </w:p>
        </w:tc>
        <w:tc>
          <w:tcPr>
            <w:tcW w:type="dxa" w:w="2300"/>
            <w:tcMar>
              <w:top w:type="dxa" w:w="60"/>
              <w:left w:type="dxa" w:w="110"/>
              <w:bottom w:type="dxa" w:w="60"/>
              <w:right w:type="dxa" w:w="110"/>
            </w:tcMar>
            <w:vAlign w:val="center"/>
          </w:tcPr>
          <w:p>
            <w:pPr>
              <w:spacing w:after="0" w:before="0" w:line="264"/>
              <w:jc w:val="left"/>
            </w:pPr>
          </w:p>
        </w:tc>
      </w:tr>
      <w:tr>
        <w:trPr>
          <w:cantSplit/>
          <w:trHeight w:val="560" w:hRule="atLeast"/>
        </w:trPr>
        <w:tc>
          <w:tcPr>
            <w:tcW w:type="dxa" w:w="1500"/>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1A1A1A"/>
                <w:sz w:val="18"/>
                <w:szCs w:val="18"/>
              </w:rPr>
              <w:t xml:space="preserve">Total</w:t>
            </w:r>
          </w:p>
        </w:tc>
        <w:tc>
          <w:tcPr>
            <w:tcW w:type="dxa" w:w="1500"/>
            <w:tcMar>
              <w:top w:type="dxa" w:w="60"/>
              <w:left w:type="dxa" w:w="110"/>
              <w:bottom w:type="dxa" w:w="60"/>
              <w:right w:type="dxa" w:w="110"/>
            </w:tcMar>
            <w:vAlign w:val="center"/>
          </w:tcPr>
          <w:p>
            <w:pPr>
              <w:spacing w:after="0" w:before="0" w:line="264"/>
              <w:jc w:val="left"/>
            </w:pPr>
          </w:p>
        </w:tc>
        <w:tc>
          <w:tcPr>
            <w:tcW w:type="dxa" w:w="800"/>
            <w:tcMar>
              <w:top w:type="dxa" w:w="60"/>
              <w:left w:type="dxa" w:w="110"/>
              <w:bottom w:type="dxa" w:w="60"/>
              <w:right w:type="dxa" w:w="110"/>
            </w:tcMar>
            <w:vAlign w:val="center"/>
          </w:tcPr>
          <w:p>
            <w:pPr>
              <w:spacing w:after="0" w:before="0" w:line="264"/>
              <w:jc w:val="left"/>
            </w:pPr>
          </w:p>
        </w:tc>
        <w:tc>
          <w:tcPr>
            <w:tcW w:type="dxa" w:w="3766"/>
            <w:tcMar>
              <w:top w:type="dxa" w:w="60"/>
              <w:left w:type="dxa" w:w="110"/>
              <w:bottom w:type="dxa" w:w="60"/>
              <w:right w:type="dxa" w:w="110"/>
            </w:tcMar>
            <w:vAlign w:val="center"/>
          </w:tcPr>
          <w:p>
            <w:pPr>
              <w:spacing w:after="0" w:before="0" w:line="264"/>
              <w:jc w:val="left"/>
            </w:pPr>
          </w:p>
        </w:tc>
        <w:tc>
          <w:tcPr>
            <w:tcW w:type="dxa" w:w="2300"/>
            <w:tcMar>
              <w:top w:type="dxa" w:w="60"/>
              <w:left w:type="dxa" w:w="110"/>
              <w:bottom w:type="dxa" w:w="60"/>
              <w:right w:type="dxa" w:w="110"/>
            </w:tcMar>
            <w:vAlign w:val="center"/>
          </w:tcPr>
          <w:p>
            <w:pPr>
              <w:spacing w:after="0" w:before="0" w:line="264"/>
              <w:jc w:val="left"/>
            </w:pPr>
          </w:p>
        </w:tc>
      </w:tr>
    </w:tbl>
    <w:p>
      <w:pPr>
        <w:spacing w:after="80" w:before="0" w:line="264"/>
        <w:jc w:val="left"/>
      </w:pPr>
      <w:r>
        <w:rPr>
          <w:rFonts w:ascii="Calibri" w:cs="Calibri" w:eastAsia="Calibri" w:hAnsi="Calibri"/>
          <w:b w:val="false"/>
          <w:bCs w:val="false"/>
          <w:i/>
          <w:iCs/>
          <w:caps w:val="false"/>
          <w:color w:val="4A4F5C"/>
          <w:sz w:val="16"/>
          <w:szCs w:val="16"/>
        </w:rPr>
        <w:t xml:space="preserve">Typical reasons: awaiting engineering inspection; awaiting the insurer’s inspection or decision; awaiting total-loss or repair payment; awaiting the Client’s instructions after notice under clause 8.2.</w:t>
      </w:r>
    </w:p>
    <w:tbl>
      <w:tblPr>
        <w:tblW w:type="dxa" w:w="9866"/>
        <w:tblBorders>
          <w:top w:val="single" w:color="D5DAE3" w:sz="4"/>
          <w:left w:val="single" w:color="0D1C50" w:sz="24"/>
          <w:bottom w:val="single" w:color="D5DAE3" w:sz="4"/>
          <w:right w:val="single" w:color="D5DAE3" w:sz="4"/>
          <w:insideH w:val="none" w:color="FFFFFF" w:sz="0"/>
          <w:insideV w:val="none" w:color="FFFFFF" w:sz="0"/>
        </w:tblBorders>
        <w:tblLayout w:type="fixed"/>
      </w:tblPr>
      <w:tblGrid>
        <w:gridCol w:w="9866"/>
      </w:tblGrid>
      <w:tr>
        <w:trPr>
          <w:cantSplit/>
        </w:trPr>
        <w:tc>
          <w:tcPr>
            <w:tcW w:type="dxa" w:w="9866"/>
            <w:shd w:fill="E9EDF5" w:color="auto" w:val="clear"/>
            <w:tcMar>
              <w:top w:type="dxa" w:w="110"/>
              <w:left w:type="dxa" w:w="180"/>
              <w:bottom w:type="dxa" w:w="110"/>
              <w:right w:type="dxa" w:w="110"/>
            </w:tcMar>
            <w:vAlign w:val="center"/>
          </w:tcPr>
          <w:p>
            <w:pPr>
              <w:spacing w:after="0" w:before="0" w:line="264"/>
              <w:jc w:val="left"/>
            </w:pPr>
            <w:r>
              <w:rPr>
                <w:rFonts w:ascii="Calibri" w:cs="Calibri" w:eastAsia="Calibri" w:hAnsi="Calibri"/>
                <w:b/>
                <w:bCs/>
                <w:i w:val="false"/>
                <w:iCs w:val="false"/>
                <w:caps w:val="false"/>
                <w:color w:val="0D1C50"/>
                <w:sz w:val="18"/>
                <w:szCs w:val="18"/>
              </w:rPr>
              <w:t xml:space="preserve">STORAGE CHARGE</w:t>
            </w:r>
            <w:r>
              <w:rPr>
                <w:rFonts w:ascii="Calibri" w:cs="Calibri" w:eastAsia="Calibri" w:hAnsi="Calibri"/>
                <w:b w:val="false"/>
                <w:bCs w:val="false"/>
                <w:i w:val="false"/>
                <w:iCs w:val="false"/>
                <w:caps w:val="false"/>
                <w:color w:val="0D1C50"/>
                <w:sz w:val="18"/>
                <w:szCs w:val="18"/>
              </w:rPr>
              <w:t xml:space="preserve">     ___ / ___ / ______  to  ___ / ___ / ______  =  ______ days × £45.00  =  </w:t>
            </w:r>
            <w:r>
              <w:rPr>
                <w:rFonts w:ascii="Calibri" w:cs="Calibri" w:eastAsia="Calibri" w:hAnsi="Calibri"/>
                <w:b/>
                <w:bCs/>
                <w:i w:val="false"/>
                <w:iCs w:val="false"/>
                <w:caps w:val="false"/>
                <w:color w:val="0D1C50"/>
                <w:sz w:val="18"/>
                <w:szCs w:val="18"/>
              </w:rPr>
              <w:t xml:space="preserve">£____________</w:t>
            </w:r>
          </w:p>
        </w:tc>
      </w:tr>
    </w:tbl>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C1.3  ENGINEERING</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1900"/>
        <w:gridCol w:w="3033"/>
        <w:gridCol w:w="1900"/>
        <w:gridCol w:w="3033"/>
      </w:tblGrid>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Outcome</w:t>
            </w:r>
          </w:p>
        </w:tc>
        <w:tc>
          <w:tcPr>
            <w:tcW w:type="dxa" w:w="7966"/>
            <w:gridSpan w:val="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Assessment carried out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Not carried out, reason: ______________________________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Inspected</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  at  ___ : ___</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Inspection type</w:t>
            </w:r>
          </w:p>
        </w:tc>
        <w:tc>
          <w:tcPr>
            <w:tcW w:type="dxa" w:w="303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Physical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Image-based</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Location</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Assessor</w:t>
            </w:r>
          </w:p>
        </w:tc>
        <w:tc>
          <w:tcPr>
            <w:tcW w:type="dxa" w:w="3033"/>
            <w:tcMar>
              <w:top w:type="dxa" w:w="60"/>
              <w:left w:type="dxa" w:w="110"/>
              <w:bottom w:type="dxa" w:w="60"/>
              <w:right w:type="dxa" w:w="110"/>
            </w:tcMar>
            <w:vAlign w:val="center"/>
          </w:tcPr>
          <w:p>
            <w:pPr>
              <w:spacing w:after="0" w:before="0" w:line="264"/>
              <w:jc w:val="left"/>
            </w:pP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Report ref</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Report dated</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Roadworthy</w:t>
            </w:r>
          </w:p>
        </w:tc>
        <w:tc>
          <w:tcPr>
            <w:tcW w:type="dxa" w:w="303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Odometer</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______________ miles</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Repair cost</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£______________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inc.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ex. VAT</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Pre-accident value</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£______________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Decision</w:t>
            </w:r>
          </w:p>
        </w:tc>
        <w:tc>
          <w:tcPr>
            <w:tcW w:type="dxa" w:w="303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Repairable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Total loss</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Salvage category</w:t>
            </w:r>
          </w:p>
        </w:tc>
        <w:tc>
          <w:tcPr>
            <w:tcW w:type="dxa" w:w="303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B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A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n/a</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Salvage value</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£______________</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Report sent</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Client ___ / ___ / ______</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Charge</w:t>
            </w:r>
          </w:p>
        </w:tc>
        <w:tc>
          <w:tcPr>
            <w:tcW w:type="dxa" w:w="7966"/>
            <w:gridSpan w:val="3"/>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Fixed fee £285.00 charged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Not charged      Insurer sent ___ / ___ / ______</w:t>
            </w:r>
          </w:p>
        </w:tc>
      </w:tr>
    </w:tbl>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C1.4  ACCOUNT</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1900"/>
        <w:gridCol w:w="1600"/>
        <w:gridCol w:w="2100"/>
        <w:gridCol w:w="2566"/>
        <w:gridCol w:w="1700"/>
      </w:tblGrid>
      <w:tr>
        <w:trPr>
          <w:cantSplit/>
        </w:trPr>
        <w:tc>
          <w:tcPr>
            <w:tcW w:type="dxa" w:w="19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Service</w:t>
            </w:r>
          </w:p>
        </w:tc>
        <w:tc>
          <w:tcPr>
            <w:tcW w:type="dxa" w:w="16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Carried out</w:t>
            </w:r>
          </w:p>
        </w:tc>
        <w:tc>
          <w:tcPr>
            <w:tcW w:type="dxa" w:w="21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Basis</w:t>
            </w:r>
          </w:p>
        </w:tc>
        <w:tc>
          <w:tcPr>
            <w:tcW w:type="dxa" w:w="2566"/>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Invoice</w:t>
            </w:r>
          </w:p>
        </w:tc>
        <w:tc>
          <w:tcPr>
            <w:tcW w:type="dxa" w:w="1700"/>
            <w:shd w:fill="0D1C50" w:color="auto" w:val="clear"/>
            <w:tcMar>
              <w:top w:type="dxa" w:w="60"/>
              <w:left w:type="dxa" w:w="110"/>
              <w:bottom w:type="dxa" w:w="60"/>
              <w:right w:type="dxa" w:w="110"/>
            </w:tcMar>
            <w:vAlign w:val="center"/>
          </w:tcPr>
          <w:p>
            <w:pPr>
              <w:spacing w:after="0" w:before="0" w:line="264"/>
              <w:jc w:val="right"/>
            </w:pPr>
            <w:r>
              <w:rPr>
                <w:rFonts w:ascii="Calibri" w:cs="Calibri" w:eastAsia="Calibri" w:hAnsi="Calibri"/>
                <w:b/>
                <w:bCs/>
                <w:i w:val="false"/>
                <w:iCs w:val="false"/>
                <w:caps/>
                <w:color w:val="FFFFFF"/>
                <w:spacing w:val="8"/>
                <w:sz w:val="15"/>
                <w:szCs w:val="15"/>
              </w:rPr>
              <w:t xml:space="preserve">Charge</w:t>
            </w:r>
          </w:p>
        </w:tc>
      </w:tr>
      <w:tr>
        <w:trPr>
          <w:cantSplit/>
          <w:trHeight w:val="460" w:hRule="atLeast"/>
        </w:trPr>
        <w:tc>
          <w:tcPr>
            <w:tcW w:type="dxa" w:w="19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Recovery</w:t>
            </w:r>
          </w:p>
        </w:tc>
        <w:tc>
          <w:tcPr>
            <w:tcW w:type="dxa" w:w="1600"/>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w:t>
            </w:r>
          </w:p>
        </w:tc>
        <w:tc>
          <w:tcPr>
            <w:tcW w:type="dxa" w:w="2100"/>
            <w:tcMar>
              <w:top w:type="dxa" w:w="60"/>
              <w:left w:type="dxa" w:w="110"/>
              <w:bottom w:type="dxa" w:w="60"/>
              <w:right w:type="dxa" w:w="110"/>
            </w:tcMar>
            <w:vAlign w:val="center"/>
          </w:tcPr>
          <w:p>
            <w:pPr>
              <w:spacing w:after="0" w:before="0" w:line="264"/>
              <w:jc w:val="left"/>
            </w:pPr>
          </w:p>
        </w:tc>
        <w:tc>
          <w:tcPr>
            <w:tcW w:type="dxa" w:w="2566"/>
            <w:tcMar>
              <w:top w:type="dxa" w:w="60"/>
              <w:left w:type="dxa" w:w="110"/>
              <w:bottom w:type="dxa" w:w="60"/>
              <w:right w:type="dxa" w:w="110"/>
            </w:tcMar>
            <w:vAlign w:val="center"/>
          </w:tcPr>
          <w:p>
            <w:pPr>
              <w:spacing w:after="0" w:before="0" w:line="264"/>
              <w:jc w:val="left"/>
            </w:pPr>
          </w:p>
        </w:tc>
        <w:tc>
          <w:tcPr>
            <w:tcW w:type="dxa" w:w="1700"/>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1A1A1A"/>
                <w:sz w:val="18"/>
                <w:szCs w:val="18"/>
              </w:rPr>
              <w:t xml:space="preserve">£</w:t>
            </w:r>
          </w:p>
        </w:tc>
      </w:tr>
      <w:tr>
        <w:trPr>
          <w:cantSplit/>
          <w:trHeight w:val="460" w:hRule="atLeast"/>
        </w:trPr>
        <w:tc>
          <w:tcPr>
            <w:tcW w:type="dxa" w:w="19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Storage</w:t>
            </w:r>
          </w:p>
        </w:tc>
        <w:tc>
          <w:tcPr>
            <w:tcW w:type="dxa" w:w="1600"/>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w:t>
            </w:r>
          </w:p>
        </w:tc>
        <w:tc>
          <w:tcPr>
            <w:tcW w:type="dxa" w:w="21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______ days × £45.00</w:t>
            </w:r>
          </w:p>
        </w:tc>
        <w:tc>
          <w:tcPr>
            <w:tcW w:type="dxa" w:w="2566"/>
            <w:tcMar>
              <w:top w:type="dxa" w:w="60"/>
              <w:left w:type="dxa" w:w="110"/>
              <w:bottom w:type="dxa" w:w="60"/>
              <w:right w:type="dxa" w:w="110"/>
            </w:tcMar>
            <w:vAlign w:val="center"/>
          </w:tcPr>
          <w:p>
            <w:pPr>
              <w:spacing w:after="0" w:before="0" w:line="264"/>
              <w:jc w:val="left"/>
            </w:pPr>
          </w:p>
        </w:tc>
        <w:tc>
          <w:tcPr>
            <w:tcW w:type="dxa" w:w="1700"/>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1A1A1A"/>
                <w:sz w:val="18"/>
                <w:szCs w:val="18"/>
              </w:rPr>
              <w:t xml:space="preserve">£</w:t>
            </w:r>
          </w:p>
        </w:tc>
      </w:tr>
      <w:tr>
        <w:trPr>
          <w:cantSplit/>
          <w:trHeight w:val="460" w:hRule="atLeast"/>
        </w:trPr>
        <w:tc>
          <w:tcPr>
            <w:tcW w:type="dxa" w:w="19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Engineering</w:t>
            </w:r>
          </w:p>
        </w:tc>
        <w:tc>
          <w:tcPr>
            <w:tcW w:type="dxa" w:w="1600"/>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No</w:t>
            </w:r>
          </w:p>
        </w:tc>
        <w:tc>
          <w:tcPr>
            <w:tcW w:type="dxa" w:w="21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Fixed fee</w:t>
            </w:r>
          </w:p>
        </w:tc>
        <w:tc>
          <w:tcPr>
            <w:tcW w:type="dxa" w:w="2566"/>
            <w:tcMar>
              <w:top w:type="dxa" w:w="60"/>
              <w:left w:type="dxa" w:w="110"/>
              <w:bottom w:type="dxa" w:w="60"/>
              <w:right w:type="dxa" w:w="110"/>
            </w:tcMar>
            <w:vAlign w:val="center"/>
          </w:tcPr>
          <w:p>
            <w:pPr>
              <w:spacing w:after="0" w:before="0" w:line="264"/>
              <w:jc w:val="left"/>
            </w:pPr>
          </w:p>
        </w:tc>
        <w:tc>
          <w:tcPr>
            <w:tcW w:type="dxa" w:w="1700"/>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1A1A1A"/>
                <w:sz w:val="18"/>
                <w:szCs w:val="18"/>
              </w:rPr>
              <w:t xml:space="preserve">£</w:t>
            </w:r>
          </w:p>
        </w:tc>
      </w:tr>
      <w:tr>
        <w:trPr>
          <w:cantSplit/>
          <w:trHeight w:val="460" w:hRule="atLeast"/>
        </w:trPr>
        <w:tc>
          <w:tcPr>
            <w:tcW w:type="dxa" w:w="19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Additional (clause 5)</w:t>
            </w:r>
          </w:p>
        </w:tc>
        <w:tc>
          <w:tcPr>
            <w:tcW w:type="dxa" w:w="1600"/>
            <w:tcMar>
              <w:top w:type="dxa" w:w="60"/>
              <w:left w:type="dxa" w:w="110"/>
              <w:bottom w:type="dxa" w:w="60"/>
              <w:right w:type="dxa" w:w="110"/>
            </w:tcMar>
            <w:vAlign w:val="center"/>
          </w:tcPr>
          <w:p>
            <w:pPr>
              <w:spacing w:after="0" w:before="0" w:line="264"/>
              <w:jc w:val="left"/>
            </w:pPr>
          </w:p>
        </w:tc>
        <w:tc>
          <w:tcPr>
            <w:tcW w:type="dxa" w:w="2100"/>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Evidence attached</w:t>
            </w:r>
          </w:p>
        </w:tc>
        <w:tc>
          <w:tcPr>
            <w:tcW w:type="dxa" w:w="2566"/>
            <w:tcMar>
              <w:top w:type="dxa" w:w="60"/>
              <w:left w:type="dxa" w:w="110"/>
              <w:bottom w:type="dxa" w:w="60"/>
              <w:right w:type="dxa" w:w="110"/>
            </w:tcMar>
            <w:vAlign w:val="center"/>
          </w:tcPr>
          <w:p>
            <w:pPr>
              <w:spacing w:after="0" w:before="0" w:line="264"/>
              <w:jc w:val="left"/>
            </w:pPr>
          </w:p>
        </w:tc>
        <w:tc>
          <w:tcPr>
            <w:tcW w:type="dxa" w:w="1700"/>
            <w:tcMar>
              <w:top w:type="dxa" w:w="60"/>
              <w:left w:type="dxa" w:w="110"/>
              <w:bottom w:type="dxa" w:w="60"/>
              <w:right w:type="dxa" w:w="110"/>
            </w:tcMar>
            <w:vAlign w:val="center"/>
          </w:tcPr>
          <w:p>
            <w:pPr>
              <w:spacing w:after="0" w:before="0" w:line="264"/>
              <w:jc w:val="right"/>
            </w:pPr>
            <w:r>
              <w:rPr>
                <w:rFonts w:ascii="Calibri" w:cs="Calibri" w:eastAsia="Calibri" w:hAnsi="Calibri"/>
                <w:b w:val="false"/>
                <w:bCs w:val="false"/>
                <w:i w:val="false"/>
                <w:iCs w:val="false"/>
                <w:caps w:val="false"/>
                <w:color w:val="1A1A1A"/>
                <w:sz w:val="18"/>
                <w:szCs w:val="18"/>
              </w:rPr>
              <w:t xml:space="preserve">£</w:t>
            </w:r>
          </w:p>
        </w:tc>
      </w:tr>
      <w:tr>
        <w:trPr>
          <w:cantSplit/>
          <w:trHeight w:val="46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z w:val="18"/>
                <w:szCs w:val="18"/>
              </w:rPr>
              <w:t xml:space="preserve">Total</w:t>
            </w:r>
          </w:p>
        </w:tc>
        <w:tc>
          <w:tcPr>
            <w:tcW w:type="dxa" w:w="1600"/>
            <w:shd w:fill="F4F6FA" w:color="auto" w:val="clear"/>
            <w:tcMar>
              <w:top w:type="dxa" w:w="60"/>
              <w:left w:type="dxa" w:w="110"/>
              <w:bottom w:type="dxa" w:w="60"/>
              <w:right w:type="dxa" w:w="110"/>
            </w:tcMar>
            <w:vAlign w:val="center"/>
          </w:tcPr>
          <w:p>
            <w:pPr>
              <w:spacing w:after="0" w:before="0" w:line="264"/>
              <w:jc w:val="left"/>
            </w:pPr>
          </w:p>
        </w:tc>
        <w:tc>
          <w:tcPr>
            <w:tcW w:type="dxa" w:w="2100"/>
            <w:shd w:fill="F4F6FA" w:color="auto" w:val="clear"/>
            <w:tcMar>
              <w:top w:type="dxa" w:w="60"/>
              <w:left w:type="dxa" w:w="110"/>
              <w:bottom w:type="dxa" w:w="60"/>
              <w:right w:type="dxa" w:w="110"/>
            </w:tcMar>
            <w:vAlign w:val="center"/>
          </w:tcPr>
          <w:p>
            <w:pPr>
              <w:spacing w:after="0" w:before="0" w:line="264"/>
              <w:jc w:val="left"/>
            </w:pPr>
          </w:p>
        </w:tc>
        <w:tc>
          <w:tcPr>
            <w:tcW w:type="dxa" w:w="2566"/>
            <w:shd w:fill="F4F6FA" w:color="auto" w:val="clear"/>
            <w:tcMar>
              <w:top w:type="dxa" w:w="60"/>
              <w:left w:type="dxa" w:w="110"/>
              <w:bottom w:type="dxa" w:w="60"/>
              <w:right w:type="dxa" w:w="110"/>
            </w:tcMar>
            <w:vAlign w:val="center"/>
          </w:tcPr>
          <w:p>
            <w:pPr>
              <w:spacing w:after="0" w:before="0" w:line="264"/>
              <w:jc w:val="left"/>
            </w:pPr>
          </w:p>
        </w:tc>
        <w:tc>
          <w:tcPr>
            <w:tcW w:type="dxa" w:w="1700"/>
            <w:shd w:fill="F4F6FA" w:color="auto" w:val="clear"/>
            <w:tcMar>
              <w:top w:type="dxa" w:w="60"/>
              <w:left w:type="dxa" w:w="110"/>
              <w:bottom w:type="dxa" w:w="60"/>
              <w:right w:type="dxa" w:w="110"/>
            </w:tcMar>
            <w:vAlign w:val="center"/>
          </w:tcPr>
          <w:p>
            <w:pPr>
              <w:spacing w:after="0" w:before="0" w:line="264"/>
              <w:jc w:val="right"/>
            </w:pPr>
            <w:r>
              <w:rPr>
                <w:rFonts w:ascii="Calibri" w:cs="Calibri" w:eastAsia="Calibri" w:hAnsi="Calibri"/>
                <w:b/>
                <w:bCs/>
                <w:i w:val="false"/>
                <w:iCs w:val="false"/>
                <w:caps w:val="false"/>
                <w:color w:val="0D1C50"/>
                <w:sz w:val="18"/>
                <w:szCs w:val="18"/>
              </w:rPr>
              <w:t xml:space="preserve">£</w:t>
            </w:r>
          </w:p>
        </w:tc>
      </w:tr>
    </w:tbl>
    <w:p>
      <w:pPr>
        <w:spacing w:after="80" w:before="0"/>
      </w:pP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1900"/>
        <w:gridCol w:w="3033"/>
        <w:gridCol w:w="1900"/>
        <w:gridCol w:w="3033"/>
      </w:tblGrid>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Payable by</w:t>
            </w:r>
          </w:p>
        </w:tc>
        <w:tc>
          <w:tcPr>
            <w:tcW w:type="dxa" w:w="3033"/>
            <w:tcMar>
              <w:top w:type="dxa" w:w="60"/>
              <w:left w:type="dxa" w:w="110"/>
              <w:bottom w:type="dxa" w:w="60"/>
              <w:right w:type="dxa" w:w="110"/>
            </w:tcMar>
            <w:vAlign w:val="center"/>
          </w:tcPr>
          <w:p>
            <w:pPr>
              <w:spacing w:after="0" w:before="0" w:line="264"/>
              <w:jc w:val="left"/>
            </w:pP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Pay to</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Courtesy Cars Group UK Ltd</w:t>
            </w:r>
          </w:p>
        </w:tc>
      </w:tr>
      <w:tr>
        <w:trPr>
          <w:cantSplit/>
          <w:trHeight w:val="440" w:hRule="atLeast"/>
        </w:trPr>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Account / sort code</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33492902  ·  04-06-05</w:t>
            </w:r>
          </w:p>
        </w:tc>
        <w:tc>
          <w:tcPr>
            <w:tcW w:type="dxa" w:w="1900"/>
            <w:shd w:fill="F4F6FA"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0D1C50"/>
                <w:spacing w:val="8"/>
                <w:sz w:val="14"/>
                <w:szCs w:val="14"/>
              </w:rPr>
              <w:t xml:space="preserve">Reference</w:t>
            </w:r>
          </w:p>
        </w:tc>
        <w:tc>
          <w:tcPr>
            <w:tcW w:type="dxa" w:w="3033"/>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Vehicle reg: ______________</w:t>
            </w:r>
          </w:p>
        </w:tc>
      </w:tr>
    </w:tbl>
    <w:p>
      <w:pPr>
        <w:spacing w:after="80" w:before="0" w:line="264"/>
        <w:jc w:val="left"/>
      </w:pPr>
      <w:r>
        <w:rPr>
          <w:rFonts w:ascii="Calibri" w:cs="Calibri" w:eastAsia="Calibri" w:hAnsi="Calibri"/>
          <w:b w:val="false"/>
          <w:bCs w:val="false"/>
          <w:i/>
          <w:iCs/>
          <w:caps w:val="false"/>
          <w:color w:val="4A4F5C"/>
          <w:sz w:val="16"/>
          <w:szCs w:val="16"/>
        </w:rPr>
        <w:t xml:space="preserve">The vehicle-value claim is a separate head and is not included above. Bank details are confirmed only in writing on CCGUK letterhead (clause 7.2).</w:t>
      </w:r>
    </w:p>
    <w:p>
      <w:pPr>
        <w:pageBreakBefore/>
        <w:spacing w:after="0" w:before="0" w:line="20" w:lineRule="exact"/>
      </w:pPr>
    </w:p>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C1.5  EVIDENCE HELD</w:t>
      </w:r>
    </w:p>
    <w:tbl>
      <w:tblPr>
        <w:tblW w:type="dxa" w:w="9866"/>
        <w:tblBorders>
          <w:top w:val="single" w:color="0D1C50" w:sz="10"/>
          <w:left w:val="none" w:color="FFFFFF" w:sz="0"/>
          <w:bottom w:val="single" w:color="D5DAE3" w:sz="4"/>
          <w:right w:val="none" w:color="FFFFFF" w:sz="0"/>
          <w:insideH w:val="single" w:color="D5DAE3" w:sz="4"/>
          <w:insideV w:val="single" w:color="D5DAE3" w:sz="4"/>
        </w:tblBorders>
        <w:tblLayout w:type="fixed"/>
      </w:tblPr>
      <w:tblGrid>
        <w:gridCol w:w="4366"/>
        <w:gridCol w:w="1700"/>
        <w:gridCol w:w="1600"/>
        <w:gridCol w:w="2200"/>
      </w:tblGrid>
      <w:tr>
        <w:trPr>
          <w:cantSplit/>
        </w:trPr>
        <w:tc>
          <w:tcPr>
            <w:tcW w:type="dxa" w:w="4366"/>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Document</w:t>
            </w:r>
          </w:p>
        </w:tc>
        <w:tc>
          <w:tcPr>
            <w:tcW w:type="dxa" w:w="17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Held</w:t>
            </w:r>
          </w:p>
        </w:tc>
        <w:tc>
          <w:tcPr>
            <w:tcW w:type="dxa" w:w="16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Date</w:t>
            </w:r>
          </w:p>
        </w:tc>
        <w:tc>
          <w:tcPr>
            <w:tcW w:type="dxa" w:w="2200"/>
            <w:shd w:fill="0D1C50" w:color="auto" w:val="clear"/>
            <w:tcMar>
              <w:top w:type="dxa" w:w="60"/>
              <w:left w:type="dxa" w:w="110"/>
              <w:bottom w:type="dxa" w:w="60"/>
              <w:right w:type="dxa" w:w="110"/>
            </w:tcMar>
            <w:vAlign w:val="center"/>
          </w:tcPr>
          <w:p>
            <w:pPr>
              <w:spacing w:after="0" w:before="0" w:line="264"/>
              <w:jc w:val="left"/>
            </w:pPr>
            <w:r>
              <w:rPr>
                <w:rFonts w:ascii="Calibri" w:cs="Calibri" w:eastAsia="Calibri" w:hAnsi="Calibri"/>
                <w:b/>
                <w:bCs/>
                <w:i w:val="false"/>
                <w:iCs w:val="false"/>
                <w:caps/>
                <w:color w:val="FFFFFF"/>
                <w:spacing w:val="8"/>
                <w:sz w:val="15"/>
                <w:szCs w:val="15"/>
              </w:rPr>
              <w:t xml:space="preserve">Reference</w:t>
            </w:r>
          </w:p>
        </w:tc>
      </w:tr>
      <w:tr>
        <w:trPr>
          <w:cantSplit/>
          <w:trHeight w:val="380" w:hRule="atLeast"/>
        </w:trPr>
        <w:tc>
          <w:tcPr>
            <w:tcW w:type="dxa" w:w="43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This pack, signed by the Client (Part A1)</w:t>
            </w:r>
          </w:p>
        </w:tc>
        <w:tc>
          <w:tcPr>
            <w:tcW w:type="dxa" w:w="1700"/>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N/A</w:t>
            </w:r>
          </w:p>
        </w:tc>
        <w:tc>
          <w:tcPr>
            <w:tcW w:type="dxa" w:w="1600"/>
            <w:tcMar>
              <w:top w:type="dxa" w:w="60"/>
              <w:left w:type="dxa" w:w="110"/>
              <w:bottom w:type="dxa" w:w="60"/>
              <w:right w:type="dxa" w:w="110"/>
            </w:tcMar>
            <w:vAlign w:val="center"/>
          </w:tcPr>
          <w:p>
            <w:pPr>
              <w:spacing w:after="0" w:before="0" w:line="264"/>
              <w:jc w:val="left"/>
            </w:pPr>
          </w:p>
        </w:tc>
        <w:tc>
          <w:tcPr>
            <w:tcW w:type="dxa" w:w="2200"/>
            <w:tcMar>
              <w:top w:type="dxa" w:w="60"/>
              <w:left w:type="dxa" w:w="110"/>
              <w:bottom w:type="dxa" w:w="60"/>
              <w:right w:type="dxa" w:w="110"/>
            </w:tcMar>
            <w:vAlign w:val="center"/>
          </w:tcPr>
          <w:p>
            <w:pPr>
              <w:spacing w:after="0" w:before="0" w:line="264"/>
              <w:jc w:val="left"/>
            </w:pPr>
          </w:p>
        </w:tc>
      </w:tr>
      <w:tr>
        <w:trPr>
          <w:cantSplit/>
          <w:trHeight w:val="380" w:hRule="atLeast"/>
        </w:trPr>
        <w:tc>
          <w:tcPr>
            <w:tcW w:type="dxa" w:w="43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Recovery job sheet / tracker record</w:t>
            </w:r>
          </w:p>
        </w:tc>
        <w:tc>
          <w:tcPr>
            <w:tcW w:type="dxa" w:w="1700"/>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N/A</w:t>
            </w:r>
          </w:p>
        </w:tc>
        <w:tc>
          <w:tcPr>
            <w:tcW w:type="dxa" w:w="1600"/>
            <w:tcMar>
              <w:top w:type="dxa" w:w="60"/>
              <w:left w:type="dxa" w:w="110"/>
              <w:bottom w:type="dxa" w:w="60"/>
              <w:right w:type="dxa" w:w="110"/>
            </w:tcMar>
            <w:vAlign w:val="center"/>
          </w:tcPr>
          <w:p>
            <w:pPr>
              <w:spacing w:after="0" w:before="0" w:line="264"/>
              <w:jc w:val="left"/>
            </w:pPr>
          </w:p>
        </w:tc>
        <w:tc>
          <w:tcPr>
            <w:tcW w:type="dxa" w:w="2200"/>
            <w:tcMar>
              <w:top w:type="dxa" w:w="60"/>
              <w:left w:type="dxa" w:w="110"/>
              <w:bottom w:type="dxa" w:w="60"/>
              <w:right w:type="dxa" w:w="110"/>
            </w:tcMar>
            <w:vAlign w:val="center"/>
          </w:tcPr>
          <w:p>
            <w:pPr>
              <w:spacing w:after="0" w:before="0" w:line="264"/>
              <w:jc w:val="left"/>
            </w:pPr>
          </w:p>
        </w:tc>
      </w:tr>
      <w:tr>
        <w:trPr>
          <w:cantSplit/>
          <w:trHeight w:val="380" w:hRule="atLeast"/>
        </w:trPr>
        <w:tc>
          <w:tcPr>
            <w:tcW w:type="dxa" w:w="43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Storage intake, reasons and release log</w:t>
            </w:r>
          </w:p>
        </w:tc>
        <w:tc>
          <w:tcPr>
            <w:tcW w:type="dxa" w:w="1700"/>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N/A</w:t>
            </w:r>
          </w:p>
        </w:tc>
        <w:tc>
          <w:tcPr>
            <w:tcW w:type="dxa" w:w="1600"/>
            <w:tcMar>
              <w:top w:type="dxa" w:w="60"/>
              <w:left w:type="dxa" w:w="110"/>
              <w:bottom w:type="dxa" w:w="60"/>
              <w:right w:type="dxa" w:w="110"/>
            </w:tcMar>
            <w:vAlign w:val="center"/>
          </w:tcPr>
          <w:p>
            <w:pPr>
              <w:spacing w:after="0" w:before="0" w:line="264"/>
              <w:jc w:val="left"/>
            </w:pPr>
          </w:p>
        </w:tc>
        <w:tc>
          <w:tcPr>
            <w:tcW w:type="dxa" w:w="2200"/>
            <w:tcMar>
              <w:top w:type="dxa" w:w="60"/>
              <w:left w:type="dxa" w:w="110"/>
              <w:bottom w:type="dxa" w:w="60"/>
              <w:right w:type="dxa" w:w="110"/>
            </w:tcMar>
            <w:vAlign w:val="center"/>
          </w:tcPr>
          <w:p>
            <w:pPr>
              <w:spacing w:after="0" w:before="0" w:line="264"/>
              <w:jc w:val="left"/>
            </w:pPr>
          </w:p>
        </w:tc>
      </w:tr>
      <w:tr>
        <w:trPr>
          <w:cantSplit/>
          <w:trHeight w:val="380" w:hRule="atLeast"/>
        </w:trPr>
        <w:tc>
          <w:tcPr>
            <w:tcW w:type="dxa" w:w="43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Photographs (collection, entry, release)</w:t>
            </w:r>
          </w:p>
        </w:tc>
        <w:tc>
          <w:tcPr>
            <w:tcW w:type="dxa" w:w="1700"/>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N/A</w:t>
            </w:r>
          </w:p>
        </w:tc>
        <w:tc>
          <w:tcPr>
            <w:tcW w:type="dxa" w:w="1600"/>
            <w:tcMar>
              <w:top w:type="dxa" w:w="60"/>
              <w:left w:type="dxa" w:w="110"/>
              <w:bottom w:type="dxa" w:w="60"/>
              <w:right w:type="dxa" w:w="110"/>
            </w:tcMar>
            <w:vAlign w:val="center"/>
          </w:tcPr>
          <w:p>
            <w:pPr>
              <w:spacing w:after="0" w:before="0" w:line="264"/>
              <w:jc w:val="left"/>
            </w:pPr>
          </w:p>
        </w:tc>
        <w:tc>
          <w:tcPr>
            <w:tcW w:type="dxa" w:w="2200"/>
            <w:tcMar>
              <w:top w:type="dxa" w:w="60"/>
              <w:left w:type="dxa" w:w="110"/>
              <w:bottom w:type="dxa" w:w="60"/>
              <w:right w:type="dxa" w:w="110"/>
            </w:tcMar>
            <w:vAlign w:val="center"/>
          </w:tcPr>
          <w:p>
            <w:pPr>
              <w:spacing w:after="0" w:before="0" w:line="264"/>
              <w:jc w:val="left"/>
            </w:pPr>
          </w:p>
        </w:tc>
      </w:tr>
      <w:tr>
        <w:trPr>
          <w:cantSplit/>
          <w:trHeight w:val="380" w:hRule="atLeast"/>
        </w:trPr>
        <w:tc>
          <w:tcPr>
            <w:tcW w:type="dxa" w:w="43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Engineer’s report</w:t>
            </w:r>
          </w:p>
        </w:tc>
        <w:tc>
          <w:tcPr>
            <w:tcW w:type="dxa" w:w="1700"/>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N/A</w:t>
            </w:r>
          </w:p>
        </w:tc>
        <w:tc>
          <w:tcPr>
            <w:tcW w:type="dxa" w:w="1600"/>
            <w:tcMar>
              <w:top w:type="dxa" w:w="60"/>
              <w:left w:type="dxa" w:w="110"/>
              <w:bottom w:type="dxa" w:w="60"/>
              <w:right w:type="dxa" w:w="110"/>
            </w:tcMar>
            <w:vAlign w:val="center"/>
          </w:tcPr>
          <w:p>
            <w:pPr>
              <w:spacing w:after="0" w:before="0" w:line="264"/>
              <w:jc w:val="left"/>
            </w:pPr>
          </w:p>
        </w:tc>
        <w:tc>
          <w:tcPr>
            <w:tcW w:type="dxa" w:w="2200"/>
            <w:tcMar>
              <w:top w:type="dxa" w:w="60"/>
              <w:left w:type="dxa" w:w="110"/>
              <w:bottom w:type="dxa" w:w="60"/>
              <w:right w:type="dxa" w:w="110"/>
            </w:tcMar>
            <w:vAlign w:val="center"/>
          </w:tcPr>
          <w:p>
            <w:pPr>
              <w:spacing w:after="0" w:before="0" w:line="264"/>
              <w:jc w:val="left"/>
            </w:pPr>
          </w:p>
        </w:tc>
      </w:tr>
      <w:tr>
        <w:trPr>
          <w:cantSplit/>
          <w:trHeight w:val="380" w:hRule="atLeast"/>
        </w:trPr>
        <w:tc>
          <w:tcPr>
            <w:tcW w:type="dxa" w:w="43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Insurer correspondence (liability, offers, instructions)</w:t>
            </w:r>
          </w:p>
        </w:tc>
        <w:tc>
          <w:tcPr>
            <w:tcW w:type="dxa" w:w="1700"/>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N/A</w:t>
            </w:r>
          </w:p>
        </w:tc>
        <w:tc>
          <w:tcPr>
            <w:tcW w:type="dxa" w:w="1600"/>
            <w:tcMar>
              <w:top w:type="dxa" w:w="60"/>
              <w:left w:type="dxa" w:w="110"/>
              <w:bottom w:type="dxa" w:w="60"/>
              <w:right w:type="dxa" w:w="110"/>
            </w:tcMar>
            <w:vAlign w:val="center"/>
          </w:tcPr>
          <w:p>
            <w:pPr>
              <w:spacing w:after="0" w:before="0" w:line="264"/>
              <w:jc w:val="left"/>
            </w:pPr>
          </w:p>
        </w:tc>
        <w:tc>
          <w:tcPr>
            <w:tcW w:type="dxa" w:w="2200"/>
            <w:tcMar>
              <w:top w:type="dxa" w:w="60"/>
              <w:left w:type="dxa" w:w="110"/>
              <w:bottom w:type="dxa" w:w="60"/>
              <w:right w:type="dxa" w:w="110"/>
            </w:tcMar>
            <w:vAlign w:val="center"/>
          </w:tcPr>
          <w:p>
            <w:pPr>
              <w:spacing w:after="0" w:before="0" w:line="264"/>
              <w:jc w:val="left"/>
            </w:pPr>
          </w:p>
        </w:tc>
      </w:tr>
      <w:tr>
        <w:trPr>
          <w:cantSplit/>
          <w:trHeight w:val="380" w:hRule="atLeast"/>
        </w:trPr>
        <w:tc>
          <w:tcPr>
            <w:tcW w:type="dxa" w:w="43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Invoices and final account</w:t>
            </w:r>
          </w:p>
        </w:tc>
        <w:tc>
          <w:tcPr>
            <w:tcW w:type="dxa" w:w="1700"/>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N/A</w:t>
            </w:r>
          </w:p>
        </w:tc>
        <w:tc>
          <w:tcPr>
            <w:tcW w:type="dxa" w:w="1600"/>
            <w:tcMar>
              <w:top w:type="dxa" w:w="60"/>
              <w:left w:type="dxa" w:w="110"/>
              <w:bottom w:type="dxa" w:w="60"/>
              <w:right w:type="dxa" w:w="110"/>
            </w:tcMar>
            <w:vAlign w:val="center"/>
          </w:tcPr>
          <w:p>
            <w:pPr>
              <w:spacing w:after="0" w:before="0" w:line="264"/>
              <w:jc w:val="left"/>
            </w:pPr>
          </w:p>
        </w:tc>
        <w:tc>
          <w:tcPr>
            <w:tcW w:type="dxa" w:w="2200"/>
            <w:tcMar>
              <w:top w:type="dxa" w:w="60"/>
              <w:left w:type="dxa" w:w="110"/>
              <w:bottom w:type="dxa" w:w="60"/>
              <w:right w:type="dxa" w:w="110"/>
            </w:tcMar>
            <w:vAlign w:val="center"/>
          </w:tcPr>
          <w:p>
            <w:pPr>
              <w:spacing w:after="0" w:before="0" w:line="264"/>
              <w:jc w:val="left"/>
            </w:pPr>
          </w:p>
        </w:tc>
      </w:tr>
      <w:tr>
        <w:trPr>
          <w:cantSplit/>
          <w:trHeight w:val="380" w:hRule="atLeast"/>
        </w:trPr>
        <w:tc>
          <w:tcPr>
            <w:tcW w:type="dxa" w:w="4366"/>
            <w:tcMar>
              <w:top w:type="dxa" w:w="60"/>
              <w:left w:type="dxa" w:w="110"/>
              <w:bottom w:type="dxa" w:w="60"/>
              <w:right w:type="dxa" w:w="110"/>
            </w:tcMar>
            <w:vAlign w:val="center"/>
          </w:tcPr>
          <w:p>
            <w:pPr>
              <w:spacing w:after="0" w:before="0" w:line="264"/>
              <w:jc w:val="left"/>
            </w:pPr>
            <w:r>
              <w:rPr>
                <w:rFonts w:ascii="Calibri" w:cs="Calibri" w:eastAsia="Calibri" w:hAnsi="Calibri"/>
                <w:b w:val="false"/>
                <w:bCs w:val="false"/>
                <w:i w:val="false"/>
                <w:iCs w:val="false"/>
                <w:caps w:val="false"/>
                <w:color w:val="1A1A1A"/>
                <w:sz w:val="18"/>
                <w:szCs w:val="18"/>
              </w:rPr>
              <w:t xml:space="preserve">Remittance / settlement advice</w:t>
            </w:r>
          </w:p>
        </w:tc>
        <w:tc>
          <w:tcPr>
            <w:tcW w:type="dxa" w:w="1700"/>
            <w:tcMar>
              <w:top w:type="dxa" w:w="60"/>
              <w:left w:type="dxa" w:w="110"/>
              <w:bottom w:type="dxa" w:w="60"/>
              <w:right w:type="dxa" w:w="110"/>
            </w:tcMar>
            <w:vAlign w:val="center"/>
          </w:tcPr>
          <w:p>
            <w:pPr>
              <w:spacing w:after="0" w:before="0" w:line="264"/>
              <w:jc w:val="left"/>
            </w:pP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Yes  </w:t>
            </w:r>
            <w:r>
              <w:rPr>
                <w:rFonts w:ascii="Segoe UI Symbol" w:cs="Segoe UI Symbol" w:eastAsia="Segoe UI Symbol" w:hAnsi="Segoe UI Symbol"/>
                <w:color w:val="0D1C50"/>
                <w:sz w:val="20"/>
                <w:szCs w:val="20"/>
              </w:rPr>
              <w:t xml:space="preserve">☐</w:t>
            </w:r>
            <w:r>
              <w:rPr>
                <w:rFonts w:ascii="Calibri" w:cs="Calibri" w:eastAsia="Calibri" w:hAnsi="Calibri"/>
                <w:b w:val="false"/>
                <w:bCs w:val="false"/>
                <w:i w:val="false"/>
                <w:iCs w:val="false"/>
                <w:caps w:val="false"/>
                <w:color w:val="1A1A1A"/>
                <w:sz w:val="18"/>
                <w:szCs w:val="18"/>
              </w:rPr>
              <w:t xml:space="preserve"> N/A</w:t>
            </w:r>
          </w:p>
        </w:tc>
        <w:tc>
          <w:tcPr>
            <w:tcW w:type="dxa" w:w="1600"/>
            <w:tcMar>
              <w:top w:type="dxa" w:w="60"/>
              <w:left w:type="dxa" w:w="110"/>
              <w:bottom w:type="dxa" w:w="60"/>
              <w:right w:type="dxa" w:w="110"/>
            </w:tcMar>
            <w:vAlign w:val="center"/>
          </w:tcPr>
          <w:p>
            <w:pPr>
              <w:spacing w:after="0" w:before="0" w:line="264"/>
              <w:jc w:val="left"/>
            </w:pPr>
          </w:p>
        </w:tc>
        <w:tc>
          <w:tcPr>
            <w:tcW w:type="dxa" w:w="2200"/>
            <w:tcMar>
              <w:top w:type="dxa" w:w="60"/>
              <w:left w:type="dxa" w:w="110"/>
              <w:bottom w:type="dxa" w:w="60"/>
              <w:right w:type="dxa" w:w="110"/>
            </w:tcMar>
            <w:vAlign w:val="center"/>
          </w:tcPr>
          <w:p>
            <w:pPr>
              <w:spacing w:after="0" w:before="0" w:line="264"/>
              <w:jc w:val="left"/>
            </w:pPr>
          </w:p>
        </w:tc>
      </w:tr>
    </w:tbl>
    <w:p>
      <w:pPr>
        <w:keepNext/>
        <w:spacing w:after="80" w:before="120" w:line="264"/>
        <w:jc w:val="left"/>
      </w:pPr>
      <w:r>
        <w:rPr>
          <w:rFonts w:ascii="Calibri" w:cs="Calibri" w:eastAsia="Calibri" w:hAnsi="Calibri"/>
          <w:b/>
          <w:bCs/>
          <w:i w:val="false"/>
          <w:iCs w:val="false"/>
          <w:caps w:val="false"/>
          <w:color w:val="04347F"/>
          <w:spacing w:val="6"/>
          <w:sz w:val="18"/>
          <w:szCs w:val="18"/>
        </w:rPr>
        <w:t xml:space="preserve">C1.6  CCGUK CONFIRMATION</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566"/>
      </w:tblGrid>
      <w:tr>
        <w:trPr>
          <w:cantSplit/>
        </w:trPr>
        <w:tc>
          <w:tcPr>
            <w:tcW w:type="dxa" w:w="9866"/>
            <w:gridSpan w:val="2"/>
            <w:tcBorders>
              <w:top w:val="single" w:color="0D1C50" w:sz="22"/>
              <w:left w:val="none" w:color="FFFFFF" w:sz="0"/>
              <w:bottom w:val="none" w:color="FFFFFF" w:sz="0"/>
              <w:right w:val="none" w:color="FFFFFF" w:sz="0"/>
            </w:tcBorders>
            <w:shd w:fill="E9EDF5" w:color="auto" w:val="clear"/>
            <w:tcMar>
              <w:top w:type="dxa" w:w="160"/>
              <w:left w:type="dxa" w:w="200"/>
              <w:bottom w:type="dxa" w:w="120"/>
              <w:right w:type="dxa" w:w="110"/>
            </w:tcMar>
            <w:vAlign w:val="center"/>
          </w:tcPr>
          <w:p>
            <w:pPr>
              <w:spacing w:after="40" w:before="0" w:line="264"/>
              <w:jc w:val="left"/>
            </w:pPr>
            <w:r>
              <w:rPr>
                <w:rFonts w:ascii="Calibri" w:cs="Calibri" w:eastAsia="Calibri" w:hAnsi="Calibri"/>
                <w:b/>
                <w:bCs/>
                <w:i w:val="false"/>
                <w:iCs w:val="false"/>
                <w:caps w:val="false"/>
                <w:color w:val="0D1C50"/>
                <w:spacing w:val="6"/>
                <w:sz w:val="21"/>
                <w:szCs w:val="21"/>
              </w:rPr>
              <w:t xml:space="preserve">CCGUK SIGN-OFF  —  SERVICE RECORD</w:t>
            </w:r>
          </w:p>
          <w:p>
            <w:pPr>
              <w:spacing w:after="0" w:before="0" w:line="264"/>
              <w:jc w:val="left"/>
            </w:pPr>
            <w:r>
              <w:rPr>
                <w:rFonts w:ascii="Calibri" w:cs="Calibri" w:eastAsia="Calibri" w:hAnsi="Calibri"/>
                <w:b w:val="false"/>
                <w:bCs w:val="false"/>
                <w:i w:val="false"/>
                <w:iCs w:val="false"/>
                <w:caps w:val="false"/>
                <w:color w:val="4A4F5C"/>
                <w:sz w:val="16"/>
                <w:szCs w:val="16"/>
              </w:rPr>
              <w:t xml:space="preserve">Signed on submission of the claim to the at-fault insurer. I confirm that I have checked Part C1 (C1.1 to C1.5) against the records listed in C1.5, and that it is complete and accurate.</w:t>
            </w:r>
          </w:p>
        </w:tc>
      </w:tr>
      <w:tr>
        <w:trPr>
          <w:cantSplit/>
          <w:trHeight w:val="560" w:hRule="atLeast"/>
        </w:trPr>
        <w:tc>
          <w:tcPr>
            <w:tcW w:type="dxa" w:w="2300"/>
            <w:shd w:fill="E9EDF5" w:color="auto" w:val="clear"/>
            <w:tcMar>
              <w:top w:type="dxa" w:w="60"/>
              <w:left w:type="dxa" w:w="200"/>
              <w:bottom w:type="dxa" w:w="40"/>
              <w:right w:type="dxa" w:w="110"/>
            </w:tcMar>
            <w:vAlign w:val="bottom"/>
          </w:tcPr>
          <w:p>
            <w:pPr>
              <w:spacing w:after="0" w:before="0" w:line="264"/>
              <w:jc w:val="left"/>
            </w:pPr>
            <w:r>
              <w:rPr>
                <w:rFonts w:ascii="Calibri" w:cs="Calibri" w:eastAsia="Calibri" w:hAnsi="Calibri"/>
                <w:b w:val="false"/>
                <w:bCs w:val="false"/>
                <w:i w:val="false"/>
                <w:iCs w:val="false"/>
                <w:caps/>
                <w:color w:val="4A4F5C"/>
                <w:spacing w:val="8"/>
                <w:sz w:val="14"/>
                <w:szCs w:val="14"/>
              </w:rPr>
              <w:t xml:space="preserve">Full name</w:t>
            </w:r>
          </w:p>
        </w:tc>
        <w:tc>
          <w:tcPr>
            <w:tcW w:type="dxa" w:w="7566"/>
            <w:tcBorders>
              <w:top w:val="none" w:color="FFFFFF" w:sz="0"/>
              <w:left w:val="none" w:color="FFFFFF" w:sz="0"/>
              <w:bottom w:val="single" w:color="8A8F9B" w:sz="6"/>
              <w:right w:val="none" w:color="FFFFFF" w:sz="0"/>
            </w:tcBorders>
            <w:shd w:fill="E9EDF5" w:color="auto" w:val="clear"/>
            <w:tcMar>
              <w:top w:type="dxa" w:w="60"/>
              <w:left w:type="dxa" w:w="110"/>
              <w:bottom w:type="dxa" w:w="40"/>
              <w:right w:type="dxa" w:w="110"/>
            </w:tcMar>
            <w:vAlign w:val="bottom"/>
          </w:tcPr>
          <w:p>
            <w:pPr>
              <w:spacing w:after="0" w:before="0" w:line="264"/>
              <w:jc w:val="left"/>
            </w:pPr>
          </w:p>
        </w:tc>
      </w:tr>
      <w:tr>
        <w:trPr>
          <w:cantSplit/>
          <w:trHeight w:val="560" w:hRule="atLeast"/>
        </w:trPr>
        <w:tc>
          <w:tcPr>
            <w:tcW w:type="dxa" w:w="2300"/>
            <w:shd w:fill="E9EDF5" w:color="auto" w:val="clear"/>
            <w:tcMar>
              <w:top w:type="dxa" w:w="60"/>
              <w:left w:type="dxa" w:w="200"/>
              <w:bottom w:type="dxa" w:w="40"/>
              <w:right w:type="dxa" w:w="110"/>
            </w:tcMar>
            <w:vAlign w:val="bottom"/>
          </w:tcPr>
          <w:p>
            <w:pPr>
              <w:spacing w:after="0" w:before="0" w:line="264"/>
              <w:jc w:val="left"/>
            </w:pPr>
            <w:r>
              <w:rPr>
                <w:rFonts w:ascii="Calibri" w:cs="Calibri" w:eastAsia="Calibri" w:hAnsi="Calibri"/>
                <w:b w:val="false"/>
                <w:bCs w:val="false"/>
                <w:i w:val="false"/>
                <w:iCs w:val="false"/>
                <w:caps/>
                <w:color w:val="4A4F5C"/>
                <w:spacing w:val="8"/>
                <w:sz w:val="14"/>
                <w:szCs w:val="14"/>
              </w:rPr>
              <w:t xml:space="preserve">Position</w:t>
            </w:r>
          </w:p>
        </w:tc>
        <w:tc>
          <w:tcPr>
            <w:tcW w:type="dxa" w:w="7566"/>
            <w:tcBorders>
              <w:top w:val="none" w:color="FFFFFF" w:sz="0"/>
              <w:left w:val="none" w:color="FFFFFF" w:sz="0"/>
              <w:bottom w:val="single" w:color="8A8F9B" w:sz="6"/>
              <w:right w:val="none" w:color="FFFFFF" w:sz="0"/>
            </w:tcBorders>
            <w:shd w:fill="E9EDF5" w:color="auto" w:val="clear"/>
            <w:tcMar>
              <w:top w:type="dxa" w:w="60"/>
              <w:left w:type="dxa" w:w="110"/>
              <w:bottom w:type="dxa" w:w="40"/>
              <w:right w:type="dxa" w:w="110"/>
            </w:tcMar>
            <w:vAlign w:val="bottom"/>
          </w:tcPr>
          <w:p>
            <w:pPr>
              <w:spacing w:after="0" w:before="0" w:line="264"/>
              <w:jc w:val="left"/>
            </w:pPr>
          </w:p>
        </w:tc>
      </w:tr>
      <w:tr>
        <w:trPr>
          <w:cantSplit/>
          <w:trHeight w:val="560" w:hRule="atLeast"/>
        </w:trPr>
        <w:tc>
          <w:tcPr>
            <w:tcW w:type="dxa" w:w="2300"/>
            <w:shd w:fill="E9EDF5" w:color="auto" w:val="clear"/>
            <w:tcMar>
              <w:top w:type="dxa" w:w="60"/>
              <w:left w:type="dxa" w:w="200"/>
              <w:bottom w:type="dxa" w:w="40"/>
              <w:right w:type="dxa" w:w="110"/>
            </w:tcMar>
            <w:vAlign w:val="bottom"/>
          </w:tcPr>
          <w:p>
            <w:pPr>
              <w:spacing w:after="0" w:before="0" w:line="264"/>
              <w:jc w:val="left"/>
            </w:pPr>
            <w:r>
              <w:rPr>
                <w:rFonts w:ascii="Calibri" w:cs="Calibri" w:eastAsia="Calibri" w:hAnsi="Calibri"/>
                <w:b w:val="false"/>
                <w:bCs w:val="false"/>
                <w:i w:val="false"/>
                <w:iCs w:val="false"/>
                <w:caps/>
                <w:color w:val="4A4F5C"/>
                <w:spacing w:val="8"/>
                <w:sz w:val="14"/>
                <w:szCs w:val="14"/>
              </w:rPr>
              <w:t xml:space="preserve">Signature</w:t>
            </w:r>
          </w:p>
        </w:tc>
        <w:tc>
          <w:tcPr>
            <w:tcW w:type="dxa" w:w="7566"/>
            <w:tcBorders>
              <w:top w:val="none" w:color="FFFFFF" w:sz="0"/>
              <w:left w:val="none" w:color="FFFFFF" w:sz="0"/>
              <w:bottom w:val="single" w:color="8A8F9B" w:sz="6"/>
              <w:right w:val="none" w:color="FFFFFF" w:sz="0"/>
            </w:tcBorders>
            <w:shd w:fill="E9EDF5" w:color="auto" w:val="clear"/>
            <w:tcMar>
              <w:top w:type="dxa" w:w="60"/>
              <w:left w:type="dxa" w:w="110"/>
              <w:bottom w:type="dxa" w:w="40"/>
              <w:right w:type="dxa" w:w="110"/>
            </w:tcMar>
            <w:vAlign w:val="bottom"/>
          </w:tcPr>
          <w:p>
            <w:pPr>
              <w:spacing w:after="0" w:before="0" w:line="264"/>
              <w:jc w:val="left"/>
            </w:pPr>
          </w:p>
        </w:tc>
      </w:tr>
      <w:tr>
        <w:trPr>
          <w:cantSplit/>
          <w:trHeight w:val="560" w:hRule="atLeast"/>
        </w:trPr>
        <w:tc>
          <w:tcPr>
            <w:tcW w:type="dxa" w:w="2300"/>
            <w:shd w:fill="E9EDF5" w:color="auto" w:val="clear"/>
            <w:tcMar>
              <w:top w:type="dxa" w:w="60"/>
              <w:left w:type="dxa" w:w="200"/>
              <w:bottom w:type="dxa" w:w="40"/>
              <w:right w:type="dxa" w:w="110"/>
            </w:tcMar>
            <w:vAlign w:val="bottom"/>
          </w:tcPr>
          <w:p>
            <w:pPr>
              <w:spacing w:after="0" w:before="0" w:line="264"/>
              <w:jc w:val="left"/>
            </w:pPr>
            <w:r>
              <w:rPr>
                <w:rFonts w:ascii="Calibri" w:cs="Calibri" w:eastAsia="Calibri" w:hAnsi="Calibri"/>
                <w:b w:val="false"/>
                <w:bCs w:val="false"/>
                <w:i w:val="false"/>
                <w:iCs w:val="false"/>
                <w:caps/>
                <w:color w:val="4A4F5C"/>
                <w:spacing w:val="8"/>
                <w:sz w:val="14"/>
                <w:szCs w:val="14"/>
              </w:rPr>
              <w:t xml:space="preserve">Date signed</w:t>
            </w:r>
          </w:p>
        </w:tc>
        <w:tc>
          <w:tcPr>
            <w:tcW w:type="dxa" w:w="7566"/>
            <w:tcBorders>
              <w:top w:val="none" w:color="FFFFFF" w:sz="0"/>
              <w:left w:val="none" w:color="FFFFFF" w:sz="0"/>
              <w:bottom w:val="single" w:color="8A8F9B" w:sz="6"/>
              <w:right w:val="none" w:color="FFFFFF" w:sz="0"/>
            </w:tcBorders>
            <w:shd w:fill="E9EDF5" w:color="auto" w:val="clear"/>
            <w:tcMar>
              <w:top w:type="dxa" w:w="60"/>
              <w:left w:type="dxa" w:w="110"/>
              <w:bottom w:type="dxa" w:w="40"/>
              <w:right w:type="dxa" w:w="110"/>
            </w:tcMar>
            <w:vAlign w:val="bottom"/>
          </w:tcPr>
          <w:p>
            <w:pPr>
              <w:spacing w:after="0" w:before="0" w:line="264"/>
              <w:jc w:val="left"/>
            </w:pPr>
            <w:r>
              <w:rPr>
                <w:rFonts w:ascii="Calibri" w:cs="Calibri" w:eastAsia="Calibri" w:hAnsi="Calibri"/>
                <w:b w:val="false"/>
                <w:bCs w:val="false"/>
                <w:i w:val="false"/>
                <w:iCs w:val="false"/>
                <w:caps w:val="false"/>
                <w:color w:val="1A1A1A"/>
                <w:sz w:val="18"/>
                <w:szCs w:val="18"/>
              </w:rPr>
              <w:t xml:space="preserve">___ / ___ / ______</w:t>
            </w:r>
          </w:p>
        </w:tc>
      </w:tr>
      <w:tr>
        <w:trPr>
          <w:cantSplit/>
          <w:trHeight w:val="160" w:hRule="atLeast"/>
        </w:trPr>
        <w:tc>
          <w:tcPr>
            <w:tcW w:type="dxa" w:w="2300"/>
            <w:shd w:fill="E9EDF5" w:color="auto" w:val="clear"/>
            <w:tcMar>
              <w:top w:type="dxa" w:w="60"/>
              <w:left w:type="dxa" w:w="110"/>
              <w:bottom w:type="dxa" w:w="60"/>
              <w:right w:type="dxa" w:w="110"/>
            </w:tcMar>
            <w:vAlign w:val="center"/>
          </w:tcPr>
          <w:p>
            <w:pPr>
              <w:spacing w:after="0" w:before="0" w:line="264"/>
              <w:jc w:val="left"/>
            </w:pPr>
          </w:p>
        </w:tc>
        <w:tc>
          <w:tcPr>
            <w:tcW w:type="dxa" w:w="7566"/>
            <w:shd w:fill="E9EDF5" w:color="auto" w:val="clear"/>
            <w:tcMar>
              <w:top w:type="dxa" w:w="60"/>
              <w:left w:type="dxa" w:w="110"/>
              <w:bottom w:type="dxa" w:w="60"/>
              <w:right w:type="dxa" w:w="110"/>
            </w:tcMar>
            <w:vAlign w:val="center"/>
          </w:tcPr>
          <w:p>
            <w:pPr>
              <w:spacing w:after="0" w:before="0" w:line="264"/>
              <w:jc w:val="left"/>
            </w:pPr>
          </w:p>
        </w:tc>
      </w:tr>
    </w:tbl>
    <w:p>
      <w:pPr>
        <w:pageBreakBefore/>
        <w:spacing w:after="0" w:before="0" w:line="20" w:lineRule="exact"/>
      </w:pPr>
    </w:p>
    <w:p>
      <w:pPr>
        <w:spacing w:after="60" w:before="0"/>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616"/>
      </w:tblGrid>
      <w:tr>
        <w:trPr>
          <w:cantSplit/>
          <w:trHeight w:val="460" w:hRule="atLeast"/>
        </w:trPr>
        <w:tc>
          <w:tcPr>
            <w:tcW w:type="dxa" w:w="1250"/>
            <w:shd w:fill="0D1C50" w:color="auto" w:val="clear"/>
            <w:tcMar>
              <w:top w:type="dxa" w:w="60"/>
              <w:left w:type="dxa" w:w="110"/>
              <w:bottom w:type="dxa" w:w="60"/>
              <w:right w:type="dxa" w:w="110"/>
            </w:tcMar>
            <w:vAlign w:val="center"/>
          </w:tcPr>
          <w:p>
            <w:pPr>
              <w:spacing w:after="0" w:before="0" w:line="264"/>
              <w:jc w:val="center"/>
            </w:pPr>
            <w:r>
              <w:rPr>
                <w:rFonts w:ascii="Calibri" w:cs="Calibri" w:eastAsia="Calibri" w:hAnsi="Calibri"/>
                <w:b/>
                <w:bCs/>
                <w:i w:val="false"/>
                <w:iCs w:val="false"/>
                <w:caps w:val="false"/>
                <w:color w:val="FFFFFF"/>
                <w:spacing w:val="20"/>
                <w:sz w:val="17"/>
                <w:szCs w:val="17"/>
              </w:rPr>
              <w:t xml:space="preserve">C2</w:t>
            </w:r>
          </w:p>
        </w:tc>
        <w:tc>
          <w:tcPr>
            <w:tcW w:type="dxa" w:w="8616"/>
            <w:shd w:fill="F4F6FA" w:color="auto" w:val="clear"/>
            <w:tcMar>
              <w:top w:type="dxa" w:w="60"/>
              <w:left w:type="dxa" w:w="180"/>
              <w:bottom w:type="dxa" w:w="60"/>
              <w:right w:type="dxa" w:w="110"/>
            </w:tcMar>
            <w:vAlign w:val="center"/>
          </w:tcPr>
          <w:p>
            <w:pPr>
              <w:spacing w:after="0" w:before="0" w:line="264"/>
              <w:jc w:val="left"/>
            </w:pPr>
            <w:r>
              <w:rPr>
                <w:rFonts w:ascii="Calibri" w:cs="Calibri" w:eastAsia="Calibri" w:hAnsi="Calibri"/>
                <w:b/>
                <w:bCs/>
                <w:i w:val="false"/>
                <w:iCs w:val="false"/>
                <w:caps w:val="false"/>
                <w:color w:val="0D1C50"/>
                <w:spacing w:val="16"/>
                <w:sz w:val="22"/>
                <w:szCs w:val="22"/>
              </w:rPr>
              <w:t xml:space="preserve">CANCELLATION FORM</w:t>
            </w:r>
            <w:r>
              <w:rPr>
                <w:rFonts w:ascii="Calibri" w:cs="Calibri" w:eastAsia="Calibri" w:hAnsi="Calibri"/>
                <w:b w:val="false"/>
                <w:bCs w:val="false"/>
                <w:i w:val="false"/>
                <w:iCs w:val="false"/>
                <w:caps w:val="false"/>
                <w:color w:val="4A4F5C"/>
                <w:sz w:val="16"/>
                <w:szCs w:val="16"/>
              </w:rPr>
              <w:t xml:space="preserve">     Complete and return only if you wish to cancel</w:t>
            </w:r>
          </w:p>
        </w:tc>
      </w:tr>
    </w:tbl>
    <w:p>
      <w:pPr>
        <w:spacing w:after="110" w:before="0"/>
      </w:pPr>
    </w:p>
    <w:p>
      <w:pPr>
        <w:spacing w:after="80" w:before="0" w:line="264"/>
        <w:jc w:val="left"/>
      </w:pPr>
      <w:r>
        <w:rPr>
          <w:rFonts w:ascii="Calibri" w:cs="Calibri" w:eastAsia="Calibri" w:hAnsi="Calibri"/>
          <w:b w:val="false"/>
          <w:bCs w:val="false"/>
          <w:i/>
          <w:iCs/>
          <w:caps w:val="false"/>
          <w:color w:val="4A4F5C"/>
          <w:sz w:val="16"/>
          <w:szCs w:val="16"/>
        </w:rPr>
        <w:t xml:space="preserve">Model form under Schedule 3 to the Consumer Contracts (Information, Cancellation and Additional Charges) Regulations 2013. It applies where this agreement was made away from CCGUK’s premises or at a distance (A1.2). You may also cancel by any other clear statement in writing (clause 14).</w:t>
      </w:r>
    </w:p>
    <w:tbl>
      <w:tblPr>
        <w:tblW w:type="dxa" w:w="9866"/>
        <w:tblBorders>
          <w:top w:val="single" w:color="E3A7A1" w:sz="4"/>
          <w:left w:val="single" w:color="B23A3A" w:sz="24"/>
          <w:bottom w:val="single" w:color="E3A7A1" w:sz="4"/>
          <w:right w:val="single" w:color="E3A7A1" w:sz="4"/>
          <w:insideH w:val="none" w:color="FFFFFF" w:sz="0"/>
          <w:insideV w:val="none" w:color="FFFFFF" w:sz="0"/>
        </w:tblBorders>
        <w:tblLayout w:type="fixed"/>
      </w:tblPr>
      <w:tblGrid>
        <w:gridCol w:w="9866"/>
      </w:tblGrid>
      <w:tr>
        <w:trPr>
          <w:cantSplit/>
        </w:trPr>
        <w:tc>
          <w:tcPr>
            <w:tcW w:type="dxa" w:w="9866"/>
            <w:shd w:fill="FDEEEC" w:color="auto" w:val="clear"/>
            <w:tcMar>
              <w:top w:type="dxa" w:w="110"/>
              <w:left w:type="dxa" w:w="180"/>
              <w:bottom w:type="dxa" w:w="110"/>
              <w:right w:type="dxa" w:w="110"/>
            </w:tcMar>
            <w:vAlign w:val="center"/>
          </w:tcPr>
          <w:p>
            <w:pPr>
              <w:spacing w:after="0" w:before="0" w:line="264"/>
              <w:jc w:val="left"/>
            </w:pPr>
            <w:r>
              <w:rPr>
                <w:rFonts w:ascii="Calibri" w:cs="Calibri" w:eastAsia="Calibri" w:hAnsi="Calibri"/>
                <w:b/>
                <w:bCs/>
                <w:i w:val="false"/>
                <w:iCs w:val="false"/>
                <w:caps w:val="false"/>
                <w:color w:val="8E1B1B"/>
                <w:sz w:val="17"/>
                <w:szCs w:val="17"/>
              </w:rPr>
              <w:t xml:space="preserve">OFFICE USE</w:t>
            </w:r>
            <w:r>
              <w:rPr>
                <w:rFonts w:ascii="Calibri" w:cs="Calibri" w:eastAsia="Calibri" w:hAnsi="Calibri"/>
                <w:b w:val="false"/>
                <w:bCs w:val="false"/>
                <w:i w:val="false"/>
                <w:iCs w:val="false"/>
                <w:caps w:val="false"/>
                <w:color w:val="8E1B1B"/>
                <w:sz w:val="17"/>
                <w:szCs w:val="17"/>
              </w:rPr>
              <w:t xml:space="preserve">     </w:t>
            </w:r>
            <w:r>
              <w:rPr>
                <w:rFonts w:ascii="Segoe UI Symbol" w:cs="Segoe UI Symbol" w:eastAsia="Segoe UI Symbol" w:hAnsi="Segoe UI Symbol"/>
                <w:color w:val="0D1C50"/>
                <w:sz w:val="19"/>
                <w:szCs w:val="19"/>
              </w:rPr>
              <w:t xml:space="preserve">☐</w:t>
            </w:r>
            <w:r>
              <w:rPr>
                <w:rFonts w:ascii="Calibri" w:cs="Calibri" w:eastAsia="Calibri" w:hAnsi="Calibri"/>
                <w:b w:val="false"/>
                <w:bCs w:val="false"/>
                <w:i w:val="false"/>
                <w:iCs w:val="false"/>
                <w:caps w:val="false"/>
                <w:color w:val="8E1B1B"/>
                <w:sz w:val="17"/>
                <w:szCs w:val="17"/>
              </w:rPr>
              <w:t xml:space="preserve">  </w:t>
            </w:r>
            <w:r>
              <w:rPr>
                <w:rFonts w:ascii="Calibri" w:cs="Calibri" w:eastAsia="Calibri" w:hAnsi="Calibri"/>
                <w:b/>
                <w:bCs/>
                <w:i w:val="false"/>
                <w:iCs w:val="false"/>
                <w:caps w:val="false"/>
                <w:color w:val="8E1B1B"/>
                <w:sz w:val="17"/>
                <w:szCs w:val="17"/>
              </w:rPr>
              <w:t xml:space="preserve">Not applicable.</w:t>
            </w:r>
            <w:r>
              <w:rPr>
                <w:rFonts w:ascii="Calibri" w:cs="Calibri" w:eastAsia="Calibri" w:hAnsi="Calibri"/>
                <w:b w:val="false"/>
                <w:bCs w:val="false"/>
                <w:i w:val="false"/>
                <w:iCs w:val="false"/>
                <w:caps w:val="false"/>
                <w:color w:val="8E1B1B"/>
                <w:sz w:val="17"/>
                <w:szCs w:val="17"/>
              </w:rPr>
              <w:t xml:space="preserve">  A1.2 records that this agreement was made at CCGUK’s premises with the Client present. Strike the form below through and initial here: ________</w:t>
            </w:r>
          </w:p>
        </w:tc>
      </w:tr>
    </w:tbl>
    <w:p>
      <w:pPr>
        <w:spacing w:after="160" w:before="0"/>
      </w:pPr>
    </w:p>
    <w:tbl>
      <w:tblPr>
        <w:tblW w:type="dxa" w:w="9866"/>
        <w:tblBorders>
          <w:top w:val="single" w:color="D5DAE3" w:sz="4"/>
          <w:left w:val="single" w:color="0D1C50" w:sz="24"/>
          <w:bottom w:val="single" w:color="D5DAE3" w:sz="4"/>
          <w:right w:val="single" w:color="D5DAE3" w:sz="4"/>
          <w:insideH w:val="none" w:color="FFFFFF" w:sz="0"/>
          <w:insideV w:val="none" w:color="FFFFFF" w:sz="0"/>
        </w:tblBorders>
        <w:tblLayout w:type="fixed"/>
      </w:tblPr>
      <w:tblGrid>
        <w:gridCol w:w="9866"/>
      </w:tblGrid>
      <w:tr>
        <w:trPr>
          <w:cantSplit/>
        </w:trPr>
        <w:tc>
          <w:tcPr>
            <w:tcW w:type="dxa" w:w="9866"/>
            <w:shd w:fill="F4F6FA" w:color="auto" w:val="clear"/>
            <w:tcMar>
              <w:top w:type="dxa" w:w="110"/>
              <w:left w:type="dxa" w:w="180"/>
              <w:bottom w:type="dxa" w:w="110"/>
              <w:right w:type="dxa" w:w="110"/>
            </w:tcMar>
            <w:vAlign w:val="center"/>
          </w:tcPr>
          <w:p>
            <w:pPr>
              <w:spacing w:after="180" w:before="0" w:line="264"/>
              <w:jc w:val="left"/>
            </w:pPr>
            <w:r>
              <w:rPr>
                <w:rFonts w:ascii="Calibri" w:cs="Calibri" w:eastAsia="Calibri" w:hAnsi="Calibri"/>
                <w:b/>
                <w:bCs/>
                <w:i w:val="false"/>
                <w:iCs w:val="false"/>
                <w:caps w:val="false"/>
                <w:color w:val="0D1C50"/>
                <w:sz w:val="19"/>
                <w:szCs w:val="19"/>
              </w:rPr>
              <w:t xml:space="preserve">To:</w:t>
            </w:r>
            <w:r>
              <w:rPr>
                <w:rFonts w:ascii="Calibri" w:cs="Calibri" w:eastAsia="Calibri" w:hAnsi="Calibri"/>
                <w:b w:val="false"/>
                <w:bCs w:val="false"/>
                <w:i w:val="false"/>
                <w:iCs w:val="false"/>
                <w:caps w:val="false"/>
                <w:color w:val="0D1C50"/>
                <w:sz w:val="19"/>
                <w:szCs w:val="19"/>
              </w:rPr>
              <w:t xml:space="preserve">  Courtesy Cars Group UK Ltd, 44 Syon Lane, Isleworth, London TW7 5NQ   ·   claims@courtesycars.net</w:t>
            </w:r>
          </w:p>
          <w:p>
            <w:pPr>
              <w:spacing w:after="120" w:before="0" w:line="264"/>
              <w:jc w:val="left"/>
            </w:pPr>
            <w:r>
              <w:rPr>
                <w:rFonts w:ascii="Calibri" w:cs="Calibri" w:eastAsia="Calibri" w:hAnsi="Calibri"/>
                <w:b w:val="false"/>
                <w:bCs w:val="false"/>
                <w:i w:val="false"/>
                <w:iCs w:val="false"/>
                <w:caps w:val="false"/>
                <w:color w:val="1A1A1A"/>
                <w:sz w:val="19"/>
                <w:szCs w:val="19"/>
              </w:rPr>
              <w:t xml:space="preserve">I hereby give notice that I cancel my contract for the supply of the following service:</w:t>
            </w:r>
          </w:p>
          <w:p>
            <w:pPr>
              <w:spacing w:after="200" w:before="0" w:line="264"/>
              <w:jc w:val="left"/>
            </w:pPr>
            <w:r>
              <w:rPr>
                <w:rFonts w:ascii="Segoe UI Symbol" w:cs="Segoe UI Symbol" w:eastAsia="Segoe UI Symbol" w:hAnsi="Segoe UI Symbol"/>
                <w:color w:val="0D1C50"/>
                <w:sz w:val="21"/>
                <w:szCs w:val="21"/>
              </w:rPr>
              <w:t xml:space="preserve">☐</w:t>
            </w:r>
            <w:r>
              <w:rPr>
                <w:rFonts w:ascii="Calibri" w:cs="Calibri" w:eastAsia="Calibri" w:hAnsi="Calibri"/>
                <w:b w:val="false"/>
                <w:bCs w:val="false"/>
                <w:i w:val="false"/>
                <w:iCs w:val="false"/>
                <w:caps w:val="false"/>
                <w:color w:val="1A1A1A"/>
                <w:sz w:val="19"/>
                <w:szCs w:val="19"/>
              </w:rPr>
              <w:t xml:space="preserve">  The whole agreement        </w:t>
            </w:r>
            <w:r>
              <w:rPr>
                <w:rFonts w:ascii="Segoe UI Symbol" w:cs="Segoe UI Symbol" w:eastAsia="Segoe UI Symbol" w:hAnsi="Segoe UI Symbol"/>
                <w:color w:val="0D1C50"/>
                <w:sz w:val="21"/>
                <w:szCs w:val="21"/>
              </w:rPr>
              <w:t xml:space="preserve">☐</w:t>
            </w:r>
            <w:r>
              <w:rPr>
                <w:rFonts w:ascii="Calibri" w:cs="Calibri" w:eastAsia="Calibri" w:hAnsi="Calibri"/>
                <w:b w:val="false"/>
                <w:bCs w:val="false"/>
                <w:i w:val="false"/>
                <w:iCs w:val="false"/>
                <w:caps w:val="false"/>
                <w:color w:val="1A1A1A"/>
                <w:sz w:val="19"/>
                <w:szCs w:val="19"/>
              </w:rPr>
              <w:t xml:space="preserve">  Recovery        </w:t>
            </w:r>
            <w:r>
              <w:rPr>
                <w:rFonts w:ascii="Segoe UI Symbol" w:cs="Segoe UI Symbol" w:eastAsia="Segoe UI Symbol" w:hAnsi="Segoe UI Symbol"/>
                <w:color w:val="0D1C50"/>
                <w:sz w:val="21"/>
                <w:szCs w:val="21"/>
              </w:rPr>
              <w:t xml:space="preserve">☐</w:t>
            </w:r>
            <w:r>
              <w:rPr>
                <w:rFonts w:ascii="Calibri" w:cs="Calibri" w:eastAsia="Calibri" w:hAnsi="Calibri"/>
                <w:b w:val="false"/>
                <w:bCs w:val="false"/>
                <w:i w:val="false"/>
                <w:iCs w:val="false"/>
                <w:caps w:val="false"/>
                <w:color w:val="1A1A1A"/>
                <w:sz w:val="19"/>
                <w:szCs w:val="19"/>
              </w:rPr>
              <w:t xml:space="preserve">  Storage        </w:t>
            </w:r>
            <w:r>
              <w:rPr>
                <w:rFonts w:ascii="Segoe UI Symbol" w:cs="Segoe UI Symbol" w:eastAsia="Segoe UI Symbol" w:hAnsi="Segoe UI Symbol"/>
                <w:color w:val="0D1C50"/>
                <w:sz w:val="21"/>
                <w:szCs w:val="21"/>
              </w:rPr>
              <w:t xml:space="preserve">☐</w:t>
            </w:r>
            <w:r>
              <w:rPr>
                <w:rFonts w:ascii="Calibri" w:cs="Calibri" w:eastAsia="Calibri" w:hAnsi="Calibri"/>
                <w:b w:val="false"/>
                <w:bCs w:val="false"/>
                <w:i w:val="false"/>
                <w:iCs w:val="false"/>
                <w:caps w:val="false"/>
                <w:color w:val="1A1A1A"/>
                <w:sz w:val="19"/>
                <w:szCs w:val="19"/>
              </w:rPr>
              <w:t xml:space="preserve">  Engineering</w:t>
            </w:r>
          </w:p>
          <w:p>
            <w:pPr>
              <w:spacing w:after="200" w:before="0" w:line="264"/>
              <w:jc w:val="left"/>
            </w:pPr>
            <w:r>
              <w:rPr>
                <w:rFonts w:ascii="Calibri" w:cs="Calibri" w:eastAsia="Calibri" w:hAnsi="Calibri"/>
                <w:b w:val="false"/>
                <w:bCs w:val="false"/>
                <w:i w:val="false"/>
                <w:iCs w:val="false"/>
                <w:caps w:val="false"/>
                <w:color w:val="1A1A1A"/>
                <w:sz w:val="19"/>
                <w:szCs w:val="19"/>
              </w:rPr>
              <w:t xml:space="preserve">Agreement reference:   CCG-______________________________</w:t>
            </w:r>
          </w:p>
          <w:p>
            <w:pPr>
              <w:spacing w:after="200" w:before="0" w:line="264"/>
              <w:jc w:val="left"/>
            </w:pPr>
            <w:r>
              <w:rPr>
                <w:rFonts w:ascii="Calibri" w:cs="Calibri" w:eastAsia="Calibri" w:hAnsi="Calibri"/>
                <w:b w:val="false"/>
                <w:bCs w:val="false"/>
                <w:i w:val="false"/>
                <w:iCs w:val="false"/>
                <w:caps w:val="false"/>
                <w:color w:val="1A1A1A"/>
                <w:sz w:val="19"/>
                <w:szCs w:val="19"/>
              </w:rPr>
              <w:t xml:space="preserve">Ordered on:   ___ / ___ / ______</w:t>
            </w:r>
          </w:p>
          <w:p>
            <w:pPr>
              <w:spacing w:after="200" w:before="0" w:line="264"/>
              <w:jc w:val="left"/>
            </w:pPr>
            <w:r>
              <w:rPr>
                <w:rFonts w:ascii="Calibri" w:cs="Calibri" w:eastAsia="Calibri" w:hAnsi="Calibri"/>
                <w:b w:val="false"/>
                <w:bCs w:val="false"/>
                <w:i w:val="false"/>
                <w:iCs w:val="false"/>
                <w:caps w:val="false"/>
                <w:color w:val="1A1A1A"/>
                <w:sz w:val="19"/>
                <w:szCs w:val="19"/>
              </w:rPr>
              <w:t xml:space="preserve">Name:   ________________________________________________________________________</w:t>
            </w:r>
          </w:p>
          <w:p>
            <w:pPr>
              <w:spacing w:after="200" w:before="0" w:line="264"/>
              <w:jc w:val="left"/>
            </w:pPr>
            <w:r>
              <w:rPr>
                <w:rFonts w:ascii="Calibri" w:cs="Calibri" w:eastAsia="Calibri" w:hAnsi="Calibri"/>
                <w:b w:val="false"/>
                <w:bCs w:val="false"/>
                <w:i w:val="false"/>
                <w:iCs w:val="false"/>
                <w:caps w:val="false"/>
                <w:color w:val="1A1A1A"/>
                <w:sz w:val="19"/>
                <w:szCs w:val="19"/>
              </w:rPr>
              <w:t xml:space="preserve">Address:   ______________________________________________________________________</w:t>
            </w:r>
          </w:p>
          <w:p>
            <w:pPr>
              <w:spacing w:after="240" w:before="0" w:line="264"/>
              <w:jc w:val="left"/>
            </w:pPr>
            <w:r>
              <w:rPr>
                <w:rFonts w:ascii="Calibri" w:cs="Calibri" w:eastAsia="Calibri" w:hAnsi="Calibri"/>
                <w:b w:val="false"/>
                <w:bCs w:val="false"/>
                <w:i w:val="false"/>
                <w:iCs w:val="false"/>
                <w:caps w:val="false"/>
                <w:color w:val="1A1A1A"/>
                <w:sz w:val="19"/>
                <w:szCs w:val="19"/>
              </w:rPr>
              <w:t xml:space="preserve">____________________________________________________________________________________</w:t>
            </w:r>
          </w:p>
          <w:p>
            <w:pPr>
              <w:spacing w:after="20" w:before="0" w:line="264"/>
              <w:jc w:val="left"/>
            </w:pPr>
            <w:r>
              <w:rPr>
                <w:rFonts w:ascii="Calibri" w:cs="Calibri" w:eastAsia="Calibri" w:hAnsi="Calibri"/>
                <w:b w:val="false"/>
                <w:bCs w:val="false"/>
                <w:i w:val="false"/>
                <w:iCs w:val="false"/>
                <w:caps w:val="false"/>
                <w:color w:val="1A1A1A"/>
                <w:sz w:val="19"/>
                <w:szCs w:val="19"/>
              </w:rPr>
              <w:t xml:space="preserve">Signature (only if this form is sent on paper):   ____________________________      Date:   ___ / ___ / ______</w:t>
            </w:r>
          </w:p>
        </w:tc>
      </w:tr>
    </w:tbl>
    <w:p>
      <w:pPr>
        <w:spacing w:after="140" w:before="0"/>
      </w:pPr>
    </w:p>
    <w:p>
      <w:pPr>
        <w:spacing w:after="80" w:before="0" w:line="264"/>
        <w:jc w:val="left"/>
      </w:pPr>
      <w:r>
        <w:rPr>
          <w:rFonts w:ascii="Calibri" w:cs="Calibri" w:eastAsia="Calibri" w:hAnsi="Calibri"/>
          <w:b w:val="false"/>
          <w:bCs w:val="false"/>
          <w:i/>
          <w:iCs/>
          <w:caps w:val="false"/>
          <w:color w:val="4A4F5C"/>
          <w:sz w:val="16"/>
          <w:szCs w:val="16"/>
        </w:rPr>
        <w:t xml:space="preserve">For office use: received on ___ / ___ / ______ at ___ : ___ by ________________. Services stopped: </w:t>
      </w:r>
      <w:r>
        <w:rPr>
          <w:rFonts w:ascii="Segoe UI Symbol" w:cs="Segoe UI Symbol" w:eastAsia="Segoe UI Symbol" w:hAnsi="Segoe UI Symbol"/>
          <w:color w:val="0D1C50"/>
          <w:sz w:val="18"/>
          <w:szCs w:val="18"/>
        </w:rPr>
        <w:t xml:space="preserve">☐</w:t>
      </w:r>
      <w:r>
        <w:rPr>
          <w:rFonts w:ascii="Calibri" w:cs="Calibri" w:eastAsia="Calibri" w:hAnsi="Calibri"/>
          <w:b w:val="false"/>
          <w:bCs w:val="false"/>
          <w:i/>
          <w:iCs/>
          <w:caps w:val="false"/>
          <w:color w:val="4A4F5C"/>
          <w:sz w:val="16"/>
          <w:szCs w:val="16"/>
        </w:rPr>
        <w:t xml:space="preserve"> Yes </w:t>
      </w:r>
      <w:r>
        <w:rPr>
          <w:rFonts w:ascii="Segoe UI Symbol" w:cs="Segoe UI Symbol" w:eastAsia="Segoe UI Symbol" w:hAnsi="Segoe UI Symbol"/>
          <w:color w:val="0D1C50"/>
          <w:sz w:val="18"/>
          <w:szCs w:val="18"/>
        </w:rPr>
        <w:t xml:space="preserve">☐</w:t>
      </w:r>
      <w:r>
        <w:rPr>
          <w:rFonts w:ascii="Calibri" w:cs="Calibri" w:eastAsia="Calibri" w:hAnsi="Calibri"/>
          <w:b w:val="false"/>
          <w:bCs w:val="false"/>
          <w:i/>
          <w:iCs/>
          <w:caps w:val="false"/>
          <w:color w:val="4A4F5C"/>
          <w:sz w:val="16"/>
          <w:szCs w:val="16"/>
        </w:rPr>
        <w:t xml:space="preserve"> N/A. Acknowledged to the Client on ___ / ___ / ______.</w:t>
      </w:r>
    </w:p>
    <w:sectPr>
      <w:headerReference w:type="default" r:id="rId13"/>
      <w:footerReference w:type="default" r:id="rId14"/>
      <w:type w:val="nextPage"/>
      <w:pgSz w:w="11906" w:h="16838" w:orient="portrait"/>
      <w:pgMar w:top="1100" w:right="1020" w:bottom="1150" w:left="1020" w:header="50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5"/>
      </w:pBdr>
      <w:spacing w:after="30" w:before="0" w:line="264"/>
      <w:jc w:val="center"/>
    </w:pPr>
    <w:r>
      <w:rPr>
        <w:rFonts w:ascii="Calibri" w:cs="Calibri" w:eastAsia="Calibri" w:hAnsi="Calibri"/>
        <w:b w:val="false"/>
        <w:bCs w:val="false"/>
        <w:i w:val="false"/>
        <w:iCs w:val="false"/>
        <w:caps w:val="false"/>
        <w:color w:val="8A8F9B"/>
        <w:sz w:val="13"/>
        <w:szCs w:val="13"/>
      </w:rPr>
      <w:t xml:space="preserve">Courtesy Cars Group UK Ltd  ·  trading as Courtesy Cars UK  ·  Registered in England &amp; Wales No. 17430389  ·  Registered office: 44 Syon Lane, Isleworth, London TW7 5NQ</w:t>
    </w:r>
  </w:p>
  <w:p>
    <w:pPr>
      <w:spacing w:after="0" w:before="0" w:line="264"/>
      <w:jc w:val="left"/>
    </w:pPr>
    <w:r>
      <w:rPr>
        <w:rFonts w:ascii="Calibri" w:cs="Calibri" w:eastAsia="Calibri" w:hAnsi="Calibri"/>
        <w:b w:val="false"/>
        <w:bCs w:val="false"/>
        <w:i w:val="false"/>
        <w:iCs w:val="false"/>
        <w:caps w:val="false"/>
        <w:color w:val="8A8F9B"/>
        <w:sz w:val="13"/>
        <w:szCs w:val="13"/>
      </w:rPr>
      <w:t xml:space="preserve">CCG-02  ·  v5.0  ·  Master template  ·  October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5"/>
      </w:pBdr>
      <w:spacing w:after="30" w:before="0" w:line="264"/>
      <w:jc w:val="center"/>
    </w:pPr>
    <w:r>
      <w:rPr>
        <w:rFonts w:ascii="Calibri" w:cs="Calibri" w:eastAsia="Calibri" w:hAnsi="Calibri"/>
        <w:b w:val="false"/>
        <w:bCs w:val="false"/>
        <w:i w:val="false"/>
        <w:iCs w:val="false"/>
        <w:caps w:val="false"/>
        <w:color w:val="8A8F9B"/>
        <w:sz w:val="13"/>
        <w:szCs w:val="13"/>
      </w:rPr>
      <w:t xml:space="preserve">Courtesy Cars Group UK Ltd  ·  trading as Courtesy Cars UK  ·  Registered in England &amp; Wales No. 17430389  ·  Registered office: 44 Syon Lane, Isleworth, London TW7 5NQ</w:t>
    </w:r>
  </w:p>
  <w:p>
    <w:pPr>
      <w:spacing w:after="0" w:before="0" w:line="264"/>
      <w:jc w:val="left"/>
    </w:pPr>
    <w:r>
      <w:rPr>
        <w:rFonts w:ascii="Calibri" w:cs="Calibri" w:eastAsia="Calibri" w:hAnsi="Calibri"/>
        <w:b w:val="false"/>
        <w:bCs w:val="false"/>
        <w:i w:val="false"/>
        <w:iCs w:val="false"/>
        <w:caps w:val="false"/>
        <w:color w:val="8A8F9B"/>
        <w:sz w:val="13"/>
        <w:szCs w:val="13"/>
      </w:rPr>
      <w:t xml:space="preserve">CCG-02  ·  v5.0  ·  Master template  ·  October 2026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5"/>
      </w:pBdr>
      <w:spacing w:after="30" w:before="0" w:line="264"/>
      <w:jc w:val="center"/>
    </w:pPr>
    <w:r>
      <w:rPr>
        <w:rFonts w:ascii="Calibri" w:cs="Calibri" w:eastAsia="Calibri" w:hAnsi="Calibri"/>
        <w:b w:val="false"/>
        <w:bCs w:val="false"/>
        <w:i w:val="false"/>
        <w:iCs w:val="false"/>
        <w:caps w:val="false"/>
        <w:color w:val="8A8F9B"/>
        <w:sz w:val="13"/>
        <w:szCs w:val="13"/>
      </w:rPr>
      <w:t xml:space="preserve">Courtesy Cars Group UK Ltd  ·  trading as Courtesy Cars UK  ·  Registered in England &amp; Wales No. 17430389  ·  Registered office: 44 Syon Lane, Isleworth, London TW7 5NQ</w:t>
    </w:r>
  </w:p>
  <w:p>
    <w:pPr>
      <w:spacing w:after="0" w:before="0" w:line="264"/>
      <w:jc w:val="left"/>
    </w:pPr>
    <w:r>
      <w:rPr>
        <w:rFonts w:ascii="Calibri" w:cs="Calibri" w:eastAsia="Calibri" w:hAnsi="Calibri"/>
        <w:b w:val="false"/>
        <w:bCs w:val="false"/>
        <w:i w:val="false"/>
        <w:iCs w:val="false"/>
        <w:caps w:val="false"/>
        <w:color w:val="8A8F9B"/>
        <w:sz w:val="13"/>
        <w:szCs w:val="13"/>
      </w:rPr>
      <w:t xml:space="preserve">CCG-02  ·  v5.0  ·  Master template  ·  October 2026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5"/>
      </w:pBdr>
      <w:spacing w:after="30" w:before="0" w:line="264"/>
      <w:jc w:val="center"/>
    </w:pPr>
    <w:r>
      <w:rPr>
        <w:rFonts w:ascii="Calibri" w:cs="Calibri" w:eastAsia="Calibri" w:hAnsi="Calibri"/>
        <w:b w:val="false"/>
        <w:bCs w:val="false"/>
        <w:i w:val="false"/>
        <w:iCs w:val="false"/>
        <w:caps w:val="false"/>
        <w:color w:val="8A8F9B"/>
        <w:sz w:val="13"/>
        <w:szCs w:val="13"/>
      </w:rPr>
      <w:t xml:space="preserve">Courtesy Cars Group UK Ltd  ·  trading as Courtesy Cars UK  ·  Registered in England &amp; Wales No. 17430389  ·  Registered office: 44 Syon Lane, Isleworth, London TW7 5NQ</w:t>
    </w:r>
  </w:p>
  <w:p>
    <w:pPr>
      <w:spacing w:after="0" w:before="0" w:line="264"/>
      <w:jc w:val="left"/>
    </w:pPr>
    <w:r>
      <w:rPr>
        <w:rFonts w:ascii="Calibri" w:cs="Calibri" w:eastAsia="Calibri" w:hAnsi="Calibri"/>
        <w:b w:val="false"/>
        <w:bCs w:val="false"/>
        <w:i w:val="false"/>
        <w:iCs w:val="false"/>
        <w:caps w:val="false"/>
        <w:color w:val="8A8F9B"/>
        <w:sz w:val="13"/>
        <w:szCs w:val="13"/>
      </w:rPr>
      <w:t xml:space="preserve">CCG-02  ·  v5.0  ·  Master template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C50" w:sz="12" w:space="4"/>
      </w:pBdr>
      <w:tabs>
        <w:tab w:val="right" w:pos="9866"/>
      </w:tabs>
      <w:spacing w:after="0"/>
    </w:pPr>
    <w:r>
      <w:drawing>
        <wp:inline distT="0" distB="0" distL="0" distR="0">
          <wp:extent cx="1905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200025"/>
                  </a:xfrm>
                  <a:prstGeom prst="rect">
                    <a:avLst/>
                  </a:prstGeom>
                </pic:spPr>
              </pic:pic>
            </a:graphicData>
          </a:graphic>
        </wp:inline>
      </w:drawing>
    </w:r>
    <w:r>
      <w:rPr>
        <w:rFonts w:ascii="Calibri" w:cs="Calibri" w:eastAsia="Calibri" w:hAnsi="Calibri"/>
        <w:b/>
        <w:bCs/>
        <w:i w:val="false"/>
        <w:iCs w:val="false"/>
        <w:caps w:val="false"/>
        <w:color w:val="0D1C50"/>
        <w:spacing w:val="16"/>
        <w:sz w:val="15"/>
        <w:szCs w:val="15"/>
      </w:rPr>
      <w:t xml:space="preserve">   COURTESY CARS GROUP UK LTD</w:t>
    </w:r>
    <w:r>
      <w:rPr>
        <w:rFonts w:ascii="Calibri" w:cs="Calibri" w:eastAsia="Calibri" w:hAnsi="Calibri"/>
      </w:rPr>
      <w:t xml:space="preserve">	</w:t>
    </w:r>
    <w:r>
      <w:rPr>
        <w:rFonts w:ascii="Calibri" w:cs="Calibri" w:eastAsia="Calibri" w:hAnsi="Calibri"/>
        <w:b w:val="false"/>
        <w:bCs w:val="false"/>
        <w:i w:val="false"/>
        <w:iCs w:val="false"/>
        <w:caps w:val="false"/>
        <w:color w:val="8A8F9B"/>
        <w:sz w:val="14"/>
        <w:szCs w:val="14"/>
      </w:rPr>
      <w:t xml:space="preserve">Recovery · Storage · Engineering   ·   Ref CCG-______________     </w:t>
    </w:r>
    <w:r>
      <w:rPr>
        <w:rFonts w:ascii="Calibri" w:cs="Calibri" w:eastAsia="Calibri" w:hAnsi="Calibri"/>
        <w:b/>
        <w:bCs/>
        <w:color w:val="0D1C50"/>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00"/>
      <w:gridCol w:w="5266"/>
    </w:tblGrid>
    <w:tr>
      <w:trPr>
        <w:cantSplit/>
      </w:trPr>
      <w:tc>
        <w:tcPr>
          <w:tcW w:type="dxa" w:w="4600"/>
          <w:tcMar>
            <w:top w:type="dxa" w:w="60"/>
            <w:left w:type="dxa" w:w="0"/>
            <w:bottom w:type="dxa" w:w="60"/>
            <w:right w:type="dxa" w:w="110"/>
          </w:tcMar>
          <w:vAlign w:val="center"/>
        </w:tcPr>
        <w:p>
          <w:r>
            <w:drawing>
              <wp:inline distT="0" distB="0" distL="0" distR="0">
                <wp:extent cx="22479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47900" cy="581025"/>
                        </a:xfrm>
                        <a:prstGeom prst="rect">
                          <a:avLst/>
                        </a:prstGeom>
                      </pic:spPr>
                    </pic:pic>
                  </a:graphicData>
                </a:graphic>
              </wp:inline>
            </w:drawing>
          </w:r>
        </w:p>
      </w:tc>
      <w:tc>
        <w:tcPr>
          <w:tcW w:type="dxa" w:w="5266"/>
          <w:tcMar>
            <w:top w:type="dxa" w:w="60"/>
            <w:left w:type="dxa" w:w="110"/>
            <w:bottom w:type="dxa" w:w="60"/>
            <w:right w:type="dxa" w:w="110"/>
          </w:tcMar>
          <w:vAlign w:val="center"/>
        </w:tcPr>
        <w:p>
          <w:pPr>
            <w:spacing w:after="20" w:before="0" w:line="264"/>
            <w:jc w:val="right"/>
          </w:pPr>
          <w:r>
            <w:rPr>
              <w:rFonts w:ascii="Calibri" w:cs="Calibri" w:eastAsia="Calibri" w:hAnsi="Calibri"/>
              <w:b/>
              <w:bCs/>
              <w:i w:val="false"/>
              <w:iCs w:val="false"/>
              <w:caps w:val="false"/>
              <w:color w:val="0D1C50"/>
              <w:spacing w:val="10"/>
              <w:sz w:val="19"/>
              <w:szCs w:val="19"/>
            </w:rPr>
            <w:t xml:space="preserve">COURTESY CARS GROUP UK LTD</w:t>
          </w:r>
        </w:p>
        <w:p>
          <w:pPr>
            <w:spacing w:after="0" w:before="0" w:line="264"/>
            <w:jc w:val="right"/>
          </w:pPr>
          <w:r>
            <w:rPr>
              <w:rFonts w:ascii="Calibri" w:cs="Calibri" w:eastAsia="Calibri" w:hAnsi="Calibri"/>
              <w:b w:val="false"/>
              <w:bCs w:val="false"/>
              <w:i w:val="false"/>
              <w:iCs w:val="false"/>
              <w:caps w:val="false"/>
              <w:color w:val="4A4F5C"/>
              <w:sz w:val="15"/>
              <w:szCs w:val="15"/>
            </w:rPr>
            <w:t xml:space="preserve">44 Syon Lane, Isleworth, London TW7 5NQ</w:t>
          </w:r>
        </w:p>
        <w:p>
          <w:pPr>
            <w:spacing w:after="0" w:before="0" w:line="264"/>
            <w:jc w:val="right"/>
          </w:pPr>
          <w:r>
            <w:rPr>
              <w:rFonts w:ascii="Calibri" w:cs="Calibri" w:eastAsia="Calibri" w:hAnsi="Calibri"/>
              <w:b w:val="false"/>
              <w:bCs w:val="false"/>
              <w:i w:val="false"/>
              <w:iCs w:val="false"/>
              <w:caps w:val="false"/>
              <w:color w:val="4A4F5C"/>
              <w:sz w:val="15"/>
              <w:szCs w:val="15"/>
            </w:rPr>
            <w:t xml:space="preserve">Case handler 07425 475922  ·  Office 020 7052 5403</w:t>
          </w:r>
        </w:p>
        <w:p>
          <w:pPr>
            <w:spacing w:after="0" w:before="0" w:line="264"/>
            <w:jc w:val="right"/>
          </w:pPr>
          <w:r>
            <w:rPr>
              <w:rFonts w:ascii="Calibri" w:cs="Calibri" w:eastAsia="Calibri" w:hAnsi="Calibri"/>
              <w:b w:val="false"/>
              <w:bCs w:val="false"/>
              <w:i w:val="false"/>
              <w:iCs w:val="false"/>
              <w:caps w:val="false"/>
              <w:color w:val="4A4F5C"/>
              <w:sz w:val="15"/>
              <w:szCs w:val="15"/>
            </w:rPr>
            <w:t xml:space="preserve">claims@courtesycars.net  ·  www.courtesycars.net</w:t>
          </w:r>
        </w:p>
        <w:p>
          <w:pPr>
            <w:spacing w:after="0" w:before="0" w:line="264"/>
            <w:jc w:val="right"/>
          </w:pPr>
          <w:r>
            <w:rPr>
              <w:rFonts w:ascii="Calibri" w:cs="Calibri" w:eastAsia="Calibri" w:hAnsi="Calibri"/>
              <w:b w:val="false"/>
              <w:bCs w:val="false"/>
              <w:i w:val="false"/>
              <w:iCs w:val="false"/>
              <w:caps w:val="false"/>
              <w:color w:val="4A4F5C"/>
              <w:sz w:val="15"/>
              <w:szCs w:val="15"/>
            </w:rPr>
            <w:t xml:space="preserve">Company No. 17430389</w:t>
          </w:r>
        </w:p>
      </w:tc>
    </w:tr>
  </w:tbl>
  <w:p>
    <w:pPr>
      <w:pBdr>
        <w:bottom w:val="single" w:color="0D1C50" w:sz="18" w:space="1"/>
      </w:pBdr>
      <w:spacing w:after="0" w:before="0" w:line="264"/>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C50" w:sz="12" w:space="4"/>
      </w:pBdr>
      <w:tabs>
        <w:tab w:val="right" w:pos="9866"/>
      </w:tabs>
      <w:spacing w:after="0"/>
    </w:pPr>
    <w:r>
      <w:drawing>
        <wp:inline distT="0" distB="0" distL="0" distR="0">
          <wp:extent cx="1905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200025"/>
                  </a:xfrm>
                  <a:prstGeom prst="rect">
                    <a:avLst/>
                  </a:prstGeom>
                </pic:spPr>
              </pic:pic>
            </a:graphicData>
          </a:graphic>
        </wp:inline>
      </w:drawing>
    </w:r>
    <w:r>
      <w:rPr>
        <w:rFonts w:ascii="Calibri" w:cs="Calibri" w:eastAsia="Calibri" w:hAnsi="Calibri"/>
        <w:b/>
        <w:bCs/>
        <w:i w:val="false"/>
        <w:iCs w:val="false"/>
        <w:caps w:val="false"/>
        <w:color w:val="0D1C50"/>
        <w:spacing w:val="16"/>
        <w:sz w:val="15"/>
        <w:szCs w:val="15"/>
      </w:rPr>
      <w:t xml:space="preserve">   COURTESY CARS GROUP UK LTD</w:t>
    </w:r>
    <w:r>
      <w:rPr>
        <w:rFonts w:ascii="Calibri" w:cs="Calibri" w:eastAsia="Calibri" w:hAnsi="Calibri"/>
      </w:rPr>
      <w:t xml:space="preserve">	</w:t>
    </w:r>
    <w:r>
      <w:rPr>
        <w:rFonts w:ascii="Calibri" w:cs="Calibri" w:eastAsia="Calibri" w:hAnsi="Calibri"/>
        <w:b w:val="false"/>
        <w:bCs w:val="false"/>
        <w:i w:val="false"/>
        <w:iCs w:val="false"/>
        <w:caps w:val="false"/>
        <w:color w:val="8A8F9B"/>
        <w:sz w:val="14"/>
        <w:szCs w:val="14"/>
      </w:rPr>
      <w:t xml:space="preserve">Recovery · Storage · Engineering   ·   Ref CCG-______________     </w:t>
    </w:r>
    <w:r>
      <w:rPr>
        <w:rFonts w:ascii="Calibri" w:cs="Calibri" w:eastAsia="Calibri" w:hAnsi="Calibri"/>
        <w:b/>
        <w:bCs/>
        <w:color w:val="0D1C50"/>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C50" w:sz="12" w:space="4"/>
      </w:pBdr>
      <w:tabs>
        <w:tab w:val="right" w:pos="9866"/>
      </w:tabs>
      <w:spacing w:after="0"/>
    </w:pPr>
    <w:r>
      <w:drawing>
        <wp:inline distT="0" distB="0" distL="0" distR="0">
          <wp:extent cx="1905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200025"/>
                  </a:xfrm>
                  <a:prstGeom prst="rect">
                    <a:avLst/>
                  </a:prstGeom>
                </pic:spPr>
              </pic:pic>
            </a:graphicData>
          </a:graphic>
        </wp:inline>
      </w:drawing>
    </w:r>
    <w:r>
      <w:rPr>
        <w:rFonts w:ascii="Calibri" w:cs="Calibri" w:eastAsia="Calibri" w:hAnsi="Calibri"/>
        <w:b/>
        <w:bCs/>
        <w:i w:val="false"/>
        <w:iCs w:val="false"/>
        <w:caps w:val="false"/>
        <w:color w:val="0D1C50"/>
        <w:spacing w:val="16"/>
        <w:sz w:val="15"/>
        <w:szCs w:val="15"/>
      </w:rPr>
      <w:t xml:space="preserve">   COURTESY CARS GROUP UK LTD</w:t>
    </w:r>
    <w:r>
      <w:rPr>
        <w:rFonts w:ascii="Calibri" w:cs="Calibri" w:eastAsia="Calibri" w:hAnsi="Calibri"/>
      </w:rPr>
      <w:t xml:space="preserve">	</w:t>
    </w:r>
    <w:r>
      <w:rPr>
        <w:rFonts w:ascii="Calibri" w:cs="Calibri" w:eastAsia="Calibri" w:hAnsi="Calibri"/>
        <w:b w:val="false"/>
        <w:bCs w:val="false"/>
        <w:i w:val="false"/>
        <w:iCs w:val="false"/>
        <w:caps w:val="false"/>
        <w:color w:val="8A8F9B"/>
        <w:sz w:val="14"/>
        <w:szCs w:val="14"/>
      </w:rPr>
      <w:t xml:space="preserve">Recovery · Storage · Engineering   ·   Ref CCG-______________     </w:t>
    </w:r>
    <w:r>
      <w:rPr>
        <w:rFonts w:ascii="Calibri" w:cs="Calibri" w:eastAsia="Calibri" w:hAnsi="Calibri"/>
        <w:b/>
        <w:bCs/>
        <w:color w:val="0D1C50"/>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14d32b155909c17c68fd857f4a8f8e720a5eff.png"/></Relationships>
</file>

<file path=word/_rels/header2.xml.rels><?xml version="1.0" encoding="UTF-8"?><Relationships xmlns="http://schemas.openxmlformats.org/package/2006/relationships"><Relationship Id="rId0" Type="http://schemas.openxmlformats.org/officeDocument/2006/relationships/image" Target="media/ae6b9be377413b6b7be0bd19b13203103b5c0d8f.png"/></Relationships>
</file>

<file path=word/_rels/header3.xml.rels><?xml version="1.0" encoding="UTF-8"?><Relationships xmlns="http://schemas.openxmlformats.org/package/2006/relationships"><Relationship Id="rId0" Type="http://schemas.openxmlformats.org/officeDocument/2006/relationships/image" Target="media/0c14d32b155909c17c68fd857f4a8f8e720a5eff.png"/></Relationships>
</file>

<file path=word/_rels/header4.xml.rels><?xml version="1.0" encoding="UTF-8"?><Relationships xmlns="http://schemas.openxmlformats.org/package/2006/relationships"><Relationship Id="rId0" Type="http://schemas.openxmlformats.org/officeDocument/2006/relationships/image" Target="media/0c14d32b155909c17c68fd857f4a8f8e720a5ef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Recovery, Storage &amp; Engineering — Agreement, Client Authority &amp; Service Record Pack</dc:title>
  <dc:creator>Courtesy Cars Group UK Ltd</dc:creator>
  <dc:description>CCG-02 v5.0 master template</dc:description>
  <cp:lastModifiedBy>Un-named</cp:lastModifiedBy>
  <cp:revision>1</cp:revision>
  <dcterms:created xsi:type="dcterms:W3CDTF">2026-10-01T10:46:08.926Z</dcterms:created>
  <dcterms:modified xsi:type="dcterms:W3CDTF">2026-10-01T10:46:08.927Z</dcterms:modified>
</cp:coreProperties>
</file>

<file path=docProps/custom.xml><?xml version="1.0" encoding="utf-8"?>
<Properties xmlns="http://schemas.openxmlformats.org/officeDocument/2006/custom-properties" xmlns:vt="http://schemas.openxmlformats.org/officeDocument/2006/docPropsVTypes"/>
</file>