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Audit regression report</w:t>
      </w:r>
    </w:p>
    <w:p>
      <w:r>
        <w:pict>
          <v:shape style="width:10pt;height:10pt">
            <v:imagedata r:id="rId1"/>
          </v:shape>
        </w:pict>
      </w:r>
    </w:p>
    <w:tbl>
      <w:tr>
        <w:tc>
          <w:p>
            <w:r>
              <w:t>Achievement</w:t>
            </w:r>
          </w:p>
        </w:tc>
        <w:tc>
          <w:p>
            <w:r>
              <w:t>85%</w:t>
            </w:r>
          </w:p>
        </w:tc>
      </w:tr>
    </w:tbl>
    <w:sectPr/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image1.emf"/></Relationships>
</file>