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8D" w:rsidRPr="003D5B2B" w:rsidRDefault="009E2B8D" w:rsidP="009E2B8D">
      <w:pPr>
        <w:spacing w:line="240" w:lineRule="auto"/>
        <w:rPr>
          <w:rFonts w:ascii="Avenir LT Std 45 Book" w:hAnsi="Avenir LT Std 45 Book"/>
          <w:color w:val="1F497D" w:themeColor="text2"/>
          <w:sz w:val="36"/>
          <w:szCs w:val="36"/>
        </w:rPr>
      </w:pP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 xml:space="preserve">   </w:t>
      </w:r>
      <w:r w:rsidRPr="003D5B2B">
        <w:rPr>
          <w:rFonts w:ascii="Avenir LT Std 55 Roman" w:hAnsi="Avenir LT Std 55 Roman"/>
          <w:noProof/>
        </w:rPr>
        <w:drawing>
          <wp:inline distT="0" distB="0" distL="0" distR="0" wp14:anchorId="0AC88D97" wp14:editId="4AECA0D0">
            <wp:extent cx="1838325" cy="733425"/>
            <wp:effectExtent l="19050" t="0" r="9525" b="0"/>
            <wp:docPr id="12" name="Picture 0" descr="APlogo_PMSco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ogo_PMScoate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</w:t>
      </w: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ab/>
      </w: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ab/>
      </w: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ab/>
      </w:r>
      <w:r w:rsidRPr="003D5B2B">
        <w:rPr>
          <w:rFonts w:ascii="Avenir LT Std 45 Book" w:hAnsi="Avenir LT Std 45 Book"/>
          <w:b/>
          <w:color w:val="1F497D" w:themeColor="text2"/>
          <w:sz w:val="36"/>
          <w:szCs w:val="36"/>
        </w:rPr>
        <w:tab/>
      </w: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                                          </w:t>
      </w:r>
    </w:p>
    <w:p w:rsidR="009E2B8D" w:rsidRPr="003D5B2B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                                                                                              </w:t>
      </w:r>
    </w:p>
    <w:p w:rsidR="009E2B8D" w:rsidRPr="003D5B2B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  <w:r w:rsidRPr="003D5B2B">
        <w:rPr>
          <w:rFonts w:ascii="Avenir LT Std 45 Book" w:hAnsi="Avenir LT Std 45 Book"/>
          <w:color w:val="1F497D" w:themeColor="text2"/>
          <w:sz w:val="36"/>
          <w:szCs w:val="36"/>
        </w:rPr>
        <w:t xml:space="preserve">   </w:t>
      </w:r>
    </w:p>
    <w:p w:rsidR="009E2B8D" w:rsidRPr="003D5B2B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Pr="003D5B2B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Pr="003D5B2B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Pr="003D5B2B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Pr="003D5B2B" w:rsidRDefault="00416D89" w:rsidP="009E2B8D">
      <w:pPr>
        <w:spacing w:line="240" w:lineRule="auto"/>
        <w:jc w:val="right"/>
        <w:rPr>
          <w:rFonts w:ascii="Avenir LT Std 45 Book" w:hAnsi="Avenir LT Std 45 Book"/>
          <w:color w:val="1F497D" w:themeColor="text2"/>
          <w:sz w:val="36"/>
          <w:szCs w:val="36"/>
        </w:rPr>
      </w:pPr>
      <w:r w:rsidRPr="003D5B2B">
        <w:rPr>
          <w:rFonts w:ascii="Avenir LT Std 65 Medium" w:hAnsi="Avenir LT Std 65 Medium"/>
          <w:color w:val="006699"/>
          <w:sz w:val="36"/>
          <w:szCs w:val="36"/>
        </w:rPr>
        <w:t>Connect5</w:t>
      </w:r>
      <w:r w:rsidR="00B9307C" w:rsidRPr="003D5B2B">
        <w:rPr>
          <w:rFonts w:ascii="Avenir LT Std 65 Medium" w:hAnsi="Avenir LT Std 65 Medium"/>
          <w:color w:val="006699"/>
          <w:sz w:val="36"/>
          <w:szCs w:val="36"/>
        </w:rPr>
        <w:t xml:space="preserve"> </w:t>
      </w:r>
      <w:r w:rsidR="000D2342" w:rsidRPr="003D5B2B">
        <w:rPr>
          <w:rFonts w:ascii="Avenir LT Std 65 Medium" w:hAnsi="Avenir LT Std 65 Medium"/>
          <w:color w:val="006699"/>
          <w:sz w:val="36"/>
          <w:szCs w:val="36"/>
        </w:rPr>
        <w:t>Deployment</w:t>
      </w:r>
      <w:bookmarkStart w:id="0" w:name="_GoBack"/>
      <w:bookmarkEnd w:id="0"/>
      <w:r w:rsidR="00050D0C">
        <w:rPr>
          <w:rFonts w:ascii="Avenir LT Std 65 Medium" w:hAnsi="Avenir LT Std 65 Medium"/>
          <w:color w:val="006699"/>
          <w:sz w:val="36"/>
          <w:szCs w:val="36"/>
        </w:rPr>
        <w:t xml:space="preserve"> Configuration</w:t>
      </w:r>
    </w:p>
    <w:p w:rsidR="00B9307C" w:rsidRPr="003D5B2B" w:rsidRDefault="00B9307C" w:rsidP="008A410D">
      <w:pPr>
        <w:tabs>
          <w:tab w:val="left" w:pos="3120"/>
          <w:tab w:val="right" w:pos="10800"/>
        </w:tabs>
        <w:spacing w:line="240" w:lineRule="auto"/>
        <w:rPr>
          <w:rFonts w:ascii="Avenir LT Std 55 Roman" w:hAnsi="Avenir LT Std 55 Roman"/>
          <w:color w:val="808080" w:themeColor="background1" w:themeShade="80"/>
          <w:sz w:val="28"/>
          <w:szCs w:val="28"/>
        </w:rPr>
      </w:pPr>
    </w:p>
    <w:p w:rsidR="009E2B8D" w:rsidRPr="003D5B2B" w:rsidRDefault="00B0559E" w:rsidP="008A410D">
      <w:pPr>
        <w:tabs>
          <w:tab w:val="left" w:pos="3120"/>
          <w:tab w:val="right" w:pos="10800"/>
        </w:tabs>
        <w:spacing w:line="240" w:lineRule="auto"/>
        <w:rPr>
          <w:rFonts w:ascii="Avenir LT Std 45 Book" w:hAnsi="Avenir LT Std 45 Book"/>
          <w:color w:val="808080" w:themeColor="background1" w:themeShade="80"/>
          <w:sz w:val="28"/>
          <w:szCs w:val="28"/>
        </w:rPr>
      </w:pPr>
      <w:r w:rsidRPr="003D5B2B"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</w:r>
      <w:r w:rsidRPr="003D5B2B"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</w:r>
      <w:r w:rsidR="009E2B8D" w:rsidRPr="003D5B2B">
        <w:rPr>
          <w:rFonts w:ascii="Avenir LT Std 55 Roman" w:hAnsi="Avenir LT Std 55 Roman"/>
          <w:color w:val="808080" w:themeColor="background1" w:themeShade="80"/>
          <w:sz w:val="28"/>
          <w:szCs w:val="28"/>
        </w:rPr>
        <w:t xml:space="preserve">         </w:t>
      </w: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0D2342" w:rsidRPr="003D5B2B" w:rsidRDefault="000D2342" w:rsidP="009E2B8D">
      <w:pPr>
        <w:rPr>
          <w:rFonts w:ascii="Avenir LT Std 45 Book" w:hAnsi="Avenir LT Std 45 Book"/>
          <w:sz w:val="28"/>
          <w:szCs w:val="28"/>
        </w:rPr>
      </w:pPr>
    </w:p>
    <w:p w:rsidR="000D2342" w:rsidRPr="003D5B2B" w:rsidRDefault="000D2342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Pr="003D5B2B" w:rsidRDefault="009E2B8D" w:rsidP="009E2B8D">
      <w:pPr>
        <w:rPr>
          <w:rFonts w:ascii="Avenir LT Std 45 Book" w:hAnsi="Avenir LT Std 45 Book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06315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5596" w:rsidRPr="003D5B2B" w:rsidRDefault="00715596">
          <w:pPr>
            <w:pStyle w:val="TOCHeading"/>
          </w:pPr>
          <w:r w:rsidRPr="003D5B2B">
            <w:t>Table of Contents</w:t>
          </w:r>
        </w:p>
        <w:p w:rsidR="00D1557B" w:rsidRDefault="00715596">
          <w:pPr>
            <w:pStyle w:val="TOC1"/>
            <w:tabs>
              <w:tab w:val="right" w:leader="dot" w:pos="10790"/>
            </w:tabs>
            <w:rPr>
              <w:noProof/>
            </w:rPr>
          </w:pPr>
          <w:r w:rsidRPr="003D5B2B">
            <w:fldChar w:fldCharType="begin"/>
          </w:r>
          <w:r w:rsidRPr="003D5B2B">
            <w:instrText xml:space="preserve"> TOC \o "1-3" \h \z \u </w:instrText>
          </w:r>
          <w:r w:rsidRPr="003D5B2B">
            <w:fldChar w:fldCharType="separate"/>
          </w:r>
          <w:hyperlink w:anchor="_Toc371675064" w:history="1">
            <w:r w:rsidR="00D1557B" w:rsidRPr="003F6BF5">
              <w:rPr>
                <w:rStyle w:val="Hyperlink"/>
                <w:rFonts w:ascii="Avenir LT Std 45 Book" w:hAnsi="Avenir LT Std 45 Book"/>
                <w:noProof/>
              </w:rPr>
              <w:t>Overview</w:t>
            </w:r>
            <w:r w:rsidR="00D1557B">
              <w:rPr>
                <w:noProof/>
                <w:webHidden/>
              </w:rPr>
              <w:tab/>
            </w:r>
            <w:r w:rsidR="00D1557B">
              <w:rPr>
                <w:noProof/>
                <w:webHidden/>
              </w:rPr>
              <w:fldChar w:fldCharType="begin"/>
            </w:r>
            <w:r w:rsidR="00D1557B">
              <w:rPr>
                <w:noProof/>
                <w:webHidden/>
              </w:rPr>
              <w:instrText xml:space="preserve"> PAGEREF _Toc371675064 \h </w:instrText>
            </w:r>
            <w:r w:rsidR="00D1557B">
              <w:rPr>
                <w:noProof/>
                <w:webHidden/>
              </w:rPr>
            </w:r>
            <w:r w:rsidR="00D1557B">
              <w:rPr>
                <w:noProof/>
                <w:webHidden/>
              </w:rPr>
              <w:fldChar w:fldCharType="separate"/>
            </w:r>
            <w:r w:rsidR="00D1557B">
              <w:rPr>
                <w:noProof/>
                <w:webHidden/>
              </w:rPr>
              <w:t>3</w:t>
            </w:r>
            <w:r w:rsidR="00D1557B">
              <w:rPr>
                <w:noProof/>
                <w:webHidden/>
              </w:rPr>
              <w:fldChar w:fldCharType="end"/>
            </w:r>
          </w:hyperlink>
        </w:p>
        <w:p w:rsidR="00D1557B" w:rsidRDefault="00D1557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71675065" w:history="1">
            <w:r w:rsidRPr="003F6BF5">
              <w:rPr>
                <w:rStyle w:val="Hyperlink"/>
                <w:noProof/>
              </w:rPr>
              <w:t>Build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7B" w:rsidRDefault="00D1557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71675066" w:history="1">
            <w:r w:rsidRPr="003F6BF5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7B" w:rsidRDefault="00D1557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71675067" w:history="1">
            <w:r w:rsidRPr="003F6BF5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7B" w:rsidRDefault="00D1557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71675068" w:history="1">
            <w:r w:rsidRPr="003F6BF5">
              <w:rPr>
                <w:rStyle w:val="Hyperlink"/>
                <w:noProof/>
              </w:rPr>
              <w:t>framework.properties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7B" w:rsidRDefault="00D1557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71675069" w:history="1">
            <w:r w:rsidRPr="003F6BF5">
              <w:rPr>
                <w:rStyle w:val="Hyperlink"/>
                <w:noProof/>
              </w:rPr>
              <w:t>pilotfish.properties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7B" w:rsidRDefault="00D1557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71675070" w:history="1">
            <w:r w:rsidRPr="003F6BF5">
              <w:rPr>
                <w:rStyle w:val="Hyperlink"/>
                <w:noProof/>
              </w:rPr>
              <w:t>logging.properties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7B" w:rsidRDefault="00D1557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71675071" w:history="1">
            <w:r w:rsidRPr="003F6BF5">
              <w:rPr>
                <w:rStyle w:val="Hyperlink"/>
                <w:noProof/>
              </w:rPr>
              <w:t>interface.properties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7B" w:rsidRDefault="00D1557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71675072" w:history="1">
            <w:r w:rsidRPr="003F6BF5">
              <w:rPr>
                <w:rStyle w:val="Hyperlink"/>
                <w:noProof/>
              </w:rPr>
              <w:t>message.properties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7B" w:rsidRDefault="00D1557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71675073" w:history="1">
            <w:r w:rsidRPr="003F6BF5">
              <w:rPr>
                <w:rStyle w:val="Hyperlink"/>
                <w:noProof/>
              </w:rPr>
              <w:t>upload.properties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57B" w:rsidRDefault="00D1557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71675074" w:history="1">
            <w:r w:rsidRPr="003F6BF5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_Toc371675074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596" w:rsidRPr="003D5B2B" w:rsidRDefault="00715596">
          <w:r w:rsidRPr="003D5B2B">
            <w:rPr>
              <w:b/>
              <w:bCs/>
              <w:noProof/>
            </w:rPr>
            <w:fldChar w:fldCharType="end"/>
          </w:r>
        </w:p>
      </w:sdtContent>
    </w:sdt>
    <w:p w:rsidR="00151C37" w:rsidRPr="003D5B2B" w:rsidRDefault="00151C37" w:rsidP="006C0EFB">
      <w:pPr>
        <w:pStyle w:val="Heading1"/>
        <w:pBdr>
          <w:bottom w:val="single" w:sz="4" w:space="1" w:color="auto"/>
        </w:pBdr>
        <w:rPr>
          <w:rFonts w:ascii="Avenir LT Std 45 Book" w:hAnsi="Avenir LT Std 45 Book"/>
          <w:b w:val="0"/>
          <w:sz w:val="32"/>
          <w:szCs w:val="32"/>
        </w:rPr>
      </w:pPr>
    </w:p>
    <w:p w:rsidR="00151C37" w:rsidRPr="003D5B2B" w:rsidRDefault="00151C37">
      <w:pPr>
        <w:rPr>
          <w:rFonts w:ascii="Avenir LT Std 45 Book" w:eastAsiaTheme="majorEastAsia" w:hAnsi="Avenir LT Std 45 Book" w:cstheme="majorBidi"/>
          <w:bCs/>
          <w:color w:val="365F91" w:themeColor="accent1" w:themeShade="BF"/>
          <w:sz w:val="32"/>
          <w:szCs w:val="32"/>
        </w:rPr>
      </w:pPr>
      <w:r w:rsidRPr="003D5B2B">
        <w:rPr>
          <w:rFonts w:ascii="Avenir LT Std 45 Book" w:hAnsi="Avenir LT Std 45 Book"/>
          <w:b/>
          <w:sz w:val="32"/>
          <w:szCs w:val="32"/>
        </w:rPr>
        <w:br w:type="page"/>
      </w:r>
    </w:p>
    <w:p w:rsidR="009E2B8D" w:rsidRPr="003D5B2B" w:rsidRDefault="009E2B8D" w:rsidP="006C0EFB">
      <w:pPr>
        <w:pStyle w:val="Heading1"/>
        <w:pBdr>
          <w:bottom w:val="single" w:sz="4" w:space="1" w:color="auto"/>
        </w:pBdr>
        <w:rPr>
          <w:rFonts w:ascii="Avenir LT Std 45 Book" w:hAnsi="Avenir LT Std 45 Book"/>
          <w:b w:val="0"/>
          <w:sz w:val="32"/>
          <w:szCs w:val="32"/>
        </w:rPr>
      </w:pPr>
      <w:bookmarkStart w:id="1" w:name="_Toc371675064"/>
      <w:r w:rsidRPr="003D5B2B">
        <w:rPr>
          <w:rFonts w:ascii="Avenir LT Std 45 Book" w:hAnsi="Avenir LT Std 45 Book"/>
          <w:b w:val="0"/>
          <w:sz w:val="32"/>
          <w:szCs w:val="32"/>
        </w:rPr>
        <w:lastRenderedPageBreak/>
        <w:t>Overview</w:t>
      </w:r>
      <w:bookmarkEnd w:id="1"/>
    </w:p>
    <w:p w:rsidR="008A0931" w:rsidRPr="003D5B2B" w:rsidRDefault="008A0931" w:rsidP="00F46A72">
      <w:pPr>
        <w:rPr>
          <w:rFonts w:eastAsiaTheme="majorEastAsia"/>
        </w:rPr>
      </w:pPr>
    </w:p>
    <w:p w:rsidR="00B8497A" w:rsidRPr="003D5B2B" w:rsidRDefault="00B8497A" w:rsidP="00F46A72">
      <w:pPr>
        <w:rPr>
          <w:rFonts w:eastAsiaTheme="majorEastAsia"/>
        </w:rPr>
      </w:pPr>
      <w:r w:rsidRPr="003D5B2B">
        <w:rPr>
          <w:rFonts w:eastAsiaTheme="majorEastAsia"/>
        </w:rPr>
        <w:t xml:space="preserve">This document outlines the artifacts that get produced during the </w:t>
      </w:r>
      <w:r w:rsidR="00416D89" w:rsidRPr="003D5B2B">
        <w:rPr>
          <w:rFonts w:eastAsiaTheme="majorEastAsia"/>
        </w:rPr>
        <w:t>Connect5</w:t>
      </w:r>
      <w:r w:rsidRPr="003D5B2B">
        <w:rPr>
          <w:rFonts w:eastAsiaTheme="majorEastAsia"/>
        </w:rPr>
        <w:t xml:space="preserve"> product build and how those artifacts should be used to setup projects within eclipse environment </w:t>
      </w:r>
      <w:r w:rsidR="00604B88" w:rsidRPr="003D5B2B">
        <w:rPr>
          <w:rFonts w:eastAsiaTheme="majorEastAsia"/>
        </w:rPr>
        <w:t>by</w:t>
      </w:r>
      <w:r w:rsidRPr="003D5B2B">
        <w:rPr>
          <w:rFonts w:eastAsiaTheme="majorEastAsia"/>
        </w:rPr>
        <w:t xml:space="preserve"> the project teams. </w:t>
      </w:r>
    </w:p>
    <w:p w:rsidR="00604B88" w:rsidRPr="003D5B2B" w:rsidRDefault="00604B88" w:rsidP="00F46A72">
      <w:pPr>
        <w:rPr>
          <w:rFonts w:eastAsiaTheme="majorEastAsia"/>
        </w:rPr>
      </w:pPr>
    </w:p>
    <w:p w:rsidR="00B8497A" w:rsidRPr="003D5B2B" w:rsidRDefault="00B8497A" w:rsidP="00744654">
      <w:pPr>
        <w:pStyle w:val="Heading1"/>
        <w:pBdr>
          <w:bottom w:val="single" w:sz="4" w:space="1" w:color="auto"/>
        </w:pBdr>
      </w:pPr>
      <w:bookmarkStart w:id="2" w:name="_Toc371675065"/>
      <w:r w:rsidRPr="003D5B2B">
        <w:t>Build Artifacts</w:t>
      </w:r>
      <w:bookmarkEnd w:id="2"/>
    </w:p>
    <w:p w:rsidR="00604B88" w:rsidRPr="003D5B2B" w:rsidRDefault="00604B88" w:rsidP="00B8497A"/>
    <w:p w:rsidR="00B8497A" w:rsidRPr="003D5B2B" w:rsidRDefault="00B8497A" w:rsidP="00B8497A">
      <w:r w:rsidRPr="003D5B2B">
        <w:t>The following are the build artifacts that</w:t>
      </w:r>
      <w:r w:rsidR="00604B88" w:rsidRPr="003D5B2B">
        <w:t xml:space="preserve"> produced. </w:t>
      </w:r>
      <w:r w:rsidRPr="003D5B2B">
        <w:t xml:space="preserve"> </w:t>
      </w:r>
    </w:p>
    <w:p w:rsidR="00B8497A" w:rsidRPr="003D5B2B" w:rsidRDefault="00B8497A" w:rsidP="003F181D">
      <w:pPr>
        <w:pStyle w:val="ListParagraph"/>
        <w:numPr>
          <w:ilvl w:val="0"/>
          <w:numId w:val="2"/>
        </w:numPr>
        <w:rPr>
          <w:rFonts w:eastAsiaTheme="majorEastAsia"/>
        </w:rPr>
      </w:pPr>
      <w:r w:rsidRPr="003D5B2B">
        <w:rPr>
          <w:rFonts w:eastAsiaTheme="majorEastAsia"/>
        </w:rPr>
        <w:t>apmodule.jar</w:t>
      </w:r>
      <w:r w:rsidR="00604B88" w:rsidRPr="003D5B2B">
        <w:rPr>
          <w:rFonts w:eastAsiaTheme="majorEastAsia"/>
        </w:rPr>
        <w:t xml:space="preserve"> &amp; source</w:t>
      </w:r>
    </w:p>
    <w:p w:rsidR="00604B88" w:rsidRPr="003D5B2B" w:rsidRDefault="00604B88" w:rsidP="003F181D">
      <w:pPr>
        <w:pStyle w:val="ListParagraph"/>
        <w:numPr>
          <w:ilvl w:val="1"/>
          <w:numId w:val="2"/>
        </w:numPr>
        <w:rPr>
          <w:rFonts w:eastAsiaTheme="majorEastAsia"/>
        </w:rPr>
      </w:pPr>
      <w:r w:rsidRPr="003D5B2B">
        <w:rPr>
          <w:rFonts w:eastAsiaTheme="majorEastAsia"/>
        </w:rPr>
        <w:t xml:space="preserve">These are the modules developed by Agencyport. Modules are descendent of </w:t>
      </w:r>
      <w:proofErr w:type="spellStart"/>
      <w:r w:rsidRPr="003D5B2B">
        <w:rPr>
          <w:rFonts w:eastAsiaTheme="majorEastAsia"/>
        </w:rPr>
        <w:t>EIPModule</w:t>
      </w:r>
      <w:proofErr w:type="spellEnd"/>
      <w:r w:rsidRPr="003D5B2B">
        <w:rPr>
          <w:rFonts w:eastAsiaTheme="majorEastAsia"/>
        </w:rPr>
        <w:t xml:space="preserve"> interface.</w:t>
      </w:r>
    </w:p>
    <w:p w:rsidR="00B8497A" w:rsidRPr="003D5B2B" w:rsidRDefault="00B8497A" w:rsidP="003F181D">
      <w:pPr>
        <w:pStyle w:val="ListParagraph"/>
        <w:numPr>
          <w:ilvl w:val="0"/>
          <w:numId w:val="2"/>
        </w:numPr>
        <w:rPr>
          <w:rFonts w:eastAsiaTheme="majorEastAsia"/>
        </w:rPr>
      </w:pPr>
      <w:r w:rsidRPr="003D5B2B">
        <w:rPr>
          <w:rFonts w:eastAsiaTheme="majorEastAsia"/>
        </w:rPr>
        <w:t>apsubstrate.jar</w:t>
      </w:r>
      <w:r w:rsidR="00604B88" w:rsidRPr="003D5B2B">
        <w:rPr>
          <w:rFonts w:eastAsiaTheme="majorEastAsia"/>
        </w:rPr>
        <w:t xml:space="preserve"> &amp; source</w:t>
      </w:r>
    </w:p>
    <w:p w:rsidR="00604B88" w:rsidRPr="003D5B2B" w:rsidRDefault="00604B88" w:rsidP="003F181D">
      <w:pPr>
        <w:pStyle w:val="ListParagraph"/>
        <w:numPr>
          <w:ilvl w:val="1"/>
          <w:numId w:val="2"/>
        </w:numPr>
        <w:rPr>
          <w:rFonts w:eastAsiaTheme="majorEastAsia"/>
        </w:rPr>
      </w:pPr>
      <w:r w:rsidRPr="003D5B2B">
        <w:rPr>
          <w:rFonts w:eastAsiaTheme="majorEastAsia"/>
        </w:rPr>
        <w:t>These are java classes developed by Agencyport used by modules.</w:t>
      </w:r>
    </w:p>
    <w:p w:rsidR="00B8497A" w:rsidRPr="003D5B2B" w:rsidRDefault="00416D89" w:rsidP="003F181D">
      <w:pPr>
        <w:pStyle w:val="ListParagraph"/>
        <w:numPr>
          <w:ilvl w:val="0"/>
          <w:numId w:val="2"/>
        </w:numPr>
        <w:rPr>
          <w:rFonts w:eastAsiaTheme="majorEastAsia"/>
        </w:rPr>
      </w:pPr>
      <w:r w:rsidRPr="003D5B2B">
        <w:rPr>
          <w:rFonts w:eastAsiaTheme="majorEastAsia"/>
        </w:rPr>
        <w:t>Connect5</w:t>
      </w:r>
      <w:r w:rsidR="00E940BF" w:rsidRPr="003D5B2B">
        <w:rPr>
          <w:rFonts w:eastAsiaTheme="majorEastAsia"/>
        </w:rPr>
        <w:t xml:space="preserve">.war &amp; </w:t>
      </w:r>
      <w:r w:rsidRPr="003D5B2B">
        <w:rPr>
          <w:rFonts w:eastAsiaTheme="majorEastAsia"/>
        </w:rPr>
        <w:t>Connect5</w:t>
      </w:r>
      <w:r w:rsidR="00B8497A" w:rsidRPr="003D5B2B">
        <w:rPr>
          <w:rFonts w:eastAsiaTheme="majorEastAsia"/>
        </w:rPr>
        <w:t>.ear</w:t>
      </w:r>
    </w:p>
    <w:p w:rsidR="00604B88" w:rsidRPr="003D5B2B" w:rsidRDefault="00604B88" w:rsidP="003F181D">
      <w:pPr>
        <w:pStyle w:val="ListParagraph"/>
        <w:numPr>
          <w:ilvl w:val="1"/>
          <w:numId w:val="2"/>
        </w:numPr>
        <w:rPr>
          <w:rFonts w:eastAsiaTheme="majorEastAsia"/>
        </w:rPr>
      </w:pPr>
      <w:r w:rsidRPr="003D5B2B">
        <w:rPr>
          <w:rFonts w:eastAsiaTheme="majorEastAsia"/>
        </w:rPr>
        <w:t xml:space="preserve">Deployable unit in a servlet container – </w:t>
      </w:r>
      <w:r w:rsidR="00C6313D">
        <w:rPr>
          <w:rFonts w:eastAsiaTheme="majorEastAsia"/>
        </w:rPr>
        <w:t xml:space="preserve"> </w:t>
      </w:r>
      <w:r w:rsidRPr="003D5B2B">
        <w:rPr>
          <w:rFonts w:eastAsiaTheme="majorEastAsia"/>
        </w:rPr>
        <w:t>referred</w:t>
      </w:r>
      <w:r w:rsidR="00C6313D">
        <w:rPr>
          <w:rFonts w:eastAsiaTheme="majorEastAsia"/>
        </w:rPr>
        <w:t xml:space="preserve"> to</w:t>
      </w:r>
      <w:r w:rsidRPr="003D5B2B">
        <w:rPr>
          <w:rFonts w:eastAsiaTheme="majorEastAsia"/>
        </w:rPr>
        <w:t xml:space="preserve"> as ‘Platform’</w:t>
      </w:r>
    </w:p>
    <w:p w:rsidR="00604B88" w:rsidRPr="003D5B2B" w:rsidRDefault="00604B88" w:rsidP="003F181D">
      <w:pPr>
        <w:pStyle w:val="ListParagraph"/>
        <w:numPr>
          <w:ilvl w:val="0"/>
          <w:numId w:val="2"/>
        </w:numPr>
        <w:rPr>
          <w:rFonts w:eastAsiaTheme="majorEastAsia"/>
        </w:rPr>
      </w:pPr>
      <w:r w:rsidRPr="003D5B2B">
        <w:rPr>
          <w:rFonts w:eastAsiaTheme="majorEastAsia"/>
        </w:rPr>
        <w:t>applatform.jar &amp; source</w:t>
      </w:r>
    </w:p>
    <w:p w:rsidR="00604B88" w:rsidRPr="003D5B2B" w:rsidRDefault="00604B88" w:rsidP="003F181D">
      <w:pPr>
        <w:pStyle w:val="ListParagraph"/>
        <w:numPr>
          <w:ilvl w:val="1"/>
          <w:numId w:val="2"/>
        </w:numPr>
        <w:rPr>
          <w:rFonts w:eastAsiaTheme="majorEastAsia"/>
        </w:rPr>
      </w:pPr>
      <w:r w:rsidRPr="003D5B2B">
        <w:rPr>
          <w:rFonts w:eastAsiaTheme="majorEastAsia"/>
        </w:rPr>
        <w:t xml:space="preserve">Has initialization servlet and other java classes used by </w:t>
      </w:r>
      <w:r w:rsidR="00416D89" w:rsidRPr="003D5B2B">
        <w:rPr>
          <w:rFonts w:eastAsiaTheme="majorEastAsia"/>
        </w:rPr>
        <w:t>Connect5</w:t>
      </w:r>
      <w:r w:rsidRPr="003D5B2B">
        <w:rPr>
          <w:rFonts w:eastAsiaTheme="majorEastAsia"/>
        </w:rPr>
        <w:t>.war/</w:t>
      </w:r>
      <w:r w:rsidR="00416D89" w:rsidRPr="003D5B2B">
        <w:rPr>
          <w:rFonts w:eastAsiaTheme="majorEastAsia"/>
        </w:rPr>
        <w:t>Connect5</w:t>
      </w:r>
      <w:r w:rsidRPr="003D5B2B">
        <w:rPr>
          <w:rFonts w:eastAsiaTheme="majorEastAsia"/>
        </w:rPr>
        <w:t>.ear</w:t>
      </w:r>
    </w:p>
    <w:p w:rsidR="00B8497A" w:rsidRPr="003D5B2B" w:rsidRDefault="00B8497A" w:rsidP="003F181D">
      <w:pPr>
        <w:pStyle w:val="ListParagraph"/>
        <w:numPr>
          <w:ilvl w:val="0"/>
          <w:numId w:val="2"/>
        </w:numPr>
        <w:rPr>
          <w:rFonts w:eastAsiaTheme="majorEastAsia"/>
        </w:rPr>
      </w:pPr>
      <w:r w:rsidRPr="003D5B2B">
        <w:rPr>
          <w:rFonts w:eastAsiaTheme="majorEastAsia"/>
        </w:rPr>
        <w:t>sql</w:t>
      </w:r>
      <w:r w:rsidR="00604B88" w:rsidRPr="003D5B2B">
        <w:rPr>
          <w:rFonts w:eastAsiaTheme="majorEastAsia"/>
        </w:rPr>
        <w:t xml:space="preserve"> </w:t>
      </w:r>
    </w:p>
    <w:p w:rsidR="00604B88" w:rsidRPr="003D5B2B" w:rsidRDefault="00604B88" w:rsidP="003F181D">
      <w:pPr>
        <w:pStyle w:val="ListParagraph"/>
        <w:numPr>
          <w:ilvl w:val="1"/>
          <w:numId w:val="2"/>
        </w:numPr>
        <w:rPr>
          <w:rFonts w:eastAsiaTheme="majorEastAsia"/>
        </w:rPr>
      </w:pPr>
      <w:r w:rsidRPr="003D5B2B">
        <w:rPr>
          <w:rFonts w:eastAsiaTheme="majorEastAsia"/>
        </w:rPr>
        <w:t>SQL files to create tables used by platform authentication module.</w:t>
      </w:r>
    </w:p>
    <w:p w:rsidR="00B8497A" w:rsidRPr="003D5B2B" w:rsidRDefault="00B8497A" w:rsidP="003F181D">
      <w:pPr>
        <w:pStyle w:val="ListParagraph"/>
        <w:numPr>
          <w:ilvl w:val="0"/>
          <w:numId w:val="2"/>
        </w:numPr>
        <w:rPr>
          <w:rFonts w:eastAsiaTheme="majorEastAsia"/>
        </w:rPr>
      </w:pPr>
      <w:r w:rsidRPr="003D5B2B">
        <w:rPr>
          <w:rFonts w:eastAsiaTheme="majorEastAsia"/>
        </w:rPr>
        <w:t>eip-root</w:t>
      </w:r>
    </w:p>
    <w:p w:rsidR="00604B88" w:rsidRPr="003D5B2B" w:rsidRDefault="00857A0B" w:rsidP="003F181D">
      <w:pPr>
        <w:pStyle w:val="ListParagraph"/>
        <w:numPr>
          <w:ilvl w:val="1"/>
          <w:numId w:val="2"/>
        </w:numPr>
        <w:rPr>
          <w:rFonts w:eastAsiaTheme="majorEastAsia"/>
        </w:rPr>
      </w:pPr>
      <w:r w:rsidRPr="003D5B2B">
        <w:rPr>
          <w:rFonts w:eastAsiaTheme="majorEastAsia"/>
        </w:rPr>
        <w:t>Working directory that</w:t>
      </w:r>
      <w:r w:rsidR="00604B88" w:rsidRPr="003D5B2B">
        <w:rPr>
          <w:rFonts w:eastAsiaTheme="majorEastAsia"/>
        </w:rPr>
        <w:t xml:space="preserve"> contains routes, formats, </w:t>
      </w:r>
      <w:r w:rsidRPr="003D5B2B">
        <w:rPr>
          <w:rFonts w:eastAsiaTheme="majorEastAsia"/>
        </w:rPr>
        <w:t>XSLT. These artifacts should</w:t>
      </w:r>
      <w:r w:rsidR="00604B88" w:rsidRPr="003D5B2B">
        <w:rPr>
          <w:rFonts w:eastAsiaTheme="majorEastAsia"/>
        </w:rPr>
        <w:t xml:space="preserve"> be used as samples while devising s</w:t>
      </w:r>
      <w:r w:rsidRPr="003D5B2B">
        <w:rPr>
          <w:rFonts w:eastAsiaTheme="majorEastAsia"/>
        </w:rPr>
        <w:t>olutions. At this time it’s not advised to reuse them as is.</w:t>
      </w:r>
      <w:r w:rsidR="00466E5C" w:rsidRPr="003D5B2B">
        <w:rPr>
          <w:rFonts w:eastAsiaTheme="majorEastAsia"/>
        </w:rPr>
        <w:t xml:space="preserve"> The </w:t>
      </w:r>
      <w:r w:rsidR="00416D89" w:rsidRPr="003D5B2B">
        <w:rPr>
          <w:rFonts w:eastAsiaTheme="majorEastAsia"/>
        </w:rPr>
        <w:t>Connect5</w:t>
      </w:r>
      <w:r w:rsidR="00466E5C" w:rsidRPr="003D5B2B">
        <w:rPr>
          <w:rFonts w:eastAsiaTheme="majorEastAsia"/>
        </w:rPr>
        <w:t>.war/</w:t>
      </w:r>
      <w:r w:rsidR="00416D89" w:rsidRPr="003D5B2B">
        <w:rPr>
          <w:rFonts w:eastAsiaTheme="majorEastAsia"/>
        </w:rPr>
        <w:t>Connect5</w:t>
      </w:r>
      <w:r w:rsidR="00466E5C" w:rsidRPr="003D5B2B">
        <w:rPr>
          <w:rFonts w:eastAsiaTheme="majorEastAsia"/>
        </w:rPr>
        <w:t>.ear file has this.</w:t>
      </w:r>
    </w:p>
    <w:p w:rsidR="00536540" w:rsidRPr="003D5B2B" w:rsidRDefault="00F9291C" w:rsidP="00F9291C">
      <w:pPr>
        <w:pStyle w:val="Heading2"/>
      </w:pPr>
      <w:bookmarkStart w:id="3" w:name="_Toc371675066"/>
      <w:r w:rsidRPr="003D5B2B">
        <w:t>Deployment Di</w:t>
      </w:r>
      <w:r w:rsidR="00983DC3" w:rsidRPr="003D5B2B">
        <w:t>a</w:t>
      </w:r>
      <w:r w:rsidRPr="003D5B2B">
        <w:t>gram</w:t>
      </w:r>
      <w:bookmarkEnd w:id="3"/>
    </w:p>
    <w:p w:rsidR="00536540" w:rsidRPr="003D5B2B" w:rsidRDefault="00536540" w:rsidP="00AF4599">
      <w:pPr>
        <w:rPr>
          <w:rFonts w:ascii="Avenir LT Std 45 Book" w:eastAsiaTheme="majorEastAsia" w:hAnsi="Avenir LT Std 45 Book" w:cstheme="majorBidi"/>
          <w:iCs/>
          <w:color w:val="000000" w:themeColor="text1"/>
          <w:spacing w:val="15"/>
          <w:sz w:val="24"/>
          <w:szCs w:val="24"/>
        </w:rPr>
      </w:pPr>
    </w:p>
    <w:p w:rsidR="00AF4599" w:rsidRPr="003D5B2B" w:rsidRDefault="007615BF" w:rsidP="00AF4599">
      <w:pPr>
        <w:rPr>
          <w:rFonts w:ascii="Avenir LT Std 45 Book" w:eastAsiaTheme="majorEastAsia" w:hAnsi="Avenir LT Std 45 Book" w:cstheme="majorBidi"/>
          <w:iCs/>
          <w:color w:val="000000" w:themeColor="text1"/>
          <w:spacing w:val="15"/>
          <w:sz w:val="24"/>
          <w:szCs w:val="24"/>
        </w:rPr>
      </w:pPr>
      <w:r w:rsidRPr="003D5B2B">
        <w:object w:dxaOrig="11959" w:dyaOrig="8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95pt;height:406.05pt" o:ole="">
            <v:imagedata r:id="rId10" o:title=""/>
          </v:shape>
          <o:OLEObject Type="Embed" ProgID="Visio.Drawing.11" ShapeID="_x0000_i1025" DrawAspect="Content" ObjectID="_1445416909" r:id="rId11"/>
        </w:object>
      </w:r>
      <w:r w:rsidR="00AF4599" w:rsidRPr="003D5B2B">
        <w:rPr>
          <w:rFonts w:ascii="Avenir LT Std 45 Book" w:eastAsiaTheme="majorEastAsia" w:hAnsi="Avenir LT Std 45 Book" w:cstheme="majorBidi"/>
          <w:iCs/>
          <w:color w:val="000000" w:themeColor="text1"/>
          <w:spacing w:val="15"/>
          <w:sz w:val="24"/>
          <w:szCs w:val="24"/>
        </w:rPr>
        <w:t xml:space="preserve">  </w:t>
      </w:r>
    </w:p>
    <w:p w:rsidR="00320636" w:rsidRPr="003D5B2B" w:rsidRDefault="00320636" w:rsidP="00AF4599">
      <w:pPr>
        <w:rPr>
          <w:rFonts w:ascii="Avenir LT Std 45 Book" w:eastAsiaTheme="majorEastAsia" w:hAnsi="Avenir LT Std 45 Book" w:cstheme="majorBidi"/>
          <w:iCs/>
          <w:color w:val="000000" w:themeColor="text1"/>
          <w:spacing w:val="15"/>
          <w:sz w:val="24"/>
          <w:szCs w:val="24"/>
        </w:rPr>
      </w:pPr>
    </w:p>
    <w:p w:rsidR="00320636" w:rsidRPr="003D5B2B" w:rsidRDefault="00320636" w:rsidP="007867C4">
      <w:pPr>
        <w:pStyle w:val="Heading2"/>
      </w:pPr>
      <w:bookmarkStart w:id="4" w:name="_Toc371675067"/>
      <w:r w:rsidRPr="003D5B2B">
        <w:t>Properties</w:t>
      </w:r>
      <w:bookmarkEnd w:id="4"/>
    </w:p>
    <w:p w:rsidR="00D852EC" w:rsidRPr="003D5B2B" w:rsidRDefault="00715596" w:rsidP="00F46A72">
      <w:pPr>
        <w:rPr>
          <w:rFonts w:eastAsiaTheme="majorEastAsia"/>
        </w:rPr>
      </w:pPr>
      <w:r w:rsidRPr="003D5B2B">
        <w:rPr>
          <w:rFonts w:eastAsiaTheme="majorEastAsia"/>
        </w:rPr>
        <w:br/>
      </w:r>
      <w:r w:rsidR="00D852EC" w:rsidRPr="003D5B2B">
        <w:rPr>
          <w:rFonts w:eastAsiaTheme="majorEastAsia"/>
        </w:rPr>
        <w:t xml:space="preserve">Properties are grouped into </w:t>
      </w:r>
      <w:r w:rsidR="00416D89" w:rsidRPr="003D5B2B">
        <w:rPr>
          <w:rFonts w:eastAsiaTheme="majorEastAsia"/>
        </w:rPr>
        <w:t>6 files they are:</w:t>
      </w:r>
    </w:p>
    <w:p w:rsidR="00416D89" w:rsidRPr="003D5B2B" w:rsidRDefault="00715596" w:rsidP="00416D89">
      <w:pPr>
        <w:pStyle w:val="ListParagraph"/>
        <w:numPr>
          <w:ilvl w:val="0"/>
          <w:numId w:val="1"/>
        </w:numPr>
        <w:rPr>
          <w:rFonts w:eastAsiaTheme="majorEastAsia"/>
          <w:b/>
          <w:noProof/>
        </w:rPr>
      </w:pPr>
      <w:r w:rsidRPr="003D5B2B">
        <w:rPr>
          <w:rFonts w:eastAsiaTheme="majorEastAsia"/>
          <w:b/>
          <w:noProof/>
        </w:rPr>
        <w:t>f</w:t>
      </w:r>
      <w:r w:rsidR="00D612A3" w:rsidRPr="003D5B2B">
        <w:rPr>
          <w:rFonts w:eastAsiaTheme="majorEastAsia"/>
          <w:b/>
          <w:noProof/>
        </w:rPr>
        <w:t>ram</w:t>
      </w:r>
      <w:r w:rsidRPr="003D5B2B">
        <w:rPr>
          <w:rFonts w:eastAsiaTheme="majorEastAsia"/>
          <w:b/>
          <w:noProof/>
        </w:rPr>
        <w:t>ework.</w:t>
      </w:r>
      <w:r w:rsidR="00D852EC" w:rsidRPr="003D5B2B">
        <w:rPr>
          <w:rFonts w:eastAsiaTheme="majorEastAsia"/>
          <w:b/>
          <w:noProof/>
        </w:rPr>
        <w:t xml:space="preserve">properties </w:t>
      </w:r>
      <w:r w:rsidR="00416D89" w:rsidRPr="003D5B2B">
        <w:rPr>
          <w:rFonts w:eastAsiaTheme="majorEastAsia"/>
          <w:b/>
          <w:noProof/>
        </w:rPr>
        <w:t xml:space="preserve"> </w:t>
      </w:r>
    </w:p>
    <w:p w:rsidR="00416D89" w:rsidRPr="003D5B2B" w:rsidRDefault="00416D89" w:rsidP="00416D89">
      <w:pPr>
        <w:pStyle w:val="ListParagraph"/>
        <w:numPr>
          <w:ilvl w:val="0"/>
          <w:numId w:val="1"/>
        </w:numPr>
        <w:rPr>
          <w:b/>
          <w:noProof/>
        </w:rPr>
      </w:pPr>
      <w:r w:rsidRPr="003D5B2B">
        <w:rPr>
          <w:rFonts w:eastAsiaTheme="majorEastAsia"/>
          <w:b/>
          <w:noProof/>
        </w:rPr>
        <w:t>pilotfish.properties</w:t>
      </w:r>
    </w:p>
    <w:p w:rsidR="00416D89" w:rsidRPr="003D5B2B" w:rsidRDefault="00715596" w:rsidP="00416D89">
      <w:pPr>
        <w:pStyle w:val="ListParagraph"/>
        <w:numPr>
          <w:ilvl w:val="0"/>
          <w:numId w:val="1"/>
        </w:numPr>
        <w:rPr>
          <w:rFonts w:eastAsiaTheme="majorEastAsia"/>
          <w:b/>
          <w:noProof/>
        </w:rPr>
      </w:pPr>
      <w:r w:rsidRPr="003D5B2B">
        <w:rPr>
          <w:rFonts w:eastAsiaTheme="majorEastAsia"/>
          <w:b/>
          <w:noProof/>
        </w:rPr>
        <w:t>logging.</w:t>
      </w:r>
      <w:r w:rsidR="00D852EC" w:rsidRPr="003D5B2B">
        <w:rPr>
          <w:rFonts w:eastAsiaTheme="majorEastAsia"/>
          <w:b/>
          <w:noProof/>
        </w:rPr>
        <w:t>properties</w:t>
      </w:r>
    </w:p>
    <w:p w:rsidR="00416D89" w:rsidRPr="003D5B2B" w:rsidRDefault="00416D89" w:rsidP="00416D89">
      <w:pPr>
        <w:pStyle w:val="ListParagraph"/>
        <w:numPr>
          <w:ilvl w:val="0"/>
          <w:numId w:val="1"/>
        </w:numPr>
        <w:rPr>
          <w:rFonts w:eastAsiaTheme="majorEastAsia"/>
          <w:b/>
          <w:noProof/>
        </w:rPr>
      </w:pPr>
      <w:r w:rsidRPr="003D5B2B">
        <w:rPr>
          <w:rFonts w:eastAsiaTheme="majorEastAsia"/>
          <w:b/>
          <w:noProof/>
        </w:rPr>
        <w:t>interface.properties</w:t>
      </w:r>
    </w:p>
    <w:p w:rsidR="00416D89" w:rsidRPr="003D5B2B" w:rsidRDefault="00416D89" w:rsidP="00416D89">
      <w:pPr>
        <w:pStyle w:val="ListParagraph"/>
        <w:numPr>
          <w:ilvl w:val="0"/>
          <w:numId w:val="1"/>
        </w:numPr>
        <w:rPr>
          <w:rFonts w:eastAsiaTheme="majorEastAsia"/>
          <w:b/>
          <w:noProof/>
        </w:rPr>
      </w:pPr>
      <w:r w:rsidRPr="003D5B2B">
        <w:rPr>
          <w:rFonts w:eastAsiaTheme="majorEastAsia"/>
          <w:b/>
          <w:noProof/>
        </w:rPr>
        <w:t>message.properties</w:t>
      </w:r>
    </w:p>
    <w:p w:rsidR="00D852EC" w:rsidRPr="003D5B2B" w:rsidRDefault="00416D89" w:rsidP="00416D89">
      <w:pPr>
        <w:pStyle w:val="ListParagraph"/>
        <w:numPr>
          <w:ilvl w:val="0"/>
          <w:numId w:val="1"/>
        </w:numPr>
        <w:rPr>
          <w:b/>
          <w:noProof/>
        </w:rPr>
      </w:pPr>
      <w:r w:rsidRPr="003D5B2B">
        <w:rPr>
          <w:b/>
          <w:noProof/>
        </w:rPr>
        <w:t>upload.properties</w:t>
      </w:r>
    </w:p>
    <w:p w:rsidR="00D612A3" w:rsidRPr="003D5B2B" w:rsidRDefault="00715596" w:rsidP="007867C4">
      <w:pPr>
        <w:pStyle w:val="Heading3"/>
      </w:pPr>
      <w:r w:rsidRPr="003D5B2B">
        <w:lastRenderedPageBreak/>
        <w:br/>
      </w:r>
      <w:bookmarkStart w:id="5" w:name="_Toc371675068"/>
      <w:r w:rsidR="00D612A3" w:rsidRPr="003D5B2B">
        <w:t>framework.properties</w:t>
      </w:r>
      <w:bookmarkEnd w:id="5"/>
      <w:r w:rsidRPr="003D5B2B">
        <w:br/>
      </w:r>
    </w:p>
    <w:p w:rsidR="00AC5B28" w:rsidRPr="003D5B2B" w:rsidRDefault="00416D89" w:rsidP="005D67FB">
      <w:r w:rsidRPr="003D5B2B">
        <w:t>The</w:t>
      </w:r>
      <w:r w:rsidRPr="003D5B2B">
        <w:rPr>
          <w:b/>
        </w:rPr>
        <w:t xml:space="preserve"> </w:t>
      </w:r>
      <w:r w:rsidR="00AC5B28" w:rsidRPr="003D5B2B">
        <w:rPr>
          <w:b/>
        </w:rPr>
        <w:t>framework.properties</w:t>
      </w:r>
      <w:r w:rsidR="00AC5B28" w:rsidRPr="003D5B2B">
        <w:t xml:space="preserve"> file is specific to an environment. The application loads the </w:t>
      </w:r>
      <w:r w:rsidRPr="003D5B2B">
        <w:t>appropriate properties</w:t>
      </w:r>
      <w:r w:rsidR="00AC5B28" w:rsidRPr="003D5B2B">
        <w:t xml:space="preserve"> file from the following location </w:t>
      </w:r>
      <w:r w:rsidR="00AC5B28" w:rsidRPr="003D5B2B">
        <w:rPr>
          <w:b/>
        </w:rPr>
        <w:t>${</w:t>
      </w:r>
      <w:proofErr w:type="spellStart"/>
      <w:r w:rsidR="00AC5B28" w:rsidRPr="003D5B2B">
        <w:rPr>
          <w:b/>
        </w:rPr>
        <w:t>context_path</w:t>
      </w:r>
      <w:proofErr w:type="spellEnd"/>
      <w:r w:rsidR="00AC5B28" w:rsidRPr="003D5B2B">
        <w:rPr>
          <w:b/>
        </w:rPr>
        <w:t>}/WEB-INF/properties/</w:t>
      </w:r>
      <w:r w:rsidRPr="003D5B2B">
        <w:rPr>
          <w:b/>
        </w:rPr>
        <w:t>&lt;</w:t>
      </w:r>
      <w:proofErr w:type="spellStart"/>
      <w:r w:rsidRPr="003D5B2B">
        <w:rPr>
          <w:b/>
        </w:rPr>
        <w:t>env</w:t>
      </w:r>
      <w:proofErr w:type="spellEnd"/>
      <w:r w:rsidR="00ED280D" w:rsidRPr="003D5B2B">
        <w:rPr>
          <w:b/>
        </w:rPr>
        <w:t>&gt;</w:t>
      </w:r>
      <w:r w:rsidR="00AC5B28" w:rsidRPr="003D5B2B">
        <w:rPr>
          <w:b/>
        </w:rPr>
        <w:t>/</w:t>
      </w:r>
      <w:proofErr w:type="spellStart"/>
      <w:r w:rsidR="00AC5B28" w:rsidRPr="003D5B2B">
        <w:rPr>
          <w:b/>
        </w:rPr>
        <w:t>framework.properties</w:t>
      </w:r>
      <w:proofErr w:type="spellEnd"/>
      <w:r w:rsidR="00AC5B28" w:rsidRPr="003D5B2B">
        <w:t xml:space="preserve">. </w:t>
      </w:r>
      <w:r w:rsidR="003D5B2B" w:rsidRPr="003D5B2B">
        <w:t>The</w:t>
      </w:r>
      <w:r w:rsidR="00AC5B28" w:rsidRPr="003D5B2B">
        <w:t xml:space="preserve"> </w:t>
      </w:r>
      <w:r w:rsidRPr="003D5B2B">
        <w:t>&lt;</w:t>
      </w:r>
      <w:proofErr w:type="spellStart"/>
      <w:r w:rsidRPr="003D5B2B">
        <w:t>env</w:t>
      </w:r>
      <w:proofErr w:type="spellEnd"/>
      <w:r w:rsidR="00ED280D" w:rsidRPr="003D5B2B">
        <w:t>&gt;</w:t>
      </w:r>
      <w:r w:rsidR="00AC5B28" w:rsidRPr="003D5B2B">
        <w:t xml:space="preserve"> is the obtained</w:t>
      </w:r>
      <w:r w:rsidR="00715596" w:rsidRPr="003D5B2B">
        <w:t xml:space="preserve"> from the ‘</w:t>
      </w:r>
      <w:proofErr w:type="spellStart"/>
      <w:r w:rsidR="00715596" w:rsidRPr="003D5B2B">
        <w:t>env</w:t>
      </w:r>
      <w:proofErr w:type="spellEnd"/>
      <w:r w:rsidR="00715596" w:rsidRPr="003D5B2B">
        <w:t>’ system</w:t>
      </w:r>
      <w:r w:rsidR="003D5B2B" w:rsidRPr="003D5B2B">
        <w:t xml:space="preserve"> JVM</w:t>
      </w:r>
      <w:r w:rsidR="00715596" w:rsidRPr="003D5B2B">
        <w:t xml:space="preserve"> property.</w:t>
      </w:r>
    </w:p>
    <w:p w:rsidR="00715596" w:rsidRPr="003D5B2B" w:rsidRDefault="00715596" w:rsidP="005D67FB">
      <w:r w:rsidRPr="003D5B2B">
        <w:t>The</w:t>
      </w:r>
      <w:r w:rsidR="00416D89" w:rsidRPr="003D5B2B">
        <w:t xml:space="preserve"> major properties control database, </w:t>
      </w:r>
      <w:r w:rsidRPr="003D5B2B">
        <w:t>logging</w:t>
      </w:r>
      <w:r w:rsidR="00416D89" w:rsidRPr="003D5B2B">
        <w:t xml:space="preserve"> configuration and additional properties to 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715596" w:rsidRPr="003D5B2B" w:rsidTr="00673958">
        <w:tc>
          <w:tcPr>
            <w:tcW w:w="5508" w:type="dxa"/>
          </w:tcPr>
          <w:p w:rsidR="00715596" w:rsidRPr="003D5B2B" w:rsidRDefault="00715596" w:rsidP="00673958">
            <w:pPr>
              <w:rPr>
                <w:b/>
              </w:rPr>
            </w:pPr>
            <w:r w:rsidRPr="003D5B2B">
              <w:rPr>
                <w:b/>
              </w:rPr>
              <w:t>Name</w:t>
            </w:r>
          </w:p>
        </w:tc>
        <w:tc>
          <w:tcPr>
            <w:tcW w:w="5508" w:type="dxa"/>
          </w:tcPr>
          <w:p w:rsidR="00715596" w:rsidRPr="003D5B2B" w:rsidRDefault="00715596" w:rsidP="00673958">
            <w:pPr>
              <w:rPr>
                <w:b/>
              </w:rPr>
            </w:pPr>
            <w:r w:rsidRPr="003D5B2B">
              <w:rPr>
                <w:b/>
              </w:rPr>
              <w:t>Description</w:t>
            </w:r>
          </w:p>
        </w:tc>
      </w:tr>
      <w:tr w:rsidR="00416D89" w:rsidRPr="003D5B2B" w:rsidTr="00673958">
        <w:tc>
          <w:tcPr>
            <w:tcW w:w="5508" w:type="dxa"/>
          </w:tcPr>
          <w:p w:rsidR="00416D89" w:rsidRPr="003D5B2B" w:rsidRDefault="00416D89" w:rsidP="00673958">
            <w:pPr>
              <w:rPr>
                <w:noProof/>
              </w:rPr>
            </w:pPr>
            <w:r w:rsidRPr="003D5B2B">
              <w:rPr>
                <w:noProof/>
              </w:rPr>
              <w:t>database_agent_class_name</w:t>
            </w:r>
          </w:p>
        </w:tc>
        <w:tc>
          <w:tcPr>
            <w:tcW w:w="5508" w:type="dxa"/>
          </w:tcPr>
          <w:p w:rsidR="00416D89" w:rsidRPr="003D5B2B" w:rsidRDefault="00416D89" w:rsidP="00715596">
            <w:pPr>
              <w:rPr>
                <w:noProof/>
              </w:rPr>
            </w:pPr>
            <w:r w:rsidRPr="003D5B2B">
              <w:rPr>
                <w:noProof/>
              </w:rPr>
              <w:t>Class name of the AP Database Agent</w:t>
            </w:r>
          </w:p>
        </w:tc>
      </w:tr>
      <w:tr w:rsidR="00416D89" w:rsidRPr="003D5B2B" w:rsidTr="00673958">
        <w:tc>
          <w:tcPr>
            <w:tcW w:w="5508" w:type="dxa"/>
          </w:tcPr>
          <w:p w:rsidR="00416D89" w:rsidRPr="003D5B2B" w:rsidRDefault="00416D89" w:rsidP="00673958">
            <w:pPr>
              <w:rPr>
                <w:noProof/>
              </w:rPr>
            </w:pPr>
            <w:r w:rsidRPr="003D5B2B">
              <w:rPr>
                <w:noProof/>
              </w:rPr>
              <w:t>datasource</w:t>
            </w:r>
          </w:p>
        </w:tc>
        <w:tc>
          <w:tcPr>
            <w:tcW w:w="5508" w:type="dxa"/>
          </w:tcPr>
          <w:p w:rsidR="00416D89" w:rsidRPr="003D5B2B" w:rsidRDefault="00416D89" w:rsidP="00715596">
            <w:pPr>
              <w:rPr>
                <w:noProof/>
              </w:rPr>
            </w:pPr>
            <w:r w:rsidRPr="003D5B2B">
              <w:rPr>
                <w:noProof/>
              </w:rPr>
              <w:t>JNDI URL of datasource</w:t>
            </w:r>
          </w:p>
        </w:tc>
      </w:tr>
      <w:tr w:rsidR="00715596" w:rsidRPr="003D5B2B" w:rsidTr="00673958">
        <w:tc>
          <w:tcPr>
            <w:tcW w:w="5508" w:type="dxa"/>
          </w:tcPr>
          <w:p w:rsidR="00715596" w:rsidRPr="003D5B2B" w:rsidRDefault="00715596" w:rsidP="00673958">
            <w:pPr>
              <w:rPr>
                <w:noProof/>
              </w:rPr>
            </w:pPr>
            <w:r w:rsidRPr="003D5B2B">
              <w:rPr>
                <w:noProof/>
              </w:rPr>
              <w:t>application.logging_config_file</w:t>
            </w:r>
          </w:p>
        </w:tc>
        <w:tc>
          <w:tcPr>
            <w:tcW w:w="5508" w:type="dxa"/>
          </w:tcPr>
          <w:p w:rsidR="00715596" w:rsidRPr="003D5B2B" w:rsidRDefault="00715596" w:rsidP="00715596">
            <w:pPr>
              <w:rPr>
                <w:noProof/>
              </w:rPr>
            </w:pPr>
            <w:r w:rsidRPr="003D5B2B">
              <w:rPr>
                <w:noProof/>
              </w:rPr>
              <w:t>The location of logging property file.</w:t>
            </w:r>
          </w:p>
        </w:tc>
      </w:tr>
      <w:tr w:rsidR="00715596" w:rsidRPr="003D5B2B" w:rsidTr="00673958">
        <w:tc>
          <w:tcPr>
            <w:tcW w:w="5508" w:type="dxa"/>
          </w:tcPr>
          <w:p w:rsidR="00715596" w:rsidRPr="003D5B2B" w:rsidRDefault="00416D89" w:rsidP="00673958">
            <w:pPr>
              <w:rPr>
                <w:noProof/>
              </w:rPr>
            </w:pPr>
            <w:r w:rsidRPr="003D5B2B">
              <w:rPr>
                <w:noProof/>
              </w:rPr>
              <w:t>additional_properties_to_load</w:t>
            </w:r>
          </w:p>
        </w:tc>
        <w:tc>
          <w:tcPr>
            <w:tcW w:w="5508" w:type="dxa"/>
          </w:tcPr>
          <w:p w:rsidR="00715596" w:rsidRPr="003D5B2B" w:rsidRDefault="00416D89" w:rsidP="00715596">
            <w:pPr>
              <w:rPr>
                <w:noProof/>
              </w:rPr>
            </w:pPr>
            <w:r w:rsidRPr="003D5B2B">
              <w:rPr>
                <w:noProof/>
              </w:rPr>
              <w:t>The additional properties to load at bootstrap.</w:t>
            </w:r>
          </w:p>
        </w:tc>
      </w:tr>
    </w:tbl>
    <w:p w:rsidR="00715596" w:rsidRPr="003D5B2B" w:rsidRDefault="00715596" w:rsidP="00715596">
      <w:r w:rsidRPr="003D5B2B">
        <w:br/>
        <w:t>Below are the default values:</w:t>
      </w:r>
    </w:p>
    <w:p w:rsidR="00416D89" w:rsidRPr="003D5B2B" w:rsidRDefault="00416D89" w:rsidP="003D5B2B">
      <w:pPr>
        <w:pStyle w:val="NoSpacing"/>
        <w:rPr>
          <w:b/>
          <w:noProof/>
        </w:rPr>
      </w:pPr>
      <w:r w:rsidRPr="003D5B2B">
        <w:rPr>
          <w:b/>
          <w:noProof/>
        </w:rPr>
        <w:t>database_agent_class_name=</w:t>
      </w:r>
      <w:r w:rsidRPr="003D5B2B">
        <w:rPr>
          <w:noProof/>
        </w:rPr>
        <w:t>com.agencyport.database.MySQLDatabaseAgent</w:t>
      </w:r>
    </w:p>
    <w:p w:rsidR="00416D89" w:rsidRPr="003D5B2B" w:rsidRDefault="00416D89" w:rsidP="003D5B2B">
      <w:pPr>
        <w:pStyle w:val="NoSpacing"/>
        <w:rPr>
          <w:b/>
          <w:noProof/>
        </w:rPr>
      </w:pPr>
      <w:r w:rsidRPr="003D5B2B">
        <w:rPr>
          <w:b/>
          <w:noProof/>
        </w:rPr>
        <w:t>datasource=</w:t>
      </w:r>
      <w:r w:rsidR="003D5B2B" w:rsidRPr="003D5B2B">
        <w:rPr>
          <w:noProof/>
        </w:rPr>
        <w:t>java:comp/env/</w:t>
      </w:r>
      <w:r w:rsidRPr="003D5B2B">
        <w:rPr>
          <w:noProof/>
        </w:rPr>
        <w:t>applatform</w:t>
      </w:r>
    </w:p>
    <w:p w:rsidR="00AC5B28" w:rsidRPr="003D5B2B" w:rsidRDefault="00231646" w:rsidP="003D5B2B">
      <w:pPr>
        <w:pStyle w:val="NoSpacing"/>
        <w:rPr>
          <w:noProof/>
        </w:rPr>
      </w:pPr>
      <w:r w:rsidRPr="003D5B2B">
        <w:rPr>
          <w:b/>
          <w:noProof/>
        </w:rPr>
        <w:t>application.logging_config_file</w:t>
      </w:r>
      <w:r w:rsidRPr="003D5B2B">
        <w:rPr>
          <w:noProof/>
        </w:rPr>
        <w:t>=${context_path}/WEB-INF/properties/</w:t>
      </w:r>
      <w:r w:rsidR="003D5B2B" w:rsidRPr="003D5B2B">
        <w:rPr>
          <w:noProof/>
        </w:rPr>
        <w:t>&lt;env&gt;</w:t>
      </w:r>
      <w:r w:rsidRPr="003D5B2B">
        <w:rPr>
          <w:noProof/>
        </w:rPr>
        <w:t>/logging.properties</w:t>
      </w:r>
    </w:p>
    <w:p w:rsidR="003D5B2B" w:rsidRPr="003D5B2B" w:rsidRDefault="003D5B2B" w:rsidP="003D5B2B">
      <w:pPr>
        <w:pStyle w:val="NoSpacing"/>
        <w:rPr>
          <w:noProof/>
        </w:rPr>
      </w:pPr>
      <w:r w:rsidRPr="003D5B2B">
        <w:rPr>
          <w:b/>
          <w:noProof/>
        </w:rPr>
        <w:t>additional_properties_to_load</w:t>
      </w:r>
      <w:r w:rsidRPr="003D5B2B">
        <w:rPr>
          <w:noProof/>
        </w:rPr>
        <w:t>=${context_path}/WEB-INF/properties/&lt;env&gt;/pilotfish.properties;\</w:t>
      </w:r>
    </w:p>
    <w:p w:rsidR="003D5B2B" w:rsidRPr="003D5B2B" w:rsidRDefault="003D5B2B" w:rsidP="003D5B2B">
      <w:pPr>
        <w:pStyle w:val="NoSpacing"/>
        <w:rPr>
          <w:noProof/>
        </w:rPr>
      </w:pPr>
      <w:r w:rsidRPr="003D5B2B">
        <w:rPr>
          <w:noProof/>
        </w:rPr>
        <w:t xml:space="preserve">  ${context_path}/WEB-INF/properties/&lt;env&gt;/message.properties;\</w:t>
      </w:r>
    </w:p>
    <w:p w:rsidR="003D5B2B" w:rsidRPr="003D5B2B" w:rsidRDefault="003D5B2B" w:rsidP="003D5B2B">
      <w:pPr>
        <w:pStyle w:val="NoSpacing"/>
        <w:rPr>
          <w:noProof/>
        </w:rPr>
      </w:pPr>
      <w:r w:rsidRPr="003D5B2B">
        <w:rPr>
          <w:noProof/>
        </w:rPr>
        <w:t xml:space="preserve">  ${context_path}/WEB-INF/properties/&lt;env&gt;/upload.properties;\</w:t>
      </w:r>
    </w:p>
    <w:p w:rsidR="003D5B2B" w:rsidRPr="003D5B2B" w:rsidRDefault="003D5B2B" w:rsidP="003D5B2B">
      <w:pPr>
        <w:pStyle w:val="NoSpacing"/>
        <w:rPr>
          <w:noProof/>
        </w:rPr>
      </w:pPr>
      <w:r w:rsidRPr="003D5B2B">
        <w:rPr>
          <w:noProof/>
        </w:rPr>
        <w:t xml:space="preserve">  ${context_path}/WEB-INF/properties/&lt;env&gt;/interface.properties;</w:t>
      </w:r>
    </w:p>
    <w:p w:rsidR="00416D89" w:rsidRPr="003D5B2B" w:rsidRDefault="00715596" w:rsidP="00416D89">
      <w:pPr>
        <w:pStyle w:val="Heading3"/>
      </w:pPr>
      <w:r w:rsidRPr="003D5B2B">
        <w:br/>
      </w:r>
      <w:bookmarkStart w:id="6" w:name="_Toc371675069"/>
      <w:r w:rsidR="00416D89" w:rsidRPr="003D5B2B">
        <w:t>pilotfish.properties</w:t>
      </w:r>
      <w:bookmarkEnd w:id="6"/>
      <w:r w:rsidR="00416D89" w:rsidRPr="003D5B2B">
        <w:br/>
      </w:r>
    </w:p>
    <w:p w:rsidR="005060B0" w:rsidRDefault="005060B0" w:rsidP="00416D89">
      <w:r>
        <w:t>T</w:t>
      </w:r>
      <w:r w:rsidRPr="00416D89">
        <w:t xml:space="preserve">he </w:t>
      </w:r>
      <w:r w:rsidRPr="003D5B2B">
        <w:rPr>
          <w:b/>
        </w:rPr>
        <w:t>pilotfish</w:t>
      </w:r>
      <w:r w:rsidRPr="00416D89">
        <w:rPr>
          <w:b/>
        </w:rPr>
        <w:t>.properties</w:t>
      </w:r>
      <w:r>
        <w:t xml:space="preserve"> </w:t>
      </w:r>
      <w:r w:rsidRPr="00416D89">
        <w:t>file</w:t>
      </w:r>
      <w:r>
        <w:t xml:space="preserve"> configures the PilotFish framework’s logging, auditing, threading, etc…</w:t>
      </w:r>
    </w:p>
    <w:p w:rsidR="00416D89" w:rsidRPr="00416D89" w:rsidRDefault="00416D89" w:rsidP="00416D89">
      <w:r w:rsidRPr="00416D89">
        <w:t>The</w:t>
      </w:r>
      <w:r w:rsidR="005060B0">
        <w:t xml:space="preserve"> most important property is the</w:t>
      </w:r>
      <w:r w:rsidRPr="00416D89">
        <w:t xml:space="preserve"> location for </w:t>
      </w:r>
      <w:r w:rsidRPr="003D5B2B">
        <w:t>interface root (</w:t>
      </w:r>
      <w:r w:rsidRPr="00416D89">
        <w:t>eip-root</w:t>
      </w:r>
      <w:r w:rsidRPr="003D5B2B">
        <w:t>) and</w:t>
      </w:r>
      <w:r w:rsidR="005060B0">
        <w:t xml:space="preserve"> relative path to</w:t>
      </w:r>
      <w:r w:rsidRPr="003D5B2B">
        <w:t xml:space="preserve"> </w:t>
      </w:r>
      <w:r w:rsidRPr="005060B0">
        <w:rPr>
          <w:b/>
        </w:rPr>
        <w:t>interface properties</w:t>
      </w:r>
      <w:r w:rsidRPr="00416D8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16D89" w:rsidRPr="00416D89" w:rsidTr="005060B0">
        <w:trPr>
          <w:trHeight w:val="64"/>
        </w:trPr>
        <w:tc>
          <w:tcPr>
            <w:tcW w:w="5508" w:type="dxa"/>
          </w:tcPr>
          <w:p w:rsidR="00416D89" w:rsidRPr="00416D89" w:rsidRDefault="00416D89" w:rsidP="00416D89">
            <w:pPr>
              <w:spacing w:after="200" w:line="276" w:lineRule="auto"/>
              <w:rPr>
                <w:b/>
                <w:noProof/>
              </w:rPr>
            </w:pPr>
            <w:r w:rsidRPr="00416D89">
              <w:rPr>
                <w:b/>
                <w:noProof/>
              </w:rPr>
              <w:t>Name</w:t>
            </w:r>
          </w:p>
        </w:tc>
        <w:tc>
          <w:tcPr>
            <w:tcW w:w="5508" w:type="dxa"/>
          </w:tcPr>
          <w:p w:rsidR="00416D89" w:rsidRPr="00416D89" w:rsidRDefault="00416D89" w:rsidP="00416D89">
            <w:pPr>
              <w:spacing w:after="200" w:line="276" w:lineRule="auto"/>
              <w:rPr>
                <w:b/>
                <w:noProof/>
              </w:rPr>
            </w:pPr>
            <w:r w:rsidRPr="00416D89">
              <w:rPr>
                <w:b/>
                <w:noProof/>
              </w:rPr>
              <w:t>Description</w:t>
            </w:r>
          </w:p>
        </w:tc>
      </w:tr>
      <w:tr w:rsidR="00416D89" w:rsidRPr="00416D89" w:rsidTr="00DA75CF">
        <w:tc>
          <w:tcPr>
            <w:tcW w:w="5508" w:type="dxa"/>
          </w:tcPr>
          <w:p w:rsidR="00416D89" w:rsidRPr="00416D89" w:rsidRDefault="00416D89" w:rsidP="00416D89">
            <w:pPr>
              <w:spacing w:after="200" w:line="276" w:lineRule="auto"/>
              <w:rPr>
                <w:noProof/>
              </w:rPr>
            </w:pPr>
            <w:r w:rsidRPr="00416D89">
              <w:rPr>
                <w:noProof/>
              </w:rPr>
              <w:t>com.pilotfish.eip.configDirectory</w:t>
            </w:r>
          </w:p>
        </w:tc>
        <w:tc>
          <w:tcPr>
            <w:tcW w:w="5508" w:type="dxa"/>
          </w:tcPr>
          <w:p w:rsidR="00416D89" w:rsidRPr="00416D89" w:rsidRDefault="00416D89" w:rsidP="00416D89">
            <w:pPr>
              <w:spacing w:after="200" w:line="276" w:lineRule="auto"/>
              <w:rPr>
                <w:noProof/>
              </w:rPr>
            </w:pPr>
            <w:r w:rsidRPr="00416D89">
              <w:rPr>
                <w:noProof/>
              </w:rPr>
              <w:t>The location of eip-root directory.</w:t>
            </w:r>
          </w:p>
        </w:tc>
      </w:tr>
      <w:tr w:rsidR="00416D89" w:rsidRPr="00416D89" w:rsidTr="00DA75CF">
        <w:tc>
          <w:tcPr>
            <w:tcW w:w="5508" w:type="dxa"/>
          </w:tcPr>
          <w:p w:rsidR="00416D89" w:rsidRPr="00416D89" w:rsidRDefault="00416D89" w:rsidP="00416D89">
            <w:pPr>
              <w:spacing w:after="200" w:line="276" w:lineRule="auto"/>
              <w:rPr>
                <w:noProof/>
              </w:rPr>
            </w:pPr>
            <w:r w:rsidRPr="00416D89">
              <w:rPr>
                <w:noProof/>
              </w:rPr>
              <w:t>com.pilotfish.eip.environmentSettings.file</w:t>
            </w:r>
          </w:p>
        </w:tc>
        <w:tc>
          <w:tcPr>
            <w:tcW w:w="5508" w:type="dxa"/>
          </w:tcPr>
          <w:p w:rsidR="00416D89" w:rsidRPr="00416D89" w:rsidRDefault="00416D89" w:rsidP="003D5B2B">
            <w:pPr>
              <w:spacing w:after="200" w:line="276" w:lineRule="auto"/>
              <w:rPr>
                <w:noProof/>
              </w:rPr>
            </w:pPr>
            <w:r w:rsidRPr="00416D89">
              <w:rPr>
                <w:noProof/>
              </w:rPr>
              <w:t xml:space="preserve">The location of </w:t>
            </w:r>
            <w:r w:rsidR="003D5B2B" w:rsidRPr="003D5B2B">
              <w:rPr>
                <w:noProof/>
              </w:rPr>
              <w:t>interface</w:t>
            </w:r>
            <w:r w:rsidRPr="00416D89">
              <w:rPr>
                <w:noProof/>
              </w:rPr>
              <w:t xml:space="preserve"> setting file.  The path is relative to the eip-root directory. By default it is set to use the same framework property file.</w:t>
            </w:r>
          </w:p>
        </w:tc>
      </w:tr>
    </w:tbl>
    <w:p w:rsidR="00416D89" w:rsidRPr="00416D89" w:rsidRDefault="00416D89" w:rsidP="00416D89">
      <w:r w:rsidRPr="00416D89">
        <w:br/>
        <w:t>Below are the default values:</w:t>
      </w:r>
    </w:p>
    <w:p w:rsidR="003D5B2B" w:rsidRPr="003D5B2B" w:rsidRDefault="00416D89" w:rsidP="003D5B2B">
      <w:pPr>
        <w:spacing w:after="0"/>
      </w:pPr>
      <w:r w:rsidRPr="00416D89">
        <w:rPr>
          <w:b/>
        </w:rPr>
        <w:t>com.pilotfish.eip.configDirectory</w:t>
      </w:r>
      <w:r w:rsidRPr="00416D89">
        <w:t>=${context_path}/</w:t>
      </w:r>
      <w:r w:rsidR="003D5B2B" w:rsidRPr="003D5B2B">
        <w:t>WEB-INF/interface-root/</w:t>
      </w:r>
    </w:p>
    <w:p w:rsidR="003D5B2B" w:rsidRPr="003D5B2B" w:rsidRDefault="003D5B2B" w:rsidP="003D5B2B">
      <w:pPr>
        <w:spacing w:after="0"/>
      </w:pPr>
      <w:r w:rsidRPr="003D5B2B">
        <w:rPr>
          <w:b/>
        </w:rPr>
        <w:t>com.pilotfish.eip.environmentSettings.file</w:t>
      </w:r>
      <w:r w:rsidRPr="003D5B2B">
        <w:t>=/</w:t>
      </w:r>
      <w:proofErr w:type="gramStart"/>
      <w:r w:rsidRPr="003D5B2B">
        <w:t>..</w:t>
      </w:r>
      <w:proofErr w:type="gramEnd"/>
      <w:r w:rsidRPr="003D5B2B">
        <w:t>/properties/&lt;env&gt;/interface.properties</w:t>
      </w:r>
    </w:p>
    <w:p w:rsidR="003D5B2B" w:rsidRPr="003D5B2B" w:rsidRDefault="003D5B2B" w:rsidP="003D5B2B">
      <w:pPr>
        <w:spacing w:after="0"/>
      </w:pPr>
    </w:p>
    <w:p w:rsidR="00A30399" w:rsidRPr="003D5B2B" w:rsidRDefault="00715596" w:rsidP="003D5B2B">
      <w:pPr>
        <w:spacing w:after="0"/>
        <w:rPr>
          <w:b/>
        </w:rPr>
      </w:pPr>
      <w:r w:rsidRPr="003D5B2B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53264" w:rsidRPr="003D5B2B" w:rsidTr="00673958">
        <w:tc>
          <w:tcPr>
            <w:tcW w:w="5508" w:type="dxa"/>
          </w:tcPr>
          <w:p w:rsidR="00253264" w:rsidRPr="003D5B2B" w:rsidRDefault="00253264" w:rsidP="00673958">
            <w:pPr>
              <w:rPr>
                <w:b/>
                <w:noProof/>
              </w:rPr>
            </w:pPr>
            <w:r w:rsidRPr="003D5B2B">
              <w:rPr>
                <w:b/>
                <w:noProof/>
              </w:rPr>
              <w:lastRenderedPageBreak/>
              <w:t>Name</w:t>
            </w:r>
          </w:p>
        </w:tc>
        <w:tc>
          <w:tcPr>
            <w:tcW w:w="5508" w:type="dxa"/>
          </w:tcPr>
          <w:p w:rsidR="00253264" w:rsidRPr="003D5B2B" w:rsidRDefault="00253264" w:rsidP="00673958">
            <w:pPr>
              <w:rPr>
                <w:b/>
                <w:noProof/>
              </w:rPr>
            </w:pPr>
            <w:r w:rsidRPr="003D5B2B">
              <w:rPr>
                <w:b/>
                <w:noProof/>
              </w:rPr>
              <w:t>Description</w:t>
            </w:r>
          </w:p>
        </w:tc>
      </w:tr>
      <w:tr w:rsidR="00253264" w:rsidRPr="003D5B2B" w:rsidTr="00673958">
        <w:tc>
          <w:tcPr>
            <w:tcW w:w="5508" w:type="dxa"/>
          </w:tcPr>
          <w:p w:rsidR="00253264" w:rsidRPr="003D5B2B" w:rsidRDefault="00253264" w:rsidP="00673958">
            <w:pPr>
              <w:rPr>
                <w:noProof/>
              </w:rPr>
            </w:pPr>
            <w:r w:rsidRPr="003D5B2B">
              <w:rPr>
                <w:noProof/>
              </w:rPr>
              <w:t>com.pilotfish.eip.</w:t>
            </w:r>
            <w:r w:rsidR="003D5B2B" w:rsidRPr="003D5B2B">
              <w:rPr>
                <w:noProof/>
              </w:rPr>
              <w:t>enableStageReporting</w:t>
            </w:r>
          </w:p>
        </w:tc>
        <w:tc>
          <w:tcPr>
            <w:tcW w:w="5508" w:type="dxa"/>
          </w:tcPr>
          <w:p w:rsidR="00253264" w:rsidRPr="003D5B2B" w:rsidRDefault="00253264" w:rsidP="003D5B2B">
            <w:pPr>
              <w:rPr>
                <w:noProof/>
              </w:rPr>
            </w:pPr>
            <w:r w:rsidRPr="003D5B2B">
              <w:rPr>
                <w:noProof/>
              </w:rPr>
              <w:t xml:space="preserve">When set to true, </w:t>
            </w:r>
            <w:r w:rsidR="003D5B2B">
              <w:rPr>
                <w:noProof/>
              </w:rPr>
              <w:t>stage</w:t>
            </w:r>
            <w:r w:rsidRPr="003D5B2B">
              <w:rPr>
                <w:noProof/>
              </w:rPr>
              <w:t xml:space="preserve"> processing time is recorded to database.</w:t>
            </w:r>
          </w:p>
        </w:tc>
      </w:tr>
      <w:tr w:rsidR="00253264" w:rsidRPr="003D5B2B" w:rsidTr="00673958">
        <w:tc>
          <w:tcPr>
            <w:tcW w:w="5508" w:type="dxa"/>
          </w:tcPr>
          <w:p w:rsidR="00253264" w:rsidRPr="003D5B2B" w:rsidRDefault="00253264" w:rsidP="00673958">
            <w:pPr>
              <w:rPr>
                <w:noProof/>
              </w:rPr>
            </w:pPr>
            <w:r w:rsidRPr="003D5B2B">
              <w:rPr>
                <w:noProof/>
              </w:rPr>
              <w:t>com.pilotfish.eip.</w:t>
            </w:r>
            <w:r w:rsidR="003D5B2B" w:rsidRPr="003D5B2B">
              <w:rPr>
                <w:noProof/>
              </w:rPr>
              <w:t>enableTransactionReporting</w:t>
            </w:r>
          </w:p>
        </w:tc>
        <w:tc>
          <w:tcPr>
            <w:tcW w:w="5508" w:type="dxa"/>
          </w:tcPr>
          <w:p w:rsidR="00253264" w:rsidRPr="003D5B2B" w:rsidRDefault="00253264" w:rsidP="003D5B2B">
            <w:pPr>
              <w:rPr>
                <w:noProof/>
              </w:rPr>
            </w:pPr>
            <w:r w:rsidRPr="003D5B2B">
              <w:rPr>
                <w:noProof/>
              </w:rPr>
              <w:t xml:space="preserve">When set to true, </w:t>
            </w:r>
            <w:r w:rsidR="003D5B2B">
              <w:rPr>
                <w:noProof/>
              </w:rPr>
              <w:t>key transaction information</w:t>
            </w:r>
            <w:r w:rsidR="00F5021E" w:rsidRPr="003D5B2B">
              <w:rPr>
                <w:noProof/>
              </w:rPr>
              <w:t xml:space="preserve"> </w:t>
            </w:r>
            <w:r w:rsidR="003D5B2B">
              <w:rPr>
                <w:noProof/>
              </w:rPr>
              <w:t>is</w:t>
            </w:r>
            <w:r w:rsidRPr="003D5B2B">
              <w:rPr>
                <w:noProof/>
              </w:rPr>
              <w:t xml:space="preserve"> recorded to the database.</w:t>
            </w:r>
          </w:p>
        </w:tc>
      </w:tr>
      <w:tr w:rsidR="003D5B2B" w:rsidRPr="003D5B2B" w:rsidTr="00673958">
        <w:tc>
          <w:tcPr>
            <w:tcW w:w="5508" w:type="dxa"/>
          </w:tcPr>
          <w:p w:rsidR="003D5B2B" w:rsidRPr="003D5B2B" w:rsidRDefault="003D5B2B" w:rsidP="00DA75CF">
            <w:pPr>
              <w:rPr>
                <w:noProof/>
              </w:rPr>
            </w:pPr>
            <w:r w:rsidRPr="003D5B2B">
              <w:rPr>
                <w:noProof/>
              </w:rPr>
              <w:t>com.pilotfish.eip.enableParamReporting</w:t>
            </w:r>
          </w:p>
        </w:tc>
        <w:tc>
          <w:tcPr>
            <w:tcW w:w="5508" w:type="dxa"/>
          </w:tcPr>
          <w:p w:rsidR="003D5B2B" w:rsidRPr="003D5B2B" w:rsidRDefault="003D5B2B" w:rsidP="003D5B2B">
            <w:pPr>
              <w:rPr>
                <w:noProof/>
              </w:rPr>
            </w:pPr>
            <w:r>
              <w:rPr>
                <w:noProof/>
              </w:rPr>
              <w:t>When set to true, configured report parameters are</w:t>
            </w:r>
            <w:r w:rsidRPr="003D5B2B">
              <w:rPr>
                <w:noProof/>
              </w:rPr>
              <w:t xml:space="preserve"> recorded to the database.</w:t>
            </w:r>
          </w:p>
        </w:tc>
      </w:tr>
      <w:tr w:rsidR="003D5B2B" w:rsidRPr="003D5B2B" w:rsidTr="00673958">
        <w:tc>
          <w:tcPr>
            <w:tcW w:w="5508" w:type="dxa"/>
          </w:tcPr>
          <w:p w:rsidR="003D5B2B" w:rsidRPr="003D5B2B" w:rsidRDefault="003D5B2B" w:rsidP="00673958">
            <w:pPr>
              <w:rPr>
                <w:noProof/>
              </w:rPr>
            </w:pPr>
            <w:r w:rsidRPr="003D5B2B">
              <w:rPr>
                <w:noProof/>
              </w:rPr>
              <w:t xml:space="preserve">com.pilotfish.eip.enableMessageLogging </w:t>
            </w:r>
          </w:p>
        </w:tc>
        <w:tc>
          <w:tcPr>
            <w:tcW w:w="5508" w:type="dxa"/>
          </w:tcPr>
          <w:p w:rsidR="003D5B2B" w:rsidRPr="003D5B2B" w:rsidRDefault="003D5B2B" w:rsidP="003D5B2B">
            <w:pPr>
              <w:rPr>
                <w:noProof/>
              </w:rPr>
            </w:pPr>
            <w:r w:rsidRPr="003D5B2B">
              <w:rPr>
                <w:noProof/>
              </w:rPr>
              <w:t xml:space="preserve">When set to true, message data </w:t>
            </w:r>
            <w:r>
              <w:rPr>
                <w:noProof/>
              </w:rPr>
              <w:t>is</w:t>
            </w:r>
            <w:r w:rsidRPr="003D5B2B">
              <w:rPr>
                <w:noProof/>
              </w:rPr>
              <w:t xml:space="preserve"> written to the file system before and after exiting a route.</w:t>
            </w:r>
          </w:p>
        </w:tc>
      </w:tr>
      <w:tr w:rsidR="003D5B2B" w:rsidRPr="003D5B2B" w:rsidTr="00673958">
        <w:tc>
          <w:tcPr>
            <w:tcW w:w="5508" w:type="dxa"/>
          </w:tcPr>
          <w:p w:rsidR="003D5B2B" w:rsidRPr="003D5B2B" w:rsidRDefault="003D5B2B" w:rsidP="00253264">
            <w:pPr>
              <w:rPr>
                <w:noProof/>
              </w:rPr>
            </w:pPr>
            <w:r w:rsidRPr="003D5B2B">
              <w:rPr>
                <w:noProof/>
              </w:rPr>
              <w:t>com.pilotfish.eip.messageLoggingDirectory</w:t>
            </w:r>
          </w:p>
        </w:tc>
        <w:tc>
          <w:tcPr>
            <w:tcW w:w="5508" w:type="dxa"/>
          </w:tcPr>
          <w:p w:rsidR="003D5B2B" w:rsidRPr="003D5B2B" w:rsidRDefault="003D5B2B" w:rsidP="00715596">
            <w:pPr>
              <w:rPr>
                <w:noProof/>
              </w:rPr>
            </w:pPr>
            <w:r w:rsidRPr="003D5B2B">
              <w:rPr>
                <w:noProof/>
              </w:rPr>
              <w:t>The location where message data will be logged.</w:t>
            </w:r>
          </w:p>
        </w:tc>
      </w:tr>
      <w:tr w:rsidR="003D5B2B" w:rsidRPr="003D5B2B" w:rsidTr="00673958">
        <w:tc>
          <w:tcPr>
            <w:tcW w:w="5508" w:type="dxa"/>
          </w:tcPr>
          <w:p w:rsidR="003D5B2B" w:rsidRPr="003D5B2B" w:rsidRDefault="003D5B2B" w:rsidP="00673958">
            <w:pPr>
              <w:rPr>
                <w:noProof/>
              </w:rPr>
            </w:pPr>
            <w:r w:rsidRPr="003D5B2B">
              <w:rPr>
                <w:noProof/>
              </w:rPr>
              <w:t xml:space="preserve">com.pilotfish.eip.enableAttributeLogging </w:t>
            </w:r>
          </w:p>
        </w:tc>
        <w:tc>
          <w:tcPr>
            <w:tcW w:w="5508" w:type="dxa"/>
          </w:tcPr>
          <w:p w:rsidR="003D5B2B" w:rsidRPr="003D5B2B" w:rsidRDefault="003D5B2B" w:rsidP="00715596">
            <w:pPr>
              <w:rPr>
                <w:noProof/>
              </w:rPr>
            </w:pPr>
            <w:r w:rsidRPr="003D5B2B">
              <w:rPr>
                <w:noProof/>
              </w:rPr>
              <w:t>When set to true, message attributes are written to the file system before and after exiting a route.</w:t>
            </w:r>
          </w:p>
        </w:tc>
      </w:tr>
      <w:tr w:rsidR="003D5B2B" w:rsidRPr="003D5B2B" w:rsidTr="00673958">
        <w:tc>
          <w:tcPr>
            <w:tcW w:w="5508" w:type="dxa"/>
          </w:tcPr>
          <w:p w:rsidR="003D5B2B" w:rsidRPr="003D5B2B" w:rsidRDefault="003D5B2B" w:rsidP="00673958">
            <w:pPr>
              <w:rPr>
                <w:noProof/>
              </w:rPr>
            </w:pPr>
            <w:r w:rsidRPr="003D5B2B">
              <w:rPr>
                <w:noProof/>
              </w:rPr>
              <w:t>com.pilotfish.eip.attributeLoggingDirectory</w:t>
            </w:r>
          </w:p>
        </w:tc>
        <w:tc>
          <w:tcPr>
            <w:tcW w:w="5508" w:type="dxa"/>
          </w:tcPr>
          <w:p w:rsidR="003D5B2B" w:rsidRPr="003D5B2B" w:rsidRDefault="003D5B2B" w:rsidP="00715596">
            <w:pPr>
              <w:rPr>
                <w:noProof/>
              </w:rPr>
            </w:pPr>
            <w:r w:rsidRPr="003D5B2B">
              <w:rPr>
                <w:noProof/>
              </w:rPr>
              <w:t>The location where message attributes will be logged.</w:t>
            </w:r>
          </w:p>
        </w:tc>
      </w:tr>
      <w:tr w:rsidR="003D5B2B" w:rsidRPr="003D5B2B" w:rsidTr="00673958">
        <w:tc>
          <w:tcPr>
            <w:tcW w:w="5508" w:type="dxa"/>
          </w:tcPr>
          <w:p w:rsidR="003D5B2B" w:rsidRPr="003D5B2B" w:rsidRDefault="003D5B2B" w:rsidP="00DA75CF">
            <w:pPr>
              <w:rPr>
                <w:noProof/>
              </w:rPr>
            </w:pPr>
            <w:r w:rsidRPr="003D5B2B">
              <w:rPr>
                <w:noProof/>
              </w:rPr>
              <w:t>com.pilotfish.eip.enableStageLogging</w:t>
            </w:r>
          </w:p>
        </w:tc>
        <w:tc>
          <w:tcPr>
            <w:tcW w:w="5508" w:type="dxa"/>
          </w:tcPr>
          <w:p w:rsidR="003D5B2B" w:rsidRPr="003D5B2B" w:rsidRDefault="003D5B2B" w:rsidP="003D5B2B">
            <w:pPr>
              <w:rPr>
                <w:noProof/>
              </w:rPr>
            </w:pPr>
            <w:r w:rsidRPr="003D5B2B">
              <w:rPr>
                <w:noProof/>
              </w:rPr>
              <w:t xml:space="preserve">When set to true, </w:t>
            </w:r>
            <w:r>
              <w:rPr>
                <w:noProof/>
              </w:rPr>
              <w:t>stage data</w:t>
            </w:r>
            <w:r w:rsidRPr="003D5B2B">
              <w:rPr>
                <w:noProof/>
              </w:rPr>
              <w:t xml:space="preserve"> </w:t>
            </w:r>
            <w:r>
              <w:rPr>
                <w:noProof/>
              </w:rPr>
              <w:t>is</w:t>
            </w:r>
            <w:r w:rsidRPr="003D5B2B">
              <w:rPr>
                <w:noProof/>
              </w:rPr>
              <w:t xml:space="preserve"> written to the file system before and after exiting a route.</w:t>
            </w:r>
          </w:p>
        </w:tc>
      </w:tr>
      <w:tr w:rsidR="003D5B2B" w:rsidRPr="003D5B2B" w:rsidTr="00673958">
        <w:tc>
          <w:tcPr>
            <w:tcW w:w="5508" w:type="dxa"/>
          </w:tcPr>
          <w:p w:rsidR="003D5B2B" w:rsidRPr="003D5B2B" w:rsidRDefault="003D5B2B" w:rsidP="00DA75CF">
            <w:pPr>
              <w:rPr>
                <w:noProof/>
              </w:rPr>
            </w:pPr>
            <w:r w:rsidRPr="003D5B2B">
              <w:rPr>
                <w:noProof/>
              </w:rPr>
              <w:t>com.pilotfish.eip.stageLoggingDirectory</w:t>
            </w:r>
          </w:p>
        </w:tc>
        <w:tc>
          <w:tcPr>
            <w:tcW w:w="5508" w:type="dxa"/>
          </w:tcPr>
          <w:p w:rsidR="003D5B2B" w:rsidRPr="003D5B2B" w:rsidRDefault="003D5B2B" w:rsidP="00DA75CF">
            <w:pPr>
              <w:rPr>
                <w:noProof/>
              </w:rPr>
            </w:pPr>
            <w:r w:rsidRPr="003D5B2B">
              <w:rPr>
                <w:noProof/>
              </w:rPr>
              <w:t>The location where stage data will be logged.</w:t>
            </w:r>
          </w:p>
        </w:tc>
      </w:tr>
    </w:tbl>
    <w:p w:rsidR="00253264" w:rsidRPr="003D5B2B" w:rsidRDefault="00253264" w:rsidP="00253264"/>
    <w:p w:rsidR="003D5B2B" w:rsidRDefault="00715596" w:rsidP="003D5B2B">
      <w:r w:rsidRPr="003D5B2B">
        <w:t>Below are the default values:</w:t>
      </w:r>
    </w:p>
    <w:p w:rsidR="003D5B2B" w:rsidRDefault="003D5B2B" w:rsidP="003D5B2B">
      <w:pPr>
        <w:pStyle w:val="NoSpacing"/>
        <w:rPr>
          <w:noProof/>
        </w:rPr>
      </w:pPr>
      <w:r w:rsidRPr="003D5B2B">
        <w:rPr>
          <w:b/>
          <w:noProof/>
        </w:rPr>
        <w:t>com.pilotfish.eip.enableTransactionReporting</w:t>
      </w:r>
      <w:r>
        <w:rPr>
          <w:noProof/>
        </w:rPr>
        <w:t>=true</w:t>
      </w:r>
    </w:p>
    <w:p w:rsidR="003D5B2B" w:rsidRDefault="003D5B2B" w:rsidP="003D5B2B">
      <w:pPr>
        <w:pStyle w:val="NoSpacing"/>
        <w:rPr>
          <w:noProof/>
        </w:rPr>
      </w:pPr>
      <w:r w:rsidRPr="003D5B2B">
        <w:rPr>
          <w:b/>
          <w:noProof/>
        </w:rPr>
        <w:t>com.pilotfish.eip.enableStageReporting</w:t>
      </w:r>
      <w:r>
        <w:rPr>
          <w:noProof/>
        </w:rPr>
        <w:t>=</w:t>
      </w:r>
      <w:r w:rsidRPr="003D5B2B">
        <w:rPr>
          <w:noProof/>
        </w:rPr>
        <w:t>false</w:t>
      </w:r>
    </w:p>
    <w:p w:rsidR="003D5B2B" w:rsidRDefault="003D5B2B" w:rsidP="003D5B2B">
      <w:pPr>
        <w:pStyle w:val="NoSpacing"/>
        <w:rPr>
          <w:noProof/>
        </w:rPr>
      </w:pPr>
      <w:r w:rsidRPr="003D5B2B">
        <w:rPr>
          <w:b/>
          <w:noProof/>
        </w:rPr>
        <w:t>com.pilotfish.eip.enableParamReporting</w:t>
      </w:r>
      <w:r>
        <w:rPr>
          <w:noProof/>
        </w:rPr>
        <w:t>=true</w:t>
      </w:r>
    </w:p>
    <w:p w:rsidR="003D5B2B" w:rsidRDefault="003D5B2B" w:rsidP="003D5B2B">
      <w:pPr>
        <w:pStyle w:val="NoSpacing"/>
        <w:rPr>
          <w:noProof/>
        </w:rPr>
      </w:pPr>
      <w:r w:rsidRPr="003D5B2B">
        <w:rPr>
          <w:b/>
          <w:noProof/>
        </w:rPr>
        <w:t>com.pilotfish.eip.enableAttributeLogging</w:t>
      </w:r>
      <w:r>
        <w:rPr>
          <w:noProof/>
        </w:rPr>
        <w:t>=true</w:t>
      </w:r>
    </w:p>
    <w:p w:rsidR="003D5B2B" w:rsidRDefault="003D5B2B" w:rsidP="003D5B2B">
      <w:pPr>
        <w:pStyle w:val="NoSpacing"/>
        <w:rPr>
          <w:noProof/>
        </w:rPr>
      </w:pPr>
      <w:r w:rsidRPr="003D5B2B">
        <w:rPr>
          <w:b/>
          <w:noProof/>
        </w:rPr>
        <w:t>com.pilotfish.eip.enableMessageLogging</w:t>
      </w:r>
      <w:r>
        <w:rPr>
          <w:noProof/>
        </w:rPr>
        <w:t>=true</w:t>
      </w:r>
    </w:p>
    <w:p w:rsidR="003D5B2B" w:rsidRDefault="003D5B2B" w:rsidP="003D5B2B">
      <w:pPr>
        <w:pStyle w:val="NoSpacing"/>
        <w:rPr>
          <w:noProof/>
        </w:rPr>
      </w:pPr>
      <w:r w:rsidRPr="003D5B2B">
        <w:rPr>
          <w:b/>
          <w:noProof/>
        </w:rPr>
        <w:t>com.pilotfish.eip.enableStageLogging</w:t>
      </w:r>
      <w:r>
        <w:rPr>
          <w:noProof/>
        </w:rPr>
        <w:t>=false</w:t>
      </w:r>
    </w:p>
    <w:p w:rsidR="003D5B2B" w:rsidRDefault="003D5B2B" w:rsidP="003D5B2B">
      <w:pPr>
        <w:pStyle w:val="NoSpacing"/>
        <w:rPr>
          <w:noProof/>
        </w:rPr>
      </w:pPr>
      <w:r w:rsidRPr="003D5B2B">
        <w:rPr>
          <w:b/>
          <w:noProof/>
        </w:rPr>
        <w:t>com.pilotfish.eip.messageLoggingDirectory</w:t>
      </w:r>
      <w:r>
        <w:rPr>
          <w:noProof/>
        </w:rPr>
        <w:t>=${output_dir}/messages</w:t>
      </w:r>
    </w:p>
    <w:p w:rsidR="003D5B2B" w:rsidRDefault="003D5B2B" w:rsidP="003D5B2B">
      <w:pPr>
        <w:pStyle w:val="NoSpacing"/>
        <w:rPr>
          <w:noProof/>
        </w:rPr>
      </w:pPr>
      <w:r w:rsidRPr="003D5B2B">
        <w:rPr>
          <w:b/>
          <w:noProof/>
        </w:rPr>
        <w:t>com.pilotfish.eip.attributeLoggingDirectory</w:t>
      </w:r>
      <w:r>
        <w:rPr>
          <w:noProof/>
        </w:rPr>
        <w:t>=${output_dir}/attributes</w:t>
      </w:r>
    </w:p>
    <w:p w:rsidR="00715596" w:rsidRDefault="003D5B2B" w:rsidP="003D5B2B">
      <w:pPr>
        <w:pStyle w:val="NoSpacing"/>
      </w:pPr>
      <w:r w:rsidRPr="003D5B2B">
        <w:rPr>
          <w:b/>
          <w:noProof/>
        </w:rPr>
        <w:t>com.pilotfish.eip.stageLoggingDirectory</w:t>
      </w:r>
      <w:r>
        <w:rPr>
          <w:noProof/>
        </w:rPr>
        <w:t>=${output_dir}/stages</w:t>
      </w:r>
      <w:r w:rsidR="00715596" w:rsidRPr="003D5B2B">
        <w:br/>
      </w:r>
    </w:p>
    <w:p w:rsidR="00C6313D" w:rsidRPr="003D5B2B" w:rsidRDefault="00C6313D" w:rsidP="003D5B2B">
      <w:pPr>
        <w:pStyle w:val="NoSpacing"/>
      </w:pPr>
      <w:r>
        <w:t>Note that ‘stage’ logging is turned OFF by default.  This setting is useful for debugging, but should only be used locally as it is very resource intensive.</w:t>
      </w:r>
    </w:p>
    <w:p w:rsidR="00715596" w:rsidRPr="003D5B2B" w:rsidRDefault="00715596" w:rsidP="00F5021E">
      <w:pPr>
        <w:pStyle w:val="Heading2"/>
      </w:pPr>
    </w:p>
    <w:p w:rsidR="00D602C5" w:rsidRPr="003D5B2B" w:rsidRDefault="00D602C5" w:rsidP="007867C4">
      <w:pPr>
        <w:pStyle w:val="Heading3"/>
      </w:pPr>
      <w:bookmarkStart w:id="7" w:name="_Toc371675070"/>
      <w:r w:rsidRPr="003D5B2B">
        <w:t>logging</w:t>
      </w:r>
      <w:r w:rsidR="00C6313D">
        <w:t>.</w:t>
      </w:r>
      <w:r w:rsidRPr="003D5B2B">
        <w:t>properties</w:t>
      </w:r>
      <w:bookmarkEnd w:id="7"/>
      <w:r w:rsidR="00715596" w:rsidRPr="003D5B2B">
        <w:br/>
      </w:r>
    </w:p>
    <w:p w:rsidR="00E54BB6" w:rsidRPr="003D5B2B" w:rsidRDefault="002D20A6" w:rsidP="00E54BB6">
      <w:r w:rsidRPr="003D5B2B">
        <w:t>Platform</w:t>
      </w:r>
      <w:r w:rsidR="00E54BB6" w:rsidRPr="003D5B2B">
        <w:t xml:space="preserve"> use</w:t>
      </w:r>
      <w:r w:rsidR="00312211" w:rsidRPr="003D5B2B">
        <w:t>s</w:t>
      </w:r>
      <w:r w:rsidR="00E54BB6" w:rsidRPr="003D5B2B">
        <w:t xml:space="preserve"> JUL for logging.</w:t>
      </w:r>
      <w:r w:rsidR="009D79B6" w:rsidRPr="003D5B2B">
        <w:t xml:space="preserve"> Logging level /loggers/</w:t>
      </w:r>
      <w:proofErr w:type="spellStart"/>
      <w:r w:rsidR="009D79B6" w:rsidRPr="003D5B2B">
        <w:t>filehandlers</w:t>
      </w:r>
      <w:proofErr w:type="spellEnd"/>
      <w:r w:rsidR="009D79B6" w:rsidRPr="003D5B2B">
        <w:t xml:space="preserve"> can be configured in the logging.properties file.</w:t>
      </w:r>
    </w:p>
    <w:p w:rsidR="00F53D47" w:rsidRPr="003D5B2B" w:rsidRDefault="00F53D47" w:rsidP="00E54BB6">
      <w:r w:rsidRPr="003D5B2B">
        <w:t>Below is the sample logging file.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com.agencyport.portal.handlers</w:t>
      </w:r>
      <w:r w:rsidRPr="003D5B2B">
        <w:rPr>
          <w:noProof/>
        </w:rPr>
        <w:t>=com.agencyport.logging.PortalFileHandler,java.util.logging.ConsoleHandler,com.agencyport.logging.syslog.SyslogHandler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com.agencyport.portal.loggers</w:t>
      </w:r>
      <w:r w:rsidRPr="003D5B2B">
        <w:rPr>
          <w:noProof/>
        </w:rPr>
        <w:t>=com.pilotfish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com.agencyport.logging.PortalFileHandler.pattern</w:t>
      </w:r>
      <w:r w:rsidRPr="003D5B2B">
        <w:rPr>
          <w:noProof/>
        </w:rPr>
        <w:t>=${output_log_dir}/framework%g.log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com.agencyport.logging.PortalFileHandler.limit</w:t>
      </w:r>
      <w:r w:rsidRPr="003D5B2B">
        <w:rPr>
          <w:noProof/>
        </w:rPr>
        <w:t>=20000000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com.agencyport.logging.PortalFileHandler.count</w:t>
      </w:r>
      <w:r w:rsidRPr="003D5B2B">
        <w:rPr>
          <w:noProof/>
        </w:rPr>
        <w:t>=3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lastRenderedPageBreak/>
        <w:t>com.agencyport.logging.PortalFileHandler.formatter</w:t>
      </w:r>
      <w:r w:rsidRPr="003D5B2B">
        <w:rPr>
          <w:noProof/>
        </w:rPr>
        <w:t>=com.agencyport.logging.DefaultLogFormatter</w:t>
      </w:r>
    </w:p>
    <w:p w:rsidR="00253264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com.agencyport.logging.PortalFileHandler.append</w:t>
      </w:r>
      <w:r w:rsidRPr="003D5B2B">
        <w:rPr>
          <w:noProof/>
        </w:rPr>
        <w:t>=true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com.agencyport.logging.DefaultLogFormatter.timestamp.format</w:t>
      </w:r>
      <w:r w:rsidRPr="003D5B2B">
        <w:rPr>
          <w:noProof/>
        </w:rPr>
        <w:t>=yyyy-MM-dd HH:mm:ss:SSSSS z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com.agencyport.logging.syslog.SyslogHandler.formatter</w:t>
      </w:r>
      <w:r w:rsidRPr="003D5B2B">
        <w:rPr>
          <w:noProof/>
        </w:rPr>
        <w:t>=com.agencyport.logging.syslog.SyslogFormatter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com.agencyport.logging.syslog.SyslogHandler.level</w:t>
      </w:r>
      <w:r w:rsidR="0071225D" w:rsidRPr="003D5B2B">
        <w:rPr>
          <w:noProof/>
        </w:rPr>
        <w:t>=SEVERE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com.agencyport.logging.syslog.SyslogHandler.host</w:t>
      </w:r>
      <w:r w:rsidRPr="003D5B2B">
        <w:rPr>
          <w:noProof/>
        </w:rPr>
        <w:t>=127.0.0.1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com.agencyport.logging.syslog.SyslogHandler.port</w:t>
      </w:r>
      <w:r w:rsidRPr="003D5B2B">
        <w:rPr>
          <w:noProof/>
        </w:rPr>
        <w:t>=514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java.util.logging.ConsoleHandler.level</w:t>
      </w:r>
      <w:r w:rsidR="0071225D" w:rsidRPr="003D5B2B">
        <w:rPr>
          <w:noProof/>
        </w:rPr>
        <w:t>=SEVERE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java.util.logging.ConsoleHandler.formatter</w:t>
      </w:r>
      <w:r w:rsidRPr="003D5B2B">
        <w:rPr>
          <w:noProof/>
        </w:rPr>
        <w:t>=com.agencyport.logging.DefaultLogFormatter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com.pilotfish.useParentHandlers</w:t>
      </w:r>
      <w:r w:rsidRPr="003D5B2B">
        <w:rPr>
          <w:noProof/>
        </w:rPr>
        <w:t>=false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com.pilotfish.eip.transact.level</w:t>
      </w:r>
      <w:r w:rsidR="0071225D" w:rsidRPr="003D5B2B">
        <w:rPr>
          <w:noProof/>
        </w:rPr>
        <w:t>=SEVERE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com.pilotfish.eip.server.level</w:t>
      </w:r>
      <w:r w:rsidR="0071225D" w:rsidRPr="003D5B2B">
        <w:rPr>
          <w:noProof/>
        </w:rPr>
        <w:t>=SEVERE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com.pilotfish.eip.cache.level</w:t>
      </w:r>
      <w:r w:rsidR="0071225D" w:rsidRPr="003D5B2B">
        <w:rPr>
          <w:noProof/>
        </w:rPr>
        <w:t>=SEVERE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com.pilotfish.eip.extend.level</w:t>
      </w:r>
      <w:r w:rsidR="0071225D" w:rsidRPr="003D5B2B">
        <w:rPr>
          <w:noProof/>
        </w:rPr>
        <w:t>=SEVERE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com.pilotfish.eip.admin.level</w:t>
      </w:r>
      <w:r w:rsidR="0071225D" w:rsidRPr="003D5B2B">
        <w:rPr>
          <w:noProof/>
        </w:rPr>
        <w:t>=SEVERE</w:t>
      </w:r>
    </w:p>
    <w:p w:rsidR="003B74B6" w:rsidRPr="003D5B2B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com.pilotfish.eip.config.level</w:t>
      </w:r>
      <w:r w:rsidR="0071225D" w:rsidRPr="003D5B2B">
        <w:rPr>
          <w:noProof/>
        </w:rPr>
        <w:t>=SEVERE</w:t>
      </w:r>
    </w:p>
    <w:p w:rsidR="003B74B6" w:rsidRDefault="003B74B6" w:rsidP="00253264">
      <w:pPr>
        <w:spacing w:after="0"/>
        <w:rPr>
          <w:noProof/>
        </w:rPr>
      </w:pPr>
      <w:r w:rsidRPr="003D5B2B">
        <w:rPr>
          <w:b/>
          <w:noProof/>
        </w:rPr>
        <w:t>com.pilotfish.eip.modules.level</w:t>
      </w:r>
      <w:r w:rsidR="0071225D" w:rsidRPr="003D5B2B">
        <w:rPr>
          <w:noProof/>
        </w:rPr>
        <w:t>=SEVERE</w:t>
      </w:r>
    </w:p>
    <w:p w:rsidR="005060B0" w:rsidRDefault="005060B0" w:rsidP="005060B0">
      <w:pPr>
        <w:pStyle w:val="Heading3"/>
      </w:pPr>
    </w:p>
    <w:p w:rsidR="005060B0" w:rsidRDefault="005060B0" w:rsidP="005060B0">
      <w:pPr>
        <w:pStyle w:val="Heading3"/>
      </w:pPr>
      <w:bookmarkStart w:id="8" w:name="_Toc371675071"/>
      <w:r>
        <w:t>interface</w:t>
      </w:r>
      <w:r>
        <w:t>.</w:t>
      </w:r>
      <w:r w:rsidRPr="003D5B2B">
        <w:t>properties</w:t>
      </w:r>
      <w:bookmarkEnd w:id="8"/>
    </w:p>
    <w:p w:rsidR="005060B0" w:rsidRPr="005060B0" w:rsidRDefault="005060B0" w:rsidP="00D1557B">
      <w:pPr>
        <w:rPr>
          <w:rFonts w:asciiTheme="majorHAnsi" w:eastAsiaTheme="majorEastAsia" w:hAnsiTheme="majorHAnsi" w:cstheme="majorBidi"/>
          <w:color w:val="4F81BD" w:themeColor="accent1"/>
        </w:rPr>
      </w:pPr>
      <w:r>
        <w:br/>
        <w:t xml:space="preserve">This file stores all environment properties used in your routes and interfaces (e.g. URLs).  Its design time equivalent is the </w:t>
      </w:r>
      <w:r w:rsidRPr="00D1557B">
        <w:rPr>
          <w:b/>
        </w:rPr>
        <w:t>environment-settings.conf</w:t>
      </w:r>
      <w:r>
        <w:t xml:space="preserve"> file.  </w:t>
      </w:r>
    </w:p>
    <w:p w:rsidR="005060B0" w:rsidRPr="005060B0" w:rsidRDefault="005060B0" w:rsidP="005060B0">
      <w:r w:rsidRPr="00D1557B">
        <w:rPr>
          <w:bCs/>
        </w:rPr>
        <w:t xml:space="preserve">Currently these files have to be kept in synch manually, note that the contents of the </w:t>
      </w:r>
      <w:r w:rsidRPr="00D1557B">
        <w:rPr>
          <w:b/>
          <w:bCs/>
        </w:rPr>
        <w:t xml:space="preserve">.conf </w:t>
      </w:r>
      <w:r w:rsidRPr="00D1557B">
        <w:rPr>
          <w:bCs/>
        </w:rPr>
        <w:t>file are escaped (e.g. http</w:t>
      </w:r>
      <w:proofErr w:type="gramStart"/>
      <w:r w:rsidRPr="00D1557B">
        <w:rPr>
          <w:bCs/>
        </w:rPr>
        <w:t>\:</w:t>
      </w:r>
      <w:proofErr w:type="gramEnd"/>
      <w:r w:rsidRPr="00D1557B">
        <w:rPr>
          <w:bCs/>
        </w:rPr>
        <w:t xml:space="preserve">), whereas </w:t>
      </w:r>
      <w:r w:rsidRPr="00D1557B">
        <w:rPr>
          <w:b/>
          <w:bCs/>
        </w:rPr>
        <w:t xml:space="preserve">.properties </w:t>
      </w:r>
      <w:r w:rsidRPr="00D1557B">
        <w:rPr>
          <w:bCs/>
        </w:rPr>
        <w:t xml:space="preserve">are not.  Lastly the use of ${property} referenced variables is not allowed in the </w:t>
      </w:r>
      <w:r w:rsidRPr="00D1557B">
        <w:rPr>
          <w:b/>
          <w:bCs/>
        </w:rPr>
        <w:t>.conf</w:t>
      </w:r>
      <w:r w:rsidRPr="00D1557B">
        <w:rPr>
          <w:bCs/>
        </w:rPr>
        <w:t xml:space="preserve"> file.</w:t>
      </w:r>
    </w:p>
    <w:p w:rsidR="005060B0" w:rsidRDefault="005060B0" w:rsidP="005060B0">
      <w:pPr>
        <w:pStyle w:val="Heading3"/>
        <w:rPr>
          <w:rFonts w:eastAsiaTheme="minorEastAsia"/>
        </w:rPr>
      </w:pPr>
      <w:bookmarkStart w:id="9" w:name="_Toc371675072"/>
      <w:r w:rsidRPr="005060B0">
        <w:rPr>
          <w:rFonts w:eastAsiaTheme="minorEastAsia"/>
        </w:rPr>
        <w:t>message.properties</w:t>
      </w:r>
      <w:bookmarkEnd w:id="9"/>
    </w:p>
    <w:p w:rsidR="005060B0" w:rsidRDefault="005060B0" w:rsidP="005060B0">
      <w:r>
        <w:br/>
        <w:t>This file is used much like a resource bundle, without the localized content.  It houses all user facing messages for easy editing.</w:t>
      </w:r>
    </w:p>
    <w:p w:rsidR="005060B0" w:rsidRPr="005060B0" w:rsidRDefault="005060B0" w:rsidP="005060B0"/>
    <w:p w:rsidR="005060B0" w:rsidRDefault="005060B0" w:rsidP="005060B0">
      <w:pPr>
        <w:pStyle w:val="Heading3"/>
      </w:pPr>
      <w:bookmarkStart w:id="10" w:name="_Toc371675073"/>
      <w:r w:rsidRPr="005060B0">
        <w:t>upload.properties</w:t>
      </w:r>
      <w:bookmarkEnd w:id="10"/>
    </w:p>
    <w:p w:rsidR="005060B0" w:rsidRPr="005060B0" w:rsidRDefault="005060B0" w:rsidP="005060B0">
      <w:r>
        <w:br/>
        <w:t xml:space="preserve">This file is used only by the </w:t>
      </w:r>
      <w:r w:rsidR="00D1557B">
        <w:t>File Selector</w:t>
      </w:r>
      <w:r>
        <w:t xml:space="preserve"> Widget.  See </w:t>
      </w:r>
      <w:r w:rsidR="00D1557B">
        <w:t>‘</w:t>
      </w:r>
      <w:r w:rsidR="00D1557B" w:rsidRPr="00D1557B">
        <w:t>Portal File Selector Widget</w:t>
      </w:r>
      <w:r w:rsidR="00D1557B">
        <w:t>.doc’ for more information.</w:t>
      </w:r>
    </w:p>
    <w:p w:rsidR="00F07704" w:rsidRPr="003D5B2B" w:rsidRDefault="00F07704" w:rsidP="00F86D27">
      <w:pPr>
        <w:pStyle w:val="Heading1"/>
        <w:pBdr>
          <w:bottom w:val="single" w:sz="4" w:space="1" w:color="auto"/>
        </w:pBdr>
        <w:rPr>
          <w:b w:val="0"/>
        </w:rPr>
      </w:pPr>
      <w:bookmarkStart w:id="11" w:name="_Toc371675074"/>
      <w:r w:rsidRPr="003D5B2B">
        <w:rPr>
          <w:b w:val="0"/>
        </w:rPr>
        <w:t>Database</w:t>
      </w:r>
      <w:bookmarkEnd w:id="11"/>
      <w:r w:rsidRPr="003D5B2B">
        <w:rPr>
          <w:b w:val="0"/>
        </w:rPr>
        <w:t xml:space="preserve"> </w:t>
      </w:r>
    </w:p>
    <w:p w:rsidR="008A0931" w:rsidRPr="003D5B2B" w:rsidRDefault="008A0931" w:rsidP="00F86D27"/>
    <w:p w:rsidR="00B017CA" w:rsidRPr="003D5B2B" w:rsidRDefault="003614D7" w:rsidP="00F86D27">
      <w:r w:rsidRPr="003D5B2B">
        <w:t xml:space="preserve">Use the </w:t>
      </w:r>
      <w:r w:rsidR="000E37D6" w:rsidRPr="005060B0">
        <w:rPr>
          <w:b/>
        </w:rPr>
        <w:t>reload.sql</w:t>
      </w:r>
      <w:r w:rsidRPr="003D5B2B">
        <w:t xml:space="preserve"> found with the sql folder to create tables</w:t>
      </w:r>
      <w:r w:rsidR="000E37D6" w:rsidRPr="003D5B2B">
        <w:t xml:space="preserve">. It </w:t>
      </w:r>
      <w:r w:rsidR="00201D49" w:rsidRPr="003D5B2B">
        <w:t xml:space="preserve">has </w:t>
      </w:r>
      <w:r w:rsidR="000E37D6" w:rsidRPr="003D5B2B">
        <w:t xml:space="preserve">SQL statements to </w:t>
      </w:r>
      <w:r w:rsidR="00484A44" w:rsidRPr="003D5B2B">
        <w:t>drops</w:t>
      </w:r>
      <w:r w:rsidR="000E37D6" w:rsidRPr="003D5B2B">
        <w:t xml:space="preserve"> and </w:t>
      </w:r>
      <w:r w:rsidR="00484A44" w:rsidRPr="003D5B2B">
        <w:t>creates tables</w:t>
      </w:r>
      <w:r w:rsidR="009765D2" w:rsidRPr="003D5B2B">
        <w:t xml:space="preserve"> used by </w:t>
      </w:r>
      <w:r w:rsidRPr="003D5B2B">
        <w:t>platform</w:t>
      </w:r>
      <w:r w:rsidR="009765D2" w:rsidRPr="003D5B2B">
        <w:t>.</w:t>
      </w:r>
      <w:r w:rsidR="00484A44" w:rsidRPr="003D5B2B">
        <w:t xml:space="preserve"> When creating the database for the first time, remove the drop statements.</w:t>
      </w:r>
    </w:p>
    <w:p w:rsidR="00201D49" w:rsidRPr="003D5B2B" w:rsidRDefault="00B017CA" w:rsidP="00B017CA">
      <w:pPr>
        <w:jc w:val="center"/>
      </w:pPr>
      <w:r w:rsidRPr="003D5B2B">
        <w:rPr>
          <w:noProof/>
        </w:rPr>
        <w:lastRenderedPageBreak/>
        <w:drawing>
          <wp:inline distT="0" distB="0" distL="0" distR="0" wp14:anchorId="72E225EC" wp14:editId="68D5D12F">
            <wp:extent cx="6365908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25000" b="40707"/>
                    <a:stretch/>
                  </pic:blipFill>
                  <pic:spPr bwMode="auto">
                    <a:xfrm>
                      <a:off x="0" y="0"/>
                      <a:ext cx="6365908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1D49" w:rsidRPr="003D5B2B" w:rsidSect="0047081D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057" w:rsidRDefault="00EF7057" w:rsidP="00DE364A">
      <w:pPr>
        <w:spacing w:after="0" w:line="240" w:lineRule="auto"/>
      </w:pPr>
      <w:r>
        <w:separator/>
      </w:r>
    </w:p>
  </w:endnote>
  <w:endnote w:type="continuationSeparator" w:id="0">
    <w:p w:rsidR="00EF7057" w:rsidRDefault="00EF7057" w:rsidP="00DE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venir LT Std 55 Roma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65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DAB" w:rsidRDefault="00A13DAB">
    <w:pPr>
      <w:ind w:right="260"/>
      <w:rPr>
        <w:color w:val="0F243E" w:themeColor="text2" w:themeShade="80"/>
        <w:sz w:val="26"/>
        <w:szCs w:val="26"/>
      </w:rPr>
    </w:pPr>
    <w:r w:rsidRPr="008A410D"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B16E48" wp14:editId="54E0ABF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DAB" w:rsidRDefault="00A13DAB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50D0C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" fillcolor="white [3201]" stroked="f" strokeweight=".5pt">
              <v:textbox style="mso-fit-shape-to-text:t" inset="0,,0">
                <w:txbxContent>
                  <w:p w:rsidR="00A13DAB" w:rsidRDefault="00A13DAB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050D0C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A13DAB" w:rsidRDefault="00A13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057" w:rsidRDefault="00EF7057" w:rsidP="00DE364A">
      <w:pPr>
        <w:spacing w:after="0" w:line="240" w:lineRule="auto"/>
      </w:pPr>
      <w:r>
        <w:separator/>
      </w:r>
    </w:p>
  </w:footnote>
  <w:footnote w:type="continuationSeparator" w:id="0">
    <w:p w:rsidR="00EF7057" w:rsidRDefault="00EF7057" w:rsidP="00DE3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8307F"/>
    <w:multiLevelType w:val="hybridMultilevel"/>
    <w:tmpl w:val="6798A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476A01"/>
    <w:multiLevelType w:val="hybridMultilevel"/>
    <w:tmpl w:val="C7EAE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1F17B4"/>
    <w:multiLevelType w:val="hybridMultilevel"/>
    <w:tmpl w:val="DC52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255BD"/>
    <w:multiLevelType w:val="hybridMultilevel"/>
    <w:tmpl w:val="1A349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8D"/>
    <w:rsid w:val="00003AAA"/>
    <w:rsid w:val="000102D5"/>
    <w:rsid w:val="000112AC"/>
    <w:rsid w:val="00011842"/>
    <w:rsid w:val="00013043"/>
    <w:rsid w:val="00013836"/>
    <w:rsid w:val="000150A7"/>
    <w:rsid w:val="00020328"/>
    <w:rsid w:val="00023454"/>
    <w:rsid w:val="00025452"/>
    <w:rsid w:val="00033F1C"/>
    <w:rsid w:val="0003592D"/>
    <w:rsid w:val="00046F2B"/>
    <w:rsid w:val="00047467"/>
    <w:rsid w:val="00050D0C"/>
    <w:rsid w:val="000544DC"/>
    <w:rsid w:val="00056783"/>
    <w:rsid w:val="00056EC7"/>
    <w:rsid w:val="00057615"/>
    <w:rsid w:val="000634D5"/>
    <w:rsid w:val="00073A8F"/>
    <w:rsid w:val="00073D43"/>
    <w:rsid w:val="00076B98"/>
    <w:rsid w:val="00080C7E"/>
    <w:rsid w:val="00081F0C"/>
    <w:rsid w:val="00093061"/>
    <w:rsid w:val="0009332E"/>
    <w:rsid w:val="00095D64"/>
    <w:rsid w:val="000A7752"/>
    <w:rsid w:val="000B521B"/>
    <w:rsid w:val="000C0A46"/>
    <w:rsid w:val="000C3CCA"/>
    <w:rsid w:val="000C6500"/>
    <w:rsid w:val="000D2342"/>
    <w:rsid w:val="000D615F"/>
    <w:rsid w:val="000E0C71"/>
    <w:rsid w:val="000E2E2A"/>
    <w:rsid w:val="000E37D6"/>
    <w:rsid w:val="000E6D6A"/>
    <w:rsid w:val="000E76DF"/>
    <w:rsid w:val="000F1B10"/>
    <w:rsid w:val="000F25D1"/>
    <w:rsid w:val="000F6265"/>
    <w:rsid w:val="000F7F9E"/>
    <w:rsid w:val="00101F5B"/>
    <w:rsid w:val="001103CC"/>
    <w:rsid w:val="001120E5"/>
    <w:rsid w:val="001161C5"/>
    <w:rsid w:val="00117B8B"/>
    <w:rsid w:val="00121E56"/>
    <w:rsid w:val="00123325"/>
    <w:rsid w:val="00124441"/>
    <w:rsid w:val="00124C26"/>
    <w:rsid w:val="00125E76"/>
    <w:rsid w:val="00126EF3"/>
    <w:rsid w:val="00127CB9"/>
    <w:rsid w:val="001310BD"/>
    <w:rsid w:val="001403AE"/>
    <w:rsid w:val="00141D9A"/>
    <w:rsid w:val="001421FA"/>
    <w:rsid w:val="00145744"/>
    <w:rsid w:val="001477AD"/>
    <w:rsid w:val="00147D90"/>
    <w:rsid w:val="00151C37"/>
    <w:rsid w:val="00151E58"/>
    <w:rsid w:val="0015359C"/>
    <w:rsid w:val="001612E3"/>
    <w:rsid w:val="001630A7"/>
    <w:rsid w:val="00165406"/>
    <w:rsid w:val="001675A0"/>
    <w:rsid w:val="0017399A"/>
    <w:rsid w:val="001744DE"/>
    <w:rsid w:val="00174783"/>
    <w:rsid w:val="00176AD3"/>
    <w:rsid w:val="001812CB"/>
    <w:rsid w:val="001860C0"/>
    <w:rsid w:val="00196350"/>
    <w:rsid w:val="001A251C"/>
    <w:rsid w:val="001A2C4D"/>
    <w:rsid w:val="001A2CDE"/>
    <w:rsid w:val="001A4347"/>
    <w:rsid w:val="001A7BFC"/>
    <w:rsid w:val="001B07D7"/>
    <w:rsid w:val="001B651A"/>
    <w:rsid w:val="001B6BB1"/>
    <w:rsid w:val="001C14C1"/>
    <w:rsid w:val="001C3C28"/>
    <w:rsid w:val="001C405D"/>
    <w:rsid w:val="001E1846"/>
    <w:rsid w:val="001E1A28"/>
    <w:rsid w:val="001E3774"/>
    <w:rsid w:val="001E696C"/>
    <w:rsid w:val="001E784E"/>
    <w:rsid w:val="001E7CEE"/>
    <w:rsid w:val="001F070B"/>
    <w:rsid w:val="001F20E0"/>
    <w:rsid w:val="001F4857"/>
    <w:rsid w:val="001F67A7"/>
    <w:rsid w:val="00201584"/>
    <w:rsid w:val="00201D49"/>
    <w:rsid w:val="0021072C"/>
    <w:rsid w:val="00212730"/>
    <w:rsid w:val="00212D35"/>
    <w:rsid w:val="00221D04"/>
    <w:rsid w:val="00224A80"/>
    <w:rsid w:val="00225946"/>
    <w:rsid w:val="00226B64"/>
    <w:rsid w:val="00231646"/>
    <w:rsid w:val="00231A04"/>
    <w:rsid w:val="00233EC3"/>
    <w:rsid w:val="00240AE2"/>
    <w:rsid w:val="00245E5D"/>
    <w:rsid w:val="002518D3"/>
    <w:rsid w:val="00253264"/>
    <w:rsid w:val="00256A8F"/>
    <w:rsid w:val="00257FF2"/>
    <w:rsid w:val="002614F1"/>
    <w:rsid w:val="00261916"/>
    <w:rsid w:val="00261EBF"/>
    <w:rsid w:val="00261F9D"/>
    <w:rsid w:val="00270D85"/>
    <w:rsid w:val="00272899"/>
    <w:rsid w:val="00272C02"/>
    <w:rsid w:val="002732CC"/>
    <w:rsid w:val="00282114"/>
    <w:rsid w:val="00285A9C"/>
    <w:rsid w:val="00285E5A"/>
    <w:rsid w:val="00286588"/>
    <w:rsid w:val="002A13D0"/>
    <w:rsid w:val="002A5CD3"/>
    <w:rsid w:val="002A6EEA"/>
    <w:rsid w:val="002B54D0"/>
    <w:rsid w:val="002B57D3"/>
    <w:rsid w:val="002C42B8"/>
    <w:rsid w:val="002C5429"/>
    <w:rsid w:val="002D0171"/>
    <w:rsid w:val="002D20A6"/>
    <w:rsid w:val="002E407C"/>
    <w:rsid w:val="002E7EEB"/>
    <w:rsid w:val="002F2510"/>
    <w:rsid w:val="002F4E4C"/>
    <w:rsid w:val="002F52BF"/>
    <w:rsid w:val="003025E6"/>
    <w:rsid w:val="00302AD3"/>
    <w:rsid w:val="0030359D"/>
    <w:rsid w:val="00307A41"/>
    <w:rsid w:val="00311297"/>
    <w:rsid w:val="00312211"/>
    <w:rsid w:val="0031222D"/>
    <w:rsid w:val="00312F8A"/>
    <w:rsid w:val="003139FF"/>
    <w:rsid w:val="003150E0"/>
    <w:rsid w:val="00320636"/>
    <w:rsid w:val="00321572"/>
    <w:rsid w:val="00326097"/>
    <w:rsid w:val="003305B8"/>
    <w:rsid w:val="003449FB"/>
    <w:rsid w:val="00347E75"/>
    <w:rsid w:val="0035274B"/>
    <w:rsid w:val="003530E4"/>
    <w:rsid w:val="003554F6"/>
    <w:rsid w:val="003571BC"/>
    <w:rsid w:val="003614D7"/>
    <w:rsid w:val="0036207A"/>
    <w:rsid w:val="00367C30"/>
    <w:rsid w:val="00370DBC"/>
    <w:rsid w:val="00370DC9"/>
    <w:rsid w:val="00375301"/>
    <w:rsid w:val="0037662C"/>
    <w:rsid w:val="00380C5A"/>
    <w:rsid w:val="003844BA"/>
    <w:rsid w:val="00384BF0"/>
    <w:rsid w:val="00385284"/>
    <w:rsid w:val="00385C5B"/>
    <w:rsid w:val="00387E5B"/>
    <w:rsid w:val="0039639D"/>
    <w:rsid w:val="003A2652"/>
    <w:rsid w:val="003A64E7"/>
    <w:rsid w:val="003A7B95"/>
    <w:rsid w:val="003A7E3B"/>
    <w:rsid w:val="003B0018"/>
    <w:rsid w:val="003B1156"/>
    <w:rsid w:val="003B6B08"/>
    <w:rsid w:val="003B74B6"/>
    <w:rsid w:val="003D1761"/>
    <w:rsid w:val="003D547A"/>
    <w:rsid w:val="003D5B2B"/>
    <w:rsid w:val="003E0AEC"/>
    <w:rsid w:val="003E317A"/>
    <w:rsid w:val="003F181D"/>
    <w:rsid w:val="003F232F"/>
    <w:rsid w:val="003F2A2C"/>
    <w:rsid w:val="003F3404"/>
    <w:rsid w:val="003F59BB"/>
    <w:rsid w:val="003F600D"/>
    <w:rsid w:val="0040036A"/>
    <w:rsid w:val="00416D89"/>
    <w:rsid w:val="004202C4"/>
    <w:rsid w:val="00426B3E"/>
    <w:rsid w:val="0043502D"/>
    <w:rsid w:val="00436140"/>
    <w:rsid w:val="004425A1"/>
    <w:rsid w:val="0044480A"/>
    <w:rsid w:val="0044611A"/>
    <w:rsid w:val="004528B5"/>
    <w:rsid w:val="004558E4"/>
    <w:rsid w:val="00455FB2"/>
    <w:rsid w:val="00456D78"/>
    <w:rsid w:val="00457038"/>
    <w:rsid w:val="00457B9F"/>
    <w:rsid w:val="00464213"/>
    <w:rsid w:val="00466E5C"/>
    <w:rsid w:val="0047081D"/>
    <w:rsid w:val="00471902"/>
    <w:rsid w:val="004805F3"/>
    <w:rsid w:val="00484A44"/>
    <w:rsid w:val="00486333"/>
    <w:rsid w:val="004926EE"/>
    <w:rsid w:val="0049741F"/>
    <w:rsid w:val="0049745B"/>
    <w:rsid w:val="004A339D"/>
    <w:rsid w:val="004A58E3"/>
    <w:rsid w:val="004A5AA1"/>
    <w:rsid w:val="004B21CA"/>
    <w:rsid w:val="004B3F8B"/>
    <w:rsid w:val="004C2209"/>
    <w:rsid w:val="004C3A9D"/>
    <w:rsid w:val="004C53C6"/>
    <w:rsid w:val="004D2406"/>
    <w:rsid w:val="004E1293"/>
    <w:rsid w:val="004E1CDD"/>
    <w:rsid w:val="004E4237"/>
    <w:rsid w:val="004F22F0"/>
    <w:rsid w:val="004F75E3"/>
    <w:rsid w:val="005018D5"/>
    <w:rsid w:val="0050431D"/>
    <w:rsid w:val="00504D98"/>
    <w:rsid w:val="005060B0"/>
    <w:rsid w:val="00507903"/>
    <w:rsid w:val="00511ED2"/>
    <w:rsid w:val="00512201"/>
    <w:rsid w:val="005164EB"/>
    <w:rsid w:val="0052421F"/>
    <w:rsid w:val="005256E8"/>
    <w:rsid w:val="00525960"/>
    <w:rsid w:val="00530854"/>
    <w:rsid w:val="0053099A"/>
    <w:rsid w:val="0053274D"/>
    <w:rsid w:val="00533493"/>
    <w:rsid w:val="005342FE"/>
    <w:rsid w:val="00536540"/>
    <w:rsid w:val="00542ACF"/>
    <w:rsid w:val="00544FCE"/>
    <w:rsid w:val="00547684"/>
    <w:rsid w:val="00550EE1"/>
    <w:rsid w:val="00553713"/>
    <w:rsid w:val="00557AE9"/>
    <w:rsid w:val="005612FF"/>
    <w:rsid w:val="00563D1F"/>
    <w:rsid w:val="00564616"/>
    <w:rsid w:val="00566EF6"/>
    <w:rsid w:val="00571FDE"/>
    <w:rsid w:val="005779BC"/>
    <w:rsid w:val="005815AE"/>
    <w:rsid w:val="00582A23"/>
    <w:rsid w:val="0058323F"/>
    <w:rsid w:val="00585785"/>
    <w:rsid w:val="00597FE3"/>
    <w:rsid w:val="005A37A5"/>
    <w:rsid w:val="005A44BD"/>
    <w:rsid w:val="005A4D3A"/>
    <w:rsid w:val="005B322F"/>
    <w:rsid w:val="005B4101"/>
    <w:rsid w:val="005C1066"/>
    <w:rsid w:val="005C1873"/>
    <w:rsid w:val="005C54BB"/>
    <w:rsid w:val="005D131C"/>
    <w:rsid w:val="005D520E"/>
    <w:rsid w:val="005D5733"/>
    <w:rsid w:val="005D655B"/>
    <w:rsid w:val="005D67FB"/>
    <w:rsid w:val="005E21DA"/>
    <w:rsid w:val="005E24C2"/>
    <w:rsid w:val="005E7E1A"/>
    <w:rsid w:val="005F3997"/>
    <w:rsid w:val="006021DA"/>
    <w:rsid w:val="006047C1"/>
    <w:rsid w:val="00604906"/>
    <w:rsid w:val="00604B88"/>
    <w:rsid w:val="006071D8"/>
    <w:rsid w:val="00616E65"/>
    <w:rsid w:val="00617185"/>
    <w:rsid w:val="00617656"/>
    <w:rsid w:val="00620BFE"/>
    <w:rsid w:val="00621C3A"/>
    <w:rsid w:val="00623336"/>
    <w:rsid w:val="00624334"/>
    <w:rsid w:val="006262C2"/>
    <w:rsid w:val="006309A8"/>
    <w:rsid w:val="00630C01"/>
    <w:rsid w:val="006341B1"/>
    <w:rsid w:val="0063545C"/>
    <w:rsid w:val="00636D71"/>
    <w:rsid w:val="0063743D"/>
    <w:rsid w:val="00651863"/>
    <w:rsid w:val="00652869"/>
    <w:rsid w:val="00653A47"/>
    <w:rsid w:val="00654232"/>
    <w:rsid w:val="0065617F"/>
    <w:rsid w:val="00657945"/>
    <w:rsid w:val="006608EB"/>
    <w:rsid w:val="00662185"/>
    <w:rsid w:val="0066272B"/>
    <w:rsid w:val="006641CF"/>
    <w:rsid w:val="00666507"/>
    <w:rsid w:val="00672ACF"/>
    <w:rsid w:val="00672AE1"/>
    <w:rsid w:val="0067780C"/>
    <w:rsid w:val="00681A5C"/>
    <w:rsid w:val="0069458D"/>
    <w:rsid w:val="00695C6E"/>
    <w:rsid w:val="0069649A"/>
    <w:rsid w:val="006A37AE"/>
    <w:rsid w:val="006A3AC1"/>
    <w:rsid w:val="006A7455"/>
    <w:rsid w:val="006B2337"/>
    <w:rsid w:val="006B394E"/>
    <w:rsid w:val="006C012D"/>
    <w:rsid w:val="006C0D0F"/>
    <w:rsid w:val="006C0EFB"/>
    <w:rsid w:val="006C670A"/>
    <w:rsid w:val="006C783E"/>
    <w:rsid w:val="006E09DA"/>
    <w:rsid w:val="006E35D5"/>
    <w:rsid w:val="006E3B45"/>
    <w:rsid w:val="006F0B73"/>
    <w:rsid w:val="006F78AF"/>
    <w:rsid w:val="00700F00"/>
    <w:rsid w:val="007037A1"/>
    <w:rsid w:val="0070694B"/>
    <w:rsid w:val="0071225D"/>
    <w:rsid w:val="00713E91"/>
    <w:rsid w:val="007149F2"/>
    <w:rsid w:val="00715596"/>
    <w:rsid w:val="007173DF"/>
    <w:rsid w:val="00721942"/>
    <w:rsid w:val="00723E7A"/>
    <w:rsid w:val="00735ACF"/>
    <w:rsid w:val="00741319"/>
    <w:rsid w:val="00744654"/>
    <w:rsid w:val="007501B3"/>
    <w:rsid w:val="00753D71"/>
    <w:rsid w:val="007615BF"/>
    <w:rsid w:val="00762B30"/>
    <w:rsid w:val="00770432"/>
    <w:rsid w:val="00776C47"/>
    <w:rsid w:val="007806CE"/>
    <w:rsid w:val="00782323"/>
    <w:rsid w:val="00782B52"/>
    <w:rsid w:val="007867C4"/>
    <w:rsid w:val="007927B8"/>
    <w:rsid w:val="007940B4"/>
    <w:rsid w:val="007A24DE"/>
    <w:rsid w:val="007A2850"/>
    <w:rsid w:val="007A7013"/>
    <w:rsid w:val="007B00CD"/>
    <w:rsid w:val="007B168E"/>
    <w:rsid w:val="007B20FC"/>
    <w:rsid w:val="007B3FC4"/>
    <w:rsid w:val="007B3FF6"/>
    <w:rsid w:val="007C793B"/>
    <w:rsid w:val="007D7606"/>
    <w:rsid w:val="007D7D48"/>
    <w:rsid w:val="007E19CE"/>
    <w:rsid w:val="007E2BE6"/>
    <w:rsid w:val="007F22C5"/>
    <w:rsid w:val="00800392"/>
    <w:rsid w:val="00802818"/>
    <w:rsid w:val="00803162"/>
    <w:rsid w:val="00804525"/>
    <w:rsid w:val="00804658"/>
    <w:rsid w:val="00812361"/>
    <w:rsid w:val="008136A4"/>
    <w:rsid w:val="00813A3D"/>
    <w:rsid w:val="00813C60"/>
    <w:rsid w:val="0081668D"/>
    <w:rsid w:val="00816DF2"/>
    <w:rsid w:val="00821E04"/>
    <w:rsid w:val="00824EE3"/>
    <w:rsid w:val="0082571B"/>
    <w:rsid w:val="00825CFE"/>
    <w:rsid w:val="0083139B"/>
    <w:rsid w:val="00831B1C"/>
    <w:rsid w:val="0083634F"/>
    <w:rsid w:val="00837B83"/>
    <w:rsid w:val="0084389E"/>
    <w:rsid w:val="00857A0B"/>
    <w:rsid w:val="00860BED"/>
    <w:rsid w:val="008636F5"/>
    <w:rsid w:val="00866FCC"/>
    <w:rsid w:val="00872629"/>
    <w:rsid w:val="00875C2C"/>
    <w:rsid w:val="008805AB"/>
    <w:rsid w:val="008832E6"/>
    <w:rsid w:val="0088350B"/>
    <w:rsid w:val="00883CBE"/>
    <w:rsid w:val="008927F4"/>
    <w:rsid w:val="00892B84"/>
    <w:rsid w:val="00894F63"/>
    <w:rsid w:val="008A0376"/>
    <w:rsid w:val="008A0931"/>
    <w:rsid w:val="008A410D"/>
    <w:rsid w:val="008A79DD"/>
    <w:rsid w:val="008B196A"/>
    <w:rsid w:val="008B6EEB"/>
    <w:rsid w:val="008C1836"/>
    <w:rsid w:val="008C1BDC"/>
    <w:rsid w:val="008C2683"/>
    <w:rsid w:val="008C5513"/>
    <w:rsid w:val="008C60F0"/>
    <w:rsid w:val="008C68DA"/>
    <w:rsid w:val="008C6B44"/>
    <w:rsid w:val="008C717A"/>
    <w:rsid w:val="008E312C"/>
    <w:rsid w:val="008E5537"/>
    <w:rsid w:val="008F01DD"/>
    <w:rsid w:val="008F177F"/>
    <w:rsid w:val="008F6817"/>
    <w:rsid w:val="00900DA1"/>
    <w:rsid w:val="009017E8"/>
    <w:rsid w:val="00905795"/>
    <w:rsid w:val="00906539"/>
    <w:rsid w:val="00906CD7"/>
    <w:rsid w:val="00910106"/>
    <w:rsid w:val="00910FA9"/>
    <w:rsid w:val="0091508C"/>
    <w:rsid w:val="00920894"/>
    <w:rsid w:val="009208DA"/>
    <w:rsid w:val="00921276"/>
    <w:rsid w:val="0092774C"/>
    <w:rsid w:val="009348D8"/>
    <w:rsid w:val="00940173"/>
    <w:rsid w:val="00943AF6"/>
    <w:rsid w:val="00947363"/>
    <w:rsid w:val="0094786D"/>
    <w:rsid w:val="00961F27"/>
    <w:rsid w:val="009674FA"/>
    <w:rsid w:val="00971B9A"/>
    <w:rsid w:val="009758F3"/>
    <w:rsid w:val="00975963"/>
    <w:rsid w:val="009765D2"/>
    <w:rsid w:val="009775BA"/>
    <w:rsid w:val="00981520"/>
    <w:rsid w:val="00983DC3"/>
    <w:rsid w:val="0098459E"/>
    <w:rsid w:val="009873AB"/>
    <w:rsid w:val="009900F2"/>
    <w:rsid w:val="0099153B"/>
    <w:rsid w:val="0099732E"/>
    <w:rsid w:val="009A17CC"/>
    <w:rsid w:val="009A19D6"/>
    <w:rsid w:val="009A4607"/>
    <w:rsid w:val="009A5639"/>
    <w:rsid w:val="009A69E1"/>
    <w:rsid w:val="009B247A"/>
    <w:rsid w:val="009B288E"/>
    <w:rsid w:val="009B31DF"/>
    <w:rsid w:val="009B3298"/>
    <w:rsid w:val="009C0522"/>
    <w:rsid w:val="009C25EB"/>
    <w:rsid w:val="009C4F62"/>
    <w:rsid w:val="009C5E5A"/>
    <w:rsid w:val="009C6E82"/>
    <w:rsid w:val="009D35A3"/>
    <w:rsid w:val="009D5BEF"/>
    <w:rsid w:val="009D6BD0"/>
    <w:rsid w:val="009D79B6"/>
    <w:rsid w:val="009E2B8D"/>
    <w:rsid w:val="009E6162"/>
    <w:rsid w:val="009F36CA"/>
    <w:rsid w:val="00A00D5C"/>
    <w:rsid w:val="00A02039"/>
    <w:rsid w:val="00A0457B"/>
    <w:rsid w:val="00A052A7"/>
    <w:rsid w:val="00A1075E"/>
    <w:rsid w:val="00A10C54"/>
    <w:rsid w:val="00A13DAB"/>
    <w:rsid w:val="00A14CC8"/>
    <w:rsid w:val="00A1614A"/>
    <w:rsid w:val="00A175D8"/>
    <w:rsid w:val="00A2470F"/>
    <w:rsid w:val="00A24930"/>
    <w:rsid w:val="00A2582F"/>
    <w:rsid w:val="00A26D17"/>
    <w:rsid w:val="00A30399"/>
    <w:rsid w:val="00A327D3"/>
    <w:rsid w:val="00A360D6"/>
    <w:rsid w:val="00A361D8"/>
    <w:rsid w:val="00A37FFB"/>
    <w:rsid w:val="00A40A6A"/>
    <w:rsid w:val="00A415CD"/>
    <w:rsid w:val="00A41ABD"/>
    <w:rsid w:val="00A44ABB"/>
    <w:rsid w:val="00A52787"/>
    <w:rsid w:val="00A554E8"/>
    <w:rsid w:val="00A56EA4"/>
    <w:rsid w:val="00A6588A"/>
    <w:rsid w:val="00A67916"/>
    <w:rsid w:val="00A70659"/>
    <w:rsid w:val="00A708F0"/>
    <w:rsid w:val="00A73DD4"/>
    <w:rsid w:val="00A74DAD"/>
    <w:rsid w:val="00A75B98"/>
    <w:rsid w:val="00A76043"/>
    <w:rsid w:val="00A869B6"/>
    <w:rsid w:val="00A86B60"/>
    <w:rsid w:val="00A86C5F"/>
    <w:rsid w:val="00A907CC"/>
    <w:rsid w:val="00A91C96"/>
    <w:rsid w:val="00AA05DD"/>
    <w:rsid w:val="00AA088D"/>
    <w:rsid w:val="00AA46BC"/>
    <w:rsid w:val="00AA50E7"/>
    <w:rsid w:val="00AA630A"/>
    <w:rsid w:val="00AB215F"/>
    <w:rsid w:val="00AB5596"/>
    <w:rsid w:val="00AB57BC"/>
    <w:rsid w:val="00AC08EC"/>
    <w:rsid w:val="00AC12FA"/>
    <w:rsid w:val="00AC3116"/>
    <w:rsid w:val="00AC5B28"/>
    <w:rsid w:val="00AD2244"/>
    <w:rsid w:val="00AD3A4C"/>
    <w:rsid w:val="00AD45EA"/>
    <w:rsid w:val="00AD6237"/>
    <w:rsid w:val="00AE0155"/>
    <w:rsid w:val="00AE0E16"/>
    <w:rsid w:val="00AE171C"/>
    <w:rsid w:val="00AE29AF"/>
    <w:rsid w:val="00AE392C"/>
    <w:rsid w:val="00AE3F9C"/>
    <w:rsid w:val="00AE4B04"/>
    <w:rsid w:val="00AE7070"/>
    <w:rsid w:val="00AF3911"/>
    <w:rsid w:val="00AF4599"/>
    <w:rsid w:val="00B00B02"/>
    <w:rsid w:val="00B017CA"/>
    <w:rsid w:val="00B0559E"/>
    <w:rsid w:val="00B0612A"/>
    <w:rsid w:val="00B064F4"/>
    <w:rsid w:val="00B11493"/>
    <w:rsid w:val="00B13EDB"/>
    <w:rsid w:val="00B20E03"/>
    <w:rsid w:val="00B2193B"/>
    <w:rsid w:val="00B21B8F"/>
    <w:rsid w:val="00B22198"/>
    <w:rsid w:val="00B2244A"/>
    <w:rsid w:val="00B2448E"/>
    <w:rsid w:val="00B259FA"/>
    <w:rsid w:val="00B26C85"/>
    <w:rsid w:val="00B3130F"/>
    <w:rsid w:val="00B318A9"/>
    <w:rsid w:val="00B340E4"/>
    <w:rsid w:val="00B37612"/>
    <w:rsid w:val="00B37E78"/>
    <w:rsid w:val="00B402C9"/>
    <w:rsid w:val="00B40CC3"/>
    <w:rsid w:val="00B40CD5"/>
    <w:rsid w:val="00B4792B"/>
    <w:rsid w:val="00B50292"/>
    <w:rsid w:val="00B529DE"/>
    <w:rsid w:val="00B56226"/>
    <w:rsid w:val="00B6000E"/>
    <w:rsid w:val="00B600D8"/>
    <w:rsid w:val="00B60690"/>
    <w:rsid w:val="00B60866"/>
    <w:rsid w:val="00B6165B"/>
    <w:rsid w:val="00B618E0"/>
    <w:rsid w:val="00B61C8B"/>
    <w:rsid w:val="00B63326"/>
    <w:rsid w:val="00B63B48"/>
    <w:rsid w:val="00B649DA"/>
    <w:rsid w:val="00B6511E"/>
    <w:rsid w:val="00B666A9"/>
    <w:rsid w:val="00B67140"/>
    <w:rsid w:val="00B67739"/>
    <w:rsid w:val="00B67EC0"/>
    <w:rsid w:val="00B73D59"/>
    <w:rsid w:val="00B74C45"/>
    <w:rsid w:val="00B76AF2"/>
    <w:rsid w:val="00B83F01"/>
    <w:rsid w:val="00B8497A"/>
    <w:rsid w:val="00B90855"/>
    <w:rsid w:val="00B90A38"/>
    <w:rsid w:val="00B914EB"/>
    <w:rsid w:val="00B9307C"/>
    <w:rsid w:val="00B96BAC"/>
    <w:rsid w:val="00B96C9B"/>
    <w:rsid w:val="00B976DF"/>
    <w:rsid w:val="00BA0976"/>
    <w:rsid w:val="00BA2522"/>
    <w:rsid w:val="00BA4698"/>
    <w:rsid w:val="00BA5CFA"/>
    <w:rsid w:val="00BB12C5"/>
    <w:rsid w:val="00BB1828"/>
    <w:rsid w:val="00BB1ED3"/>
    <w:rsid w:val="00BB2C30"/>
    <w:rsid w:val="00BB572C"/>
    <w:rsid w:val="00BB6CEB"/>
    <w:rsid w:val="00BC1A5E"/>
    <w:rsid w:val="00BC2B59"/>
    <w:rsid w:val="00BC61FC"/>
    <w:rsid w:val="00BD3D8F"/>
    <w:rsid w:val="00BD5CB9"/>
    <w:rsid w:val="00BD6B89"/>
    <w:rsid w:val="00BE186B"/>
    <w:rsid w:val="00BE2FF6"/>
    <w:rsid w:val="00BE3B51"/>
    <w:rsid w:val="00BE45D3"/>
    <w:rsid w:val="00BE6890"/>
    <w:rsid w:val="00BE7870"/>
    <w:rsid w:val="00BF460C"/>
    <w:rsid w:val="00BF69A4"/>
    <w:rsid w:val="00C01DED"/>
    <w:rsid w:val="00C10880"/>
    <w:rsid w:val="00C1296A"/>
    <w:rsid w:val="00C14653"/>
    <w:rsid w:val="00C23C52"/>
    <w:rsid w:val="00C243FF"/>
    <w:rsid w:val="00C254A8"/>
    <w:rsid w:val="00C26E1D"/>
    <w:rsid w:val="00C27401"/>
    <w:rsid w:val="00C27D3A"/>
    <w:rsid w:val="00C35913"/>
    <w:rsid w:val="00C3655D"/>
    <w:rsid w:val="00C403D4"/>
    <w:rsid w:val="00C4073A"/>
    <w:rsid w:val="00C40828"/>
    <w:rsid w:val="00C40ADA"/>
    <w:rsid w:val="00C42216"/>
    <w:rsid w:val="00C427F8"/>
    <w:rsid w:val="00C4414C"/>
    <w:rsid w:val="00C5040B"/>
    <w:rsid w:val="00C520C9"/>
    <w:rsid w:val="00C52AD7"/>
    <w:rsid w:val="00C533BA"/>
    <w:rsid w:val="00C5475C"/>
    <w:rsid w:val="00C6313D"/>
    <w:rsid w:val="00C636A8"/>
    <w:rsid w:val="00C64169"/>
    <w:rsid w:val="00C655F7"/>
    <w:rsid w:val="00C71D08"/>
    <w:rsid w:val="00C72503"/>
    <w:rsid w:val="00C74C27"/>
    <w:rsid w:val="00C75B54"/>
    <w:rsid w:val="00C84C2A"/>
    <w:rsid w:val="00C90623"/>
    <w:rsid w:val="00C959F9"/>
    <w:rsid w:val="00C95B0B"/>
    <w:rsid w:val="00CA0F2A"/>
    <w:rsid w:val="00CA4468"/>
    <w:rsid w:val="00CA4491"/>
    <w:rsid w:val="00CA4CDE"/>
    <w:rsid w:val="00CA7146"/>
    <w:rsid w:val="00CB1274"/>
    <w:rsid w:val="00CB596D"/>
    <w:rsid w:val="00CB7920"/>
    <w:rsid w:val="00CC06DA"/>
    <w:rsid w:val="00CC2F4D"/>
    <w:rsid w:val="00CD0EC3"/>
    <w:rsid w:val="00CD72DD"/>
    <w:rsid w:val="00CE3A02"/>
    <w:rsid w:val="00CE5166"/>
    <w:rsid w:val="00CE65EC"/>
    <w:rsid w:val="00CE76D7"/>
    <w:rsid w:val="00CF040F"/>
    <w:rsid w:val="00CF1216"/>
    <w:rsid w:val="00CF147E"/>
    <w:rsid w:val="00D02200"/>
    <w:rsid w:val="00D04F84"/>
    <w:rsid w:val="00D10F12"/>
    <w:rsid w:val="00D14568"/>
    <w:rsid w:val="00D1557B"/>
    <w:rsid w:val="00D17EDC"/>
    <w:rsid w:val="00D17F9A"/>
    <w:rsid w:val="00D209A0"/>
    <w:rsid w:val="00D22C7A"/>
    <w:rsid w:val="00D240FB"/>
    <w:rsid w:val="00D25124"/>
    <w:rsid w:val="00D27BE7"/>
    <w:rsid w:val="00D30BB4"/>
    <w:rsid w:val="00D360A5"/>
    <w:rsid w:val="00D4377F"/>
    <w:rsid w:val="00D437C5"/>
    <w:rsid w:val="00D44BBD"/>
    <w:rsid w:val="00D504D4"/>
    <w:rsid w:val="00D51567"/>
    <w:rsid w:val="00D602C5"/>
    <w:rsid w:val="00D612A3"/>
    <w:rsid w:val="00D61665"/>
    <w:rsid w:val="00D62F85"/>
    <w:rsid w:val="00D65A05"/>
    <w:rsid w:val="00D67461"/>
    <w:rsid w:val="00D714D5"/>
    <w:rsid w:val="00D729D3"/>
    <w:rsid w:val="00D72AC4"/>
    <w:rsid w:val="00D77243"/>
    <w:rsid w:val="00D772CA"/>
    <w:rsid w:val="00D80F27"/>
    <w:rsid w:val="00D852EC"/>
    <w:rsid w:val="00D8553D"/>
    <w:rsid w:val="00D86910"/>
    <w:rsid w:val="00D86980"/>
    <w:rsid w:val="00D93732"/>
    <w:rsid w:val="00D9793E"/>
    <w:rsid w:val="00DA0110"/>
    <w:rsid w:val="00DA2B84"/>
    <w:rsid w:val="00DA67AB"/>
    <w:rsid w:val="00DA7CAD"/>
    <w:rsid w:val="00DB4128"/>
    <w:rsid w:val="00DB4D79"/>
    <w:rsid w:val="00DB5F1A"/>
    <w:rsid w:val="00DB72E0"/>
    <w:rsid w:val="00DC0671"/>
    <w:rsid w:val="00DC4836"/>
    <w:rsid w:val="00DD06DA"/>
    <w:rsid w:val="00DD1898"/>
    <w:rsid w:val="00DD6BB5"/>
    <w:rsid w:val="00DE364A"/>
    <w:rsid w:val="00DE3FDD"/>
    <w:rsid w:val="00DF0764"/>
    <w:rsid w:val="00DF250B"/>
    <w:rsid w:val="00DF3E24"/>
    <w:rsid w:val="00E0047C"/>
    <w:rsid w:val="00E00F5E"/>
    <w:rsid w:val="00E03660"/>
    <w:rsid w:val="00E05507"/>
    <w:rsid w:val="00E10A55"/>
    <w:rsid w:val="00E10C3E"/>
    <w:rsid w:val="00E138CB"/>
    <w:rsid w:val="00E16349"/>
    <w:rsid w:val="00E23B25"/>
    <w:rsid w:val="00E249B5"/>
    <w:rsid w:val="00E24B87"/>
    <w:rsid w:val="00E35484"/>
    <w:rsid w:val="00E356CE"/>
    <w:rsid w:val="00E372D8"/>
    <w:rsid w:val="00E46534"/>
    <w:rsid w:val="00E5383D"/>
    <w:rsid w:val="00E54AA5"/>
    <w:rsid w:val="00E54BB6"/>
    <w:rsid w:val="00E6168A"/>
    <w:rsid w:val="00E6237B"/>
    <w:rsid w:val="00E65FDB"/>
    <w:rsid w:val="00E821C2"/>
    <w:rsid w:val="00E86768"/>
    <w:rsid w:val="00E937C6"/>
    <w:rsid w:val="00E940BF"/>
    <w:rsid w:val="00EA3921"/>
    <w:rsid w:val="00EB3EF5"/>
    <w:rsid w:val="00EB40D8"/>
    <w:rsid w:val="00EB5280"/>
    <w:rsid w:val="00EB5E64"/>
    <w:rsid w:val="00EC1033"/>
    <w:rsid w:val="00EC3186"/>
    <w:rsid w:val="00EC4B1D"/>
    <w:rsid w:val="00EC5875"/>
    <w:rsid w:val="00ED1A27"/>
    <w:rsid w:val="00ED280D"/>
    <w:rsid w:val="00ED28EC"/>
    <w:rsid w:val="00ED2954"/>
    <w:rsid w:val="00ED4006"/>
    <w:rsid w:val="00ED55DF"/>
    <w:rsid w:val="00EE3F28"/>
    <w:rsid w:val="00EF13AE"/>
    <w:rsid w:val="00EF23D3"/>
    <w:rsid w:val="00EF24FA"/>
    <w:rsid w:val="00EF4D91"/>
    <w:rsid w:val="00EF7057"/>
    <w:rsid w:val="00EF766E"/>
    <w:rsid w:val="00EF7BEF"/>
    <w:rsid w:val="00F0468A"/>
    <w:rsid w:val="00F06115"/>
    <w:rsid w:val="00F0756F"/>
    <w:rsid w:val="00F07704"/>
    <w:rsid w:val="00F109DA"/>
    <w:rsid w:val="00F12BD0"/>
    <w:rsid w:val="00F149F1"/>
    <w:rsid w:val="00F166F4"/>
    <w:rsid w:val="00F1708C"/>
    <w:rsid w:val="00F254DF"/>
    <w:rsid w:val="00F35B2C"/>
    <w:rsid w:val="00F40740"/>
    <w:rsid w:val="00F421DA"/>
    <w:rsid w:val="00F44868"/>
    <w:rsid w:val="00F44AD5"/>
    <w:rsid w:val="00F46A72"/>
    <w:rsid w:val="00F5021E"/>
    <w:rsid w:val="00F53D47"/>
    <w:rsid w:val="00F5695E"/>
    <w:rsid w:val="00F5729C"/>
    <w:rsid w:val="00F61075"/>
    <w:rsid w:val="00F625E8"/>
    <w:rsid w:val="00F64848"/>
    <w:rsid w:val="00F64B80"/>
    <w:rsid w:val="00F65DEC"/>
    <w:rsid w:val="00F67AFD"/>
    <w:rsid w:val="00F72305"/>
    <w:rsid w:val="00F727BB"/>
    <w:rsid w:val="00F7462B"/>
    <w:rsid w:val="00F80060"/>
    <w:rsid w:val="00F80DDD"/>
    <w:rsid w:val="00F82184"/>
    <w:rsid w:val="00F83D3F"/>
    <w:rsid w:val="00F83F0C"/>
    <w:rsid w:val="00F86D27"/>
    <w:rsid w:val="00F86D42"/>
    <w:rsid w:val="00F87956"/>
    <w:rsid w:val="00F9291C"/>
    <w:rsid w:val="00F94081"/>
    <w:rsid w:val="00FA1986"/>
    <w:rsid w:val="00FA74A5"/>
    <w:rsid w:val="00FB5376"/>
    <w:rsid w:val="00FB693D"/>
    <w:rsid w:val="00FB78DF"/>
    <w:rsid w:val="00FC6F42"/>
    <w:rsid w:val="00FC79CA"/>
    <w:rsid w:val="00FD1AA5"/>
    <w:rsid w:val="00FE00F4"/>
    <w:rsid w:val="00FE1CFE"/>
    <w:rsid w:val="00FF13D7"/>
    <w:rsid w:val="00FF15B5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0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4A"/>
  </w:style>
  <w:style w:type="paragraph" w:styleId="Footer">
    <w:name w:val="footer"/>
    <w:basedOn w:val="Normal"/>
    <w:link w:val="Foot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4A"/>
  </w:style>
  <w:style w:type="character" w:customStyle="1" w:styleId="Heading1Char">
    <w:name w:val="Heading 1 Char"/>
    <w:basedOn w:val="DefaultParagraphFont"/>
    <w:link w:val="Heading1"/>
    <w:uiPriority w:val="9"/>
    <w:rsid w:val="00A1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3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34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3025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630A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30A7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0E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EF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2BE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C60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76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0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4A"/>
  </w:style>
  <w:style w:type="paragraph" w:styleId="Footer">
    <w:name w:val="footer"/>
    <w:basedOn w:val="Normal"/>
    <w:link w:val="Foot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4A"/>
  </w:style>
  <w:style w:type="character" w:customStyle="1" w:styleId="Heading1Char">
    <w:name w:val="Heading 1 Char"/>
    <w:basedOn w:val="DefaultParagraphFont"/>
    <w:link w:val="Heading1"/>
    <w:uiPriority w:val="9"/>
    <w:rsid w:val="00A1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3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34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3025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630A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30A7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0E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EF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2BE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C60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76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venir LT Std 45 Book"/>
        <a:ea typeface=""/>
        <a:cs typeface=""/>
      </a:majorFont>
      <a:minorFont>
        <a:latin typeface="Avenir LT Std 45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D40F3-C54F-4EF8-8585-D28573C7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acoppola</dc:creator>
  <cp:lastModifiedBy>Jamie Steward</cp:lastModifiedBy>
  <cp:revision>6</cp:revision>
  <cp:lastPrinted>2012-04-16T15:02:00Z</cp:lastPrinted>
  <dcterms:created xsi:type="dcterms:W3CDTF">2012-12-06T18:35:00Z</dcterms:created>
  <dcterms:modified xsi:type="dcterms:W3CDTF">2013-11-08T16:55:00Z</dcterms:modified>
</cp:coreProperties>
</file>