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INFORMACIÓN EMPRESA CERÁMICA ITALIA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RAZON SOCIAL: CERAMICA ITALIA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NIT. 8905033146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PRESIDENTE DAVID ARARAT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DIRECTOR COMERCIAL: CAMPO ELIAS PALLARES (todo lo relacionado con TIC)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CEL. 3175138678</w:t>
        <w:br w:type="textWrapping"/>
        <w:t xml:space="preserve">DIRECCIÓN: CALLE SEDE PRINCIPAL</w:t>
        <w:br w:type="textWrapping"/>
        <w:t xml:space="preserve">Av. 3 Calle 23 AN Zona Industrial Sucursal principal: Cúcuta - Norte de Santander</w:t>
        <w:br w:type="textWrapping"/>
        <w:t xml:space="preserve">Tel: (57 7) 582 9800 </w:t>
        <w:br w:type="textWrapping"/>
        <w:t xml:space="preserve">Email: correspondencia@ceramicaitalia.com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www.ceramicaitalia.com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FORMA JURÍDICA: SOCIEDAD ANÓNIMA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FECHA DE CONSTITUCION:</w:t>
        <w:tab/>
        <w:t xml:space="preserve">24/04/1980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PATRIMONIO: 724.539.000,00</w:t>
        <w:br w:type="textWrapping"/>
        <w:t xml:space="preserve">IVR: SI TIENE</w:t>
        <w:br w:type="textWrapping"/>
        <w:t xml:space="preserve">PBX. 5829527 - 5829528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Ext.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EMPLEADOS FIJOS:</w:t>
        <w:tab/>
        <w:t xml:space="preserve">383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EVENTUALES: 96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OBJETO SOCIAL: LA EXPLORACION Y EXPLOTACION MINERA, LA EXTRACCION REFINACION, CONCENTRACION Y TRANSFORMACION DE TIERRAS ARCILLOSAS Y DE OTRAS MATERIAS PRIMAS, EN PRODUCTOS CERAMICOS.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INFLUENCIADOR: CONTACTO POR EL DIRECTOR E.D.E YESID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www.ceramicaitalia.com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