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INFORMACION DE LA EMPRESA COMFANORTE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RAZON SOCIAL: CAJA DE COMPENSACION FAMILIAR DE NORTE DE SANTANDER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NIT. 8905005163</w:t>
        <w:br w:type="textWrapping"/>
        <w:t xml:space="preserve">Siglas</w:t>
        <w:tab/>
        <w:t xml:space="preserve">COMFANORTE</w:t>
        <w:br w:type="textWrapping"/>
        <w:t xml:space="preserve">Dirección: CALLE 9 0 95 ESQUINA, CUCUTA, NORTE SANTANDER</w:t>
        <w:br w:type="textWrapping"/>
        <w:br w:type="textWrapping"/>
        <w:t xml:space="preserve">Sitio Web</w:t>
        <w:tab/>
        <w:t xml:space="preserve">www.comfanorte.com.co</w:t>
        <w:br w:type="textWrapping"/>
        <w:t xml:space="preserve">Teléfono</w:t>
        <w:tab/>
        <w:t xml:space="preserve">(7)5823455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TIENE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EXT. 11</w:t>
        <w:br w:type="textWrapping"/>
        <w:t xml:space="preserve">Correo electrónico</w:t>
        <w:tab/>
        <w:t xml:space="preserve">...@telecom.com.co</w:t>
        <w:br w:type="textWrapping"/>
        <w:t xml:space="preserve">Forma Jurídica</w:t>
        <w:tab/>
        <w:t xml:space="preserve">ENTIDAD SIN ANIMO DE LUCRO</w:t>
        <w:br w:type="textWrapping"/>
        <w:t xml:space="preserve">Fecha Constitución</w:t>
        <w:tab/>
        <w:t xml:space="preserve">18/10/1957</w:t>
        <w:br w:type="textWrapping"/>
        <w:t xml:space="preserve">Fecha Inicio Actividad</w:t>
        <w:tab/>
        <w:t xml:space="preserve">18/10/1957</w:t>
        <w:br w:type="textWrapping"/>
        <w:t xml:space="preserve">Empleados Fijos</w:t>
        <w:tab/>
        <w:t xml:space="preserve">421</w:t>
        <w:br w:type="textWrapping"/>
        <w:t xml:space="preserve">Empleados Eventuales</w:t>
        <w:tab/>
        <w:t xml:space="preserve">292</w:t>
        <w:br w:type="textWrapping"/>
        <w:t xml:space="preserve">Actividad CIIU</w:t>
        <w:tab/>
        <w:t xml:space="preserve">O8430 - ACTIVIDADES DE PLANES DE SEGURIDAD SOCIAL DE AFILIACION OBLIGATORIA</w:t>
        <w:br w:type="textWrapping"/>
        <w:t xml:space="preserve">Código Actividad</w:t>
        <w:tab/>
        <w:t xml:space="preserve">8430</w:t>
        <w:br w:type="textWrapping"/>
        <w:t xml:space="preserve">Objeto Social</w:t>
        <w:tab/>
        <w:t xml:space="preserve">ACTIVIDADES DE PLANES DE SEGURIDAD SOCIAL DE AFILIACION OBLIGATORIA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DIRECTOR ADMINISTRATIVO: CLAUDIA CECILIA URIBE RANGEL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INFLUENCIADOR: JAIRO JAUREGUI (REVISOR FISCAL)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