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</w:t>
      </w:r>
      <w:r w:rsidR="00B86C2E">
        <w:rPr>
          <w:color w:val="833C0B" w:themeColor="accent2" w:themeShade="80"/>
        </w:rPr>
        <w:t>OCIAL ALIADO COMERCIAL</w:t>
      </w:r>
      <w:proofErr w:type="gramStart"/>
      <w:r w:rsidR="00B86C2E">
        <w:rPr>
          <w:color w:val="833C0B" w:themeColor="accent2" w:themeShade="80"/>
        </w:rPr>
        <w:t>:  AGUAS</w:t>
      </w:r>
      <w:proofErr w:type="gramEnd"/>
      <w:r w:rsidR="00B86C2E">
        <w:rPr>
          <w:color w:val="833C0B" w:themeColor="accent2" w:themeShade="80"/>
        </w:rPr>
        <w:t xml:space="preserve"> KAPITAL 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B86C2E">
        <w:rPr>
          <w:color w:val="833C0B" w:themeColor="accent2" w:themeShade="80"/>
        </w:rPr>
        <w:t xml:space="preserve"> 03 DE OCTUBRE 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B86C2E">
        <w:rPr>
          <w:color w:val="833C0B" w:themeColor="accent2" w:themeShade="80"/>
        </w:rPr>
        <w:t xml:space="preserve"> 9: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146826">
        <w:rPr>
          <w:color w:val="833C0B" w:themeColor="accent2" w:themeShade="80"/>
        </w:rPr>
        <w:t xml:space="preserve"> 50</w:t>
      </w:r>
      <w:r w:rsidR="00954206">
        <w:rPr>
          <w:color w:val="833C0B" w:themeColor="accent2" w:themeShade="80"/>
        </w:rPr>
        <w:t xml:space="preserve">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B86C2E">
        <w:t xml:space="preserve">VANESSA SANTIAGO URIBE 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FE21A9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ENTENDIO EN SU TOTALIDAD LA INFORMACION</w:t>
            </w:r>
          </w:p>
          <w:p w:rsidR="00146826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SE INTERESO POR LA PROPUESTA DE LA ANALITICA TELEFONICA</w:t>
            </w:r>
            <w:r w:rsidR="007209A9">
              <w:t xml:space="preserve">. </w:t>
            </w:r>
          </w:p>
          <w:p w:rsidR="007209A9" w:rsidRDefault="00B86C2E" w:rsidP="009C3F93">
            <w:pPr>
              <w:pStyle w:val="Prrafodelista"/>
              <w:numPr>
                <w:ilvl w:val="0"/>
                <w:numId w:val="2"/>
              </w:numPr>
            </w:pPr>
            <w:r>
              <w:t xml:space="preserve">SE CONCERTARA OTRA CITA CON HUGO VERGEL EL GERENTE GENERAL </w:t>
            </w:r>
            <w:proofErr w:type="gramStart"/>
            <w:r>
              <w:t>..</w:t>
            </w:r>
            <w:proofErr w:type="gramEnd"/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B86C2E" w:rsidP="00B86C2E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LE INTERESO EL PROYECTO Y NOS VA A GESTIONAR CITA CON EL GERENTE YA QUE PARA CONSEGUIR UNA CITA CON EL , ES COMPLICADO </w:t>
            </w:r>
            <w:proofErr w:type="gramStart"/>
            <w:r>
              <w:t>..</w:t>
            </w:r>
            <w:proofErr w:type="gramEnd"/>
          </w:p>
          <w:p w:rsidR="00B86C2E" w:rsidRDefault="00B86C2E" w:rsidP="00B5501F">
            <w:pPr>
              <w:pStyle w:val="Prrafodelista"/>
              <w:tabs>
                <w:tab w:val="left" w:pos="990"/>
              </w:tabs>
              <w:ind w:left="825"/>
            </w:pPr>
            <w:bookmarkStart w:id="0" w:name="_GoBack"/>
            <w:bookmarkEnd w:id="0"/>
          </w:p>
          <w:p w:rsidR="007209A9" w:rsidRDefault="007209A9" w:rsidP="004D7E09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B86C2E" w:rsidP="009B591B">
            <w:pPr>
              <w:pStyle w:val="Prrafodelista"/>
              <w:numPr>
                <w:ilvl w:val="0"/>
                <w:numId w:val="3"/>
              </w:numPr>
            </w:pPr>
            <w:r>
              <w:t>SUGIRIO LLEVAR UNOS AUDIFONOS PARA ESCUCHAR EN ESPACIOS ABIERTOS LA EXPOSICION DE LA PROPUESTA</w:t>
            </w:r>
            <w:proofErr w:type="gramStart"/>
            <w:r>
              <w:t>..</w:t>
            </w:r>
            <w:proofErr w:type="gramEnd"/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7209A9" w:rsidP="007209A9">
            <w:pPr>
              <w:pStyle w:val="Prrafodelista"/>
              <w:numPr>
                <w:ilvl w:val="0"/>
                <w:numId w:val="6"/>
              </w:numPr>
            </w:pPr>
            <w:r>
              <w:t>GESTIONAR INTERNET PARA EN EL MOMENTO DE USAR LA CALCULADORA SE PUEDA TENER ACCESO A EL MISMO.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52" w:rsidRDefault="00576152" w:rsidP="007C1771">
      <w:pPr>
        <w:spacing w:after="0" w:line="240" w:lineRule="auto"/>
      </w:pPr>
      <w:r>
        <w:separator/>
      </w:r>
    </w:p>
  </w:endnote>
  <w:endnote w:type="continuationSeparator" w:id="0">
    <w:p w:rsidR="00576152" w:rsidRDefault="00576152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52" w:rsidRDefault="00576152" w:rsidP="007C1771">
      <w:pPr>
        <w:spacing w:after="0" w:line="240" w:lineRule="auto"/>
      </w:pPr>
      <w:r>
        <w:separator/>
      </w:r>
    </w:p>
  </w:footnote>
  <w:footnote w:type="continuationSeparator" w:id="0">
    <w:p w:rsidR="00576152" w:rsidRDefault="00576152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5761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576152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5761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146826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576152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5501F"/>
    <w:rsid w:val="00B80606"/>
    <w:rsid w:val="00B84EF7"/>
    <w:rsid w:val="00B86C2E"/>
    <w:rsid w:val="00BC582D"/>
    <w:rsid w:val="00BD38DF"/>
    <w:rsid w:val="00C04E3E"/>
    <w:rsid w:val="00CD55E5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2017-10-03T16:11:00Z</dcterms:created>
  <dcterms:modified xsi:type="dcterms:W3CDTF">2017-10-03T16:11:00Z</dcterms:modified>
</cp:coreProperties>
</file>