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INFORMACIÓN DIAN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RAZON SOCIAL:  DIRECCIÓN DE IMPUESTOS Y ADUANAS NACIONALES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DIRECCIÓN: Calle 8A No.3-50 Edificio Santander. Palacio Nacional. Oficina 101</w:t>
        <w:br w:type="textWrapping"/>
        <w:t xml:space="preserve">CIUDAD: Cúcuta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DIRECTOR: Santiago Rojas Arroyo</w:t>
        <w:br w:type="textWrapping"/>
        <w:t xml:space="preserve">TELÉFONO: (7) 5712438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