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D25C2" w14:textId="59869760" w:rsidR="00DC5C2B" w:rsidRDefault="00DC5C2B"/>
    <w:sectPr w:rsidR="00DC5C2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02"/>
    <w:rsid w:val="0078680C"/>
    <w:rsid w:val="00833602"/>
    <w:rsid w:val="00DC5C2B"/>
    <w:rsid w:val="00FA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AEC1"/>
  <w15:chartTrackingRefBased/>
  <w15:docId w15:val="{AADD6D6F-8BD8-484C-B2A9-4FDE96A8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3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33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3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33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33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33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33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33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33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33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33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3360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3360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3360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3360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3360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336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33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3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33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3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33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3360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3360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3360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33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3360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33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Al ibrahim</dc:creator>
  <cp:keywords/>
  <dc:description/>
  <cp:lastModifiedBy>Malik Al ibrahim</cp:lastModifiedBy>
  <cp:revision>3</cp:revision>
  <dcterms:created xsi:type="dcterms:W3CDTF">2024-04-26T14:10:00Z</dcterms:created>
  <dcterms:modified xsi:type="dcterms:W3CDTF">2024-04-26T14:13:00Z</dcterms:modified>
</cp:coreProperties>
</file>