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4963" w14:textId="77777777" w:rsidR="00F25285" w:rsidRPr="00577DF1" w:rsidRDefault="0069761C" w:rsidP="003B67BC">
      <w:pPr>
        <w:pStyle w:val="BodyBold"/>
      </w:pPr>
      <w:r>
        <w:rPr>
          <w:rFonts w:ascii="Arial Narrow" w:hAnsi="Arial Narrow"/>
          <w:b w:val="0"/>
          <w:bCs w:val="0"/>
          <w:caps/>
          <w:color w:val="0D3513"/>
          <w:sz w:val="32"/>
          <w:szCs w:val="28"/>
        </w:rPr>
        <w:drawing>
          <wp:anchor distT="0" distB="0" distL="114300" distR="114300" simplePos="0" relativeHeight="251665920" behindDoc="0" locked="0" layoutInCell="1" allowOverlap="1" wp14:anchorId="48B76109" wp14:editId="4AF467F5">
            <wp:simplePos x="0" y="0"/>
            <wp:positionH relativeFrom="margin">
              <wp:align>center</wp:align>
            </wp:positionH>
            <wp:positionV relativeFrom="paragraph">
              <wp:posOffset>6222410</wp:posOffset>
            </wp:positionV>
            <wp:extent cx="1405128" cy="542543"/>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am Segerli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5128" cy="542543"/>
                    </a:xfrm>
                    <a:prstGeom prst="rect">
                      <a:avLst/>
                    </a:prstGeom>
                  </pic:spPr>
                </pic:pic>
              </a:graphicData>
            </a:graphic>
          </wp:anchor>
        </w:drawing>
      </w:r>
      <w:r>
        <w:rPr>
          <w:rFonts w:eastAsia="Calibri"/>
        </w:rPr>
        <mc:AlternateContent>
          <mc:Choice Requires="wps">
            <w:drawing>
              <wp:anchor distT="0" distB="0" distL="114300" distR="114300" simplePos="0" relativeHeight="251657728" behindDoc="0" locked="0" layoutInCell="1" allowOverlap="1" wp14:anchorId="22F4B6A4" wp14:editId="1A4BDA27">
                <wp:simplePos x="0" y="0"/>
                <wp:positionH relativeFrom="column">
                  <wp:posOffset>-5080</wp:posOffset>
                </wp:positionH>
                <wp:positionV relativeFrom="paragraph">
                  <wp:posOffset>-344170</wp:posOffset>
                </wp:positionV>
                <wp:extent cx="4411980" cy="7802880"/>
                <wp:effectExtent l="0" t="0" r="0" b="762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780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Style w:val="TitleChar"/>
                              </w:rPr>
                              <w:alias w:val="Title"/>
                              <w:tag w:val="Title"/>
                              <w:id w:val="563928511"/>
                              <w:lock w:val="sdtLocked"/>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p w14:paraId="3CD585B5" w14:textId="77777777" w:rsidR="00775253" w:rsidRPr="0083575E" w:rsidRDefault="00775253" w:rsidP="0083575E">
                                <w:pPr>
                                  <w:pStyle w:val="Title"/>
                                </w:pPr>
                                <w:r>
                                  <w:rPr>
                                    <w:rStyle w:val="TitleChar"/>
                                  </w:rPr>
                                  <w:t>Cell C-Phase I Construction Documentation Report</w:t>
                                </w:r>
                              </w:p>
                            </w:sdtContent>
                          </w:sdt>
                          <w:p w14:paraId="667749EB" w14:textId="77777777" w:rsidR="00775253" w:rsidRPr="00D32419" w:rsidRDefault="00775253" w:rsidP="003B3F29"/>
                          <w:bookmarkStart w:id="0" w:name="_Toc422819007" w:displacedByCustomXml="next"/>
                          <w:sdt>
                            <w:sdtPr>
                              <w:rPr>
                                <w:rStyle w:val="SubtitleChar"/>
                              </w:rPr>
                              <w:alias w:val="Subject"/>
                              <w:tag w:val="Subject"/>
                              <w:id w:val="563928512"/>
                              <w:lock w:val="sdtLocked"/>
                              <w:dataBinding w:prefixMappings="xmlns:ns0='http://purl.org/dc/elements/1.1/' xmlns:ns1='http://schemas.openxmlformats.org/package/2006/metadata/core-properties' " w:xpath="/ns1:coreProperties[1]/ns0:subject[1]" w:storeItemID="{6C3C8BC8-F283-45AE-878A-BAB7291924A1}"/>
                              <w:text/>
                            </w:sdtPr>
                            <w:sdtEndPr>
                              <w:rPr>
                                <w:rStyle w:val="SubtitleChar"/>
                              </w:rPr>
                            </w:sdtEndPr>
                            <w:sdtContent>
                              <w:p w14:paraId="095B9C0F" w14:textId="77777777" w:rsidR="00775253" w:rsidRPr="00943451" w:rsidRDefault="00775253" w:rsidP="00943451">
                                <w:pPr>
                                  <w:pStyle w:val="Subtitle"/>
                                  <w:rPr>
                                    <w:rStyle w:val="SubtitleChar"/>
                                  </w:rPr>
                                </w:pPr>
                                <w:r>
                                  <w:rPr>
                                    <w:rStyle w:val="SubtitleChar"/>
                                  </w:rPr>
                                  <w:t>Montmorency-Oscoda-Alpena Solid Waste Management Authority</w:t>
                                </w:r>
                              </w:p>
                            </w:sdtContent>
                          </w:sdt>
                          <w:bookmarkEnd w:id="0" w:displacedByCustomXml="prev"/>
                          <w:bookmarkStart w:id="1" w:name="_Toc422815636"/>
                          <w:bookmarkStart w:id="2" w:name="_Toc422819008"/>
                          <w:p w14:paraId="1A7E9D34" w14:textId="77777777" w:rsidR="00775253" w:rsidRDefault="009E1165" w:rsidP="00943451">
                            <w:pPr>
                              <w:pStyle w:val="Subtitle"/>
                            </w:pPr>
                            <w:sdt>
                              <w:sdtPr>
                                <w:rPr>
                                  <w:rStyle w:val="SubtitleChar"/>
                                </w:rPr>
                                <w:alias w:val="Project City"/>
                                <w:tag w:val="Project City"/>
                                <w:id w:val="563928513"/>
                                <w:lock w:val="sdtLocked"/>
                                <w:text/>
                              </w:sdtPr>
                              <w:sdtEndPr>
                                <w:rPr>
                                  <w:rStyle w:val="SubtitleChar"/>
                                </w:rPr>
                              </w:sdtEndPr>
                              <w:sdtContent>
                                <w:r>
                                  <w:rPr>
                                    <w:rStyle w:val="SubtitleChar"/>
                                  </w:rPr>
                                  <w:t>Atlanta</w:t>
                                </w:r>
                              </w:sdtContent>
                            </w:sdt>
                            <w:r>
                              <w:t xml:space="preserve">, </w:t>
                            </w:r>
                            <w:sdt>
                              <w:sdtPr>
                                <w:rPr>
                                  <w:rStyle w:val="SubtitleChar"/>
                                </w:rPr>
                                <w:alias w:val="Project State"/>
                                <w:tag w:val="Project State"/>
                                <w:id w:val="563928514"/>
                                <w:lock w:val="sdtLocked"/>
                                <w:text/>
                              </w:sdtPr>
                              <w:sdtEndPr>
                                <w:rPr>
                                  <w:rStyle w:val="SubtitleChar"/>
                                </w:rPr>
                              </w:sdtEndPr>
                              <w:sdtContent>
                                <w:r>
                                  <w:rPr>
                                    <w:rStyle w:val="SubtitleChar"/>
                                  </w:rPr>
                                  <w:t>Michigan</w:t>
                                </w:r>
                              </w:sdtContent>
                            </w:sdt>
                            <w:bookmarkEnd w:id="1"/>
                            <w:bookmarkEnd w:id="2"/>
                          </w:p>
                          <w:sdt>
                            <w:sdtPr>
                              <w:rPr>
                                <w:rStyle w:val="SubtitleChar"/>
                              </w:rPr>
                              <w:alias w:val="Publish Date"/>
                              <w:tag w:val="Publish Date"/>
                              <w:id w:val="44159609"/>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SubtitleChar"/>
                              </w:rPr>
                            </w:sdtEndPr>
                            <w:sdtContent>
                              <w:p w14:paraId="06619EBF" w14:textId="77777777" w:rsidR="00775253" w:rsidRPr="00577DF1" w:rsidRDefault="009455ED" w:rsidP="00943451">
                                <w:pPr>
                                  <w:pStyle w:val="Subtitle"/>
                                  <w:rPr>
                                    <w:rStyle w:val="Emphasis"/>
                                    <w:bCs w:val="0"/>
                                    <w:i w:val="0"/>
                                    <w:spacing w:val="0"/>
                                    <w:sz w:val="24"/>
                                  </w:rPr>
                                </w:pPr>
                                <w:r>
                                  <w:rPr>
                                    <w:rStyle w:val="SubtitleChar"/>
                                  </w:rPr>
                                  <w:t>October 1, 2026</w:t>
                                </w:r>
                              </w:p>
                            </w:sdtContent>
                          </w:sdt>
                          <w:p w14:paraId="6A13CA78" w14:textId="77777777" w:rsidR="00775253" w:rsidRDefault="00775253" w:rsidP="003B67BC">
                            <w:pPr>
                              <w:pStyle w:val="BodyBold"/>
                              <w:rPr>
                                <w:rStyle w:val="Emphasis"/>
                                <w:b/>
                                <w:i w:val="0"/>
                                <w:spacing w:val="0"/>
                                <w:sz w:val="24"/>
                              </w:rPr>
                            </w:pPr>
                          </w:p>
                          <w:p w14:paraId="144B4992" w14:textId="77777777" w:rsidR="00775253" w:rsidRPr="00577DF1" w:rsidRDefault="00775253" w:rsidP="003B67BC">
                            <w:pPr>
                              <w:pStyle w:val="BodyBold"/>
                              <w:rPr>
                                <w:rStyle w:val="Emphasis"/>
                                <w:b/>
                                <w:bCs/>
                                <w:i w:val="0"/>
                                <w:spacing w:val="0"/>
                                <w:sz w:val="24"/>
                              </w:rPr>
                            </w:pPr>
                            <w:r>
                              <w:rPr>
                                <w:rStyle w:val="Emphasis"/>
                                <w:b/>
                                <w:i w:val="0"/>
                                <w:spacing w:val="0"/>
                                <w:sz w:val="24"/>
                              </w:rPr>
                              <w:t>Prepared by:</w:t>
                            </w:r>
                          </w:p>
                          <w:p w14:paraId="27520FB3" w14:textId="77777777" w:rsidR="00775253" w:rsidRPr="00577DF1" w:rsidRDefault="00775253" w:rsidP="003B67BC">
                            <w:pPr>
                              <w:pStyle w:val="BodyBold"/>
                            </w:pPr>
                            <w:bookmarkStart w:id="3" w:name="_Toc422819011"/>
                            <w:bookmarkStart w:id="4" w:name="_Toc423445022"/>
                            <w:bookmarkStart w:id="5" w:name="_Toc423445441"/>
                            <w:r>
                              <w:t>Gosling Czubak Engineering Sciences, Inc.</w:t>
                            </w:r>
                            <w:bookmarkEnd w:id="3"/>
                            <w:bookmarkEnd w:id="4"/>
                            <w:bookmarkEnd w:id="5"/>
                          </w:p>
                          <w:p w14:paraId="12311F92" w14:textId="77777777" w:rsidR="00775253" w:rsidRPr="00577DF1" w:rsidRDefault="00775253" w:rsidP="003B67BC">
                            <w:pPr>
                              <w:pStyle w:val="BodyBold"/>
                            </w:pPr>
                            <w:bookmarkStart w:id="6" w:name="_Toc422819012"/>
                            <w:bookmarkStart w:id="7" w:name="_Toc423445023"/>
                            <w:bookmarkStart w:id="8" w:name="_Toc423445442"/>
                            <w:r>
                              <w:t>1280 Business Park Drive</w:t>
                            </w:r>
                          </w:p>
                          <w:p w14:paraId="0194D9D7" w14:textId="77777777" w:rsidR="00775253" w:rsidRPr="00577DF1" w:rsidRDefault="00775253" w:rsidP="003B67BC">
                            <w:pPr>
                              <w:pStyle w:val="BodyBold"/>
                            </w:pPr>
                            <w:r>
                              <w:t>Traverse City, Michigan</w:t>
                            </w:r>
                            <w:bookmarkEnd w:id="6"/>
                            <w:bookmarkEnd w:id="7"/>
                            <w:bookmarkEnd w:id="8"/>
                          </w:p>
                          <w:p w14:paraId="4675D09E" w14:textId="77777777" w:rsidR="00775253" w:rsidRPr="00577DF1" w:rsidRDefault="00775253" w:rsidP="003B67BC">
                            <w:pPr>
                              <w:pStyle w:val="BodyBold"/>
                            </w:pPr>
                            <w:bookmarkStart w:id="9" w:name="_Toc422819013"/>
                            <w:bookmarkStart w:id="10" w:name="_Toc423445024"/>
                            <w:bookmarkStart w:id="11" w:name="_Toc423445443"/>
                            <w:r>
                              <w:t>(231) 946-9191</w:t>
                            </w:r>
                            <w:bookmarkEnd w:id="9"/>
                            <w:bookmarkEnd w:id="10"/>
                            <w:bookmarkEnd w:id="11"/>
                          </w:p>
                          <w:bookmarkStart w:id="12" w:name="_Toc422819014"/>
                          <w:p w14:paraId="30D10A21" w14:textId="77777777" w:rsidR="00775253" w:rsidRDefault="00775253" w:rsidP="003B67BC">
                            <w:pPr>
                              <w:pStyle w:val="BodyBold"/>
                            </w:pPr>
                            <w:r>
                              <w:fldChar w:fldCharType="begin"/>
                              <w:instrText xml:space="preserve"> HYPERLINK "http://www.goslingczubak.com" </w:instrText>
                              <w:fldChar w:fldCharType="separate"/>
                            </w:r>
                            <w:bookmarkStart w:id="13" w:name="_Toc423445025"/>
                            <w:bookmarkStart w:id="14" w:name="_Toc423445444"/>
                            <w:r>
                              <w:rPr>
                                <w:rStyle w:val="Hyperlink"/>
                                <w:color w:val="000000" w:themeColor="text1"/>
                                <w:u w:val="none"/>
                              </w:rPr>
                              <w:t>www.goslingczubak.com</w:t>
                            </w:r>
                            <w:bookmarkEnd w:id="12"/>
                            <w:bookmarkEnd w:id="13"/>
                            <w:bookmarkEnd w:id="14"/>
                            <w:r>
                              <w:fldChar w:fldCharType="end"/>
                            </w:r>
                          </w:p>
                          <w:p w14:paraId="5E7E52ED" w14:textId="77777777" w:rsidR="00775253" w:rsidRPr="00577DF1" w:rsidRDefault="00E5401C" w:rsidP="003B67BC">
                            <w:pPr>
                              <w:pStyle w:val="BodyBold"/>
                            </w:pPr>
                            <w:r>
                              <w:tab/>
                              <w:drawing>
                                <wp:inline distT="0" distB="0" distL="0" distR="0" wp14:anchorId="7976A58C" wp14:editId="290C738D">
                                  <wp:extent cx="1645920" cy="13167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ES PE Stamp.jpg"/>
                                          <pic:cNvPicPr/>
                                        </pic:nvPicPr>
                                        <pic:blipFill>
                                          <a:blip r:embed="rId10">
                                            <a:extLst>
                                              <a:ext uri="{28A0092B-C50C-407E-A947-70E740481C1C}">
                                                <a14:useLocalDpi xmlns:a14="http://schemas.microsoft.com/office/drawing/2010/main" val="0"/>
                                              </a:ext>
                                            </a:extLst>
                                          </a:blip>
                                          <a:stretch>
                                            <a:fillRect/>
                                          </a:stretch>
                                        </pic:blipFill>
                                        <pic:spPr>
                                          <a:xfrm>
                                            <a:off x="0" y="0"/>
                                            <a:ext cx="1645920" cy="1316736"/>
                                          </a:xfrm>
                                          <a:prstGeom prst="rect">
                                            <a:avLst/>
                                          </a:prstGeom>
                                        </pic:spPr>
                                      </pic:pic>
                                    </a:graphicData>
                                  </a:graphic>
                                </wp:inline>
                              </w:drawing>
                            </w:r>
                          </w:p>
                          <w:p w14:paraId="2F403E1E" w14:textId="77777777" w:rsidR="00775253" w:rsidRPr="003B67BC" w:rsidRDefault="00775253" w:rsidP="003B67BC">
                            <w:pPr>
                              <w:pStyle w:val="BodyBold"/>
                            </w:pPr>
                            <w:r>
                              <w:t xml:space="preserve">Daniel J. Thomas, P.E. </w:t>
                              <w:tab/>
                              <w:t>Adam E. Segerlind, P.E.</w:t>
                              <w:br/>
                              <w:t>Project Engineer</w:t>
                              <w:tab/>
                              <w:t>CQA Officer</w:t>
                            </w:r>
                          </w:p>
                          <w:p w14:paraId="4E9BCD94" w14:textId="77777777" w:rsidR="00775253" w:rsidRDefault="00775253" w:rsidP="00EE4195">
                            <w:pPr>
                              <w:rPr>
                                <w:lang w:bidi="ar-SA"/>
                              </w:rPr>
                            </w:pPr>
                          </w:p>
                          <w:p w14:paraId="4A2A87F3" w14:textId="77777777" w:rsidR="00775253" w:rsidRDefault="00775253" w:rsidP="00EE4195">
                            <w:pPr>
                              <w:rPr>
                                <w:lang w:bidi="ar-SA"/>
                              </w:rPr>
                            </w:pPr>
                          </w:p>
                          <w:p w14:paraId="5CAE3F4E" w14:textId="77777777" w:rsidR="00775253" w:rsidRPr="00EE4195" w:rsidRDefault="00775253" w:rsidP="00EE4195">
                            <w:pPr>
                              <w:rPr>
                                <w:lang w:bidi="ar-SA"/>
                              </w:rPr>
                            </w:pPr>
                          </w:p>
                          <w:p w14:paraId="23BF7EDC" w14:textId="77777777" w:rsidR="00775253" w:rsidRPr="00577DF1" w:rsidRDefault="00775253" w:rsidP="003B67BC">
                            <w:pPr>
                              <w:pStyle w:val="BodyBold"/>
                              <w:rPr>
                                <w:rStyle w:val="Emphasis"/>
                                <w:b/>
                                <w:bCs/>
                                <w:i w:val="0"/>
                                <w:spacing w:val="0"/>
                                <w:sz w:val="24"/>
                              </w:rPr>
                            </w:pPr>
                            <w:r>
                              <w:t xml:space="preserve">GCES Project # </w:t>
                            </w:r>
                            <w:sdt>
                              <w:sdtPr>
                                <w:alias w:val="GCES Project Number"/>
                                <w:tag w:val="GCES Project Number"/>
                                <w:id w:val="115185155"/>
                                <w:text/>
                              </w:sdtPr>
                              <w:sdtEndPr/>
                              <w:sdtContent>
                                <w:r>
                                  <w:rPr>
                                    <w:highlight w:val="yellow"/>
                                  </w:rPr>
                                  <w:t>250008.07 (construction contract 260006.07)</w:t>
                                </w:r>
                              </w:sdtContent>
                            </w:sdt>
                          </w:p>
                          <w:p w14:paraId="04728A81" w14:textId="77777777" w:rsidR="00775253" w:rsidRPr="00B30C2B" w:rsidRDefault="007D7124" w:rsidP="003B67BC">
                            <w:pPr>
                              <w:pStyle w:val="Filepath"/>
                            </w:pPr>
                            <w:fldSimple w:instr=" FILENAME  \* Lower \p  \* MERGEFORMAT ">
                              <w:r>
                                <w:t>document1</w:t>
                              </w:r>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B6A4" id="_x0000_t202" coordsize="21600,21600" o:spt="202" path="m,l,21600r21600,l21600,xe">
                <v:stroke joinstyle="miter"/>
                <v:path gradientshapeok="t" o:connecttype="rect"/>
              </v:shapetype>
              <v:shape id="Text Box 9" o:spid="_x0000_s1026" type="#_x0000_t202" style="position:absolute;margin-left:-.4pt;margin-top:-27.1pt;width:347.4pt;height:61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HfPM3wEAAKIDAAAOAAAAZHJzL2Uyb0RvYy54bWysU8Fu2zAMvQ/YPwi6L7aDbE2NOEXXosOA bh3Q7QNkWbKF2aJGKbGzrx8lp2m23YpeBJGUH/kenzdX09CzvUJvwFa8WOScKSuhMbat+I/vd+/W nPkgbCN6sKriB+X51fbtm83oSrWEDvpGISMQ68vRVbwLwZVZ5mWnBuEX4JSlogYcRKAQ26xBMRL6 0GfLPP+QjYCNQ5DKe8rezkW+TfhaKxketPYqsL7iNFtIJ6azjme23YiyReE6I49jiBdMMQhjqekJ 6lYEwXZo/oMajETwoMNCwpCB1kaqxIHYFPk/bB474VTiQuJ4d5LJvx6s/Lp/dN+QhekjTLTARMK7 e5A/PbNw0wnbqmtEGDslGmpcRMmy0fny+GmU2pc+gtTjF2hoyWIXIAFNGoeoCvFkhE4LOJxEV1Ng kpKrVVFcrqkkqXaxzpdrCmIPUT597tCHTwoGFi8VR9pqghf7ex/mp09PYjcLd6bv02Z7+1eCMGMm jR8nnmcPUz3R60ijhuZARBBmo5Cx6dIB/uZsJJNU3P/aCVSc9Z8tiXFZrFbRVSlYvb9YUoDnlfq8 IqwkqIoHzubrTZiduHNo2o46zfJbuCYBtUnUnqc6zk1GSOIcTRuddh6nV8+/1vYPAAAA//8DAFBL AwQUAAYACAAAACEAMMwVHt4AAAAKAQAADwAAAGRycy9kb3ducmV2LnhtbEyPwW7CMBBE75X4B2uR eis2KKSQxkGoVa+tSluk3ky8JBHxOooNSf++y6mcVqMZzb7JN6NrxQX70HjSMJ8pEEiltw1VGr4+ Xx9WIEI0ZE3rCTX8YoBNMbnLTWb9QB942cVKcAmFzGioY+wyKUNZozNh5jsk9o6+dyay7CtpezNw uWvlQqlUOtMQf6hNh881lqfd2Wn4fjv+7BP1Xr24ZTf4UUlya6n1/XTcPoGIOMb/MFzxGR0KZjr4 M9kgWg1X8MhnmSxAsJ+uE9524OD8MUlBFrm8nVD8AQAA//8DAFBLAQItABQABgAIAAAAIQC2gziS /gAAAOEBAAATAAAAAAAAAAAAAAAAAAAAAABbQ29udGVudF9UeXBlc10ueG1sUEsBAi0AFAAGAAgA AAAhADj9If/WAAAAlAEAAAsAAAAAAAAAAAAAAAAALwEAAF9yZWxzLy5yZWxzUEsBAi0AFAAGAAgA AAAhABUd88zfAQAAogMAAA4AAAAAAAAAAAAAAAAALgIAAGRycy9lMm9Eb2MueG1sUEsBAi0AFAAG AAgAAAAhADDMFR7eAAAACgEAAA8AAAAAAAAAAAAAAAAAOQQAAGRycy9kb3ducmV2LnhtbFBLBQYA AAAABAAEAPMAAABEBQAAAAA= " filled="f" stroked="f">
                <v:textbox>
                  <w:txbxContent>
                    <w:sdt>
                      <w:sdtPr>
                        <w:rPr>
                          <w:rStyle w:val="TitleChar"/>
                        </w:rPr>
                        <w:alias w:val="Title"/>
                        <w:tag w:val="Title"/>
                        <w:id w:val="563928511"/>
                        <w:lock w:val="sdtLocked"/>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p w14:paraId="3CD585B5" w14:textId="77777777" w:rsidR="00775253" w:rsidRPr="0083575E" w:rsidRDefault="00775253" w:rsidP="0083575E">
                          <w:pPr>
                            <w:pStyle w:val="Title"/>
                          </w:pPr>
                          <w:r>
                            <w:rPr>
                              <w:rStyle w:val="TitleChar"/>
                            </w:rPr>
                            <w:t>Cell C-Phase I Construction Documentation Report</w:t>
                          </w:r>
                        </w:p>
                      </w:sdtContent>
                    </w:sdt>
                    <w:p w14:paraId="667749EB" w14:textId="77777777" w:rsidR="00775253" w:rsidRPr="00D32419" w:rsidRDefault="00775253" w:rsidP="003B3F29"/>
                    <w:bookmarkStart w:id="15" w:name="_Toc422819007" w:displacedByCustomXml="next"/>
                    <w:sdt>
                      <w:sdtPr>
                        <w:rPr>
                          <w:rStyle w:val="SubtitleChar"/>
                        </w:rPr>
                        <w:alias w:val="Subject"/>
                        <w:tag w:val="Subject"/>
                        <w:id w:val="563928512"/>
                        <w:lock w:val="sdtLocked"/>
                        <w:dataBinding w:prefixMappings="xmlns:ns0='http://purl.org/dc/elements/1.1/' xmlns:ns1='http://schemas.openxmlformats.org/package/2006/metadata/core-properties' " w:xpath="/ns1:coreProperties[1]/ns0:subject[1]" w:storeItemID="{6C3C8BC8-F283-45AE-878A-BAB7291924A1}"/>
                        <w:text/>
                      </w:sdtPr>
                      <w:sdtEndPr>
                        <w:rPr>
                          <w:rStyle w:val="SubtitleChar"/>
                        </w:rPr>
                      </w:sdtEndPr>
                      <w:sdtContent>
                        <w:p w14:paraId="095B9C0F" w14:textId="77777777" w:rsidR="00775253" w:rsidRPr="00943451" w:rsidRDefault="00775253" w:rsidP="00943451">
                          <w:pPr>
                            <w:pStyle w:val="Subtitle"/>
                            <w:rPr>
                              <w:rStyle w:val="SubtitleChar"/>
                            </w:rPr>
                          </w:pPr>
                          <w:r>
                            <w:rPr>
                              <w:rStyle w:val="SubtitleChar"/>
                            </w:rPr>
                            <w:t>Montmorency-Oscoda-Alpena Solid Waste Management Authority</w:t>
                          </w:r>
                        </w:p>
                      </w:sdtContent>
                    </w:sdt>
                    <w:bookmarkEnd w:id="15" w:displacedByCustomXml="prev"/>
                    <w:bookmarkStart w:id="16" w:name="_Toc422815636"/>
                    <w:bookmarkStart w:id="17" w:name="_Toc422819008"/>
                    <w:p w14:paraId="1A7E9D34" w14:textId="77777777" w:rsidR="00775253" w:rsidRDefault="009E1165" w:rsidP="00943451">
                      <w:pPr>
                        <w:pStyle w:val="Subtitle"/>
                      </w:pPr>
                      <w:sdt>
                        <w:sdtPr>
                          <w:rPr>
                            <w:rStyle w:val="SubtitleChar"/>
                          </w:rPr>
                          <w:alias w:val="Project City"/>
                          <w:tag w:val="Project City"/>
                          <w:id w:val="563928513"/>
                          <w:lock w:val="sdtLocked"/>
                          <w:text/>
                        </w:sdtPr>
                        <w:sdtEndPr>
                          <w:rPr>
                            <w:rStyle w:val="SubtitleChar"/>
                          </w:rPr>
                        </w:sdtEndPr>
                        <w:sdtContent>
                          <w:r>
                            <w:rPr>
                              <w:rStyle w:val="SubtitleChar"/>
                            </w:rPr>
                            <w:t>Atlanta</w:t>
                          </w:r>
                        </w:sdtContent>
                      </w:sdt>
                      <w:r>
                        <w:t xml:space="preserve">, </w:t>
                      </w:r>
                      <w:sdt>
                        <w:sdtPr>
                          <w:rPr>
                            <w:rStyle w:val="SubtitleChar"/>
                          </w:rPr>
                          <w:alias w:val="Project State"/>
                          <w:tag w:val="Project State"/>
                          <w:id w:val="563928514"/>
                          <w:lock w:val="sdtLocked"/>
                          <w:text/>
                        </w:sdtPr>
                        <w:sdtEndPr>
                          <w:rPr>
                            <w:rStyle w:val="SubtitleChar"/>
                          </w:rPr>
                        </w:sdtEndPr>
                        <w:sdtContent>
                          <w:r>
                            <w:rPr>
                              <w:rStyle w:val="SubtitleChar"/>
                            </w:rPr>
                            <w:t>Michigan</w:t>
                          </w:r>
                        </w:sdtContent>
                      </w:sdt>
                      <w:bookmarkEnd w:id="16"/>
                      <w:bookmarkEnd w:id="17"/>
                    </w:p>
                    <w:sdt>
                      <w:sdtPr>
                        <w:rPr>
                          <w:rStyle w:val="SubtitleChar"/>
                        </w:rPr>
                        <w:alias w:val="Publish Date"/>
                        <w:tag w:val="Publish Date"/>
                        <w:id w:val="44159609"/>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SubtitleChar"/>
                        </w:rPr>
                      </w:sdtEndPr>
                      <w:sdtContent>
                        <w:p w14:paraId="06619EBF" w14:textId="77777777" w:rsidR="00775253" w:rsidRPr="00577DF1" w:rsidRDefault="009455ED" w:rsidP="00943451">
                          <w:pPr>
                            <w:pStyle w:val="Subtitle"/>
                            <w:rPr>
                              <w:rStyle w:val="Emphasis"/>
                              <w:bCs w:val="0"/>
                              <w:i w:val="0"/>
                              <w:spacing w:val="0"/>
                              <w:sz w:val="24"/>
                            </w:rPr>
                          </w:pPr>
                          <w:r>
                            <w:rPr>
                              <w:rStyle w:val="SubtitleChar"/>
                            </w:rPr>
                            <w:t>October 1, 2026</w:t>
                          </w:r>
                        </w:p>
                      </w:sdtContent>
                    </w:sdt>
                    <w:p w14:paraId="6A13CA78" w14:textId="77777777" w:rsidR="00775253" w:rsidRDefault="00775253" w:rsidP="003B67BC">
                      <w:pPr>
                        <w:pStyle w:val="BodyBold"/>
                        <w:rPr>
                          <w:rStyle w:val="Emphasis"/>
                          <w:b/>
                          <w:i w:val="0"/>
                          <w:spacing w:val="0"/>
                          <w:sz w:val="24"/>
                        </w:rPr>
                      </w:pPr>
                    </w:p>
                    <w:p w14:paraId="144B4992" w14:textId="77777777" w:rsidR="00775253" w:rsidRPr="00577DF1" w:rsidRDefault="00775253" w:rsidP="003B67BC">
                      <w:pPr>
                        <w:pStyle w:val="BodyBold"/>
                        <w:rPr>
                          <w:rStyle w:val="Emphasis"/>
                          <w:b/>
                          <w:bCs/>
                          <w:i w:val="0"/>
                          <w:spacing w:val="0"/>
                          <w:sz w:val="24"/>
                        </w:rPr>
                      </w:pPr>
                      <w:r>
                        <w:rPr>
                          <w:rStyle w:val="Emphasis"/>
                          <w:b/>
                          <w:i w:val="0"/>
                          <w:spacing w:val="0"/>
                          <w:sz w:val="24"/>
                        </w:rPr>
                        <w:t>Prepared by:</w:t>
                      </w:r>
                    </w:p>
                    <w:p w14:paraId="27520FB3" w14:textId="77777777" w:rsidR="00775253" w:rsidRPr="00577DF1" w:rsidRDefault="00775253" w:rsidP="003B67BC">
                      <w:pPr>
                        <w:pStyle w:val="BodyBold"/>
                      </w:pPr>
                      <w:bookmarkStart w:id="18" w:name="_Toc422819011"/>
                      <w:bookmarkStart w:id="19" w:name="_Toc423445022"/>
                      <w:bookmarkStart w:id="20" w:name="_Toc423445441"/>
                      <w:r>
                        <w:t>Gosling Czubak Engineering Sciences, Inc.</w:t>
                      </w:r>
                      <w:bookmarkEnd w:id="18"/>
                      <w:bookmarkEnd w:id="19"/>
                      <w:bookmarkEnd w:id="20"/>
                    </w:p>
                    <w:p w14:paraId="12311F92" w14:textId="77777777" w:rsidR="00775253" w:rsidRPr="00577DF1" w:rsidRDefault="00775253" w:rsidP="003B67BC">
                      <w:pPr>
                        <w:pStyle w:val="BodyBold"/>
                      </w:pPr>
                      <w:bookmarkStart w:id="21" w:name="_Toc422819012"/>
                      <w:bookmarkStart w:id="22" w:name="_Toc423445023"/>
                      <w:bookmarkStart w:id="23" w:name="_Toc423445442"/>
                      <w:r>
                        <w:t>1280 Business Park Drive</w:t>
                      </w:r>
                    </w:p>
                    <w:p w14:paraId="0194D9D7" w14:textId="77777777" w:rsidR="00775253" w:rsidRPr="00577DF1" w:rsidRDefault="00775253" w:rsidP="003B67BC">
                      <w:pPr>
                        <w:pStyle w:val="BodyBold"/>
                      </w:pPr>
                      <w:r>
                        <w:t>Traverse City, Michigan</w:t>
                      </w:r>
                      <w:bookmarkEnd w:id="21"/>
                      <w:bookmarkEnd w:id="22"/>
                      <w:bookmarkEnd w:id="23"/>
                    </w:p>
                    <w:p w14:paraId="4675D09E" w14:textId="77777777" w:rsidR="00775253" w:rsidRPr="00577DF1" w:rsidRDefault="00775253" w:rsidP="003B67BC">
                      <w:pPr>
                        <w:pStyle w:val="BodyBold"/>
                      </w:pPr>
                      <w:bookmarkStart w:id="24" w:name="_Toc422819013"/>
                      <w:bookmarkStart w:id="25" w:name="_Toc423445024"/>
                      <w:bookmarkStart w:id="26" w:name="_Toc423445443"/>
                      <w:r>
                        <w:t>(231) 946-9191</w:t>
                      </w:r>
                      <w:bookmarkEnd w:id="24"/>
                      <w:bookmarkEnd w:id="25"/>
                      <w:bookmarkEnd w:id="26"/>
                    </w:p>
                    <w:bookmarkStart w:id="27" w:name="_Toc422819014"/>
                    <w:p w14:paraId="30D10A21" w14:textId="77777777" w:rsidR="00775253" w:rsidRDefault="00775253" w:rsidP="003B67BC">
                      <w:pPr>
                        <w:pStyle w:val="BodyBold"/>
                      </w:pPr>
                      <w:r>
                        <w:fldChar w:fldCharType="begin"/>
                        <w:instrText xml:space="preserve"> HYPERLINK "http://www.goslingczubak.com" </w:instrText>
                        <w:fldChar w:fldCharType="separate"/>
                      </w:r>
                      <w:bookmarkStart w:id="28" w:name="_Toc423445025"/>
                      <w:bookmarkStart w:id="29" w:name="_Toc423445444"/>
                      <w:r>
                        <w:rPr>
                          <w:rStyle w:val="Hyperlink"/>
                          <w:color w:val="000000" w:themeColor="text1"/>
                          <w:u w:val="none"/>
                        </w:rPr>
                        <w:t>www.goslingczubak.com</w:t>
                      </w:r>
                      <w:bookmarkEnd w:id="27"/>
                      <w:bookmarkEnd w:id="28"/>
                      <w:bookmarkEnd w:id="29"/>
                      <w:r>
                        <w:fldChar w:fldCharType="end"/>
                      </w:r>
                    </w:p>
                    <w:p w14:paraId="5E7E52ED" w14:textId="77777777" w:rsidR="00775253" w:rsidRPr="00577DF1" w:rsidRDefault="00E5401C" w:rsidP="003B67BC">
                      <w:pPr>
                        <w:pStyle w:val="BodyBold"/>
                      </w:pPr>
                      <w:r>
                        <w:tab/>
                        <w:drawing>
                          <wp:inline distT="0" distB="0" distL="0" distR="0" wp14:anchorId="7976A58C" wp14:editId="290C738D">
                            <wp:extent cx="1645920" cy="13167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ES PE Stamp.jpg"/>
                                    <pic:cNvPicPr/>
                                  </pic:nvPicPr>
                                  <pic:blipFill>
                                    <a:blip r:embed="rId10">
                                      <a:extLst>
                                        <a:ext uri="{28A0092B-C50C-407E-A947-70E740481C1C}">
                                          <a14:useLocalDpi xmlns:a14="http://schemas.microsoft.com/office/drawing/2010/main" val="0"/>
                                        </a:ext>
                                      </a:extLst>
                                    </a:blip>
                                    <a:stretch>
                                      <a:fillRect/>
                                    </a:stretch>
                                  </pic:blipFill>
                                  <pic:spPr>
                                    <a:xfrm>
                                      <a:off x="0" y="0"/>
                                      <a:ext cx="1645920" cy="1316736"/>
                                    </a:xfrm>
                                    <a:prstGeom prst="rect">
                                      <a:avLst/>
                                    </a:prstGeom>
                                  </pic:spPr>
                                </pic:pic>
                              </a:graphicData>
                            </a:graphic>
                          </wp:inline>
                        </w:drawing>
                      </w:r>
                    </w:p>
                    <w:p w14:paraId="2F403E1E" w14:textId="77777777" w:rsidR="00775253" w:rsidRPr="003B67BC" w:rsidRDefault="00775253" w:rsidP="003B67BC">
                      <w:pPr>
                        <w:pStyle w:val="BodyBold"/>
                      </w:pPr>
                      <w:r>
                        <w:t xml:space="preserve">Daniel J. Thomas, P.E. </w:t>
                        <w:tab/>
                        <w:t>Adam E. Segerlind, P.E.</w:t>
                        <w:br/>
                        <w:t>Project Engineer</w:t>
                        <w:tab/>
                        <w:t>CQA Officer</w:t>
                      </w:r>
                    </w:p>
                    <w:p w14:paraId="4E9BCD94" w14:textId="77777777" w:rsidR="00775253" w:rsidRDefault="00775253" w:rsidP="00EE4195">
                      <w:pPr>
                        <w:rPr>
                          <w:lang w:bidi="ar-SA"/>
                        </w:rPr>
                      </w:pPr>
                    </w:p>
                    <w:p w14:paraId="4A2A87F3" w14:textId="77777777" w:rsidR="00775253" w:rsidRDefault="00775253" w:rsidP="00EE4195">
                      <w:pPr>
                        <w:rPr>
                          <w:lang w:bidi="ar-SA"/>
                        </w:rPr>
                      </w:pPr>
                    </w:p>
                    <w:p w14:paraId="5CAE3F4E" w14:textId="77777777" w:rsidR="00775253" w:rsidRPr="00EE4195" w:rsidRDefault="00775253" w:rsidP="00EE4195">
                      <w:pPr>
                        <w:rPr>
                          <w:lang w:bidi="ar-SA"/>
                        </w:rPr>
                      </w:pPr>
                    </w:p>
                    <w:p w14:paraId="23BF7EDC" w14:textId="77777777" w:rsidR="00775253" w:rsidRPr="00577DF1" w:rsidRDefault="00775253" w:rsidP="003B67BC">
                      <w:pPr>
                        <w:pStyle w:val="BodyBold"/>
                        <w:rPr>
                          <w:rStyle w:val="Emphasis"/>
                          <w:b/>
                          <w:bCs/>
                          <w:i w:val="0"/>
                          <w:spacing w:val="0"/>
                          <w:sz w:val="24"/>
                        </w:rPr>
                      </w:pPr>
                      <w:r>
                        <w:t xml:space="preserve">GCES Project # </w:t>
                      </w:r>
                      <w:sdt>
                        <w:sdtPr>
                          <w:alias w:val="GCES Project Number"/>
                          <w:tag w:val="GCES Project Number"/>
                          <w:id w:val="115185155"/>
                          <w:text/>
                        </w:sdtPr>
                        <w:sdtEndPr/>
                        <w:sdtContent>
                          <w:r>
                            <w:rPr>
                              <w:highlight w:val="yellow"/>
                            </w:rPr>
                            <w:t>250008.07 (construction contract 260006.07)</w:t>
                          </w:r>
                        </w:sdtContent>
                      </w:sdt>
                    </w:p>
                    <w:p w14:paraId="04728A81" w14:textId="77777777" w:rsidR="00775253" w:rsidRPr="00B30C2B" w:rsidRDefault="007D7124" w:rsidP="003B67BC">
                      <w:pPr>
                        <w:pStyle w:val="Filepath"/>
                      </w:pPr>
                      <w:fldSimple w:instr=" FILENAME  \* Lower \p  \* MERGEFORMAT ">
                        <w:r>
                          <w:t>document1</w:t>
                        </w:r>
                      </w:fldSimple>
                    </w:p>
                  </w:txbxContent>
                </v:textbox>
              </v:shape>
            </w:pict>
          </mc:Fallback>
        </mc:AlternateContent>
      </w:r>
      <w:r>
        <w:rPr>
          <w:rFonts w:ascii="Arial Narrow" w:hAnsi="Arial Narrow"/>
          <w:caps/>
          <w:color w:val="0D3513"/>
          <w:sz w:val="32"/>
          <w:szCs w:val="28"/>
        </w:rPr>
        <w:drawing>
          <wp:anchor distT="0" distB="0" distL="114300" distR="114300" simplePos="0" relativeHeight="251658752" behindDoc="0" locked="1" layoutInCell="1" allowOverlap="1" wp14:anchorId="210F881F" wp14:editId="6BE5DF3B">
            <wp:simplePos x="0" y="0"/>
            <wp:positionH relativeFrom="page">
              <wp:align>right</wp:align>
            </wp:positionH>
            <wp:positionV relativeFrom="page">
              <wp:align>center</wp:align>
            </wp:positionV>
            <wp:extent cx="2282825" cy="10046335"/>
            <wp:effectExtent l="0" t="0" r="0" b="0"/>
            <wp:wrapNone/>
            <wp:docPr id="4"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ES logo bar_vertic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3402" cy="10046968"/>
                    </a:xfrm>
                    <a:prstGeom prst="rect">
                      <a:avLst/>
                    </a:prstGeom>
                  </pic:spPr>
                </pic:pic>
              </a:graphicData>
            </a:graphic>
          </wp:anchor>
        </w:drawing>
      </w:r>
      <w:bookmarkStart w:id="30" w:name="_Toc422815635"/>
      <w:r>
        <w:br w:type="page"/>
      </w:r>
    </w:p>
    <w:p w14:paraId="39F2115D" w14:textId="77777777" w:rsidR="002555A0" w:rsidRDefault="002555A0">
      <w:pPr>
        <w:spacing w:before="0" w:line="276" w:lineRule="auto"/>
        <w:rPr>
          <w:rFonts w:ascii="Arial Narrow" w:eastAsiaTheme="majorEastAsia" w:hAnsi="Arial Narrow" w:cstheme="majorBidi"/>
          <w:b/>
          <w:bCs/>
          <w:caps/>
          <w:noProof/>
          <w:color w:val="0D3513"/>
          <w:sz w:val="32"/>
          <w:szCs w:val="28"/>
        </w:rPr>
        <w:sectPr w:rsidR="002555A0" w:rsidSect="002555A0">
          <w:headerReference w:type="default" r:id="rId12"/>
          <w:footerReference w:type="first" r:id="rId13"/>
          <w:pgSz w:w="12240" w:h="15840"/>
          <w:pgMar w:top="1884" w:right="1080" w:bottom="990" w:left="1080" w:header="720" w:footer="427" w:gutter="0"/>
          <w:pgNumType w:start="0"/>
          <w:cols w:space="720"/>
          <w:titlePg/>
          <w:docGrid w:linePitch="360"/>
        </w:sectPr>
      </w:pPr>
    </w:p>
    <w:sdt>
      <w:sdtPr>
        <w:rPr>
          <w:rFonts w:ascii="Times New Roman" w:eastAsiaTheme="minorEastAsia" w:hAnsi="Times New Roman" w:cstheme="minorBidi"/>
          <w:b w:val="0"/>
          <w:bCs w:val="0"/>
          <w:caps w:val="0"/>
          <w:noProof w:val="0"/>
          <w:color w:val="000000" w:themeColor="text1"/>
          <w:sz w:val="22"/>
          <w:szCs w:val="22"/>
        </w:rPr>
        <w:id w:val="1244965894"/>
        <w:docPartObj>
          <w:docPartGallery w:val="Table of Contents"/>
          <w:docPartUnique/>
        </w:docPartObj>
      </w:sdtPr>
      <w:sdtEndPr>
        <w:rPr>
          <w:color w:val="auto"/>
          <w:sz w:val="24"/>
        </w:rPr>
      </w:sdtEndPr>
      <w:sdtContent>
        <w:p w14:paraId="1690F1AF" w14:textId="77777777" w:rsidR="004D20AD" w:rsidRDefault="004D20AD" w:rsidP="005855BA">
          <w:pPr>
            <w:pStyle w:val="TOCHeading"/>
          </w:pPr>
          <w:r>
            <w:t>Table of Contents</w:t>
          </w:r>
        </w:p>
        <w:p w14:paraId="51947255" w14:textId="77777777" w:rsidR="00EF6398" w:rsidRDefault="000B6DB7">
          <w:pPr>
            <w:pStyle w:val="TOC1"/>
            <w:rPr>
              <w:rFonts w:asciiTheme="minorHAnsi" w:hAnsiTheme="minorHAnsi"/>
              <w:b w:val="0"/>
              <w:caps w:val="0"/>
              <w:kern w:val="2"/>
              <w:szCs w:val="24"/>
              <w:lang w:bidi="ar-SA"/>
              <w14:ligatures w14:val="standardContextual"/>
            </w:rPr>
          </w:pPr>
          <w:r>
            <w:fldChar w:fldCharType="begin"/>
            <w:instrText xml:space="preserve"> TOC \o "1-3" \h \z \u </w:instrText>
            <w:fldChar w:fldCharType="separate"/>
          </w:r>
          <w:hyperlink w:anchor="_Toc241546009" w:history="1">
            <w:r>
              <w:rPr>
                <w:rStyle w:val="Hyperlink"/>
              </w:rPr>
              <w:t>1.0</w:t>
            </w:r>
            <w:r>
              <w:rPr>
                <w:rFonts w:asciiTheme="minorHAnsi" w:hAnsiTheme="minorHAnsi"/>
                <w:b w:val="0"/>
                <w:caps w:val="0"/>
                <w:kern w:val="2"/>
                <w:szCs w:val="24"/>
                <w:lang w:bidi="ar-SA"/>
                <w14:ligatures w14:val="standardContextual"/>
              </w:rPr>
              <w:tab/>
            </w:r>
            <w:r>
              <w:rPr>
                <w:rStyle w:val="Hyperlink"/>
              </w:rPr>
              <w:t>Introduction</w:t>
            </w:r>
            <w:r>
              <w:rPr>
                <w:webHidden/>
              </w:rPr>
              <w:tab/>
              <w:fldChar w:fldCharType="begin"/>
              <w:instrText xml:space="preserve"> PAGEREF _Toc241546009 \h </w:instrText>
              <w:fldChar w:fldCharType="separate"/>
              <w:t>1</w:t>
              <w:fldChar w:fldCharType="end"/>
            </w:r>
          </w:hyperlink>
        </w:p>
        <w:p w14:paraId="46F303B7" w14:textId="77777777" w:rsidR="00EF6398" w:rsidRDefault="00EF6398">
          <w:pPr>
            <w:pStyle w:val="TOC2"/>
            <w:rPr>
              <w:rFonts w:asciiTheme="minorHAnsi" w:hAnsiTheme="minorHAnsi"/>
              <w:b w:val="0"/>
              <w:color w:val="auto"/>
              <w:kern w:val="2"/>
              <w:szCs w:val="24"/>
              <w:lang w:bidi="ar-SA"/>
              <w14:ligatures w14:val="standardContextual"/>
            </w:rPr>
          </w:pPr>
          <w:hyperlink w:anchor="_Toc241546010" w:history="1">
            <w:r>
              <w:rPr>
                <w:rStyle w:val="Hyperlink"/>
              </w:rPr>
              <w:t>1.1</w:t>
            </w:r>
            <w:r>
              <w:rPr>
                <w:rFonts w:asciiTheme="minorHAnsi" w:hAnsiTheme="minorHAnsi"/>
                <w:b w:val="0"/>
                <w:color w:val="auto"/>
                <w:kern w:val="2"/>
                <w:szCs w:val="24"/>
                <w:lang w:bidi="ar-SA"/>
                <w14:ligatures w14:val="standardContextual"/>
              </w:rPr>
              <w:tab/>
            </w:r>
            <w:r>
              <w:rPr>
                <w:rStyle w:val="Hyperlink"/>
              </w:rPr>
              <w:t>Construction Schedule</w:t>
            </w:r>
            <w:r>
              <w:rPr>
                <w:webHidden/>
              </w:rPr>
              <w:tab/>
              <w:fldChar w:fldCharType="begin"/>
              <w:instrText xml:space="preserve"> PAGEREF _Toc241546010 \h </w:instrText>
              <w:fldChar w:fldCharType="separate"/>
              <w:t>1</w:t>
              <w:fldChar w:fldCharType="end"/>
            </w:r>
          </w:hyperlink>
        </w:p>
        <w:p w14:paraId="73E25F57" w14:textId="77777777" w:rsidR="00EF6398" w:rsidRDefault="00EF6398">
          <w:pPr>
            <w:pStyle w:val="TOC1"/>
            <w:rPr>
              <w:rFonts w:asciiTheme="minorHAnsi" w:hAnsiTheme="minorHAnsi"/>
              <w:b w:val="0"/>
              <w:caps w:val="0"/>
              <w:kern w:val="2"/>
              <w:szCs w:val="24"/>
              <w:lang w:bidi="ar-SA"/>
              <w14:ligatures w14:val="standardContextual"/>
            </w:rPr>
          </w:pPr>
          <w:hyperlink w:anchor="_Toc241546011" w:history="1">
            <w:r>
              <w:rPr>
                <w:rStyle w:val="Hyperlink"/>
              </w:rPr>
              <w:t>2.0</w:t>
            </w:r>
            <w:r>
              <w:rPr>
                <w:rFonts w:asciiTheme="minorHAnsi" w:hAnsiTheme="minorHAnsi"/>
                <w:b w:val="0"/>
                <w:caps w:val="0"/>
                <w:kern w:val="2"/>
                <w:szCs w:val="24"/>
                <w:lang w:bidi="ar-SA"/>
                <w14:ligatures w14:val="standardContextual"/>
              </w:rPr>
              <w:tab/>
            </w:r>
            <w:r>
              <w:rPr>
                <w:rStyle w:val="Hyperlink"/>
              </w:rPr>
              <w:t>Construction roles &amp; responsibilities</w:t>
            </w:r>
            <w:r>
              <w:rPr>
                <w:webHidden/>
              </w:rPr>
              <w:tab/>
              <w:fldChar w:fldCharType="begin"/>
              <w:instrText xml:space="preserve"> PAGEREF _Toc241546011 \h </w:instrText>
              <w:fldChar w:fldCharType="separate"/>
              <w:t>2</w:t>
              <w:fldChar w:fldCharType="end"/>
            </w:r>
          </w:hyperlink>
        </w:p>
        <w:p w14:paraId="4E7080F8" w14:textId="77777777" w:rsidR="00EF6398" w:rsidRDefault="00EF6398">
          <w:pPr>
            <w:pStyle w:val="TOC1"/>
            <w:rPr>
              <w:rFonts w:asciiTheme="minorHAnsi" w:hAnsiTheme="minorHAnsi"/>
              <w:b w:val="0"/>
              <w:caps w:val="0"/>
              <w:kern w:val="2"/>
              <w:szCs w:val="24"/>
              <w:lang w:bidi="ar-SA"/>
              <w14:ligatures w14:val="standardContextual"/>
            </w:rPr>
          </w:pPr>
          <w:hyperlink w:anchor="_Toc241546012" w:history="1">
            <w:r>
              <w:rPr>
                <w:rStyle w:val="Hyperlink"/>
              </w:rPr>
              <w:t>3.0</w:t>
            </w:r>
            <w:r>
              <w:rPr>
                <w:rFonts w:asciiTheme="minorHAnsi" w:hAnsiTheme="minorHAnsi"/>
                <w:b w:val="0"/>
                <w:caps w:val="0"/>
                <w:kern w:val="2"/>
                <w:szCs w:val="24"/>
                <w:lang w:bidi="ar-SA"/>
                <w14:ligatures w14:val="standardContextual"/>
              </w:rPr>
              <w:tab/>
            </w:r>
            <w:r>
              <w:rPr>
                <w:rStyle w:val="Hyperlink"/>
              </w:rPr>
              <w:t>Subgrade &amp; Site Preparation</w:t>
            </w:r>
            <w:r>
              <w:rPr>
                <w:webHidden/>
              </w:rPr>
              <w:tab/>
              <w:fldChar w:fldCharType="begin"/>
              <w:instrText xml:space="preserve"> PAGEREF _Toc241546012 \h </w:instrText>
              <w:fldChar w:fldCharType="separate"/>
              <w:t>4</w:t>
              <w:fldChar w:fldCharType="end"/>
            </w:r>
          </w:hyperlink>
        </w:p>
        <w:p w14:paraId="4D108761" w14:textId="77777777" w:rsidR="00EF6398" w:rsidRDefault="00EF6398">
          <w:pPr>
            <w:pStyle w:val="TOC2"/>
            <w:rPr>
              <w:rFonts w:asciiTheme="minorHAnsi" w:hAnsiTheme="minorHAnsi"/>
              <w:b w:val="0"/>
              <w:color w:val="auto"/>
              <w:kern w:val="2"/>
              <w:szCs w:val="24"/>
              <w:lang w:bidi="ar-SA"/>
              <w14:ligatures w14:val="standardContextual"/>
            </w:rPr>
          </w:pPr>
          <w:hyperlink w:anchor="_Toc241546013" w:history="1">
            <w:r>
              <w:rPr>
                <w:rStyle w:val="Hyperlink"/>
              </w:rPr>
              <w:t>3.1</w:t>
            </w:r>
            <w:r>
              <w:rPr>
                <w:rFonts w:asciiTheme="minorHAnsi" w:hAnsiTheme="minorHAnsi"/>
                <w:b w:val="0"/>
                <w:color w:val="auto"/>
                <w:kern w:val="2"/>
                <w:szCs w:val="24"/>
                <w:lang w:bidi="ar-SA"/>
                <w14:ligatures w14:val="standardContextual"/>
              </w:rPr>
              <w:tab/>
            </w:r>
            <w:r>
              <w:rPr>
                <w:rStyle w:val="Hyperlink"/>
              </w:rPr>
              <w:t>Certification &amp; Acceptance</w:t>
            </w:r>
            <w:r>
              <w:rPr>
                <w:webHidden/>
              </w:rPr>
              <w:tab/>
              <w:fldChar w:fldCharType="begin"/>
              <w:instrText xml:space="preserve"> PAGEREF _Toc241546013 \h </w:instrText>
              <w:fldChar w:fldCharType="separate"/>
              <w:t>6</w:t>
              <w:fldChar w:fldCharType="end"/>
            </w:r>
          </w:hyperlink>
        </w:p>
        <w:p w14:paraId="0E26738D" w14:textId="77777777" w:rsidR="00EF6398" w:rsidRDefault="00EF6398">
          <w:pPr>
            <w:pStyle w:val="TOC1"/>
            <w:rPr>
              <w:rFonts w:asciiTheme="minorHAnsi" w:hAnsiTheme="minorHAnsi"/>
              <w:b w:val="0"/>
              <w:caps w:val="0"/>
              <w:kern w:val="2"/>
              <w:szCs w:val="24"/>
              <w:lang w:bidi="ar-SA"/>
              <w14:ligatures w14:val="standardContextual"/>
            </w:rPr>
          </w:pPr>
          <w:hyperlink w:anchor="_Toc241546014" w:history="1">
            <w:r>
              <w:rPr>
                <w:rStyle w:val="Hyperlink"/>
              </w:rPr>
              <w:t>4.0</w:t>
            </w:r>
            <w:r>
              <w:rPr>
                <w:rFonts w:asciiTheme="minorHAnsi" w:hAnsiTheme="minorHAnsi"/>
                <w:b w:val="0"/>
                <w:caps w:val="0"/>
                <w:kern w:val="2"/>
                <w:szCs w:val="24"/>
                <w:lang w:bidi="ar-SA"/>
                <w14:ligatures w14:val="standardContextual"/>
              </w:rPr>
              <w:tab/>
            </w:r>
            <w:r>
              <w:rPr>
                <w:rStyle w:val="Hyperlink"/>
              </w:rPr>
              <w:t>Secondary liner system</w:t>
            </w:r>
            <w:r>
              <w:rPr>
                <w:webHidden/>
              </w:rPr>
              <w:tab/>
              <w:fldChar w:fldCharType="begin"/>
              <w:instrText xml:space="preserve"> PAGEREF _Toc241546014 \h </w:instrText>
              <w:fldChar w:fldCharType="separate"/>
              <w:t>7</w:t>
              <w:fldChar w:fldCharType="end"/>
            </w:r>
          </w:hyperlink>
        </w:p>
        <w:p w14:paraId="742B9D7E" w14:textId="77777777" w:rsidR="00EF6398" w:rsidRDefault="00EF6398">
          <w:pPr>
            <w:pStyle w:val="TOC2"/>
            <w:rPr>
              <w:rFonts w:asciiTheme="minorHAnsi" w:hAnsiTheme="minorHAnsi"/>
              <w:b w:val="0"/>
              <w:color w:val="auto"/>
              <w:kern w:val="2"/>
              <w:szCs w:val="24"/>
              <w:lang w:bidi="ar-SA"/>
              <w14:ligatures w14:val="standardContextual"/>
            </w:rPr>
          </w:pPr>
          <w:hyperlink w:anchor="_Toc241546015" w:history="1">
            <w:r>
              <w:rPr>
                <w:rStyle w:val="Hyperlink"/>
              </w:rPr>
              <w:t>4.1</w:t>
            </w:r>
            <w:r>
              <w:rPr>
                <w:rFonts w:asciiTheme="minorHAnsi" w:hAnsiTheme="minorHAnsi"/>
                <w:b w:val="0"/>
                <w:color w:val="auto"/>
                <w:kern w:val="2"/>
                <w:szCs w:val="24"/>
                <w:lang w:bidi="ar-SA"/>
                <w14:ligatures w14:val="standardContextual"/>
              </w:rPr>
              <w:tab/>
            </w:r>
            <w:r>
              <w:rPr>
                <w:rStyle w:val="Hyperlink"/>
              </w:rPr>
              <w:t>Geosynthetic Clay Liner (GCL)</w:t>
            </w:r>
            <w:r>
              <w:rPr>
                <w:webHidden/>
              </w:rPr>
              <w:tab/>
              <w:fldChar w:fldCharType="begin"/>
              <w:instrText xml:space="preserve"> PAGEREF _Toc241546015 \h </w:instrText>
              <w:fldChar w:fldCharType="separate"/>
              <w:t>8</w:t>
              <w:fldChar w:fldCharType="end"/>
            </w:r>
          </w:hyperlink>
        </w:p>
        <w:p w14:paraId="4845F098" w14:textId="77777777" w:rsidR="00EF6398" w:rsidRDefault="00EF6398">
          <w:pPr>
            <w:pStyle w:val="TOC3"/>
            <w:rPr>
              <w:rFonts w:asciiTheme="minorHAnsi" w:hAnsiTheme="minorHAnsi"/>
              <w:b w:val="0"/>
              <w:color w:val="auto"/>
              <w:kern w:val="2"/>
              <w:szCs w:val="24"/>
              <w:lang w:bidi="ar-SA"/>
              <w14:ligatures w14:val="standardContextual"/>
            </w:rPr>
          </w:pPr>
          <w:hyperlink w:anchor="_Toc241546016" w:history="1">
            <w:r>
              <w:rPr>
                <w:rStyle w:val="Hyperlink"/>
              </w:rPr>
              <w:t>4.1.1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_Toc241546016 \h </w:instrText>
              <w:fldChar w:fldCharType="separate"/>
              <w:t>8</w:t>
              <w:fldChar w:fldCharType="end"/>
            </w:r>
          </w:hyperlink>
        </w:p>
        <w:p w14:paraId="3E2BE0F1" w14:textId="77777777" w:rsidR="00EF6398" w:rsidRDefault="00EF6398">
          <w:pPr>
            <w:pStyle w:val="TOC3"/>
            <w:rPr>
              <w:rFonts w:asciiTheme="minorHAnsi" w:hAnsiTheme="minorHAnsi"/>
              <w:b w:val="0"/>
              <w:color w:val="auto"/>
              <w:kern w:val="2"/>
              <w:szCs w:val="24"/>
              <w:lang w:bidi="ar-SA"/>
              <w14:ligatures w14:val="standardContextual"/>
            </w:rPr>
          </w:pPr>
          <w:hyperlink w:anchor="_Toc241546017" w:history="1">
            <w:r>
              <w:rPr>
                <w:rStyle w:val="Hyperlink"/>
              </w:rPr>
              <w:t>4.1.2</w:t>
            </w:r>
            <w:r>
              <w:rPr>
                <w:rFonts w:asciiTheme="minorHAnsi" w:hAnsiTheme="minorHAnsi"/>
                <w:b w:val="0"/>
                <w:color w:val="auto"/>
                <w:kern w:val="2"/>
                <w:szCs w:val="24"/>
                <w:lang w:bidi="ar-SA"/>
                <w14:ligatures w14:val="standardContextual"/>
              </w:rPr>
              <w:tab/>
            </w:r>
            <w:r>
              <w:rPr>
                <w:rStyle w:val="Hyperlink"/>
              </w:rPr>
              <w:t>Delivery &amp; Storage</w:t>
            </w:r>
            <w:r>
              <w:rPr>
                <w:webHidden/>
              </w:rPr>
              <w:tab/>
              <w:fldChar w:fldCharType="begin"/>
              <w:instrText xml:space="preserve"> PAGEREF _Toc241546017 \h </w:instrText>
              <w:fldChar w:fldCharType="separate"/>
              <w:t>10</w:t>
              <w:fldChar w:fldCharType="end"/>
            </w:r>
          </w:hyperlink>
        </w:p>
        <w:p w14:paraId="346162B4" w14:textId="77777777" w:rsidR="00EF6398" w:rsidRDefault="00EF6398">
          <w:pPr>
            <w:pStyle w:val="TOC3"/>
            <w:rPr>
              <w:rFonts w:asciiTheme="minorHAnsi" w:hAnsiTheme="minorHAnsi"/>
              <w:b w:val="0"/>
              <w:color w:val="auto"/>
              <w:kern w:val="2"/>
              <w:szCs w:val="24"/>
              <w:lang w:bidi="ar-SA"/>
              <w14:ligatures w14:val="standardContextual"/>
            </w:rPr>
          </w:pPr>
          <w:hyperlink w:anchor="_Ref_GCLdep_sec" w:history="1">
            <w:r>
              <w:rPr>
                <w:rStyle w:val="Hyperlink"/>
              </w:rPr>
              <w:t>4.1.3</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_Ref_GCLdep_sec \h </w:instrText>
              <w:fldChar w:fldCharType="separate"/>
              <w:t>10</w:t>
              <w:fldChar w:fldCharType="end"/>
            </w:r>
          </w:hyperlink>
        </w:p>
        <w:p w14:paraId="17147579" w14:textId="77777777" w:rsidR="00EF6398" w:rsidRDefault="00EF6398">
          <w:pPr>
            <w:pStyle w:val="TOC3"/>
            <w:rPr>
              <w:rFonts w:asciiTheme="minorHAnsi" w:hAnsiTheme="minorHAnsi"/>
              <w:b w:val="0"/>
              <w:color w:val="auto"/>
              <w:kern w:val="2"/>
              <w:szCs w:val="24"/>
              <w:lang w:bidi="ar-SA"/>
              <w14:ligatures w14:val="standardContextual"/>
            </w:rPr>
          </w:pPr>
          <w:hyperlink w:anchor="_Ref_GCLsea_sec" w:history="1">
            <w:r>
              <w:rPr>
                <w:rStyle w:val="Hyperlink"/>
              </w:rPr>
              <w:t>4.1.4</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_Ref_GCLsea_sec \h </w:instrText>
              <w:fldChar w:fldCharType="separate"/>
              <w:t>10</w:t>
              <w:fldChar w:fldCharType="end"/>
            </w:r>
          </w:hyperlink>
        </w:p>
        <w:p w14:paraId="06EB73E2" w14:textId="77777777" w:rsidR="00EF6398" w:rsidRDefault="00EF6398">
          <w:pPr>
            <w:pStyle w:val="TOC3"/>
            <w:rPr>
              <w:rFonts w:asciiTheme="minorHAnsi" w:hAnsiTheme="minorHAnsi"/>
              <w:b w:val="0"/>
              <w:color w:val="auto"/>
              <w:kern w:val="2"/>
              <w:szCs w:val="24"/>
              <w:lang w:bidi="ar-SA"/>
              <w14:ligatures w14:val="standardContextual"/>
            </w:rPr>
          </w:pPr>
          <w:hyperlink w:anchor="_Toc241546018" w:history="1">
            <w:r>
              <w:rPr>
                <w:rStyle w:val="Hyperlink"/>
              </w:rPr>
              <w:t>4.1.5</w:t>
            </w:r>
            <w:r>
              <w:rPr>
                <w:rFonts w:asciiTheme="minorHAnsi" w:hAnsiTheme="minorHAnsi"/>
                <w:b w:val="0"/>
                <w:color w:val="auto"/>
                <w:kern w:val="2"/>
                <w:szCs w:val="24"/>
                <w:lang w:bidi="ar-SA"/>
                <w14:ligatures w14:val="standardContextual"/>
              </w:rPr>
              <w:tab/>
            </w:r>
            <w:r>
              <w:rPr>
                <w:rStyle w:val="Hyperlink"/>
              </w:rPr>
              <w:t>In Place Testing</w:t>
            </w:r>
            <w:r>
              <w:rPr>
                <w:webHidden/>
              </w:rPr>
              <w:tab/>
              <w:fldChar w:fldCharType="begin"/>
              <w:instrText xml:space="preserve"> PAGEREF _Toc241546018 \h </w:instrText>
              <w:fldChar w:fldCharType="separate"/>
              <w:t>10</w:t>
              <w:fldChar w:fldCharType="end"/>
            </w:r>
          </w:hyperlink>
        </w:p>
        <w:p w14:paraId="11C95F2D" w14:textId="77777777" w:rsidR="00EF6398" w:rsidRDefault="00EF6398">
          <w:pPr>
            <w:pStyle w:val="TOC3"/>
            <w:rPr>
              <w:rFonts w:asciiTheme="minorHAnsi" w:hAnsiTheme="minorHAnsi"/>
              <w:b w:val="0"/>
              <w:color w:val="auto"/>
              <w:kern w:val="2"/>
              <w:szCs w:val="24"/>
              <w:lang w:bidi="ar-SA"/>
              <w14:ligatures w14:val="standardContextual"/>
            </w:rPr>
          </w:pPr>
          <w:hyperlink w:anchor="_Toc241546019" w:history="1">
            <w:r>
              <w:rPr>
                <w:rStyle w:val="Hyperlink"/>
              </w:rPr>
              <w:t>4.1.6</w:t>
            </w:r>
            <w:r>
              <w:rPr>
                <w:rFonts w:asciiTheme="minorHAnsi" w:hAnsiTheme="minorHAnsi"/>
                <w:b w:val="0"/>
                <w:color w:val="auto"/>
                <w:kern w:val="2"/>
                <w:szCs w:val="24"/>
                <w:lang w:bidi="ar-SA"/>
                <w14:ligatures w14:val="standardContextual"/>
              </w:rPr>
              <w:tab/>
            </w:r>
            <w:r>
              <w:rPr>
                <w:rStyle w:val="Hyperlink"/>
              </w:rPr>
              <w:t>Geosynthetic Clay Liner Acceptance</w:t>
            </w:r>
            <w:r>
              <w:rPr>
                <w:webHidden/>
              </w:rPr>
              <w:tab/>
              <w:fldChar w:fldCharType="begin"/>
              <w:instrText xml:space="preserve"> PAGEREF _Toc241546019 \h </w:instrText>
              <w:fldChar w:fldCharType="separate"/>
              <w:t>11</w:t>
              <w:fldChar w:fldCharType="end"/>
            </w:r>
          </w:hyperlink>
        </w:p>
        <w:p w14:paraId="7554EC0E" w14:textId="77777777" w:rsidR="00EF6398" w:rsidRDefault="00EF6398">
          <w:pPr>
            <w:pStyle w:val="TOC2"/>
            <w:rPr>
              <w:rFonts w:asciiTheme="minorHAnsi" w:hAnsiTheme="minorHAnsi"/>
              <w:b w:val="0"/>
              <w:color w:val="auto"/>
              <w:kern w:val="2"/>
              <w:szCs w:val="24"/>
              <w:lang w:bidi="ar-SA"/>
              <w14:ligatures w14:val="standardContextual"/>
            </w:rPr>
          </w:pPr>
          <w:hyperlink w:anchor="_Toc241546020" w:history="1">
            <w:r>
              <w:rPr>
                <w:rStyle w:val="Hyperlink"/>
              </w:rPr>
              <w:t>4.2</w:t>
            </w:r>
            <w:r>
              <w:rPr>
                <w:rFonts w:asciiTheme="minorHAnsi" w:hAnsiTheme="minorHAnsi"/>
                <w:b w:val="0"/>
                <w:color w:val="auto"/>
                <w:kern w:val="2"/>
                <w:szCs w:val="24"/>
                <w:lang w:bidi="ar-SA"/>
                <w14:ligatures w14:val="standardContextual"/>
              </w:rPr>
              <w:tab/>
            </w:r>
            <w:r>
              <w:rPr>
                <w:rStyle w:val="Hyperlink"/>
              </w:rPr>
              <w:t>Geomembrane</w:t>
            </w:r>
            <w:r>
              <w:rPr>
                <w:webHidden/>
              </w:rPr>
              <w:tab/>
              <w:fldChar w:fldCharType="begin"/>
              <w:instrText xml:space="preserve"> PAGEREF _Toc241546020 \h </w:instrText>
              <w:fldChar w:fldCharType="separate"/>
              <w:t>12</w:t>
              <w:fldChar w:fldCharType="end"/>
            </w:r>
          </w:hyperlink>
        </w:p>
        <w:p w14:paraId="55F0C374" w14:textId="77777777" w:rsidR="00EF6398" w:rsidRDefault="00EF6398">
          <w:pPr>
            <w:pStyle w:val="TOC3"/>
            <w:rPr>
              <w:rFonts w:asciiTheme="minorHAnsi" w:hAnsiTheme="minorHAnsi"/>
              <w:b w:val="0"/>
              <w:color w:val="auto"/>
              <w:kern w:val="2"/>
              <w:szCs w:val="24"/>
              <w:lang w:bidi="ar-SA"/>
              <w14:ligatures w14:val="standardContextual"/>
            </w:rPr>
          </w:pPr>
          <w:hyperlink w:anchor="_Toc241546021" w:history="1">
            <w:r>
              <w:rPr>
                <w:rStyle w:val="Hyperlink"/>
              </w:rPr>
              <w:t>4.2.1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_Toc241546021 \h </w:instrText>
              <w:fldChar w:fldCharType="separate"/>
              <w:t>12</w:t>
              <w:fldChar w:fldCharType="end"/>
            </w:r>
          </w:hyperlink>
        </w:p>
        <w:p w14:paraId="1087286A" w14:textId="77777777" w:rsidR="00EF6398" w:rsidRDefault="00EF6398">
          <w:pPr>
            <w:pStyle w:val="TOC3"/>
            <w:rPr>
              <w:rFonts w:asciiTheme="minorHAnsi" w:hAnsiTheme="minorHAnsi"/>
              <w:b w:val="0"/>
              <w:color w:val="auto"/>
              <w:kern w:val="2"/>
              <w:szCs w:val="24"/>
              <w:lang w:bidi="ar-SA"/>
              <w14:ligatures w14:val="standardContextual"/>
            </w:rPr>
          </w:pPr>
          <w:hyperlink w:anchor="_Toc241546022" w:history="1">
            <w:r>
              <w:rPr>
                <w:rStyle w:val="Hyperlink"/>
              </w:rPr>
              <w:t>4.2.2</w:t>
            </w:r>
            <w:r>
              <w:rPr>
                <w:rFonts w:asciiTheme="minorHAnsi" w:hAnsiTheme="minorHAnsi"/>
                <w:b w:val="0"/>
                <w:color w:val="auto"/>
                <w:kern w:val="2"/>
                <w:szCs w:val="24"/>
                <w:lang w:bidi="ar-SA"/>
                <w14:ligatures w14:val="standardContextual"/>
              </w:rPr>
              <w:tab/>
            </w:r>
            <w:r>
              <w:rPr>
                <w:rStyle w:val="Hyperlink"/>
              </w:rPr>
              <w:t>Delivery &amp; Storage</w:t>
            </w:r>
            <w:r>
              <w:rPr>
                <w:webHidden/>
              </w:rPr>
              <w:tab/>
              <w:fldChar w:fldCharType="begin"/>
              <w:instrText xml:space="preserve"> PAGEREF _Toc241546022 \h </w:instrText>
              <w:fldChar w:fldCharType="separate"/>
              <w:t>14</w:t>
              <w:fldChar w:fldCharType="end"/>
            </w:r>
          </w:hyperlink>
        </w:p>
        <w:p w14:paraId="2C2613DF" w14:textId="77777777" w:rsidR="00EF6398" w:rsidRDefault="00EF6398">
          <w:pPr>
            <w:pStyle w:val="TOC3"/>
            <w:rPr>
              <w:rFonts w:asciiTheme="minorHAnsi" w:hAnsiTheme="minorHAnsi"/>
              <w:b w:val="0"/>
              <w:color w:val="auto"/>
              <w:kern w:val="2"/>
              <w:szCs w:val="24"/>
              <w:lang w:bidi="ar-SA"/>
              <w14:ligatures w14:val="standardContextual"/>
            </w:rPr>
          </w:pPr>
          <w:hyperlink w:anchor="_Toc241546023" w:history="1">
            <w:r>
              <w:rPr>
                <w:rStyle w:val="Hyperlink"/>
              </w:rPr>
              <w:t>4.2.3</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_Toc241546023 \h </w:instrText>
              <w:fldChar w:fldCharType="separate"/>
              <w:t>14</w:t>
              <w:fldChar w:fldCharType="end"/>
            </w:r>
          </w:hyperlink>
        </w:p>
        <w:p w14:paraId="4BD50FAD" w14:textId="77777777" w:rsidR="00EF6398" w:rsidRDefault="00EF6398">
          <w:pPr>
            <w:pStyle w:val="TOC3"/>
            <w:rPr>
              <w:rFonts w:asciiTheme="minorHAnsi" w:hAnsiTheme="minorHAnsi"/>
              <w:b w:val="0"/>
              <w:color w:val="auto"/>
              <w:kern w:val="2"/>
              <w:szCs w:val="24"/>
              <w:lang w:bidi="ar-SA"/>
              <w14:ligatures w14:val="standardContextual"/>
            </w:rPr>
          </w:pPr>
          <w:hyperlink w:anchor="_Toc241546024" w:history="1">
            <w:r>
              <w:rPr>
                <w:rStyle w:val="Hyperlink"/>
              </w:rPr>
              <w:t>4.2.4</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_Toc241546024 \h </w:instrText>
              <w:fldChar w:fldCharType="separate"/>
              <w:t>15</w:t>
              <w:fldChar w:fldCharType="end"/>
            </w:r>
          </w:hyperlink>
        </w:p>
        <w:p w14:paraId="47C74C7E" w14:textId="77777777" w:rsidR="00EF6398" w:rsidRDefault="00EF6398">
          <w:pPr>
            <w:pStyle w:val="TOC3"/>
            <w:rPr>
              <w:rFonts w:asciiTheme="minorHAnsi" w:hAnsiTheme="minorHAnsi"/>
              <w:b w:val="0"/>
              <w:color w:val="auto"/>
              <w:kern w:val="2"/>
              <w:szCs w:val="24"/>
              <w:lang w:bidi="ar-SA"/>
              <w14:ligatures w14:val="standardContextual"/>
            </w:rPr>
          </w:pPr>
          <w:hyperlink w:anchor="_Toc241546025" w:history="1">
            <w:r>
              <w:rPr>
                <w:rStyle w:val="Hyperlink"/>
              </w:rPr>
              <w:t>4.2.5</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_Toc241546025 \h </w:instrText>
              <w:fldChar w:fldCharType="separate"/>
              <w:t>17</w:t>
              <w:fldChar w:fldCharType="end"/>
            </w:r>
          </w:hyperlink>
        </w:p>
        <w:p w14:paraId="43CE6626" w14:textId="77777777" w:rsidR="00EF6398" w:rsidRDefault="00EF6398">
          <w:pPr>
            <w:pStyle w:val="TOC2"/>
            <w:rPr>
              <w:rFonts w:asciiTheme="minorHAnsi" w:hAnsiTheme="minorHAnsi"/>
              <w:b w:val="0"/>
              <w:color w:val="auto"/>
              <w:kern w:val="2"/>
              <w:szCs w:val="24"/>
              <w:lang w:bidi="ar-SA"/>
              <w14:ligatures w14:val="standardContextual"/>
            </w:rPr>
          </w:pPr>
          <w:hyperlink w:anchor="_Toc241546026" w:history="1">
            <w:r>
              <w:rPr>
                <w:rStyle w:val="Hyperlink"/>
              </w:rPr>
              <w:t>4.3</w:t>
            </w:r>
            <w:r>
              <w:rPr>
                <w:rFonts w:asciiTheme="minorHAnsi" w:hAnsiTheme="minorHAnsi"/>
                <w:b w:val="0"/>
                <w:color w:val="auto"/>
                <w:kern w:val="2"/>
                <w:szCs w:val="24"/>
                <w:lang w:bidi="ar-SA"/>
                <w14:ligatures w14:val="standardContextual"/>
              </w:rPr>
              <w:tab/>
            </w:r>
            <w:r>
              <w:rPr>
                <w:rStyle w:val="Hyperlink"/>
              </w:rPr>
              <w:t>Geocomposite</w:t>
            </w:r>
            <w:r>
              <w:rPr>
                <w:webHidden/>
              </w:rPr>
              <w:tab/>
              <w:fldChar w:fldCharType="begin"/>
              <w:instrText xml:space="preserve"> PAGEREF _Toc241546026 \h </w:instrText>
              <w:fldChar w:fldCharType="separate"/>
              <w:t>17</w:t>
              <w:fldChar w:fldCharType="end"/>
            </w:r>
          </w:hyperlink>
        </w:p>
        <w:p w14:paraId="60319A9E" w14:textId="77777777" w:rsidR="00EF6398" w:rsidRDefault="00EF6398">
          <w:pPr>
            <w:pStyle w:val="TOC3"/>
            <w:rPr>
              <w:rFonts w:asciiTheme="minorHAnsi" w:hAnsiTheme="minorHAnsi"/>
              <w:b w:val="0"/>
              <w:color w:val="auto"/>
              <w:kern w:val="2"/>
              <w:szCs w:val="24"/>
              <w:lang w:bidi="ar-SA"/>
              <w14:ligatures w14:val="standardContextual"/>
            </w:rPr>
          </w:pPr>
          <w:hyperlink w:anchor="_Toc241546027" w:history="1">
            <w:r>
              <w:rPr>
                <w:rStyle w:val="Hyperlink"/>
              </w:rPr>
              <w:t>4.3.1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_Toc241546027 \h </w:instrText>
              <w:fldChar w:fldCharType="separate"/>
              <w:t>17</w:t>
              <w:fldChar w:fldCharType="end"/>
            </w:r>
          </w:hyperlink>
        </w:p>
        <w:p w14:paraId="6A057EEE" w14:textId="77777777" w:rsidR="00EF6398" w:rsidRDefault="00EF6398">
          <w:pPr>
            <w:pStyle w:val="TOC3"/>
            <w:rPr>
              <w:rFonts w:asciiTheme="minorHAnsi" w:hAnsiTheme="minorHAnsi"/>
              <w:b w:val="0"/>
              <w:color w:val="auto"/>
              <w:kern w:val="2"/>
              <w:szCs w:val="24"/>
              <w:lang w:bidi="ar-SA"/>
              <w14:ligatures w14:val="standardContextual"/>
            </w:rPr>
          </w:pPr>
          <w:hyperlink w:anchor="_Toc241546028" w:history="1">
            <w:r>
              <w:rPr>
                <w:rStyle w:val="Hyperlink"/>
              </w:rPr>
              <w:t>4.3.2</w:t>
            </w:r>
            <w:r>
              <w:rPr>
                <w:rFonts w:asciiTheme="minorHAnsi" w:hAnsiTheme="minorHAnsi"/>
                <w:b w:val="0"/>
                <w:color w:val="auto"/>
                <w:kern w:val="2"/>
                <w:szCs w:val="24"/>
                <w:lang w:bidi="ar-SA"/>
                <w14:ligatures w14:val="standardContextual"/>
              </w:rPr>
              <w:tab/>
            </w:r>
            <w:r>
              <w:rPr>
                <w:rStyle w:val="Hyperlink"/>
              </w:rPr>
              <w:t>Delivery &amp; Storage</w:t>
            </w:r>
            <w:r>
              <w:rPr>
                <w:webHidden/>
              </w:rPr>
              <w:tab/>
              <w:fldChar w:fldCharType="begin"/>
              <w:instrText xml:space="preserve"> PAGEREF _Toc241546028 \h </w:instrText>
              <w:fldChar w:fldCharType="separate"/>
              <w:t>2</w:t>
              <w:fldChar w:fldCharType="end"/>
            </w:r>
          </w:hyperlink>
        </w:p>
        <w:p w14:paraId="6FE36100" w14:textId="77777777" w:rsidR="00EF6398" w:rsidRDefault="00EF6398">
          <w:pPr>
            <w:pStyle w:val="TOC3"/>
            <w:rPr>
              <w:rFonts w:asciiTheme="minorHAnsi" w:hAnsiTheme="minorHAnsi"/>
              <w:b w:val="0"/>
              <w:color w:val="auto"/>
              <w:kern w:val="2"/>
              <w:szCs w:val="24"/>
              <w:lang w:bidi="ar-SA"/>
              <w14:ligatures w14:val="standardContextual"/>
            </w:rPr>
          </w:pPr>
          <w:hyperlink w:anchor="_Toc241546029" w:history="1">
            <w:r>
              <w:rPr>
                <w:rStyle w:val="Hyperlink"/>
              </w:rPr>
              <w:t>4.3.3</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_Toc241546029 \h </w:instrText>
              <w:fldChar w:fldCharType="separate"/>
              <w:t>2</w:t>
              <w:fldChar w:fldCharType="end"/>
            </w:r>
          </w:hyperlink>
        </w:p>
        <w:p w14:paraId="010D3677" w14:textId="77777777" w:rsidR="00EF6398" w:rsidRDefault="00EF6398">
          <w:pPr>
            <w:pStyle w:val="TOC3"/>
            <w:rPr>
              <w:rFonts w:asciiTheme="minorHAnsi" w:hAnsiTheme="minorHAnsi"/>
              <w:b w:val="0"/>
              <w:color w:val="auto"/>
              <w:kern w:val="2"/>
              <w:szCs w:val="24"/>
              <w:lang w:bidi="ar-SA"/>
              <w14:ligatures w14:val="standardContextual"/>
            </w:rPr>
          </w:pPr>
          <w:hyperlink w:anchor="_Toc241546030" w:history="1">
            <w:r>
              <w:rPr>
                <w:rStyle w:val="Hyperlink"/>
              </w:rPr>
              <w:t>4.3.4</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_Toc241546030 \h </w:instrText>
              <w:fldChar w:fldCharType="separate"/>
              <w:t>3</w:t>
              <w:fldChar w:fldCharType="end"/>
            </w:r>
          </w:hyperlink>
        </w:p>
        <w:p w14:paraId="72EF1146" w14:textId="77777777" w:rsidR="00EF6398" w:rsidRDefault="00EF6398">
          <w:pPr>
            <w:pStyle w:val="TOC3"/>
            <w:rPr>
              <w:rFonts w:asciiTheme="minorHAnsi" w:hAnsiTheme="minorHAnsi"/>
              <w:b w:val="0"/>
              <w:color w:val="auto"/>
              <w:kern w:val="2"/>
              <w:szCs w:val="24"/>
              <w:lang w:bidi="ar-SA"/>
              <w14:ligatures w14:val="standardContextual"/>
            </w:rPr>
          </w:pPr>
          <w:hyperlink w:anchor="_Toc241546031" w:history="1">
            <w:r>
              <w:rPr>
                <w:rStyle w:val="Hyperlink"/>
              </w:rPr>
              <w:t>4.3.5</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_Toc241546031 \h </w:instrText>
              <w:fldChar w:fldCharType="separate"/>
              <w:t>3</w:t>
              <w:fldChar w:fldCharType="end"/>
            </w:r>
          </w:hyperlink>
        </w:p>
        <w:p w14:paraId="5876A46A" w14:textId="77777777" w:rsidR="00EF6398" w:rsidRDefault="00EF6398">
          <w:pPr>
            <w:pStyle w:val="TOC2"/>
            <w:rPr>
              <w:rFonts w:asciiTheme="minorHAnsi" w:hAnsiTheme="minorHAnsi"/>
              <w:b w:val="0"/>
              <w:color w:val="auto"/>
              <w:kern w:val="2"/>
              <w:szCs w:val="24"/>
              <w:lang w:bidi="ar-SA"/>
              <w14:ligatures w14:val="standardContextual"/>
            </w:rPr>
          </w:pPr>
          <w:hyperlink w:anchor="_Toc241546032" w:history="1">
            <w:r>
              <w:rPr>
                <w:rStyle w:val="Hyperlink"/>
              </w:rPr>
              <w:t>4.4</w:t>
            </w:r>
            <w:r>
              <w:rPr>
                <w:rFonts w:asciiTheme="minorHAnsi" w:hAnsiTheme="minorHAnsi"/>
                <w:b w:val="0"/>
                <w:color w:val="auto"/>
                <w:kern w:val="2"/>
                <w:szCs w:val="24"/>
                <w:lang w:bidi="ar-SA"/>
                <w14:ligatures w14:val="standardContextual"/>
              </w:rPr>
              <w:tab/>
            </w:r>
            <w:r>
              <w:rPr>
                <w:rStyle w:val="Hyperlink"/>
              </w:rPr>
              <w:t>Leak Detection System</w:t>
            </w:r>
            <w:r>
              <w:rPr>
                <w:webHidden/>
              </w:rPr>
              <w:tab/>
              <w:fldChar w:fldCharType="begin"/>
              <w:instrText xml:space="preserve"> PAGEREF _Toc241546032 \h </w:instrText>
              <w:fldChar w:fldCharType="separate"/>
              <w:t>4</w:t>
              <w:fldChar w:fldCharType="end"/>
            </w:r>
          </w:hyperlink>
        </w:p>
        <w:p w14:paraId="5A8E50CC" w14:textId="77777777" w:rsidR="00EF6398" w:rsidRDefault="00EF6398">
          <w:pPr>
            <w:pStyle w:val="TOC3"/>
            <w:rPr>
              <w:rFonts w:asciiTheme="minorHAnsi" w:hAnsiTheme="minorHAnsi"/>
              <w:b w:val="0"/>
              <w:color w:val="auto"/>
              <w:kern w:val="2"/>
              <w:szCs w:val="24"/>
              <w:lang w:bidi="ar-SA"/>
              <w14:ligatures w14:val="standardContextual"/>
            </w:rPr>
          </w:pPr>
          <w:hyperlink w:anchor="_Toc241546033" w:history="1">
            <w:r>
              <w:rPr>
                <w:rStyle w:val="Hyperlink"/>
              </w:rPr>
              <w:t>4.4.1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_Toc241546033 \h </w:instrText>
              <w:fldChar w:fldCharType="separate"/>
              <w:t>4</w:t>
              <w:fldChar w:fldCharType="end"/>
            </w:r>
          </w:hyperlink>
        </w:p>
        <w:p w14:paraId="20BE773B" w14:textId="77777777" w:rsidR="00EF6398" w:rsidRDefault="00EF6398">
          <w:pPr>
            <w:pStyle w:val="TOC3"/>
            <w:rPr>
              <w:rFonts w:asciiTheme="minorHAnsi" w:hAnsiTheme="minorHAnsi"/>
              <w:b w:val="0"/>
              <w:color w:val="auto"/>
              <w:kern w:val="2"/>
              <w:szCs w:val="24"/>
              <w:lang w:bidi="ar-SA"/>
              <w14:ligatures w14:val="standardContextual"/>
            </w:rPr>
          </w:pPr>
          <w:hyperlink w:anchor="_Toc241546034" w:history="1">
            <w:r>
              <w:rPr>
                <w:rStyle w:val="Hyperlink"/>
              </w:rPr>
              <w:t>4.4.2</w:t>
            </w:r>
            <w:r>
              <w:rPr>
                <w:rFonts w:asciiTheme="minorHAnsi" w:hAnsiTheme="minorHAnsi"/>
                <w:b w:val="0"/>
                <w:color w:val="auto"/>
                <w:kern w:val="2"/>
                <w:szCs w:val="24"/>
                <w:lang w:bidi="ar-SA"/>
                <w14:ligatures w14:val="standardContextual"/>
              </w:rPr>
              <w:tab/>
            </w:r>
            <w:r>
              <w:rPr>
                <w:rStyle w:val="Hyperlink"/>
              </w:rPr>
              <w:t>Placement</w:t>
            </w:r>
            <w:r>
              <w:rPr>
                <w:webHidden/>
              </w:rPr>
              <w:tab/>
              <w:fldChar w:fldCharType="begin"/>
              <w:instrText xml:space="preserve"> PAGEREF _Toc241546034 \h </w:instrText>
              <w:fldChar w:fldCharType="separate"/>
              <w:t>5</w:t>
              <w:fldChar w:fldCharType="end"/>
            </w:r>
          </w:hyperlink>
        </w:p>
        <w:p w14:paraId="45F0D319" w14:textId="77777777" w:rsidR="00EF6398" w:rsidRDefault="00EF6398">
          <w:pPr>
            <w:pStyle w:val="TOC3"/>
            <w:rPr>
              <w:rFonts w:asciiTheme="minorHAnsi" w:hAnsiTheme="minorHAnsi"/>
              <w:b w:val="0"/>
              <w:color w:val="auto"/>
              <w:kern w:val="2"/>
              <w:szCs w:val="24"/>
              <w:lang w:bidi="ar-SA"/>
              <w14:ligatures w14:val="standardContextual"/>
            </w:rPr>
          </w:pPr>
          <w:hyperlink w:anchor="_Toc241546035" w:history="1">
            <w:r>
              <w:rPr>
                <w:rStyle w:val="Hyperlink"/>
              </w:rPr>
              <w:t>4.4.3</w:t>
            </w:r>
            <w:r>
              <w:rPr>
                <w:rFonts w:asciiTheme="minorHAnsi" w:hAnsiTheme="minorHAnsi"/>
                <w:b w:val="0"/>
                <w:color w:val="auto"/>
                <w:kern w:val="2"/>
                <w:szCs w:val="24"/>
                <w:lang w:bidi="ar-SA"/>
                <w14:ligatures w14:val="standardContextual"/>
              </w:rPr>
              <w:tab/>
            </w:r>
            <w:r>
              <w:rPr>
                <w:rStyle w:val="Hyperlink"/>
              </w:rPr>
              <w:t>Testing</w:t>
            </w:r>
            <w:r>
              <w:rPr>
                <w:webHidden/>
              </w:rPr>
              <w:tab/>
              <w:fldChar w:fldCharType="begin"/>
              <w:instrText xml:space="preserve"> PAGEREF _Toc241546035 \h </w:instrText>
              <w:fldChar w:fldCharType="separate"/>
              <w:t>6</w:t>
              <w:fldChar w:fldCharType="end"/>
            </w:r>
          </w:hyperlink>
        </w:p>
        <w:p w14:paraId="42DF368E" w14:textId="77777777" w:rsidR="00EF6398" w:rsidRDefault="00EF6398">
          <w:pPr>
            <w:pStyle w:val="TOC3"/>
            <w:rPr>
              <w:rFonts w:asciiTheme="minorHAnsi" w:hAnsiTheme="minorHAnsi"/>
              <w:b w:val="0"/>
              <w:color w:val="auto"/>
              <w:kern w:val="2"/>
              <w:szCs w:val="24"/>
              <w:lang w:bidi="ar-SA"/>
              <w14:ligatures w14:val="standardContextual"/>
            </w:rPr>
          </w:pPr>
          <w:hyperlink w:anchor="_Toc241546036" w:history="1">
            <w:r>
              <w:rPr>
                <w:rStyle w:val="Hyperlink"/>
              </w:rPr>
              <w:t>4.4.4</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_Toc241546036 \h </w:instrText>
              <w:fldChar w:fldCharType="separate"/>
              <w:t>6</w:t>
              <w:fldChar w:fldCharType="end"/>
            </w:r>
          </w:hyperlink>
        </w:p>
        <w:p w14:paraId="083CC293" w14:textId="77777777" w:rsidR="00EF6398" w:rsidRDefault="00EF6398">
          <w:pPr>
            <w:pStyle w:val="TOC1"/>
            <w:rPr>
              <w:rFonts w:asciiTheme="minorHAnsi" w:hAnsiTheme="minorHAnsi"/>
              <w:b w:val="0"/>
              <w:caps w:val="0"/>
              <w:kern w:val="2"/>
              <w:szCs w:val="24"/>
              <w:lang w:bidi="ar-SA"/>
              <w14:ligatures w14:val="standardContextual"/>
            </w:rPr>
          </w:pPr>
          <w:hyperlink w:anchor="_Toc241546037" w:history="1">
            <w:r>
              <w:rPr>
                <w:rStyle w:val="Hyperlink"/>
              </w:rPr>
              <w:t>5.0</w:t>
            </w:r>
            <w:r>
              <w:rPr>
                <w:rFonts w:asciiTheme="minorHAnsi" w:hAnsiTheme="minorHAnsi"/>
                <w:b w:val="0"/>
                <w:caps w:val="0"/>
                <w:kern w:val="2"/>
                <w:szCs w:val="24"/>
                <w:lang w:bidi="ar-SA"/>
                <w14:ligatures w14:val="standardContextual"/>
              </w:rPr>
              <w:tab/>
            </w:r>
            <w:r>
              <w:rPr>
                <w:rStyle w:val="Hyperlink"/>
              </w:rPr>
              <w:t>Primary Liner System</w:t>
            </w:r>
            <w:r>
              <w:rPr>
                <w:webHidden/>
              </w:rPr>
              <w:tab/>
              <w:fldChar w:fldCharType="begin"/>
              <w:instrText xml:space="preserve"> PAGEREF _Toc241546037 \h </w:instrText>
              <w:fldChar w:fldCharType="separate"/>
              <w:t>6</w:t>
              <w:fldChar w:fldCharType="end"/>
            </w:r>
          </w:hyperlink>
        </w:p>
        <w:p w14:paraId="1E0144D7" w14:textId="77777777" w:rsidR="00EF6398" w:rsidRDefault="00EF6398">
          <w:pPr>
            <w:pStyle w:val="TOC2"/>
            <w:rPr>
              <w:rFonts w:asciiTheme="minorHAnsi" w:hAnsiTheme="minorHAnsi"/>
              <w:b w:val="0"/>
              <w:color w:val="auto"/>
              <w:kern w:val="2"/>
              <w:szCs w:val="24"/>
              <w:lang w:bidi="ar-SA"/>
              <w14:ligatures w14:val="standardContextual"/>
            </w:rPr>
          </w:pPr>
          <w:hyperlink w:anchor="_Toc241546038" w:history="1">
            <w:r>
              <w:rPr>
                <w:rStyle w:val="Hyperlink"/>
              </w:rPr>
              <w:t>5.1</w:t>
            </w:r>
            <w:r>
              <w:rPr>
                <w:rFonts w:asciiTheme="minorHAnsi" w:hAnsiTheme="minorHAnsi"/>
                <w:b w:val="0"/>
                <w:color w:val="auto"/>
                <w:kern w:val="2"/>
                <w:szCs w:val="24"/>
                <w:lang w:bidi="ar-SA"/>
                <w14:ligatures w14:val="standardContextual"/>
              </w:rPr>
              <w:tab/>
            </w:r>
            <w:r>
              <w:rPr>
                <w:rStyle w:val="Hyperlink"/>
              </w:rPr>
              <w:t>Geosynthetic Clay Liner (GCL)</w:t>
            </w:r>
            <w:r>
              <w:rPr>
                <w:webHidden/>
              </w:rPr>
              <w:tab/>
              <w:fldChar w:fldCharType="begin"/>
              <w:instrText xml:space="preserve"> PAGEREF _Toc241546038 \h </w:instrText>
              <w:fldChar w:fldCharType="separate"/>
              <w:t>7</w:t>
              <w:fldChar w:fldCharType="end"/>
            </w:r>
          </w:hyperlink>
        </w:p>
        <w:p w14:paraId="31BAB1DD" w14:textId="77777777" w:rsidR="00EF6398" w:rsidRDefault="00EF6398">
          <w:pPr>
            <w:pStyle w:val="TOC3"/>
            <w:rPr>
              <w:rFonts w:asciiTheme="minorHAnsi" w:hAnsiTheme="minorHAnsi"/>
              <w:b w:val="0"/>
              <w:color w:val="auto"/>
              <w:kern w:val="2"/>
              <w:szCs w:val="24"/>
              <w:lang w:bidi="ar-SA"/>
              <w14:ligatures w14:val="standardContextual"/>
            </w:rPr>
          </w:pPr>
          <w:hyperlink w:anchor="_Toc241546039" w:history="1">
            <w:r>
              <w:rPr>
                <w:rStyle w:val="Hyperlink"/>
              </w:rPr>
              <w:t>5.1.1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_Toc241546039 \h </w:instrText>
              <w:fldChar w:fldCharType="separate"/>
              <w:t>7</w:t>
              <w:fldChar w:fldCharType="end"/>
            </w:r>
          </w:hyperlink>
        </w:p>
        <w:p w14:paraId="6246493E" w14:textId="77777777" w:rsidR="00EF6398" w:rsidRDefault="00EF6398">
          <w:pPr>
            <w:pStyle w:val="TOC3"/>
            <w:rPr>
              <w:rFonts w:asciiTheme="minorHAnsi" w:hAnsiTheme="minorHAnsi"/>
              <w:b w:val="0"/>
              <w:color w:val="auto"/>
              <w:kern w:val="2"/>
              <w:szCs w:val="24"/>
              <w:lang w:bidi="ar-SA"/>
              <w14:ligatures w14:val="standardContextual"/>
            </w:rPr>
          </w:pPr>
          <w:hyperlink w:anchor="_Toc241546040" w:history="1">
            <w:r>
              <w:rPr>
                <w:rStyle w:val="Hyperlink"/>
              </w:rPr>
              <w:t>5.1.2</w:t>
            </w:r>
            <w:r>
              <w:rPr>
                <w:rFonts w:asciiTheme="minorHAnsi" w:hAnsiTheme="minorHAnsi"/>
                <w:b w:val="0"/>
                <w:color w:val="auto"/>
                <w:kern w:val="2"/>
                <w:szCs w:val="24"/>
                <w:lang w:bidi="ar-SA"/>
                <w14:ligatures w14:val="standardContextual"/>
              </w:rPr>
              <w:tab/>
            </w:r>
            <w:r>
              <w:rPr>
                <w:rStyle w:val="Hyperlink"/>
              </w:rPr>
              <w:t>Delivery &amp; Storage</w:t>
            </w:r>
            <w:r>
              <w:rPr>
                <w:webHidden/>
              </w:rPr>
              <w:tab/>
              <w:fldChar w:fldCharType="begin"/>
              <w:instrText xml:space="preserve"> PAGEREF _Toc241546040 \h </w:instrText>
              <w:fldChar w:fldCharType="separate"/>
              <w:t>7</w:t>
              <w:fldChar w:fldCharType="end"/>
            </w:r>
          </w:hyperlink>
        </w:p>
        <w:p w14:paraId="3D74C72F" w14:textId="77777777" w:rsidR="00EF6398" w:rsidRDefault="00EF6398">
          <w:pPr>
            <w:pStyle w:val="TOC3"/>
            <w:rPr>
              <w:rFonts w:asciiTheme="minorHAnsi" w:hAnsiTheme="minorHAnsi"/>
              <w:b w:val="0"/>
              <w:color w:val="auto"/>
              <w:kern w:val="2"/>
              <w:szCs w:val="24"/>
              <w:lang w:bidi="ar-SA"/>
              <w14:ligatures w14:val="standardContextual"/>
            </w:rPr>
          </w:pPr>
          <w:hyperlink w:anchor="_Toc241546041" w:history="1">
            <w:r>
              <w:rPr>
                <w:rStyle w:val="Hyperlink"/>
              </w:rPr>
              <w:t>5.1.3</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_Toc241546041 \h </w:instrText>
              <w:fldChar w:fldCharType="separate"/>
              <w:t>7</w:t>
              <w:fldChar w:fldCharType="end"/>
            </w:r>
          </w:hyperlink>
        </w:p>
        <w:p w14:paraId="440A32FC" w14:textId="77777777" w:rsidR="00EF6398" w:rsidRDefault="00EF6398">
          <w:pPr>
            <w:pStyle w:val="TOC3"/>
            <w:rPr>
              <w:rFonts w:asciiTheme="minorHAnsi" w:hAnsiTheme="minorHAnsi"/>
              <w:b w:val="0"/>
              <w:color w:val="auto"/>
              <w:kern w:val="2"/>
              <w:szCs w:val="24"/>
              <w:lang w:bidi="ar-SA"/>
              <w14:ligatures w14:val="standardContextual"/>
            </w:rPr>
          </w:pPr>
          <w:hyperlink w:anchor="_Toc241546042" w:history="1">
            <w:r>
              <w:rPr>
                <w:rStyle w:val="Hyperlink"/>
              </w:rPr>
              <w:t>5.1.4</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_Toc241546042 \h </w:instrText>
              <w:fldChar w:fldCharType="separate"/>
              <w:t>8</w:t>
              <w:fldChar w:fldCharType="end"/>
            </w:r>
          </w:hyperlink>
        </w:p>
        <w:p w14:paraId="5652D060" w14:textId="77777777" w:rsidR="00EF6398" w:rsidRDefault="00EF6398">
          <w:pPr>
            <w:pStyle w:val="TOC3"/>
            <w:rPr>
              <w:rFonts w:asciiTheme="minorHAnsi" w:hAnsiTheme="minorHAnsi"/>
              <w:b w:val="0"/>
              <w:color w:val="auto"/>
              <w:kern w:val="2"/>
              <w:szCs w:val="24"/>
              <w:lang w:bidi="ar-SA"/>
              <w14:ligatures w14:val="standardContextual"/>
            </w:rPr>
          </w:pPr>
          <w:hyperlink w:anchor="_Toc241546043" w:history="1">
            <w:r>
              <w:rPr>
                <w:rStyle w:val="Hyperlink"/>
              </w:rPr>
              <w:t>5.1.5</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_Toc241546043 \h </w:instrText>
              <w:fldChar w:fldCharType="separate"/>
              <w:t>8</w:t>
              <w:fldChar w:fldCharType="end"/>
            </w:r>
          </w:hyperlink>
        </w:p>
        <w:p w14:paraId="4210E31E" w14:textId="77777777" w:rsidR="00EF6398" w:rsidRDefault="00EF6398">
          <w:pPr>
            <w:pStyle w:val="TOC2"/>
            <w:rPr>
              <w:rFonts w:asciiTheme="minorHAnsi" w:hAnsiTheme="minorHAnsi"/>
              <w:b w:val="0"/>
              <w:color w:val="auto"/>
              <w:kern w:val="2"/>
              <w:szCs w:val="24"/>
              <w:lang w:bidi="ar-SA"/>
              <w14:ligatures w14:val="standardContextual"/>
            </w:rPr>
          </w:pPr>
          <w:hyperlink w:anchor="_Toc241546044" w:history="1">
            <w:r>
              <w:rPr>
                <w:rStyle w:val="Hyperlink"/>
              </w:rPr>
              <w:t>5.2</w:t>
            </w:r>
            <w:r>
              <w:rPr>
                <w:rFonts w:asciiTheme="minorHAnsi" w:hAnsiTheme="minorHAnsi"/>
                <w:b w:val="0"/>
                <w:color w:val="auto"/>
                <w:kern w:val="2"/>
                <w:szCs w:val="24"/>
                <w:lang w:bidi="ar-SA"/>
                <w14:ligatures w14:val="standardContextual"/>
              </w:rPr>
              <w:tab/>
            </w:r>
            <w:r>
              <w:rPr>
                <w:rStyle w:val="Hyperlink"/>
              </w:rPr>
              <w:t>Geomembrane</w:t>
            </w:r>
            <w:r>
              <w:rPr>
                <w:webHidden/>
              </w:rPr>
              <w:tab/>
              <w:fldChar w:fldCharType="begin"/>
              <w:instrText xml:space="preserve"> PAGEREF _Toc241546044 \h </w:instrText>
              <w:fldChar w:fldCharType="separate"/>
              <w:t>8</w:t>
              <w:fldChar w:fldCharType="end"/>
            </w:r>
          </w:hyperlink>
        </w:p>
        <w:p w14:paraId="1CE5D37D" w14:textId="77777777" w:rsidR="00EF6398" w:rsidRDefault="00EF6398">
          <w:pPr>
            <w:pStyle w:val="TOC3"/>
            <w:rPr>
              <w:rFonts w:asciiTheme="minorHAnsi" w:hAnsiTheme="minorHAnsi"/>
              <w:b w:val="0"/>
              <w:color w:val="auto"/>
              <w:kern w:val="2"/>
              <w:szCs w:val="24"/>
              <w:lang w:bidi="ar-SA"/>
              <w14:ligatures w14:val="standardContextual"/>
            </w:rPr>
          </w:pPr>
          <w:hyperlink w:anchor="_Toc241546045" w:history="1">
            <w:r>
              <w:rPr>
                <w:rStyle w:val="Hyperlink"/>
              </w:rPr>
              <w:t>5.2.1</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_Toc241546045 \h </w:instrText>
              <w:fldChar w:fldCharType="separate"/>
              <w:t>8</w:t>
              <w:fldChar w:fldCharType="end"/>
            </w:r>
          </w:hyperlink>
        </w:p>
        <w:p w14:paraId="37EF10DE" w14:textId="77777777" w:rsidR="00EF6398" w:rsidRDefault="00EF6398">
          <w:pPr>
            <w:pStyle w:val="TOC3"/>
            <w:rPr>
              <w:rFonts w:asciiTheme="minorHAnsi" w:hAnsiTheme="minorHAnsi"/>
              <w:b w:val="0"/>
              <w:color w:val="auto"/>
              <w:kern w:val="2"/>
              <w:szCs w:val="24"/>
              <w:lang w:bidi="ar-SA"/>
              <w14:ligatures w14:val="standardContextual"/>
            </w:rPr>
          </w:pPr>
          <w:hyperlink w:anchor="_Toc241546046" w:history="1">
            <w:r>
              <w:rPr>
                <w:rStyle w:val="Hyperlink"/>
              </w:rPr>
              <w:t>5.2.2</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_Toc241546046 \h </w:instrText>
              <w:fldChar w:fldCharType="separate"/>
              <w:t>9</w:t>
              <w:fldChar w:fldCharType="end"/>
            </w:r>
          </w:hyperlink>
        </w:p>
        <w:p w14:paraId="6966DFCD" w14:textId="77777777" w:rsidR="00EF6398" w:rsidRDefault="00EF6398">
          <w:pPr>
            <w:pStyle w:val="TOC3"/>
            <w:rPr>
              <w:rFonts w:asciiTheme="minorHAnsi" w:hAnsiTheme="minorHAnsi"/>
              <w:b w:val="0"/>
              <w:color w:val="auto"/>
              <w:kern w:val="2"/>
              <w:szCs w:val="24"/>
              <w:lang w:bidi="ar-SA"/>
              <w14:ligatures w14:val="standardContextual"/>
            </w:rPr>
          </w:pPr>
          <w:hyperlink w:anchor="_Toc241546047" w:history="1">
            <w:r>
              <w:rPr>
                <w:rStyle w:val="Hyperlink"/>
              </w:rPr>
              <w:t>5.2.3</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_Toc241546047 \h </w:instrText>
              <w:fldChar w:fldCharType="separate"/>
              <w:t>10</w:t>
              <w:fldChar w:fldCharType="end"/>
            </w:r>
          </w:hyperlink>
        </w:p>
        <w:p w14:paraId="2AA49C6E" w14:textId="77777777" w:rsidR="00EF6398" w:rsidRDefault="00EF6398">
          <w:pPr>
            <w:pStyle w:val="TOC2"/>
            <w:rPr>
              <w:rFonts w:asciiTheme="minorHAnsi" w:hAnsiTheme="minorHAnsi"/>
              <w:b w:val="0"/>
              <w:color w:val="auto"/>
              <w:kern w:val="2"/>
              <w:szCs w:val="24"/>
              <w:lang w:bidi="ar-SA"/>
              <w14:ligatures w14:val="standardContextual"/>
            </w:rPr>
          </w:pPr>
          <w:hyperlink w:anchor="_Toc241546048" w:history="1">
            <w:r>
              <w:rPr>
                <w:rStyle w:val="Hyperlink"/>
              </w:rPr>
              <w:t>5.3</w:t>
            </w:r>
            <w:r>
              <w:rPr>
                <w:rFonts w:asciiTheme="minorHAnsi" w:hAnsiTheme="minorHAnsi"/>
                <w:b w:val="0"/>
                <w:color w:val="auto"/>
                <w:kern w:val="2"/>
                <w:szCs w:val="24"/>
                <w:lang w:bidi="ar-SA"/>
                <w14:ligatures w14:val="standardContextual"/>
              </w:rPr>
              <w:tab/>
            </w:r>
            <w:r>
              <w:rPr>
                <w:rStyle w:val="Hyperlink"/>
              </w:rPr>
              <w:t>Geocomposite</w:t>
            </w:r>
            <w:r>
              <w:rPr>
                <w:webHidden/>
              </w:rPr>
              <w:tab/>
              <w:fldChar w:fldCharType="begin"/>
              <w:instrText xml:space="preserve"> PAGEREF _Toc241546048 \h </w:instrText>
              <w:fldChar w:fldCharType="separate"/>
              <w:t>10</w:t>
              <w:fldChar w:fldCharType="end"/>
            </w:r>
          </w:hyperlink>
        </w:p>
        <w:p w14:paraId="08120374" w14:textId="77777777" w:rsidR="00EF6398" w:rsidRDefault="00EF6398">
          <w:pPr>
            <w:pStyle w:val="TOC3"/>
            <w:rPr>
              <w:rFonts w:asciiTheme="minorHAnsi" w:hAnsiTheme="minorHAnsi"/>
              <w:b w:val="0"/>
              <w:color w:val="auto"/>
              <w:kern w:val="2"/>
              <w:szCs w:val="24"/>
              <w:lang w:bidi="ar-SA"/>
              <w14:ligatures w14:val="standardContextual"/>
            </w:rPr>
          </w:pPr>
          <w:hyperlink w:anchor="_Toc241546049" w:history="1">
            <w:r>
              <w:rPr>
                <w:rStyle w:val="Hyperlink"/>
              </w:rPr>
              <w:t>5.3.1</w:t>
            </w:r>
            <w:r>
              <w:rPr>
                <w:rFonts w:asciiTheme="minorHAnsi" w:hAnsiTheme="minorHAnsi"/>
                <w:b w:val="0"/>
                <w:color w:val="auto"/>
                <w:kern w:val="2"/>
                <w:szCs w:val="24"/>
                <w:lang w:bidi="ar-SA"/>
                <w14:ligatures w14:val="standardContextual"/>
              </w:rPr>
              <w:tab/>
            </w:r>
            <w:r>
              <w:rPr>
                <w:rStyle w:val="Hyperlink"/>
              </w:rPr>
              <w:t>Deployment</w:t>
            </w:r>
            <w:r>
              <w:rPr>
                <w:webHidden/>
              </w:rPr>
              <w:tab/>
              <w:fldChar w:fldCharType="begin"/>
              <w:instrText xml:space="preserve"> PAGEREF _Toc241546049 \h </w:instrText>
              <w:fldChar w:fldCharType="separate"/>
              <w:t>2</w:t>
              <w:fldChar w:fldCharType="end"/>
            </w:r>
          </w:hyperlink>
        </w:p>
        <w:p w14:paraId="361B244D" w14:textId="77777777" w:rsidR="00EF6398" w:rsidRDefault="00EF6398">
          <w:pPr>
            <w:pStyle w:val="TOC3"/>
            <w:rPr>
              <w:rFonts w:asciiTheme="minorHAnsi" w:hAnsiTheme="minorHAnsi"/>
              <w:b w:val="0"/>
              <w:color w:val="auto"/>
              <w:kern w:val="2"/>
              <w:szCs w:val="24"/>
              <w:lang w:bidi="ar-SA"/>
              <w14:ligatures w14:val="standardContextual"/>
            </w:rPr>
          </w:pPr>
          <w:hyperlink w:anchor="_Toc241546050" w:history="1">
            <w:r>
              <w:rPr>
                <w:rStyle w:val="Hyperlink"/>
              </w:rPr>
              <w:t>5.3.2</w:t>
            </w:r>
            <w:r>
              <w:rPr>
                <w:rFonts w:asciiTheme="minorHAnsi" w:hAnsiTheme="minorHAnsi"/>
                <w:b w:val="0"/>
                <w:color w:val="auto"/>
                <w:kern w:val="2"/>
                <w:szCs w:val="24"/>
                <w:lang w:bidi="ar-SA"/>
                <w14:ligatures w14:val="standardContextual"/>
              </w:rPr>
              <w:tab/>
            </w:r>
            <w:r>
              <w:rPr>
                <w:rStyle w:val="Hyperlink"/>
              </w:rPr>
              <w:t>Seaming</w:t>
            </w:r>
            <w:r>
              <w:rPr>
                <w:webHidden/>
              </w:rPr>
              <w:tab/>
              <w:fldChar w:fldCharType="begin"/>
              <w:instrText xml:space="preserve"> PAGEREF _Toc241546050 \h </w:instrText>
              <w:fldChar w:fldCharType="separate"/>
              <w:t>2</w:t>
              <w:fldChar w:fldCharType="end"/>
            </w:r>
          </w:hyperlink>
        </w:p>
        <w:p w14:paraId="4A4C696D" w14:textId="77777777" w:rsidR="00EF6398" w:rsidRDefault="00EF6398">
          <w:pPr>
            <w:pStyle w:val="TOC3"/>
            <w:rPr>
              <w:rFonts w:asciiTheme="minorHAnsi" w:hAnsiTheme="minorHAnsi"/>
              <w:b w:val="0"/>
              <w:color w:val="auto"/>
              <w:kern w:val="2"/>
              <w:szCs w:val="24"/>
              <w:lang w:bidi="ar-SA"/>
              <w14:ligatures w14:val="standardContextual"/>
            </w:rPr>
          </w:pPr>
          <w:hyperlink w:anchor="_Toc241546051" w:history="1">
            <w:r>
              <w:rPr>
                <w:rStyle w:val="Hyperlink"/>
              </w:rPr>
              <w:t>5.3.3</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_Toc241546051 \h </w:instrText>
              <w:fldChar w:fldCharType="separate"/>
              <w:t>3</w:t>
              <w:fldChar w:fldCharType="end"/>
            </w:r>
          </w:hyperlink>
        </w:p>
        <w:p w14:paraId="70755110" w14:textId="77777777" w:rsidR="00EF6398" w:rsidRDefault="00EF6398">
          <w:pPr>
            <w:pStyle w:val="TOC2"/>
            <w:rPr>
              <w:rFonts w:asciiTheme="minorHAnsi" w:hAnsiTheme="minorHAnsi"/>
              <w:b w:val="0"/>
              <w:color w:val="auto"/>
              <w:kern w:val="2"/>
              <w:szCs w:val="24"/>
              <w:lang w:bidi="ar-SA"/>
              <w14:ligatures w14:val="standardContextual"/>
            </w:rPr>
          </w:pPr>
          <w:hyperlink w:anchor="_Toc241546052" w:history="1">
            <w:r>
              <w:rPr>
                <w:rStyle w:val="Hyperlink"/>
              </w:rPr>
              <w:t>5.4</w:t>
            </w:r>
            <w:r>
              <w:rPr>
                <w:rFonts w:asciiTheme="minorHAnsi" w:hAnsiTheme="minorHAnsi"/>
                <w:b w:val="0"/>
                <w:color w:val="auto"/>
                <w:kern w:val="2"/>
                <w:szCs w:val="24"/>
                <w:lang w:bidi="ar-SA"/>
                <w14:ligatures w14:val="standardContextual"/>
              </w:rPr>
              <w:tab/>
            </w:r>
            <w:r>
              <w:rPr>
                <w:rStyle w:val="Hyperlink"/>
              </w:rPr>
              <w:t>Leachate Collection System</w:t>
            </w:r>
            <w:r>
              <w:rPr>
                <w:webHidden/>
              </w:rPr>
              <w:tab/>
              <w:fldChar w:fldCharType="begin"/>
              <w:instrText xml:space="preserve"> PAGEREF _Toc241546052 \h </w:instrText>
              <w:fldChar w:fldCharType="separate"/>
              <w:t>3</w:t>
              <w:fldChar w:fldCharType="end"/>
            </w:r>
          </w:hyperlink>
        </w:p>
        <w:p w14:paraId="5FB3C42D" w14:textId="77777777" w:rsidR="00EF6398" w:rsidRDefault="00EF6398">
          <w:pPr>
            <w:pStyle w:val="TOC3"/>
            <w:rPr>
              <w:rFonts w:asciiTheme="minorHAnsi" w:hAnsiTheme="minorHAnsi"/>
              <w:b w:val="0"/>
              <w:color w:val="auto"/>
              <w:kern w:val="2"/>
              <w:szCs w:val="24"/>
              <w:lang w:bidi="ar-SA"/>
              <w14:ligatures w14:val="standardContextual"/>
            </w:rPr>
          </w:pPr>
          <w:hyperlink w:anchor="_Toc241546053" w:history="1">
            <w:r>
              <w:rPr>
                <w:rStyle w:val="Hyperlink"/>
              </w:rPr>
              <w:t>5.4.1</w:t>
            </w:r>
            <w:r>
              <w:rPr>
                <w:rFonts w:asciiTheme="minorHAnsi" w:hAnsiTheme="minorHAnsi"/>
                <w:b w:val="0"/>
                <w:color w:val="auto"/>
                <w:kern w:val="2"/>
                <w:szCs w:val="24"/>
                <w:lang w:bidi="ar-SA"/>
                <w14:ligatures w14:val="standardContextual"/>
              </w:rPr>
              <w:tab/>
            </w:r>
            <w:r>
              <w:rPr>
                <w:rStyle w:val="Hyperlink"/>
              </w:rPr>
              <w:t>Prequalification Data</w:t>
            </w:r>
            <w:r>
              <w:rPr>
                <w:webHidden/>
              </w:rPr>
              <w:tab/>
              <w:fldChar w:fldCharType="begin"/>
              <w:instrText xml:space="preserve"> PAGEREF _Toc241546053 \h </w:instrText>
              <w:fldChar w:fldCharType="separate"/>
              <w:t>3</w:t>
              <w:fldChar w:fldCharType="end"/>
            </w:r>
          </w:hyperlink>
        </w:p>
        <w:p w14:paraId="0E79EBCF" w14:textId="77777777" w:rsidR="00EF6398" w:rsidRDefault="00EF6398">
          <w:pPr>
            <w:pStyle w:val="TOC3"/>
            <w:rPr>
              <w:rFonts w:asciiTheme="minorHAnsi" w:hAnsiTheme="minorHAnsi"/>
              <w:b w:val="0"/>
              <w:color w:val="auto"/>
              <w:kern w:val="2"/>
              <w:szCs w:val="24"/>
              <w:lang w:bidi="ar-SA"/>
              <w14:ligatures w14:val="standardContextual"/>
            </w:rPr>
          </w:pPr>
          <w:hyperlink w:anchor="_Toc241546054" w:history="1">
            <w:r>
              <w:rPr>
                <w:rStyle w:val="Hyperlink"/>
              </w:rPr>
              <w:t>5.4.2</w:t>
            </w:r>
            <w:r>
              <w:rPr>
                <w:rFonts w:asciiTheme="minorHAnsi" w:hAnsiTheme="minorHAnsi"/>
                <w:b w:val="0"/>
                <w:color w:val="auto"/>
                <w:kern w:val="2"/>
                <w:szCs w:val="24"/>
                <w:lang w:bidi="ar-SA"/>
                <w14:ligatures w14:val="standardContextual"/>
              </w:rPr>
              <w:tab/>
            </w:r>
            <w:r>
              <w:rPr>
                <w:rStyle w:val="Hyperlink"/>
              </w:rPr>
              <w:t>Placement</w:t>
            </w:r>
            <w:r>
              <w:rPr>
                <w:webHidden/>
              </w:rPr>
              <w:tab/>
              <w:fldChar w:fldCharType="begin"/>
              <w:instrText xml:space="preserve"> PAGEREF _Toc241546054 \h </w:instrText>
              <w:fldChar w:fldCharType="separate"/>
              <w:t>4</w:t>
              <w:fldChar w:fldCharType="end"/>
            </w:r>
          </w:hyperlink>
        </w:p>
        <w:p w14:paraId="76582888" w14:textId="77777777" w:rsidR="00EF6398" w:rsidRDefault="00EF6398">
          <w:pPr>
            <w:pStyle w:val="TOC3"/>
            <w:rPr>
              <w:rFonts w:asciiTheme="minorHAnsi" w:hAnsiTheme="minorHAnsi"/>
              <w:b w:val="0"/>
              <w:color w:val="auto"/>
              <w:kern w:val="2"/>
              <w:szCs w:val="24"/>
              <w:lang w:bidi="ar-SA"/>
              <w14:ligatures w14:val="standardContextual"/>
            </w:rPr>
          </w:pPr>
          <w:hyperlink w:anchor="_Toc241546055" w:history="1">
            <w:r>
              <w:rPr>
                <w:rStyle w:val="Hyperlink"/>
              </w:rPr>
              <w:t>5.4.3</w:t>
            </w:r>
            <w:r>
              <w:rPr>
                <w:rFonts w:asciiTheme="minorHAnsi" w:hAnsiTheme="minorHAnsi"/>
                <w:b w:val="0"/>
                <w:color w:val="auto"/>
                <w:kern w:val="2"/>
                <w:szCs w:val="24"/>
                <w:lang w:bidi="ar-SA"/>
                <w14:ligatures w14:val="standardContextual"/>
              </w:rPr>
              <w:tab/>
            </w:r>
            <w:r>
              <w:rPr>
                <w:rStyle w:val="Hyperlink"/>
              </w:rPr>
              <w:t>Testing</w:t>
            </w:r>
            <w:r>
              <w:rPr>
                <w:webHidden/>
              </w:rPr>
              <w:tab/>
              <w:fldChar w:fldCharType="begin"/>
              <w:instrText xml:space="preserve"> PAGEREF _Toc241546055 \h </w:instrText>
              <w:fldChar w:fldCharType="separate"/>
              <w:t>4</w:t>
              <w:fldChar w:fldCharType="end"/>
            </w:r>
          </w:hyperlink>
        </w:p>
        <w:p w14:paraId="2F17DC6C" w14:textId="77777777" w:rsidR="00EF6398" w:rsidRDefault="00EF6398">
          <w:pPr>
            <w:pStyle w:val="TOC3"/>
            <w:rPr>
              <w:rFonts w:asciiTheme="minorHAnsi" w:hAnsiTheme="minorHAnsi"/>
              <w:b w:val="0"/>
              <w:color w:val="auto"/>
              <w:kern w:val="2"/>
              <w:szCs w:val="24"/>
              <w:lang w:bidi="ar-SA"/>
              <w14:ligatures w14:val="standardContextual"/>
            </w:rPr>
          </w:pPr>
          <w:hyperlink w:anchor="_Toc241546056" w:history="1">
            <w:r>
              <w:rPr>
                <w:rStyle w:val="Hyperlink"/>
              </w:rPr>
              <w:t>5.4.4</w:t>
            </w:r>
            <w:r>
              <w:rPr>
                <w:rFonts w:asciiTheme="minorHAnsi" w:hAnsiTheme="minorHAnsi"/>
                <w:b w:val="0"/>
                <w:color w:val="auto"/>
                <w:kern w:val="2"/>
                <w:szCs w:val="24"/>
                <w:lang w:bidi="ar-SA"/>
                <w14:ligatures w14:val="standardContextual"/>
              </w:rPr>
              <w:tab/>
            </w:r>
            <w:r>
              <w:rPr>
                <w:rStyle w:val="Hyperlink"/>
              </w:rPr>
              <w:t>Defects &amp; Repair</w:t>
            </w:r>
            <w:r>
              <w:rPr>
                <w:webHidden/>
              </w:rPr>
              <w:tab/>
              <w:fldChar w:fldCharType="begin"/>
              <w:instrText xml:space="preserve"> PAGEREF _Toc241546056 \h </w:instrText>
              <w:fldChar w:fldCharType="separate"/>
              <w:t>5</w:t>
              <w:fldChar w:fldCharType="end"/>
            </w:r>
          </w:hyperlink>
        </w:p>
        <w:p w14:paraId="416FEE2E" w14:textId="77777777" w:rsidR="00EF6398" w:rsidRDefault="00EF6398">
          <w:pPr>
            <w:pStyle w:val="TOC3"/>
            <w:rPr>
              <w:rFonts w:asciiTheme="minorHAnsi" w:hAnsiTheme="minorHAnsi"/>
              <w:b w:val="0"/>
              <w:color w:val="auto"/>
              <w:kern w:val="2"/>
              <w:szCs w:val="24"/>
              <w:lang w:bidi="ar-SA"/>
              <w14:ligatures w14:val="standardContextual"/>
            </w:rPr>
          </w:pPr>
          <w:hyperlink w:anchor="_Toc241546057" w:history="1">
            <w:r>
              <w:rPr>
                <w:rStyle w:val="Hyperlink"/>
              </w:rPr>
              <w:t>5.4.5</w:t>
            </w:r>
            <w:r>
              <w:rPr>
                <w:rFonts w:asciiTheme="minorHAnsi" w:hAnsiTheme="minorHAnsi"/>
                <w:b w:val="0"/>
                <w:color w:val="auto"/>
                <w:kern w:val="2"/>
                <w:szCs w:val="24"/>
                <w:lang w:bidi="ar-SA"/>
                <w14:ligatures w14:val="standardContextual"/>
              </w:rPr>
              <w:tab/>
            </w:r>
            <w:r>
              <w:rPr>
                <w:rStyle w:val="Hyperlink"/>
              </w:rPr>
              <w:t>Final Acceptance</w:t>
            </w:r>
            <w:r>
              <w:rPr>
                <w:webHidden/>
              </w:rPr>
              <w:tab/>
              <w:fldChar w:fldCharType="begin"/>
              <w:instrText xml:space="preserve"> PAGEREF _Toc241546057 \h </w:instrText>
              <w:fldChar w:fldCharType="separate"/>
              <w:t>5</w:t>
              <w:fldChar w:fldCharType="end"/>
            </w:r>
          </w:hyperlink>
        </w:p>
        <w:p w14:paraId="7E113778" w14:textId="77777777" w:rsidR="00EF6398" w:rsidRDefault="00EF6398">
          <w:pPr>
            <w:pStyle w:val="TOC1"/>
            <w:rPr>
              <w:rFonts w:asciiTheme="minorHAnsi" w:hAnsiTheme="minorHAnsi"/>
              <w:b w:val="0"/>
              <w:caps w:val="0"/>
              <w:kern w:val="2"/>
              <w:szCs w:val="24"/>
              <w:lang w:bidi="ar-SA"/>
              <w14:ligatures w14:val="standardContextual"/>
            </w:rPr>
          </w:pPr>
          <w:hyperlink w:anchor="_Toc241546058" w:history="1">
            <w:r>
              <w:rPr>
                <w:rStyle w:val="Hyperlink"/>
              </w:rPr>
              <w:t>6.0</w:t>
            </w:r>
            <w:r>
              <w:rPr>
                <w:rFonts w:asciiTheme="minorHAnsi" w:hAnsiTheme="minorHAnsi"/>
                <w:b w:val="0"/>
                <w:caps w:val="0"/>
                <w:kern w:val="2"/>
                <w:szCs w:val="24"/>
                <w:lang w:bidi="ar-SA"/>
                <w14:ligatures w14:val="standardContextual"/>
              </w:rPr>
              <w:tab/>
            </w:r>
            <w:r>
              <w:rPr>
                <w:rStyle w:val="Hyperlink"/>
              </w:rPr>
              <w:t>Additional Project Details</w:t>
            </w:r>
            <w:r>
              <w:rPr>
                <w:webHidden/>
              </w:rPr>
              <w:tab/>
              <w:fldChar w:fldCharType="begin"/>
              <w:instrText xml:space="preserve"> PAGEREF _Toc241546058 \h </w:instrText>
              <w:fldChar w:fldCharType="separate"/>
              <w:t>5</w:t>
              <w:fldChar w:fldCharType="end"/>
            </w:r>
          </w:hyperlink>
        </w:p>
        <w:p w14:paraId="7589F1D9" w14:textId="77777777" w:rsidR="00EF6398" w:rsidRDefault="00EF6398">
          <w:pPr>
            <w:pStyle w:val="TOC2"/>
            <w:rPr>
              <w:rFonts w:asciiTheme="minorHAnsi" w:hAnsiTheme="minorHAnsi"/>
              <w:b w:val="0"/>
              <w:color w:val="auto"/>
              <w:kern w:val="2"/>
              <w:szCs w:val="24"/>
              <w:lang w:bidi="ar-SA"/>
              <w14:ligatures w14:val="standardContextual"/>
            </w:rPr>
          </w:pPr>
          <w:hyperlink w:anchor="_Toc241546059" w:history="1">
            <w:r>
              <w:rPr>
                <w:rStyle w:val="Hyperlink"/>
              </w:rPr>
              <w:t>6.1</w:t>
            </w:r>
            <w:r>
              <w:rPr>
                <w:rFonts w:asciiTheme="minorHAnsi" w:hAnsiTheme="minorHAnsi"/>
                <w:b w:val="0"/>
                <w:color w:val="auto"/>
                <w:kern w:val="2"/>
                <w:szCs w:val="24"/>
                <w:lang w:bidi="ar-SA"/>
                <w14:ligatures w14:val="standardContextual"/>
              </w:rPr>
              <w:tab/>
            </w:r>
            <w:r>
              <w:rPr>
                <w:rStyle w:val="Hyperlink"/>
              </w:rPr>
              <w:t>Anchor Trench</w:t>
            </w:r>
            <w:r>
              <w:rPr>
                <w:webHidden/>
              </w:rPr>
              <w:tab/>
              <w:fldChar w:fldCharType="begin"/>
              <w:instrText xml:space="preserve"> PAGEREF _Toc241546059 \h </w:instrText>
              <w:fldChar w:fldCharType="separate"/>
              <w:t>5</w:t>
              <w:fldChar w:fldCharType="end"/>
            </w:r>
          </w:hyperlink>
        </w:p>
        <w:p w14:paraId="48100A64" w14:textId="77777777" w:rsidR="00EF6398" w:rsidRDefault="00EF6398">
          <w:pPr>
            <w:pStyle w:val="TOC2"/>
            <w:rPr>
              <w:rFonts w:asciiTheme="minorHAnsi" w:hAnsiTheme="minorHAnsi"/>
              <w:b w:val="0"/>
              <w:color w:val="auto"/>
              <w:kern w:val="2"/>
              <w:szCs w:val="24"/>
              <w:lang w:bidi="ar-SA"/>
              <w14:ligatures w14:val="standardContextual"/>
            </w:rPr>
          </w:pPr>
          <w:hyperlink w:anchor="_Toc241546060" w:history="1">
            <w:r>
              <w:rPr>
                <w:rStyle w:val="Hyperlink"/>
              </w:rPr>
              <w:t>6.2</w:t>
            </w:r>
            <w:r>
              <w:rPr>
                <w:rFonts w:asciiTheme="minorHAnsi" w:hAnsiTheme="minorHAnsi"/>
                <w:b w:val="0"/>
                <w:color w:val="auto"/>
                <w:kern w:val="2"/>
                <w:szCs w:val="24"/>
                <w:lang w:bidi="ar-SA"/>
                <w14:ligatures w14:val="standardContextual"/>
              </w:rPr>
              <w:tab/>
            </w:r>
            <w:r>
              <w:rPr>
                <w:rStyle w:val="Hyperlink"/>
              </w:rPr>
              <w:t>Rain Flap</w:t>
            </w:r>
            <w:r>
              <w:rPr>
                <w:webHidden/>
              </w:rPr>
              <w:tab/>
              <w:fldChar w:fldCharType="begin"/>
              <w:instrText xml:space="preserve"> PAGEREF _Toc241546060 \h </w:instrText>
              <w:fldChar w:fldCharType="separate"/>
              <w:t>5</w:t>
              <w:fldChar w:fldCharType="end"/>
            </w:r>
          </w:hyperlink>
        </w:p>
        <w:p w14:paraId="2A6B8236" w14:textId="77777777" w:rsidR="00EF6398" w:rsidRDefault="00EF6398">
          <w:pPr>
            <w:pStyle w:val="TOC2"/>
            <w:rPr>
              <w:rFonts w:asciiTheme="minorHAnsi" w:hAnsiTheme="minorHAnsi"/>
              <w:b w:val="0"/>
              <w:color w:val="auto"/>
              <w:kern w:val="2"/>
              <w:szCs w:val="24"/>
              <w:lang w:bidi="ar-SA"/>
              <w14:ligatures w14:val="standardContextual"/>
            </w:rPr>
          </w:pPr>
          <w:hyperlink w:anchor="_Toc241546061" w:history="1">
            <w:r>
              <w:rPr>
                <w:rStyle w:val="Hyperlink"/>
              </w:rPr>
              <w:t>6.3</w:t>
            </w:r>
            <w:r>
              <w:rPr>
                <w:rFonts w:asciiTheme="minorHAnsi" w:hAnsiTheme="minorHAnsi"/>
                <w:b w:val="0"/>
                <w:color w:val="auto"/>
                <w:kern w:val="2"/>
                <w:szCs w:val="24"/>
                <w:lang w:bidi="ar-SA"/>
                <w14:ligatures w14:val="standardContextual"/>
              </w:rPr>
              <w:tab/>
            </w:r>
            <w:r>
              <w:rPr>
                <w:rStyle w:val="Hyperlink"/>
              </w:rPr>
              <w:t>Drainage</w:t>
            </w:r>
            <w:r>
              <w:rPr>
                <w:webHidden/>
              </w:rPr>
              <w:tab/>
              <w:fldChar w:fldCharType="begin"/>
              <w:instrText xml:space="preserve"> PAGEREF _Toc241546061 \h </w:instrText>
              <w:fldChar w:fldCharType="separate"/>
              <w:t>6</w:t>
              <w:fldChar w:fldCharType="end"/>
            </w:r>
          </w:hyperlink>
        </w:p>
        <w:p w14:paraId="796F09F6" w14:textId="77777777" w:rsidR="00EF6398" w:rsidRDefault="00EF6398">
          <w:pPr>
            <w:pStyle w:val="TOC1"/>
            <w:rPr>
              <w:rFonts w:asciiTheme="minorHAnsi" w:hAnsiTheme="minorHAnsi"/>
              <w:b w:val="0"/>
              <w:caps w:val="0"/>
              <w:kern w:val="2"/>
              <w:szCs w:val="24"/>
              <w:lang w:bidi="ar-SA"/>
              <w14:ligatures w14:val="standardContextual"/>
            </w:rPr>
          </w:pPr>
          <w:hyperlink w:anchor="_Toc241546062" w:history="1">
            <w:r>
              <w:rPr>
                <w:rStyle w:val="Hyperlink"/>
              </w:rPr>
              <w:t>7.0</w:t>
            </w:r>
            <w:r>
              <w:rPr>
                <w:rFonts w:asciiTheme="minorHAnsi" w:hAnsiTheme="minorHAnsi"/>
                <w:b w:val="0"/>
                <w:caps w:val="0"/>
                <w:kern w:val="2"/>
                <w:szCs w:val="24"/>
                <w:lang w:bidi="ar-SA"/>
                <w14:ligatures w14:val="standardContextual"/>
              </w:rPr>
              <w:tab/>
            </w:r>
            <w:r>
              <w:rPr>
                <w:rStyle w:val="Hyperlink"/>
              </w:rPr>
              <w:t>Operating License Application</w:t>
            </w:r>
            <w:r>
              <w:rPr>
                <w:webHidden/>
              </w:rPr>
              <w:tab/>
              <w:fldChar w:fldCharType="begin"/>
              <w:instrText xml:space="preserve"> PAGEREF _Toc241546062 \h </w:instrText>
              <w:fldChar w:fldCharType="separate"/>
              <w:t>6</w:t>
              <w:fldChar w:fldCharType="end"/>
            </w:r>
          </w:hyperlink>
        </w:p>
        <w:p w14:paraId="33DE12FC" w14:textId="77777777" w:rsidR="004D20AD" w:rsidRDefault="000B6DB7" w:rsidP="000F440A">
          <w:pPr>
            <w:spacing w:line="240" w:lineRule="auto"/>
          </w:pPr>
          <w:r>
            <w:rPr>
              <w:rFonts w:ascii="Arial Narrow" w:hAnsi="Arial Narrow"/>
              <w:noProof/>
              <w:sz w:val="28"/>
            </w:rPr>
            <w:fldChar w:fldCharType="end"/>
          </w:r>
        </w:p>
      </w:sdtContent>
    </w:sdt>
    <w:p w14:paraId="698B27AF" w14:textId="77777777" w:rsidR="00D26FC2" w:rsidRDefault="00D26FC2">
      <w:pPr>
        <w:spacing w:before="0" w:line="276" w:lineRule="auto"/>
        <w:rPr>
          <w:rFonts w:ascii="Arial Narrow" w:hAnsi="Arial Narrow"/>
          <w:b/>
          <w:caps/>
          <w:noProof/>
        </w:rPr>
      </w:pPr>
      <w:r>
        <w:br w:type="page"/>
      </w:r>
    </w:p>
    <w:p w14:paraId="1A7E521F" w14:textId="77777777" w:rsidR="00FD1C8F" w:rsidRDefault="00FD1C8F" w:rsidP="005A1F92">
      <w:pPr>
        <w:pStyle w:val="TOC1"/>
      </w:pPr>
      <w:r>
        <w:lastRenderedPageBreak/>
        <w:t>Tables</w:t>
      </w:r>
    </w:p>
    <w:p w14:paraId="7B21382A" w14:textId="77777777" w:rsidR="005C4D77" w:rsidRDefault="005F3DFA">
      <w:pPr>
        <w:pStyle w:val="TableofFigures"/>
        <w:tabs>
          <w:tab w:val="right" w:leader="dot" w:pos="10070"/>
        </w:tabs>
        <w:rPr>
          <w:rFonts w:asciiTheme="minorHAnsi" w:hAnsiTheme="minorHAnsi"/>
          <w:noProof/>
          <w:kern w:val="2"/>
          <w:szCs w:val="24"/>
          <w:lang w:bidi="ar-SA"/>
          <w14:ligatures w14:val="standardContextual"/>
        </w:rPr>
      </w:pPr>
      <w:r>
        <w:rPr>
          <w:rFonts w:ascii="Arial Narrow" w:hAnsi="Arial Narrow"/>
          <w:caps/>
          <w:noProof/>
        </w:rPr>
        <w:fldChar w:fldCharType="begin"/>
      </w:r>
      <w:r>
        <w:instrText xml:space="preserve"> TOC \h \z \c "Table" </w:instrText>
      </w:r>
      <w:r>
        <w:rPr>
          <w:rFonts w:ascii="Arial Narrow" w:hAnsi="Arial Narrow"/>
          <w:caps/>
          <w:noProof/>
        </w:rPr>
        <w:fldChar w:fldCharType="separate"/>
      </w:r>
      <w:hyperlink w:anchor="_Toc241545274" w:history="1">
        <w:r>
          <w:rPr>
            <w:rStyle w:val="Hyperlink"/>
            <w:noProof/>
          </w:rPr>
          <w:t>Table 1 Construction Schedule</w:t>
        </w:r>
        <w:r>
          <w:rPr>
            <w:noProof/>
            <w:webHidden/>
          </w:rPr>
          <w:tab/>
          <w:fldChar w:fldCharType="begin"/>
          <w:instrText xml:space="preserve"> PAGEREF _Toc241545274 \h </w:instrText>
          <w:fldChar w:fldCharType="separate"/>
          <w:t>2</w:t>
          <w:fldChar w:fldCharType="end"/>
        </w:r>
      </w:hyperlink>
    </w:p>
    <w:p w14:paraId="44749958"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75" w:history="1">
        <w:r>
          <w:rPr>
            <w:rStyle w:val="Hyperlink"/>
            <w:noProof/>
          </w:rPr>
          <w:t>Table 2 Roles &amp; Responsibilities</w:t>
        </w:r>
        <w:r>
          <w:rPr>
            <w:noProof/>
            <w:webHidden/>
          </w:rPr>
          <w:tab/>
          <w:fldChar w:fldCharType="begin"/>
          <w:instrText xml:space="preserve"> PAGEREF _Toc241545275 \h </w:instrText>
          <w:fldChar w:fldCharType="separate"/>
          <w:t>3</w:t>
          <w:fldChar w:fldCharType="end"/>
        </w:r>
      </w:hyperlink>
    </w:p>
    <w:p w14:paraId="482BA8FF"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76" w:history="1">
        <w:r>
          <w:rPr>
            <w:rStyle w:val="Hyperlink"/>
            <w:noProof/>
          </w:rPr>
          <w:t>Table 3 Subgrade Material Properties</w:t>
        </w:r>
        <w:r>
          <w:rPr>
            <w:noProof/>
            <w:webHidden/>
          </w:rPr>
          <w:tab/>
          <w:fldChar w:fldCharType="begin"/>
          <w:instrText xml:space="preserve"> PAGEREF _Toc241545276 \h </w:instrText>
          <w:fldChar w:fldCharType="separate"/>
          <w:t>5</w:t>
          <w:fldChar w:fldCharType="end"/>
        </w:r>
      </w:hyperlink>
    </w:p>
    <w:p w14:paraId="4DFF2B48"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77" w:history="1">
        <w:r>
          <w:rPr>
            <w:rStyle w:val="Hyperlink"/>
            <w:noProof/>
          </w:rPr>
          <w:t>Table 4 GCL Prequalification Data Summary</w:t>
        </w:r>
        <w:r>
          <w:rPr>
            <w:noProof/>
            <w:webHidden/>
          </w:rPr>
          <w:tab/>
          <w:fldChar w:fldCharType="begin"/>
          <w:instrText xml:space="preserve"> PAGEREF _Toc241545277 \h </w:instrText>
          <w:fldChar w:fldCharType="separate"/>
          <w:t>9</w:t>
          <w:fldChar w:fldCharType="end"/>
        </w:r>
      </w:hyperlink>
    </w:p>
    <w:p w14:paraId="512C5188"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78" w:history="1">
        <w:r>
          <w:rPr>
            <w:rStyle w:val="Hyperlink"/>
            <w:noProof/>
          </w:rPr>
          <w:t>Table 5 GCL Conformance Testing Results</w:t>
        </w:r>
        <w:r>
          <w:rPr>
            <w:noProof/>
            <w:webHidden/>
          </w:rPr>
          <w:tab/>
          <w:fldChar w:fldCharType="begin"/>
          <w:instrText xml:space="preserve"> PAGEREF _Toc241545278 \h </w:instrText>
          <w:fldChar w:fldCharType="separate"/>
          <w:t>11</w:t>
          <w:fldChar w:fldCharType="end"/>
        </w:r>
      </w:hyperlink>
    </w:p>
    <w:p w14:paraId="2C40A939"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79" w:history="1">
        <w:r>
          <w:rPr>
            <w:rStyle w:val="Hyperlink"/>
            <w:noProof/>
          </w:rPr>
          <w:t>Table 6 Interface Friction Results Summary</w:t>
        </w:r>
        <w:r>
          <w:rPr>
            <w:noProof/>
            <w:webHidden/>
          </w:rPr>
          <w:tab/>
          <w:fldChar w:fldCharType="begin"/>
          <w:instrText xml:space="preserve"> PAGEREF _Toc241545279 \h </w:instrText>
          <w:fldChar w:fldCharType="separate"/>
          <w:t>13</w:t>
          <w:fldChar w:fldCharType="end"/>
        </w:r>
      </w:hyperlink>
    </w:p>
    <w:p w14:paraId="47A8A8E1"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0" w:history="1">
        <w:r>
          <w:rPr>
            <w:rStyle w:val="Hyperlink"/>
            <w:noProof/>
          </w:rPr>
          <w:t>Table 7 Seaming Personnel &amp; Equipment</w:t>
        </w:r>
        <w:r>
          <w:rPr>
            <w:noProof/>
            <w:webHidden/>
          </w:rPr>
          <w:tab/>
          <w:fldChar w:fldCharType="begin"/>
          <w:instrText xml:space="preserve"> PAGEREF _Toc241545280 \h </w:instrText>
          <w:fldChar w:fldCharType="separate"/>
          <w:t>16</w:t>
          <w:fldChar w:fldCharType="end"/>
        </w:r>
      </w:hyperlink>
    </w:p>
    <w:p w14:paraId="2C6389EB"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1" w:history="1">
        <w:r>
          <w:rPr>
            <w:rStyle w:val="Hyperlink"/>
            <w:noProof/>
          </w:rPr>
          <w:t>Table 8 Secondary Geocomposite Roll List</w:t>
        </w:r>
        <w:r>
          <w:rPr>
            <w:noProof/>
            <w:webHidden/>
          </w:rPr>
          <w:tab/>
          <w:fldChar w:fldCharType="begin"/>
          <w:instrText xml:space="preserve"> PAGEREF _Toc241545281 \h </w:instrText>
          <w:fldChar w:fldCharType="separate"/>
          <w:t>4</w:t>
          <w:fldChar w:fldCharType="end"/>
        </w:r>
      </w:hyperlink>
    </w:p>
    <w:p w14:paraId="01AECF78"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2" w:history="1">
        <w:r>
          <w:rPr>
            <w:rStyle w:val="Hyperlink"/>
            <w:noProof/>
          </w:rPr>
          <w:t>Table 9 Secondary Drainage Sand Prequalification Summary</w:t>
        </w:r>
        <w:r>
          <w:rPr>
            <w:noProof/>
            <w:webHidden/>
          </w:rPr>
          <w:tab/>
          <w:fldChar w:fldCharType="begin"/>
          <w:instrText xml:space="preserve"> PAGEREF _Toc241545282 \h </w:instrText>
          <w:fldChar w:fldCharType="separate"/>
          <w:t>5</w:t>
          <w:fldChar w:fldCharType="end"/>
        </w:r>
      </w:hyperlink>
    </w:p>
    <w:p w14:paraId="2A59F2EE"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3" w:history="1">
        <w:r>
          <w:rPr>
            <w:rStyle w:val="Hyperlink"/>
            <w:noProof/>
          </w:rPr>
          <w:t>Table 10 Drainage Stone Prequalification Summary</w:t>
        </w:r>
        <w:r>
          <w:rPr>
            <w:noProof/>
            <w:webHidden/>
          </w:rPr>
          <w:tab/>
          <w:fldChar w:fldCharType="begin"/>
          <w:instrText xml:space="preserve"> PAGEREF _Toc241545283 \h </w:instrText>
          <w:fldChar w:fldCharType="separate"/>
          <w:t>6</w:t>
          <w:fldChar w:fldCharType="end"/>
        </w:r>
      </w:hyperlink>
    </w:p>
    <w:p w14:paraId="57C9611D"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4" w:history="1">
        <w:r>
          <w:rPr>
            <w:rStyle w:val="Hyperlink"/>
            <w:noProof/>
          </w:rPr>
          <w:t>Table 11 Primary Geocomposite Roll List</w:t>
        </w:r>
        <w:r>
          <w:rPr>
            <w:noProof/>
            <w:webHidden/>
          </w:rPr>
          <w:tab/>
          <w:fldChar w:fldCharType="begin"/>
          <w:instrText xml:space="preserve"> PAGEREF _Toc241545284 \h </w:instrText>
          <w:fldChar w:fldCharType="separate"/>
          <w:t>2</w:t>
          <w:fldChar w:fldCharType="end"/>
        </w:r>
      </w:hyperlink>
    </w:p>
    <w:p w14:paraId="639F7F68" w14:textId="77777777" w:rsidR="005C4D77" w:rsidRDefault="005C4D77">
      <w:pPr>
        <w:pStyle w:val="TableofFigures"/>
        <w:tabs>
          <w:tab w:val="right" w:leader="dot" w:pos="10070"/>
        </w:tabs>
        <w:rPr>
          <w:rFonts w:asciiTheme="minorHAnsi" w:hAnsiTheme="minorHAnsi"/>
          <w:noProof/>
          <w:kern w:val="2"/>
          <w:szCs w:val="24"/>
          <w:lang w:bidi="ar-SA"/>
          <w14:ligatures w14:val="standardContextual"/>
        </w:rPr>
      </w:pPr>
      <w:hyperlink w:anchor="_Toc241545285" w:history="1">
        <w:r>
          <w:rPr>
            <w:rStyle w:val="Hyperlink"/>
            <w:noProof/>
          </w:rPr>
          <w:t>Table 12 Primary Drainage Sand Particle Size Distribution (Revised)</w:t>
        </w:r>
        <w:r>
          <w:rPr>
            <w:noProof/>
            <w:webHidden/>
          </w:rPr>
          <w:tab/>
          <w:fldChar w:fldCharType="begin"/>
          <w:instrText xml:space="preserve"> PAGEREF _Toc241545285 \h </w:instrText>
          <w:fldChar w:fldCharType="separate"/>
          <w:t>3</w:t>
          <w:fldChar w:fldCharType="end"/>
        </w:r>
      </w:hyperlink>
    </w:p>
    <w:p w14:paraId="78E7ABDE" w14:textId="77777777" w:rsidR="0010352B" w:rsidRDefault="005F3DFA" w:rsidP="000B04E2">
      <w:pPr>
        <w:pStyle w:val="TOC1"/>
        <w:rPr>
          <w:rFonts w:ascii="Times New Roman" w:hAnsi="Times New Roman"/>
          <w:b w:val="0"/>
          <w:caps w:val="0"/>
          <w:noProof w:val="0"/>
        </w:rPr>
      </w:pPr>
      <w:r>
        <w:rPr>
          <w:rFonts w:ascii="Times New Roman" w:hAnsi="Times New Roman"/>
          <w:b w:val="0"/>
          <w:caps w:val="0"/>
          <w:noProof w:val="0"/>
        </w:rPr>
        <w:fldChar w:fldCharType="end"/>
      </w:r>
    </w:p>
    <w:p w14:paraId="6AB963D9" w14:textId="77777777" w:rsidR="0010352B" w:rsidRPr="00DC6ECD" w:rsidRDefault="0010352B">
      <w:pPr>
        <w:spacing w:before="0" w:line="276" w:lineRule="auto"/>
      </w:pPr>
      <w:r>
        <w:rPr>
          <w:b/>
          <w:caps/>
        </w:rPr>
        <w:br w:type="page"/>
      </w:r>
    </w:p>
    <w:p w14:paraId="653873F1" w14:textId="77777777" w:rsidR="006D2AEC" w:rsidRDefault="00E27C4E" w:rsidP="005A1F92">
      <w:pPr>
        <w:pStyle w:val="TOC1"/>
      </w:pPr>
      <w:r>
        <w:lastRenderedPageBreak/>
        <w:t>Attachments</w:t>
      </w:r>
    </w:p>
    <w:p w14:paraId="41C4C4E9" w14:textId="77777777" w:rsidR="00E27C4E" w:rsidRDefault="00E27C4E" w:rsidP="002E3747">
      <w:pPr>
        <w:pStyle w:val="BodyBold"/>
        <w:tabs>
          <w:tab w:val="clear" w:pos="3600"/>
          <w:tab w:val="left" w:pos="1440"/>
        </w:tabs>
      </w:pPr>
      <w:r>
        <w:t>Att. 1</w:t>
        <w:tab/>
        <w:fldChar w:fldCharType="begin">
          <w:ffData>
            <w:name w:val="Att1"/>
            <w:enabled/>
            <w:calcOnExit w:val="0"/>
            <w:textInput>
              <w:default w:val="Record Drawings"/>
            </w:textInput>
          </w:ffData>
        </w:fldChar>
      </w:r>
      <w:bookmarkStart w:id="31" w:name="Att1"/>
      <w:r>
        <w:instrText xml:space="preserve"> FORMTEXT </w:instrText>
        <w:fldChar w:fldCharType="separate"/>
        <w:t>Record Drawings</w:t>
        <w:fldChar w:fldCharType="end"/>
      </w:r>
      <w:bookmarkEnd w:id="31"/>
    </w:p>
    <w:p w14:paraId="34C2E8C0" w14:textId="77777777" w:rsidR="00E27C4E" w:rsidRDefault="00E27C4E" w:rsidP="002E3747">
      <w:pPr>
        <w:pStyle w:val="BodyBold"/>
        <w:tabs>
          <w:tab w:val="clear" w:pos="3600"/>
          <w:tab w:val="left" w:pos="1440"/>
        </w:tabs>
      </w:pPr>
      <w:r>
        <w:t>Att. 2</w:t>
        <w:tab/>
        <w:fldChar w:fldCharType="begin">
          <w:ffData>
            <w:name w:val="Att2"/>
            <w:enabled/>
            <w:calcOnExit w:val="0"/>
            <w:textInput>
              <w:default w:val="Construction Observation Reports"/>
            </w:textInput>
          </w:ffData>
        </w:fldChar>
      </w:r>
      <w:bookmarkStart w:id="32" w:name="Att2"/>
      <w:r>
        <w:instrText xml:space="preserve"> FORMTEXT </w:instrText>
        <w:fldChar w:fldCharType="separate"/>
        <w:t>Construction Observation Reports</w:t>
        <w:fldChar w:fldCharType="end"/>
      </w:r>
      <w:bookmarkEnd w:id="32"/>
    </w:p>
    <w:p w14:paraId="3467D9E1" w14:textId="77777777" w:rsidR="00196678" w:rsidRDefault="00E27C4E" w:rsidP="002E3747">
      <w:pPr>
        <w:pStyle w:val="BodyBold"/>
        <w:tabs>
          <w:tab w:val="clear" w:pos="3600"/>
          <w:tab w:val="left" w:pos="1440"/>
        </w:tabs>
      </w:pPr>
      <w:r>
        <w:t>Att. 3</w:t>
        <w:tab/>
        <w:fldChar w:fldCharType="begin">
          <w:ffData>
            <w:name w:val="Att3"/>
            <w:enabled/>
            <w:calcOnExit w:val="0"/>
            <w:textInput>
              <w:default w:val="EGLE Correspondence and Project Administration Records"/>
            </w:textInput>
          </w:ffData>
        </w:fldChar>
      </w:r>
      <w:bookmarkStart w:id="33" w:name="Att3"/>
      <w:r>
        <w:instrText xml:space="preserve"> FORMTEXT </w:instrText>
        <w:fldChar w:fldCharType="separate"/>
        <w:t>EGLE Correspondence and Project Administration Records</w:t>
        <w:fldChar w:fldCharType="end"/>
      </w:r>
      <w:bookmarkEnd w:id="33"/>
    </w:p>
    <w:p w14:paraId="0F1E5532" w14:textId="77777777" w:rsidR="00B4634A" w:rsidRPr="00B4634A" w:rsidRDefault="00E27C4E" w:rsidP="002E3747">
      <w:pPr>
        <w:pStyle w:val="BodyBold"/>
        <w:tabs>
          <w:tab w:val="clear" w:pos="3600"/>
          <w:tab w:val="left" w:pos="1440"/>
        </w:tabs>
      </w:pPr>
      <w:r>
        <w:t>Att. 4</w:t>
        <w:tab/>
        <w:fldChar w:fldCharType="begin">
          <w:ffData>
            <w:name w:val="Att4"/>
            <w:enabled/>
            <w:calcOnExit w:val="0"/>
            <w:textInput>
              <w:default w:val="Subgrade Material Properties"/>
            </w:textInput>
          </w:ffData>
        </w:fldChar>
      </w:r>
      <w:bookmarkStart w:id="34" w:name="Att4"/>
      <w:r>
        <w:instrText xml:space="preserve"> FORMTEXT </w:instrText>
        <w:fldChar w:fldCharType="separate"/>
        <w:t>Subgrade Material Properties</w:t>
        <w:fldChar w:fldCharType="end"/>
      </w:r>
      <w:bookmarkEnd w:id="34"/>
    </w:p>
    <w:p w14:paraId="19B72B72" w14:textId="77777777" w:rsidR="00B4634A" w:rsidRPr="00B4634A" w:rsidRDefault="00B4634A" w:rsidP="002E3747">
      <w:pPr>
        <w:pStyle w:val="BodyBold"/>
        <w:tabs>
          <w:tab w:val="clear" w:pos="3600"/>
          <w:tab w:val="left" w:pos="1440"/>
        </w:tabs>
      </w:pPr>
      <w:r>
        <w:t>Att. 5</w:t>
        <w:tab/>
        <w:fldChar w:fldCharType="begin">
          <w:ffData>
            <w:name w:val="Att5"/>
            <w:enabled/>
            <w:calcOnExit w:val="0"/>
            <w:textInput>
              <w:default w:val="Density and Thickness Verification Test Records"/>
            </w:textInput>
          </w:ffData>
        </w:fldChar>
      </w:r>
      <w:bookmarkStart w:id="35" w:name="Att5"/>
      <w:r>
        <w:instrText xml:space="preserve"> FORMTEXT </w:instrText>
        <w:fldChar w:fldCharType="separate"/>
        <w:t>Density and Thickness Verification Test Records</w:t>
        <w:fldChar w:fldCharType="end"/>
      </w:r>
      <w:bookmarkEnd w:id="35"/>
    </w:p>
    <w:p w14:paraId="230A6472" w14:textId="77777777" w:rsidR="00B4634A" w:rsidRPr="00B4634A" w:rsidRDefault="00B4634A" w:rsidP="002E3747">
      <w:pPr>
        <w:pStyle w:val="BodyBold"/>
        <w:tabs>
          <w:tab w:val="clear" w:pos="3600"/>
          <w:tab w:val="left" w:pos="1440"/>
        </w:tabs>
      </w:pPr>
      <w:r>
        <w:t>Att. 6</w:t>
        <w:tab/>
        <w:fldChar w:fldCharType="begin">
          <w:ffData>
            <w:name w:val="Att6"/>
            <w:enabled/>
            <w:calcOnExit w:val="0"/>
            <w:textInput>
              <w:default w:val="Subsurface Soil Acceptance Forms"/>
            </w:textInput>
          </w:ffData>
        </w:fldChar>
      </w:r>
      <w:bookmarkStart w:id="36" w:name="Att6"/>
      <w:r>
        <w:instrText xml:space="preserve"> FORMTEXT </w:instrText>
        <w:fldChar w:fldCharType="separate"/>
        <w:t>Subsurface Soil Acceptance Forms</w:t>
        <w:fldChar w:fldCharType="end"/>
      </w:r>
      <w:bookmarkEnd w:id="36"/>
    </w:p>
    <w:p w14:paraId="60BC2D73" w14:textId="77777777" w:rsidR="00B4634A" w:rsidRDefault="00B4634A" w:rsidP="002E3747">
      <w:pPr>
        <w:pStyle w:val="BodyBold"/>
        <w:tabs>
          <w:tab w:val="clear" w:pos="3600"/>
          <w:tab w:val="left" w:pos="1440"/>
        </w:tabs>
      </w:pPr>
      <w:r>
        <w:t>Att. 7</w:t>
        <w:tab/>
        <w:fldChar w:fldCharType="begin">
          <w:ffData>
            <w:name w:val="Att7"/>
            <w:enabled/>
            <w:calcOnExit w:val="0"/>
            <w:textInput>
              <w:default w:val="Geosynthetic Clay Liner Prequalification Submittals"/>
            </w:textInput>
          </w:ffData>
        </w:fldChar>
      </w:r>
      <w:bookmarkStart w:id="37" w:name="Att7"/>
      <w:r>
        <w:instrText xml:space="preserve"> FORMTEXT </w:instrText>
        <w:fldChar w:fldCharType="separate"/>
        <w:t>Geosynthetic Clay Liner Prequalification Submittals</w:t>
        <w:fldChar w:fldCharType="end"/>
      </w:r>
      <w:bookmarkEnd w:id="37"/>
    </w:p>
    <w:p w14:paraId="2E286BEC" w14:textId="77777777" w:rsidR="00204FBE" w:rsidRPr="00B4634A" w:rsidRDefault="00204FBE" w:rsidP="00204FBE">
      <w:pPr>
        <w:pStyle w:val="BodyBold"/>
        <w:tabs>
          <w:tab w:val="clear" w:pos="3600"/>
          <w:tab w:val="left" w:pos="1440"/>
        </w:tabs>
      </w:pPr>
      <w:r>
        <w:t>Att. 8</w:t>
        <w:tab/>
        <w:fldChar w:fldCharType="begin">
          <w:ffData>
            <w:name w:val="Att8"/>
            <w:enabled/>
            <w:calcOnExit w:val="0"/>
            <w:textInput>
              <w:default w:val="Geosynthetic Clay Liner Shipping Papers"/>
            </w:textInput>
          </w:ffData>
        </w:fldChar>
      </w:r>
      <w:bookmarkStart w:id="38" w:name="Att8"/>
      <w:r>
        <w:instrText xml:space="preserve"> FORMTEXT </w:instrText>
        <w:fldChar w:fldCharType="separate"/>
        <w:t>Geosynthetic Clay Liner Shipping Papers</w:t>
        <w:fldChar w:fldCharType="end"/>
      </w:r>
      <w:bookmarkEnd w:id="38"/>
    </w:p>
    <w:p w14:paraId="5FC0F9B9" w14:textId="77777777" w:rsidR="00B4634A" w:rsidRPr="00B4634A" w:rsidRDefault="00B4634A" w:rsidP="002E3747">
      <w:pPr>
        <w:pStyle w:val="BodyBold"/>
        <w:tabs>
          <w:tab w:val="clear" w:pos="3600"/>
          <w:tab w:val="left" w:pos="1440"/>
        </w:tabs>
      </w:pPr>
      <w:r>
        <w:t>Att. 9</w:t>
        <w:tab/>
        <w:fldChar w:fldCharType="begin">
          <w:ffData>
            <w:name w:val="Att9"/>
            <w:enabled/>
            <w:calcOnExit w:val="0"/>
            <w:textInput>
              <w:default w:val="Geosynthetic Clay Liner Placement and Repair Records"/>
            </w:textInput>
          </w:ffData>
        </w:fldChar>
      </w:r>
      <w:bookmarkStart w:id="39" w:name="Att9"/>
      <w:r>
        <w:instrText xml:space="preserve"> FORMTEXT </w:instrText>
        <w:fldChar w:fldCharType="separate"/>
        <w:t>Geosynthetic Clay Liner Placement and Repair Records</w:t>
        <w:fldChar w:fldCharType="end"/>
      </w:r>
      <w:bookmarkEnd w:id="39"/>
    </w:p>
    <w:p w14:paraId="093928DE" w14:textId="77777777" w:rsidR="00B4634A" w:rsidRPr="00B4634A" w:rsidRDefault="00B4634A" w:rsidP="002E3747">
      <w:pPr>
        <w:pStyle w:val="BodyBold"/>
        <w:tabs>
          <w:tab w:val="clear" w:pos="3600"/>
          <w:tab w:val="left" w:pos="1440"/>
        </w:tabs>
      </w:pPr>
      <w:r>
        <w:t>Att. 10</w:t>
        <w:tab/>
        <w:fldChar w:fldCharType="begin">
          <w:ffData>
            <w:name w:val="Att10"/>
            <w:enabled/>
            <w:calcOnExit w:val="0"/>
            <w:textInput>
              <w:default w:val="Geomembrane Prequalification Submittals"/>
            </w:textInput>
          </w:ffData>
        </w:fldChar>
      </w:r>
      <w:bookmarkStart w:id="40" w:name="Att10"/>
      <w:r>
        <w:instrText xml:space="preserve"> FORMTEXT </w:instrText>
        <w:fldChar w:fldCharType="separate"/>
        <w:t>Geomembrane Prequalification Submittals</w:t>
        <w:fldChar w:fldCharType="end"/>
      </w:r>
      <w:bookmarkEnd w:id="40"/>
    </w:p>
    <w:p w14:paraId="70E18D62" w14:textId="77777777" w:rsidR="00B4634A" w:rsidRPr="00B4634A" w:rsidRDefault="00B4634A" w:rsidP="002E3747">
      <w:pPr>
        <w:pStyle w:val="BodyBold"/>
        <w:tabs>
          <w:tab w:val="clear" w:pos="3600"/>
          <w:tab w:val="left" w:pos="1440"/>
        </w:tabs>
      </w:pPr>
      <w:r>
        <w:t>Att. 11</w:t>
        <w:tab/>
        <w:fldChar w:fldCharType="begin">
          <w:ffData>
            <w:name w:val="Att11"/>
            <w:enabled/>
            <w:calcOnExit w:val="0"/>
            <w:textInput>
              <w:default w:val="Interface Friction Test Results"/>
            </w:textInput>
          </w:ffData>
        </w:fldChar>
      </w:r>
      <w:bookmarkStart w:id="41" w:name="Att11"/>
      <w:r>
        <w:instrText xml:space="preserve"> FORMTEXT </w:instrText>
        <w:fldChar w:fldCharType="separate"/>
        <w:t>Interface Friction Test Results</w:t>
        <w:fldChar w:fldCharType="end"/>
      </w:r>
      <w:bookmarkEnd w:id="41"/>
    </w:p>
    <w:p w14:paraId="17F9E669" w14:textId="77777777" w:rsidR="005C1E92" w:rsidRDefault="005C1E92" w:rsidP="002E3747">
      <w:pPr>
        <w:pStyle w:val="BodyBold"/>
        <w:tabs>
          <w:tab w:val="clear" w:pos="3600"/>
          <w:tab w:val="left" w:pos="1440"/>
        </w:tabs>
      </w:pPr>
      <w:r>
        <w:t>Att. 12</w:t>
        <w:tab/>
        <w:fldChar w:fldCharType="begin">
          <w:ffData>
            <w:name w:val="Att12"/>
            <w:enabled/>
            <w:calcOnExit w:val="0"/>
            <w:textInput>
              <w:default w:val="Geomembrane Shipping Papers"/>
            </w:textInput>
          </w:ffData>
        </w:fldChar>
      </w:r>
      <w:bookmarkStart w:id="42" w:name="Att12"/>
      <w:r>
        <w:instrText xml:space="preserve"> FORMTEXT </w:instrText>
        <w:fldChar w:fldCharType="separate"/>
        <w:t>Geomembrane Shipping Papers</w:t>
        <w:fldChar w:fldCharType="end"/>
      </w:r>
      <w:bookmarkEnd w:id="42"/>
    </w:p>
    <w:p w14:paraId="6908FCB8" w14:textId="77777777" w:rsidR="00B4634A" w:rsidRDefault="00E27C4E" w:rsidP="002E3747">
      <w:pPr>
        <w:pStyle w:val="BodyBold"/>
        <w:tabs>
          <w:tab w:val="clear" w:pos="3600"/>
          <w:tab w:val="left" w:pos="1440"/>
        </w:tabs>
      </w:pPr>
      <w:r>
        <w:t>Att. 13</w:t>
        <w:tab/>
        <w:fldChar w:fldCharType="begin">
          <w:ffData>
            <w:name w:val="Att13"/>
            <w:enabled/>
            <w:calcOnExit w:val="0"/>
            <w:textInput>
              <w:default w:val="Secondary Geomembrane Panel Placement and Seaming Summary"/>
            </w:textInput>
          </w:ffData>
        </w:fldChar>
      </w:r>
      <w:bookmarkStart w:id="43" w:name="Att13"/>
      <w:r>
        <w:instrText xml:space="preserve"> FORMTEXT </w:instrText>
        <w:fldChar w:fldCharType="separate"/>
        <w:t>Secondary Geomembrane Panel Placement and Seaming Summary</w:t>
        <w:fldChar w:fldCharType="end"/>
      </w:r>
      <w:bookmarkEnd w:id="43"/>
    </w:p>
    <w:p w14:paraId="18D40FFD" w14:textId="77777777" w:rsidR="005C1E92" w:rsidRDefault="005C1E92" w:rsidP="002E3747">
      <w:pPr>
        <w:pStyle w:val="BodyBold"/>
        <w:tabs>
          <w:tab w:val="clear" w:pos="3600"/>
          <w:tab w:val="left" w:pos="1440"/>
        </w:tabs>
      </w:pPr>
      <w:r>
        <w:t>Att. 14</w:t>
        <w:tab/>
        <w:fldChar w:fldCharType="begin">
          <w:ffData>
            <w:name w:val="Att14"/>
            <w:enabled/>
            <w:calcOnExit w:val="0"/>
            <w:textInput>
              <w:default w:val="Secondary Geomembrane Non-Destruct Test Records"/>
            </w:textInput>
          </w:ffData>
        </w:fldChar>
      </w:r>
      <w:bookmarkStart w:id="44" w:name="Att14"/>
      <w:r>
        <w:instrText xml:space="preserve"> FORMTEXT </w:instrText>
        <w:fldChar w:fldCharType="separate"/>
        <w:t>Secondary Geomembrane Non-Destruct Test Records</w:t>
        <w:fldChar w:fldCharType="end"/>
      </w:r>
      <w:bookmarkEnd w:id="44"/>
    </w:p>
    <w:p w14:paraId="1A761B07" w14:textId="77777777" w:rsidR="005C1E92" w:rsidRDefault="005C1E92" w:rsidP="002E3747">
      <w:pPr>
        <w:pStyle w:val="BodyBold"/>
        <w:tabs>
          <w:tab w:val="clear" w:pos="3600"/>
          <w:tab w:val="left" w:pos="1440"/>
        </w:tabs>
      </w:pPr>
      <w:r>
        <w:t>Att. 15</w:t>
        <w:tab/>
        <w:fldChar w:fldCharType="begin">
          <w:ffData>
            <w:name w:val="Att15"/>
            <w:enabled/>
            <w:calcOnExit w:val="0"/>
            <w:textInput>
              <w:default w:val="Secondary Geomembrane Destruct Test Results"/>
            </w:textInput>
          </w:ffData>
        </w:fldChar>
      </w:r>
      <w:bookmarkStart w:id="45" w:name="Att15"/>
      <w:r>
        <w:instrText xml:space="preserve"> FORMTEXT </w:instrText>
        <w:fldChar w:fldCharType="separate"/>
        <w:t>Secondary Geomembrane Destruct Test Results</w:t>
        <w:fldChar w:fldCharType="end"/>
      </w:r>
      <w:bookmarkEnd w:id="45"/>
    </w:p>
    <w:p w14:paraId="3FF7A546" w14:textId="77777777" w:rsidR="005C1E92" w:rsidRDefault="005C1E92" w:rsidP="002E3747">
      <w:pPr>
        <w:pStyle w:val="BodyBold"/>
        <w:tabs>
          <w:tab w:val="clear" w:pos="3600"/>
          <w:tab w:val="left" w:pos="1440"/>
        </w:tabs>
      </w:pPr>
      <w:r>
        <w:t>Att. 16</w:t>
        <w:tab/>
        <w:fldChar w:fldCharType="begin">
          <w:ffData>
            <w:name w:val="Att16"/>
            <w:enabled/>
            <w:calcOnExit w:val="0"/>
            <w:textInput>
              <w:default w:val="Secondary Geomembrane Repair Records"/>
            </w:textInput>
          </w:ffData>
        </w:fldChar>
      </w:r>
      <w:bookmarkStart w:id="46" w:name="Att16"/>
      <w:r>
        <w:instrText xml:space="preserve"> FORMTEXT </w:instrText>
        <w:fldChar w:fldCharType="separate"/>
        <w:t>Secondary Geomembrane Repair Records</w:t>
        <w:fldChar w:fldCharType="end"/>
      </w:r>
      <w:bookmarkEnd w:id="46"/>
    </w:p>
    <w:p w14:paraId="1A8C3E15" w14:textId="77777777" w:rsidR="005C1E92" w:rsidRDefault="005C1E92" w:rsidP="002E3747">
      <w:pPr>
        <w:pStyle w:val="BodyBold"/>
        <w:tabs>
          <w:tab w:val="clear" w:pos="3600"/>
          <w:tab w:val="left" w:pos="1440"/>
        </w:tabs>
      </w:pPr>
      <w:r>
        <w:t>Att. 17</w:t>
        <w:tab/>
        <w:fldChar w:fldCharType="begin">
          <w:ffData>
            <w:name w:val="Att17"/>
            <w:enabled/>
            <w:calcOnExit w:val="0"/>
            <w:textInput>
              <w:default w:val="Geocomposite and Filter Geotextile Prequalification Submittals"/>
            </w:textInput>
          </w:ffData>
        </w:fldChar>
      </w:r>
      <w:bookmarkStart w:id="47" w:name="Att17"/>
      <w:r>
        <w:instrText xml:space="preserve"> FORMTEXT </w:instrText>
        <w:fldChar w:fldCharType="separate"/>
        <w:t>Geocomposite and Filter Geotextile Prequalification Submittals</w:t>
        <w:fldChar w:fldCharType="end"/>
      </w:r>
      <w:bookmarkEnd w:id="47"/>
    </w:p>
    <w:p w14:paraId="11366254" w14:textId="77777777" w:rsidR="005C1E92" w:rsidRDefault="005C1E92" w:rsidP="002E3747">
      <w:pPr>
        <w:pStyle w:val="BodyBold"/>
        <w:tabs>
          <w:tab w:val="clear" w:pos="3600"/>
          <w:tab w:val="left" w:pos="1440"/>
        </w:tabs>
      </w:pPr>
      <w:r>
        <w:t>Att. 18</w:t>
        <w:tab/>
        <w:fldChar w:fldCharType="begin">
          <w:ffData>
            <w:name w:val="Att18"/>
            <w:enabled/>
            <w:calcOnExit w:val="0"/>
            <w:textInput>
              <w:default w:val="Geocomposite and Filter Geotextile Shipping Papers"/>
            </w:textInput>
          </w:ffData>
        </w:fldChar>
      </w:r>
      <w:bookmarkStart w:id="48" w:name="Att18"/>
      <w:r>
        <w:instrText xml:space="preserve"> FORMTEXT </w:instrText>
        <w:fldChar w:fldCharType="separate"/>
        <w:t>Geocomposite and Filter Geotextile Shipping Papers</w:t>
        <w:fldChar w:fldCharType="end"/>
      </w:r>
      <w:bookmarkEnd w:id="48"/>
    </w:p>
    <w:p w14:paraId="6E66FAEB" w14:textId="77777777" w:rsidR="005C1E92" w:rsidRDefault="005C1E92" w:rsidP="002E3747">
      <w:pPr>
        <w:pStyle w:val="BodyBold"/>
        <w:tabs>
          <w:tab w:val="clear" w:pos="3600"/>
          <w:tab w:val="left" w:pos="1440"/>
        </w:tabs>
      </w:pPr>
      <w:r>
        <w:t>Att. 19</w:t>
        <w:tab/>
        <w:fldChar w:fldCharType="begin">
          <w:ffData>
            <w:name w:val="Att19"/>
            <w:enabled/>
            <w:calcOnExit w:val="0"/>
            <w:textInput>
              <w:default w:val="Sand Prequalification Data"/>
            </w:textInput>
          </w:ffData>
        </w:fldChar>
      </w:r>
      <w:bookmarkStart w:id="49" w:name="Att19"/>
      <w:r>
        <w:instrText xml:space="preserve"> FORMTEXT </w:instrText>
        <w:fldChar w:fldCharType="separate"/>
        <w:t>Sand Prequalification Data</w:t>
        <w:fldChar w:fldCharType="end"/>
      </w:r>
      <w:bookmarkEnd w:id="49"/>
    </w:p>
    <w:p w14:paraId="7FB4F15E" w14:textId="77777777" w:rsidR="005C1E92" w:rsidRDefault="005C1E92" w:rsidP="002E3747">
      <w:pPr>
        <w:pStyle w:val="BodyBold"/>
        <w:tabs>
          <w:tab w:val="clear" w:pos="3600"/>
          <w:tab w:val="left" w:pos="1440"/>
        </w:tabs>
      </w:pPr>
      <w:r>
        <w:t>Att. 20</w:t>
        <w:tab/>
        <w:fldChar w:fldCharType="begin">
          <w:ffData>
            <w:name w:val="Att20"/>
            <w:enabled/>
            <w:calcOnExit w:val="0"/>
            <w:textInput>
              <w:default w:val="Drainage Stone Prequalification Data"/>
            </w:textInput>
          </w:ffData>
        </w:fldChar>
      </w:r>
      <w:bookmarkStart w:id="50" w:name="Att20"/>
      <w:r>
        <w:instrText xml:space="preserve"> FORMTEXT </w:instrText>
        <w:fldChar w:fldCharType="separate"/>
        <w:t>Drainage Stone Prequalification Data</w:t>
        <w:fldChar w:fldCharType="end"/>
      </w:r>
      <w:bookmarkEnd w:id="50"/>
    </w:p>
    <w:p w14:paraId="5B9CA7D8" w14:textId="77777777" w:rsidR="005C1E92" w:rsidRDefault="005C1E92" w:rsidP="002E3747">
      <w:pPr>
        <w:pStyle w:val="BodyBold"/>
        <w:tabs>
          <w:tab w:val="clear" w:pos="3600"/>
          <w:tab w:val="left" w:pos="1440"/>
        </w:tabs>
      </w:pPr>
      <w:r>
        <w:t>Att. 21</w:t>
        <w:tab/>
        <w:fldChar w:fldCharType="begin">
          <w:ffData>
            <w:name w:val="Att21"/>
            <w:enabled/>
            <w:calcOnExit w:val="0"/>
            <w:textInput>
              <w:default w:val="Leachate Pipe Material Submittals and Fusion Qualifications"/>
            </w:textInput>
          </w:ffData>
        </w:fldChar>
      </w:r>
      <w:bookmarkStart w:id="51" w:name="Att21"/>
      <w:r>
        <w:instrText xml:space="preserve"> FORMTEXT </w:instrText>
        <w:fldChar w:fldCharType="separate"/>
        <w:t>Leachate Pipe Material Submittals and Fusion Qualifications</w:t>
        <w:fldChar w:fldCharType="end"/>
      </w:r>
      <w:bookmarkEnd w:id="51"/>
    </w:p>
    <w:p w14:paraId="23DFFDAF" w14:textId="77777777" w:rsidR="005C1E92" w:rsidRDefault="005C1E92" w:rsidP="002E3747">
      <w:pPr>
        <w:pStyle w:val="BodyBold"/>
        <w:tabs>
          <w:tab w:val="clear" w:pos="3600"/>
          <w:tab w:val="left" w:pos="1440"/>
        </w:tabs>
      </w:pPr>
      <w:r>
        <w:t>Att. 22</w:t>
        <w:tab/>
        <w:fldChar w:fldCharType="begin">
          <w:ffData>
            <w:name w:val="Att22"/>
            <w:enabled/>
            <w:calcOnExit w:val="0"/>
            <w:textInput>
              <w:default w:val="Pipe Fusion and Pressure Test Records"/>
            </w:textInput>
          </w:ffData>
        </w:fldChar>
      </w:r>
      <w:bookmarkStart w:id="52" w:name="Att22"/>
      <w:r>
        <w:instrText xml:space="preserve"> FORMTEXT </w:instrText>
        <w:fldChar w:fldCharType="separate"/>
        <w:t>Pipe Fusion and Pressure Test Records</w:t>
        <w:fldChar w:fldCharType="end"/>
      </w:r>
      <w:bookmarkEnd w:id="52"/>
    </w:p>
    <w:p w14:paraId="6313F1D9" w14:textId="77777777" w:rsidR="005C1E92" w:rsidRDefault="005C1E92" w:rsidP="002E3747">
      <w:pPr>
        <w:pStyle w:val="BodyBold"/>
        <w:tabs>
          <w:tab w:val="clear" w:pos="3600"/>
          <w:tab w:val="left" w:pos="1440"/>
        </w:tabs>
      </w:pPr>
      <w:r>
        <w:t>Att. 23</w:t>
        <w:tab/>
        <w:fldChar w:fldCharType="begin">
          <w:ffData>
            <w:name w:val="Att23"/>
            <w:enabled/>
            <w:calcOnExit w:val="0"/>
            <w:textInput>
              <w:default w:val="Primary Geomembrane Panel Placement and Seaming Summary"/>
            </w:textInput>
          </w:ffData>
        </w:fldChar>
      </w:r>
      <w:bookmarkStart w:id="53" w:name="Att23"/>
      <w:r>
        <w:instrText xml:space="preserve"> FORMTEXT </w:instrText>
        <w:fldChar w:fldCharType="separate"/>
        <w:t>Primary Geomembrane Panel Placement and Seaming Summary</w:t>
        <w:fldChar w:fldCharType="end"/>
      </w:r>
      <w:bookmarkEnd w:id="53"/>
    </w:p>
    <w:p w14:paraId="0F31F26B" w14:textId="77777777" w:rsidR="005C1E92" w:rsidRDefault="005C1E92" w:rsidP="002E3747">
      <w:pPr>
        <w:pStyle w:val="BodyBold"/>
        <w:tabs>
          <w:tab w:val="clear" w:pos="3600"/>
          <w:tab w:val="left" w:pos="1440"/>
        </w:tabs>
      </w:pPr>
      <w:r>
        <w:t>Att. 24</w:t>
        <w:tab/>
        <w:fldChar w:fldCharType="begin">
          <w:ffData>
            <w:name w:val="Att24"/>
            <w:enabled/>
            <w:calcOnExit w:val="0"/>
            <w:textInput>
              <w:default w:val="Primary Geomembrane Non-Destruct Test Records"/>
            </w:textInput>
          </w:ffData>
        </w:fldChar>
      </w:r>
      <w:bookmarkStart w:id="54" w:name="Att24"/>
      <w:r>
        <w:instrText xml:space="preserve"> FORMTEXT </w:instrText>
        <w:fldChar w:fldCharType="separate"/>
        <w:t>Primary Geomembrane Non-Destruct Test Records</w:t>
        <w:fldChar w:fldCharType="end"/>
      </w:r>
      <w:bookmarkEnd w:id="54"/>
    </w:p>
    <w:p w14:paraId="0A2DAB85" w14:textId="77777777" w:rsidR="005C1E92" w:rsidRDefault="005C1E92" w:rsidP="002E3747">
      <w:pPr>
        <w:pStyle w:val="BodyBold"/>
        <w:tabs>
          <w:tab w:val="clear" w:pos="3600"/>
          <w:tab w:val="left" w:pos="1440"/>
        </w:tabs>
      </w:pPr>
      <w:r>
        <w:t>Att. 25</w:t>
        <w:tab/>
        <w:fldChar w:fldCharType="begin">
          <w:ffData>
            <w:name w:val="Att25"/>
            <w:enabled/>
            <w:calcOnExit w:val="0"/>
            <w:textInput>
              <w:default w:val="Primary Geomembrane Destruct Test Records"/>
            </w:textInput>
          </w:ffData>
        </w:fldChar>
      </w:r>
      <w:bookmarkStart w:id="55" w:name="Att25"/>
      <w:r>
        <w:instrText xml:space="preserve"> FORMTEXT </w:instrText>
        <w:fldChar w:fldCharType="separate"/>
        <w:t>Primary Geomembrane Destruct Test Records</w:t>
        <w:fldChar w:fldCharType="end"/>
      </w:r>
      <w:bookmarkEnd w:id="55"/>
    </w:p>
    <w:p w14:paraId="1519CD15" w14:textId="77777777" w:rsidR="005C1E92" w:rsidRDefault="005C1E92" w:rsidP="002E3747">
      <w:pPr>
        <w:pStyle w:val="BodyBold"/>
        <w:tabs>
          <w:tab w:val="clear" w:pos="3600"/>
          <w:tab w:val="left" w:pos="1440"/>
        </w:tabs>
      </w:pPr>
      <w:r>
        <w:t>Att. 26</w:t>
        <w:tab/>
        <w:fldChar w:fldCharType="begin">
          <w:ffData>
            <w:name w:val="Att26"/>
            <w:enabled/>
            <w:calcOnExit w:val="0"/>
            <w:textInput>
              <w:default w:val="Primary Geomembrane Repair Records"/>
            </w:textInput>
          </w:ffData>
        </w:fldChar>
      </w:r>
      <w:bookmarkStart w:id="56" w:name="Att26"/>
      <w:r>
        <w:instrText xml:space="preserve"> FORMTEXT </w:instrText>
        <w:fldChar w:fldCharType="separate"/>
        <w:t>Primary Geomembrane Repair Records</w:t>
        <w:fldChar w:fldCharType="end"/>
      </w:r>
      <w:bookmarkEnd w:id="56"/>
    </w:p>
    <w:p w14:paraId="19DD6836" w14:textId="77777777" w:rsidR="005C1E92" w:rsidRDefault="005C1E92" w:rsidP="002E3747">
      <w:pPr>
        <w:pStyle w:val="BodyBold"/>
        <w:tabs>
          <w:tab w:val="clear" w:pos="3600"/>
          <w:tab w:val="left" w:pos="1440"/>
        </w:tabs>
      </w:pPr>
      <w:r>
        <w:t>Att. 27</w:t>
        <w:tab/>
        <w:fldChar w:fldCharType="begin">
          <w:ffData>
            <w:name w:val="Att27"/>
            <w:enabled/>
            <w:calcOnExit w:val="0"/>
            <w:textInput>
              <w:default w:val="Leachate Building, Pumps, Controls and Force Main Records"/>
            </w:textInput>
          </w:ffData>
        </w:fldChar>
      </w:r>
      <w:bookmarkStart w:id="57" w:name="Att27"/>
      <w:r>
        <w:instrText xml:space="preserve"> FORMTEXT </w:instrText>
        <w:fldChar w:fldCharType="separate"/>
        <w:t>Leachate Building, Pumps, Controls and Force Main Records</w:t>
        <w:fldChar w:fldCharType="end"/>
      </w:r>
      <w:bookmarkEnd w:id="57"/>
    </w:p>
    <w:p w14:paraId="5DF3A154" w14:textId="77777777" w:rsidR="005C1E92" w:rsidRDefault="005C1E92" w:rsidP="002E3747">
      <w:pPr>
        <w:pStyle w:val="BodyBold"/>
        <w:tabs>
          <w:tab w:val="clear" w:pos="3600"/>
          <w:tab w:val="left" w:pos="1440"/>
        </w:tabs>
      </w:pPr>
      <w:r>
        <w:t>Att. 28</w:t>
        <w:tab/>
        <w:fldChar w:fldCharType="begin">
          <w:ffData>
            <w:name w:val="Att28"/>
            <w:enabled/>
            <w:calcOnExit w:val="0"/>
            <w:textInput>
              <w:default w:val="License Application"/>
            </w:textInput>
          </w:ffData>
        </w:fldChar>
      </w:r>
      <w:bookmarkStart w:id="58" w:name="Att28"/>
      <w:r>
        <w:instrText xml:space="preserve"> FORMTEXT </w:instrText>
        <w:fldChar w:fldCharType="separate"/>
        <w:t>License Application</w:t>
        <w:fldChar w:fldCharType="end"/>
      </w:r>
      <w:bookmarkEnd w:id="58"/>
    </w:p>
    <w:p w14:paraId="6680F8D1" w14:textId="77777777" w:rsidR="00204FBE" w:rsidRPr="00204FBE" w:rsidRDefault="00204FBE" w:rsidP="00204FBE">
      <w:pPr>
        <w:rPr>
          <w:lang w:bidi="ar-SA"/>
        </w:rPr>
      </w:pPr>
    </w:p>
    <w:p w14:paraId="7CD659F1" w14:textId="77777777" w:rsidR="00475A17" w:rsidRDefault="00475A17" w:rsidP="003B67BC">
      <w:pPr>
        <w:pStyle w:val="BodyBold"/>
      </w:pPr>
    </w:p>
    <w:p w14:paraId="46456198" w14:textId="77777777" w:rsidR="00475A17" w:rsidRDefault="00475A17" w:rsidP="00374FC5">
      <w:pPr>
        <w:pStyle w:val="Heading1"/>
        <w:sectPr w:rsidR="00475A17" w:rsidSect="00475A17">
          <w:headerReference w:type="default" r:id="rId14"/>
          <w:type w:val="continuous"/>
          <w:pgSz w:w="12240" w:h="15840"/>
          <w:pgMar w:top="1884" w:right="1080" w:bottom="990" w:left="1080" w:header="720" w:footer="312" w:gutter="0"/>
          <w:pgNumType w:start="0"/>
          <w:cols w:space="720"/>
          <w:docGrid w:linePitch="360"/>
        </w:sectPr>
      </w:pPr>
    </w:p>
    <w:p w14:paraId="6EBDE58C" w14:textId="77777777" w:rsidR="00B4634A" w:rsidRDefault="00D910C5" w:rsidP="00B4634A">
      <w:pPr>
        <w:pStyle w:val="Heading1"/>
      </w:pPr>
      <w:bookmarkStart w:id="59" w:name="_Toc241546009"/>
      <w:r>
        <w:lastRenderedPageBreak/>
        <w:t>Introduction</w:t>
      </w:r>
      <w:bookmarkEnd w:id="59"/>
    </w:p>
    <w:p w14:paraId="061C2A31" w14:textId="77777777" w:rsidR="00531F54" w:rsidRDefault="00531F54" w:rsidP="00531F54">
      <w:r>
        <w:t>This Construction Documentation Report (CDR) has been prepared for the Montmorency-Oscoda-Alpena (MOA) Landfill to document the construction of landfill Cell C - Phase I.  This CDR meets the requirements of the Construction Quality Assurance (CQA) Plan and Part 115, Solid Waste Management, of the Michigan Natural Resources and Environmental Protection Act, Public Act 451 of 1994, as amended (Part 115).  The CQA Plan, dated June 24, 2026, provides the basis of the testing, documentation, and record keeping required to ensure that the landfill cell is built in accordance with the design criteria and specifications in the Landfill Expansion Construction Permit Application (Engineering Report, June 1998), 2012 Permit Revisions, and the 2026 Permit Upgrade – Cell C Liner System (GCES Project No. 260006, approved June 29, 2026). Construction contract documents are tracked as GCES Project No. 260006.07.</w:t>
      </w:r>
    </w:p>
    <w:p w14:paraId="018B56DF" w14:textId="77777777" w:rsidR="00EA7B3B" w:rsidRDefault="00EA7B3B" w:rsidP="00531F54">
      <w:r>
        <w:t>The following information was used in the development of this documentation report and accompanying record drawing set:</w:t>
      </w:r>
    </w:p>
    <w:p w14:paraId="59905DE9" w14:textId="77777777" w:rsidR="00EA7B3B" w:rsidRDefault="00EA7B3B" w:rsidP="00EA7B3B">
      <w:pPr>
        <w:pStyle w:val="ListParagraph"/>
        <w:numPr>
          <w:ilvl w:val="0"/>
          <w:numId w:val="17"/>
        </w:numPr>
        <w:sectPr w:rsidR="00EA7B3B" w:rsidSect="00571F7B">
          <w:pgSz w:w="12240" w:h="15840"/>
          <w:pgMar w:top="1884" w:right="1080" w:bottom="990" w:left="1080" w:header="720" w:footer="580" w:gutter="0"/>
          <w:pgNumType w:start="1"/>
          <w:cols w:space="720"/>
          <w:docGrid w:linePitch="360"/>
        </w:sectPr>
      </w:pPr>
    </w:p>
    <w:p w14:paraId="126F96A1" w14:textId="77777777" w:rsidR="00EA7B3B" w:rsidRDefault="00EA7B3B" w:rsidP="00EA7B3B">
      <w:pPr>
        <w:pStyle w:val="ListParagraph"/>
        <w:numPr>
          <w:ilvl w:val="0"/>
          <w:numId w:val="17"/>
        </w:numPr>
      </w:pPr>
      <w:r>
        <w:t>Daily field reports</w:t>
      </w:r>
    </w:p>
    <w:p w14:paraId="5DF25B67" w14:textId="77777777" w:rsidR="00EA7B3B" w:rsidRDefault="00EA7B3B" w:rsidP="00EA7B3B">
      <w:pPr>
        <w:pStyle w:val="ListParagraph"/>
        <w:numPr>
          <w:ilvl w:val="0"/>
          <w:numId w:val="17"/>
        </w:numPr>
      </w:pPr>
      <w:r>
        <w:t>Construction staking</w:t>
      </w:r>
    </w:p>
    <w:p w14:paraId="35A9721C" w14:textId="77777777" w:rsidR="00EA7B3B" w:rsidRDefault="00EA7B3B" w:rsidP="00EA7B3B">
      <w:pPr>
        <w:pStyle w:val="ListParagraph"/>
        <w:numPr>
          <w:ilvl w:val="0"/>
          <w:numId w:val="17"/>
        </w:numPr>
      </w:pPr>
      <w:r>
        <w:t>Record surveys</w:t>
      </w:r>
    </w:p>
    <w:p w14:paraId="408B6108" w14:textId="77777777" w:rsidR="00EA7B3B" w:rsidRDefault="00EA7B3B" w:rsidP="00EA7B3B">
      <w:pPr>
        <w:pStyle w:val="ListParagraph"/>
        <w:numPr>
          <w:ilvl w:val="0"/>
          <w:numId w:val="17"/>
        </w:numPr>
      </w:pPr>
      <w:r>
        <w:t>Photographs</w:t>
      </w:r>
    </w:p>
    <w:p w14:paraId="3E1646F9" w14:textId="77777777" w:rsidR="00EA7B3B" w:rsidRDefault="00EA7B3B" w:rsidP="00EA7B3B">
      <w:pPr>
        <w:pStyle w:val="ListParagraph"/>
        <w:numPr>
          <w:ilvl w:val="0"/>
          <w:numId w:val="17"/>
        </w:numPr>
      </w:pPr>
      <w:r>
        <w:t>Material submittals</w:t>
      </w:r>
    </w:p>
    <w:p w14:paraId="77AD9AD7" w14:textId="77777777" w:rsidR="00EA7B3B" w:rsidRDefault="00EA7B3B" w:rsidP="00EA7B3B">
      <w:pPr>
        <w:pStyle w:val="ListParagraph"/>
        <w:numPr>
          <w:ilvl w:val="0"/>
          <w:numId w:val="17"/>
        </w:numPr>
      </w:pPr>
      <w:r>
        <w:t>Field testing data</w:t>
      </w:r>
    </w:p>
    <w:p w14:paraId="5A1A28E2" w14:textId="77777777" w:rsidR="00EA7B3B" w:rsidRDefault="00EA7B3B" w:rsidP="00EA7B3B">
      <w:pPr>
        <w:pStyle w:val="ListParagraph"/>
        <w:numPr>
          <w:ilvl w:val="0"/>
          <w:numId w:val="17"/>
        </w:numPr>
      </w:pPr>
      <w:r>
        <w:t>Laboratory testing data</w:t>
      </w:r>
    </w:p>
    <w:p w14:paraId="389F4CD4" w14:textId="77777777" w:rsidR="00EA7B3B" w:rsidRDefault="00EA7B3B" w:rsidP="00EA7B3B">
      <w:pPr>
        <w:sectPr w:rsidR="00EA7B3B" w:rsidSect="00EA7B3B">
          <w:type w:val="continuous"/>
          <w:pgSz w:w="12240" w:h="15840"/>
          <w:pgMar w:top="1884" w:right="1080" w:bottom="990" w:left="1080" w:header="720" w:footer="580" w:gutter="0"/>
          <w:pgNumType w:start="1"/>
          <w:cols w:num="2" w:space="720"/>
          <w:docGrid w:linePitch="360"/>
        </w:sectPr>
      </w:pPr>
    </w:p>
    <w:p w14:paraId="52533BFA" w14:textId="77777777" w:rsidR="0074727F" w:rsidRPr="00AA3769" w:rsidRDefault="0074727F" w:rsidP="00EA7B3B">
      <w:r>
        <w:t>The above information is provided in the attachments referenced in the relevant sections of the CDR.  The record drawings are provided in Attachment 1 in half size and separately as full-size prints.  The construction observation reports are included in chronological order in Attachment 2.  Written correspondence with the Michigan Department of Environment, Great Lakes, and Energy (EGLE) regarding cell construction is found in Attachment 3.</w:t>
      </w:r>
    </w:p>
    <w:p w14:paraId="5E30D34A" w14:textId="77777777" w:rsidR="00D910C5" w:rsidRDefault="00D910C5" w:rsidP="00B4634A">
      <w:pPr>
        <w:pStyle w:val="Heading2"/>
      </w:pPr>
      <w:bookmarkStart w:id="60" w:name="_Toc241546010"/>
      <w:r>
        <w:t>Construction Schedule</w:t>
      </w:r>
      <w:bookmarkEnd w:id="60"/>
    </w:p>
    <w:p w14:paraId="1226A630" w14:textId="77777777" w:rsidR="00BD123E" w:rsidRDefault="003078AA" w:rsidP="00BD123E">
      <w:r>
        <w:t xml:space="preserve">MOA awarded the construction work to M&amp;M Excavating Company, Inc. of Gaylord, Michigan on </w:t>
      </w:r>
      <w:r>
        <w:rPr>
          <w:highlight w:val="yellow"/>
        </w:rPr>
        <w:t>February 27, 2026 (Agreement effective date, EJCDC C-550). The Contract required Substantial Completion by July 31, 2026, and readiness for final payment by September 15, 2026. The as-built Substantial Completion date is September 30, 2026, pending an executed EJCDC C-625 certificate</w:t>
      </w:r>
      <w:r>
        <w:t>.  The project completion was delayed beyond the originally anticipated completion date due, in part, to the following:</w:t>
      </w:r>
    </w:p>
    <w:p w14:paraId="6FC22CEB" w14:textId="77777777" w:rsidR="00FD2D45" w:rsidRDefault="00FD2D45" w:rsidP="00FD2D45">
      <w:pPr>
        <w:pStyle w:val="ListParagraph"/>
        <w:numPr>
          <w:ilvl w:val="0"/>
          <w:numId w:val="18"/>
        </w:numPr>
      </w:pPr>
      <w:r>
        <w:lastRenderedPageBreak/>
        <w:t>Delays in delivery of geomembrane from the manufacturer</w:t>
      </w:r>
    </w:p>
    <w:p w14:paraId="07421708" w14:textId="77777777" w:rsidR="00FD2D45" w:rsidRDefault="002F79AE" w:rsidP="00FD2D45">
      <w:pPr>
        <w:pStyle w:val="ListParagraph"/>
        <w:numPr>
          <w:ilvl w:val="0"/>
          <w:numId w:val="18"/>
        </w:numPr>
      </w:pPr>
      <w:r>
        <w:t>Numerous precipitation events during installation of primary liner system</w:t>
      </w:r>
    </w:p>
    <w:p w14:paraId="0D7A3180" w14:textId="77777777" w:rsidR="00FD2D45" w:rsidRPr="003078AA" w:rsidRDefault="00FD2D45" w:rsidP="00FD2D45">
      <w:r>
        <w:t>A summary of the installation schedule is provided below in Table 1.</w:t>
      </w:r>
    </w:p>
    <w:p w14:paraId="23C9B9B1" w14:textId="77777777" w:rsidR="00E1493B" w:rsidRDefault="00E1493B" w:rsidP="00E1493B">
      <w:pPr>
        <w:pStyle w:val="Caption"/>
        <w:keepNext/>
      </w:pPr>
      <w:bookmarkStart w:id="61" w:name="_Toc241545274"/>
      <w:r>
        <w:t xml:space="preserve">Table </w:t>
      </w:r>
      <w:r>
        <w:rPr>
          <w:noProof/>
        </w:rPr>
        <w:fldChar w:fldCharType="begin"/>
        <w:instrText xml:space="preserve"> SEQ Table \* ARABIC </w:instrText>
        <w:fldChar w:fldCharType="separate"/>
        <w:t>1</w:t>
        <w:fldChar w:fldCharType="end"/>
      </w:r>
      <w:r>
        <w:t xml:space="preserve"> Construction Schedule</w:t>
      </w:r>
      <w:bookmarkEnd w:id="61"/>
    </w:p>
    <w:p w14:paraId="0CE58C01" w14:textId="77777777" w:rsidR="00E1532B" w:rsidRDefault="00313DF1">
      <w:pPr>
        <w:spacing w:before="120" w:after="120"/>
        <w:jc w:val="center"/>
      </w:pPr>
      <w:r>
        <w:rPr>
          <w:noProof/>
        </w:rPr>
        <mc:AlternateContent>
          <mc:Choice Requires="wpg">
            <w:drawing>
              <wp:inline distT="0" distB="0" distL="0" distR="0" wp14:anchorId="22EC9414" wp14:editId="67C37D2D">
                <wp:extent cx="6403320" cy="4230000"/>
                <wp:effectExtent l="0" t="0" r="0" b="0"/>
                <wp:docPr id="690" name="ScheduleChar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0000" cy="4010000"/>
                          <a:chOff x="195000" y="100000"/>
                          <a:chExt cx="5970000" cy="4010000"/>
                        </a:xfrm>
                      </wpg:grpSpPr>
                      <wps:wsp>
                        <wps:cNvPr id="701" name="Timeline"/>
                        <wps:cNvSpPr>
                          <a:spLocks noChangeArrowheads="1"/>
                        </wps:cNvSpPr>
                        <wps:spPr bwMode="auto">
                          <a:xfrm>
                            <a:off x="520000" y="1850000"/>
                            <a:ext cx="5460000" cy="760000"/>
                          </a:xfrm>
                          <a:prstGeom prst="rect">
                            <a:avLst/>
                          </a:prstGeom>
                          <a:solidFill>
                            <a:srgbClr val="FFFFFF"/>
                          </a:solidFill>
                          <a:ln w="6350">
                            <a:solidFill>
                              <a:srgbClr val="444444"/>
                            </a:solidFill>
                            <a:miter lim="800000"/>
                            <a:headEnd/>
                            <a:tailEnd/>
                          </a:ln>
                        </wps:spPr>
                        <wps:bodyPr/>
                      </wps:wsp>
                      <wps:wsp>
                        <wps:cNvPr id="702" name="grid0"/>
                        <wps:cNvCnPr/>
                        <wps:spPr bwMode="auto">
                          <a:xfrm>
                            <a:off x="520000" y="1850000"/>
                            <a:ext cx="1" cy="760000"/>
                          </a:xfrm>
                          <a:prstGeom prst="line">
                            <a:avLst/>
                          </a:prstGeom>
                          <a:ln w="6350">
                            <a:solidFill>
                              <a:srgbClr val="D9D9D9"/>
                            </a:solidFill>
                          </a:ln>
                        </wps:spPr>
                        <wps:bodyPr/>
                      </wps:wsp>
                      <wps:wsp>
                        <wps:cNvPr id="703" name="grid1"/>
                        <wps:cNvCnPr/>
                        <wps:spPr bwMode="auto">
                          <a:xfrm>
                            <a:off x="1080000" y="1850000"/>
                            <a:ext cx="1" cy="760000"/>
                          </a:xfrm>
                          <a:prstGeom prst="line">
                            <a:avLst/>
                          </a:prstGeom>
                          <a:ln w="6350">
                            <a:solidFill>
                              <a:srgbClr val="D9D9D9"/>
                            </a:solidFill>
                          </a:ln>
                        </wps:spPr>
                        <wps:bodyPr/>
                      </wps:wsp>
                      <wps:wsp>
                        <wps:cNvPr id="704" name="grid2"/>
                        <wps:cNvCnPr/>
                        <wps:spPr bwMode="auto">
                          <a:xfrm>
                            <a:off x="1700000" y="1850000"/>
                            <a:ext cx="1" cy="760000"/>
                          </a:xfrm>
                          <a:prstGeom prst="line">
                            <a:avLst/>
                          </a:prstGeom>
                          <a:ln w="6350">
                            <a:solidFill>
                              <a:srgbClr val="D9D9D9"/>
                            </a:solidFill>
                          </a:ln>
                        </wps:spPr>
                        <wps:bodyPr/>
                      </wps:wsp>
                      <wps:wsp>
                        <wps:cNvPr id="705" name="grid3"/>
                        <wps:cNvCnPr/>
                        <wps:spPr bwMode="auto">
                          <a:xfrm>
                            <a:off x="2300000" y="1850000"/>
                            <a:ext cx="1" cy="760000"/>
                          </a:xfrm>
                          <a:prstGeom prst="line">
                            <a:avLst/>
                          </a:prstGeom>
                          <a:ln w="6350">
                            <a:solidFill>
                              <a:srgbClr val="D9D9D9"/>
                            </a:solidFill>
                          </a:ln>
                        </wps:spPr>
                        <wps:bodyPr/>
                      </wps:wsp>
                      <wps:wsp>
                        <wps:cNvPr id="706" name="grid4"/>
                        <wps:cNvCnPr/>
                        <wps:spPr bwMode="auto">
                          <a:xfrm>
                            <a:off x="2920000" y="1850000"/>
                            <a:ext cx="1" cy="760000"/>
                          </a:xfrm>
                          <a:prstGeom prst="line">
                            <a:avLst/>
                          </a:prstGeom>
                          <a:ln w="6350">
                            <a:solidFill>
                              <a:srgbClr val="D9D9D9"/>
                            </a:solidFill>
                          </a:ln>
                        </wps:spPr>
                        <wps:bodyPr/>
                      </wps:wsp>
                      <wps:wsp>
                        <wps:cNvPr id="707" name="grid5"/>
                        <wps:cNvCnPr/>
                        <wps:spPr bwMode="auto">
                          <a:xfrm>
                            <a:off x="3520000" y="1850000"/>
                            <a:ext cx="1" cy="760000"/>
                          </a:xfrm>
                          <a:prstGeom prst="line">
                            <a:avLst/>
                          </a:prstGeom>
                          <a:ln w="6350">
                            <a:solidFill>
                              <a:srgbClr val="D9D9D9"/>
                            </a:solidFill>
                          </a:ln>
                        </wps:spPr>
                        <wps:bodyPr/>
                      </wps:wsp>
                      <wps:wsp>
                        <wps:cNvPr id="708" name="grid6"/>
                        <wps:cNvCnPr/>
                        <wps:spPr bwMode="auto">
                          <a:xfrm>
                            <a:off x="4140000" y="1850000"/>
                            <a:ext cx="1" cy="760000"/>
                          </a:xfrm>
                          <a:prstGeom prst="line">
                            <a:avLst/>
                          </a:prstGeom>
                          <a:ln w="6350">
                            <a:solidFill>
                              <a:srgbClr val="D9D9D9"/>
                            </a:solidFill>
                          </a:ln>
                        </wps:spPr>
                        <wps:bodyPr/>
                      </wps:wsp>
                      <wps:wsp>
                        <wps:cNvPr id="709" name="grid7"/>
                        <wps:cNvCnPr/>
                        <wps:spPr bwMode="auto">
                          <a:xfrm>
                            <a:off x="4760000" y="1850000"/>
                            <a:ext cx="1" cy="760000"/>
                          </a:xfrm>
                          <a:prstGeom prst="line">
                            <a:avLst/>
                          </a:prstGeom>
                          <a:ln w="6350">
                            <a:solidFill>
                              <a:srgbClr val="D9D9D9"/>
                            </a:solidFill>
                          </a:ln>
                        </wps:spPr>
                        <wps:bodyPr/>
                      </wps:wsp>
                      <wps:wsp>
                        <wps:cNvPr id="710" name="grid8"/>
                        <wps:cNvCnPr/>
                        <wps:spPr bwMode="auto">
                          <a:xfrm>
                            <a:off x="5360000" y="1850000"/>
                            <a:ext cx="1" cy="760000"/>
                          </a:xfrm>
                          <a:prstGeom prst="line">
                            <a:avLst/>
                          </a:prstGeom>
                          <a:ln w="6350">
                            <a:solidFill>
                              <a:srgbClr val="D9D9D9"/>
                            </a:solidFill>
                          </a:ln>
                        </wps:spPr>
                        <wps:bodyPr/>
                      </wps:wsp>
                      <wps:wsp>
                        <wps:cNvPr id="711" name="grid9"/>
                        <wps:cNvCnPr/>
                        <wps:spPr bwMode="auto">
                          <a:xfrm>
                            <a:off x="5980000" y="1850000"/>
                            <a:ext cx="1" cy="760000"/>
                          </a:xfrm>
                          <a:prstGeom prst="line">
                            <a:avLst/>
                          </a:prstGeom>
                          <a:ln w="6350">
                            <a:solidFill>
                              <a:srgbClr val="D9D9D9"/>
                            </a:solidFill>
                          </a:ln>
                        </wps:spPr>
                        <wps:bodyPr/>
                      </wps:wsp>
                      <wps:wsp>
                        <wps:cNvPr id="712" name="mFeb"/>
                        <wps:cNvSpPr txBox="1"/>
                        <wps:spPr bwMode="auto">
                          <a:xfrm>
                            <a:off x="500000" y="1600000"/>
                            <a:ext cx="600000" cy="210000"/>
                          </a:xfrm>
                          <a:prstGeom prst="rect">
                            <a:avLst/>
                          </a:prstGeom>
                          <a:noFill/>
                          <a:ln>
                            <a:noFill/>
                          </a:ln>
                        </wps:spPr>
                        <wps:txbx>
                          <w:txbxContent>
                            <w:p w14:paraId="38A67555" w14:textId="77777777" w:rsidR="00E1532B" w:rsidRDefault="00313DF1" w:rsidP="00D45E12">
                              <w:pPr>
                                <w:spacing w:before="0" w:after="0" w:line="228" w:lineRule="auto"/>
                                <w:jc w:val="center"/>
                              </w:pPr>
                              <w:r>
                                <w:rPr>
                                  <w:color w:val="595959"/>
                                  <w:sz w:val="16"/>
                                  <w:szCs w:val="16"/>
                                </w:rPr>
                                <w:t>Feb</w:t>
                              </w:r>
                            </w:p>
                          </w:txbxContent>
                        </wps:txbx>
                        <wps:bodyPr rot="0" vert="horz" wrap="square" lIns="0" tIns="0" rIns="0" bIns="0" anchor="ctr" anchorCtr="1" upright="1">
                          <a:noAutofit/>
                        </wps:bodyPr>
                      </wps:wsp>
                      <wps:wsp>
                        <wps:cNvPr id="713" name="mMar"/>
                        <wps:cNvSpPr txBox="1"/>
                        <wps:spPr bwMode="auto">
                          <a:xfrm>
                            <a:off x="1090000" y="1600000"/>
                            <a:ext cx="600000" cy="210000"/>
                          </a:xfrm>
                          <a:prstGeom prst="rect">
                            <a:avLst/>
                          </a:prstGeom>
                          <a:noFill/>
                          <a:ln>
                            <a:noFill/>
                          </a:ln>
                        </wps:spPr>
                        <wps:txbx>
                          <w:txbxContent>
                            <w:p w14:paraId="699CC195" w14:textId="77777777" w:rsidR="00E1532B" w:rsidRDefault="00313DF1" w:rsidP="00D45E12">
                              <w:pPr>
                                <w:spacing w:before="0" w:after="0" w:line="228" w:lineRule="auto"/>
                                <w:jc w:val="center"/>
                              </w:pPr>
                              <w:r>
                                <w:rPr>
                                  <w:color w:val="595959"/>
                                  <w:sz w:val="16"/>
                                  <w:szCs w:val="16"/>
                                </w:rPr>
                                <w:t>Mar</w:t>
                              </w:r>
                            </w:p>
                          </w:txbxContent>
                        </wps:txbx>
                        <wps:bodyPr rot="0" vert="horz" wrap="square" lIns="0" tIns="0" rIns="0" bIns="0" anchor="ctr" anchorCtr="1" upright="1">
                          <a:noAutofit/>
                        </wps:bodyPr>
                      </wps:wsp>
                      <wps:wsp>
                        <wps:cNvPr id="714" name="mApr"/>
                        <wps:cNvSpPr txBox="1"/>
                        <wps:spPr bwMode="auto">
                          <a:xfrm>
                            <a:off x="1700000" y="1600000"/>
                            <a:ext cx="600000" cy="210000"/>
                          </a:xfrm>
                          <a:prstGeom prst="rect">
                            <a:avLst/>
                          </a:prstGeom>
                          <a:noFill/>
                          <a:ln>
                            <a:noFill/>
                          </a:ln>
                        </wps:spPr>
                        <wps:txbx>
                          <w:txbxContent>
                            <w:p w14:paraId="59486EF3" w14:textId="77777777" w:rsidR="00E1532B" w:rsidRDefault="00313DF1" w:rsidP="00D45E12">
                              <w:pPr>
                                <w:spacing w:before="0" w:after="0" w:line="228" w:lineRule="auto"/>
                                <w:jc w:val="center"/>
                              </w:pPr>
                              <w:r>
                                <w:rPr>
                                  <w:color w:val="595959"/>
                                  <w:sz w:val="16"/>
                                  <w:szCs w:val="16"/>
                                </w:rPr>
                                <w:t>Apr</w:t>
                              </w:r>
                            </w:p>
                          </w:txbxContent>
                        </wps:txbx>
                        <wps:bodyPr rot="0" vert="horz" wrap="square" lIns="0" tIns="0" rIns="0" bIns="0" anchor="ctr" anchorCtr="1" upright="1">
                          <a:noAutofit/>
                        </wps:bodyPr>
                      </wps:wsp>
                      <wps:wsp>
                        <wps:cNvPr id="715" name="mMay"/>
                        <wps:cNvSpPr txBox="1"/>
                        <wps:spPr bwMode="auto">
                          <a:xfrm>
                            <a:off x="2310000" y="1600000"/>
                            <a:ext cx="600000" cy="210000"/>
                          </a:xfrm>
                          <a:prstGeom prst="rect">
                            <a:avLst/>
                          </a:prstGeom>
                          <a:noFill/>
                          <a:ln>
                            <a:noFill/>
                          </a:ln>
                        </wps:spPr>
                        <wps:txbx>
                          <w:txbxContent>
                            <w:p w14:paraId="71B8DBD8" w14:textId="77777777" w:rsidR="00E1532B" w:rsidRDefault="00313DF1" w:rsidP="00D45E12">
                              <w:pPr>
                                <w:spacing w:before="0" w:after="0" w:line="228" w:lineRule="auto"/>
                                <w:jc w:val="center"/>
                              </w:pPr>
                              <w:r>
                                <w:rPr>
                                  <w:color w:val="595959"/>
                                  <w:sz w:val="16"/>
                                  <w:szCs w:val="16"/>
                                </w:rPr>
                                <w:t>May</w:t>
                              </w:r>
                            </w:p>
                          </w:txbxContent>
                        </wps:txbx>
                        <wps:bodyPr rot="0" vert="horz" wrap="square" lIns="0" tIns="0" rIns="0" bIns="0" anchor="ctr" anchorCtr="1" upright="1">
                          <a:noAutofit/>
                        </wps:bodyPr>
                      </wps:wsp>
                      <wps:wsp>
                        <wps:cNvPr id="716" name="mJun"/>
                        <wps:cNvSpPr txBox="1"/>
                        <wps:spPr bwMode="auto">
                          <a:xfrm>
                            <a:off x="2920000" y="1600000"/>
                            <a:ext cx="600000" cy="210000"/>
                          </a:xfrm>
                          <a:prstGeom prst="rect">
                            <a:avLst/>
                          </a:prstGeom>
                          <a:noFill/>
                          <a:ln>
                            <a:noFill/>
                          </a:ln>
                        </wps:spPr>
                        <wps:txbx>
                          <w:txbxContent>
                            <w:p w14:paraId="5BF918CE" w14:textId="77777777" w:rsidR="00E1532B" w:rsidRDefault="00313DF1" w:rsidP="00D45E12">
                              <w:pPr>
                                <w:spacing w:before="0" w:after="0" w:line="228" w:lineRule="auto"/>
                                <w:jc w:val="center"/>
                              </w:pPr>
                              <w:r>
                                <w:rPr>
                                  <w:color w:val="595959"/>
                                  <w:sz w:val="16"/>
                                  <w:szCs w:val="16"/>
                                </w:rPr>
                                <w:t>Jun</w:t>
                              </w:r>
                            </w:p>
                          </w:txbxContent>
                        </wps:txbx>
                        <wps:bodyPr rot="0" vert="horz" wrap="square" lIns="0" tIns="0" rIns="0" bIns="0" anchor="ctr" anchorCtr="1" upright="1">
                          <a:noAutofit/>
                        </wps:bodyPr>
                      </wps:wsp>
                      <wps:wsp>
                        <wps:cNvPr id="717" name="mJul"/>
                        <wps:cNvSpPr txBox="1"/>
                        <wps:spPr bwMode="auto">
                          <a:xfrm>
                            <a:off x="3530000" y="1600000"/>
                            <a:ext cx="600000" cy="210000"/>
                          </a:xfrm>
                          <a:prstGeom prst="rect">
                            <a:avLst/>
                          </a:prstGeom>
                          <a:noFill/>
                          <a:ln>
                            <a:noFill/>
                          </a:ln>
                        </wps:spPr>
                        <wps:txbx>
                          <w:txbxContent>
                            <w:p w14:paraId="7CE0CBCD" w14:textId="77777777" w:rsidR="00E1532B" w:rsidRDefault="00313DF1" w:rsidP="00D45E12">
                              <w:pPr>
                                <w:spacing w:before="0" w:after="0" w:line="228" w:lineRule="auto"/>
                                <w:jc w:val="center"/>
                              </w:pPr>
                              <w:r>
                                <w:rPr>
                                  <w:color w:val="595959"/>
                                  <w:sz w:val="16"/>
                                  <w:szCs w:val="16"/>
                                </w:rPr>
                                <w:t>Jul</w:t>
                              </w:r>
                            </w:p>
                          </w:txbxContent>
                        </wps:txbx>
                        <wps:bodyPr rot="0" vert="horz" wrap="square" lIns="0" tIns="0" rIns="0" bIns="0" anchor="ctr" anchorCtr="1" upright="1">
                          <a:noAutofit/>
                        </wps:bodyPr>
                      </wps:wsp>
                      <wps:wsp>
                        <wps:cNvPr id="718" name="mAug"/>
                        <wps:cNvSpPr txBox="1"/>
                        <wps:spPr bwMode="auto">
                          <a:xfrm>
                            <a:off x="4150000" y="1600000"/>
                            <a:ext cx="600000" cy="210000"/>
                          </a:xfrm>
                          <a:prstGeom prst="rect">
                            <a:avLst/>
                          </a:prstGeom>
                          <a:noFill/>
                          <a:ln>
                            <a:noFill/>
                          </a:ln>
                        </wps:spPr>
                        <wps:txbx>
                          <w:txbxContent>
                            <w:p w14:paraId="6D300B2E" w14:textId="77777777" w:rsidR="00E1532B" w:rsidRDefault="00313DF1" w:rsidP="00D45E12">
                              <w:pPr>
                                <w:spacing w:before="0" w:after="0" w:line="228" w:lineRule="auto"/>
                                <w:jc w:val="center"/>
                              </w:pPr>
                              <w:r>
                                <w:rPr>
                                  <w:color w:val="595959"/>
                                  <w:sz w:val="16"/>
                                  <w:szCs w:val="16"/>
                                </w:rPr>
                                <w:t>Aug</w:t>
                              </w:r>
                            </w:p>
                          </w:txbxContent>
                        </wps:txbx>
                        <wps:bodyPr rot="0" vert="horz" wrap="square" lIns="0" tIns="0" rIns="0" bIns="0" anchor="ctr" anchorCtr="1" upright="1">
                          <a:noAutofit/>
                        </wps:bodyPr>
                      </wps:wsp>
                      <wps:wsp>
                        <wps:cNvPr id="719" name="mSep"/>
                        <wps:cNvSpPr txBox="1"/>
                        <wps:spPr bwMode="auto">
                          <a:xfrm>
                            <a:off x="4760000" y="1600000"/>
                            <a:ext cx="600000" cy="210000"/>
                          </a:xfrm>
                          <a:prstGeom prst="rect">
                            <a:avLst/>
                          </a:prstGeom>
                          <a:noFill/>
                          <a:ln>
                            <a:noFill/>
                          </a:ln>
                        </wps:spPr>
                        <wps:txbx>
                          <w:txbxContent>
                            <w:p w14:paraId="4BD48871" w14:textId="77777777" w:rsidR="00E1532B" w:rsidRDefault="00313DF1" w:rsidP="00D45E12">
                              <w:pPr>
                                <w:spacing w:before="0" w:after="0" w:line="228" w:lineRule="auto"/>
                                <w:jc w:val="center"/>
                              </w:pPr>
                              <w:r>
                                <w:rPr>
                                  <w:color w:val="595959"/>
                                  <w:sz w:val="16"/>
                                  <w:szCs w:val="16"/>
                                </w:rPr>
                                <w:t>Sep</w:t>
                              </w:r>
                            </w:p>
                          </w:txbxContent>
                        </wps:txbx>
                        <wps:bodyPr rot="0" vert="horz" wrap="square" lIns="0" tIns="0" rIns="0" bIns="0" anchor="ctr" anchorCtr="1" upright="1">
                          <a:noAutofit/>
                        </wps:bodyPr>
                      </wps:wsp>
                      <wps:wsp>
                        <wps:cNvPr id="720" name="mOct"/>
                        <wps:cNvSpPr txBox="1"/>
                        <wps:spPr bwMode="auto">
                          <a:xfrm>
                            <a:off x="5370000" y="1600000"/>
                            <a:ext cx="600000" cy="210000"/>
                          </a:xfrm>
                          <a:prstGeom prst="rect">
                            <a:avLst/>
                          </a:prstGeom>
                          <a:noFill/>
                          <a:ln>
                            <a:noFill/>
                          </a:ln>
                        </wps:spPr>
                        <wps:txbx>
                          <w:txbxContent>
                            <w:p w14:paraId="4DC8EC0A" w14:textId="77777777" w:rsidR="00E1532B" w:rsidRDefault="00313DF1" w:rsidP="00D45E12">
                              <w:pPr>
                                <w:spacing w:before="0" w:after="0" w:line="228" w:lineRule="auto"/>
                                <w:jc w:val="center"/>
                              </w:pPr>
                              <w:r>
                                <w:rPr>
                                  <w:color w:val="595959"/>
                                  <w:sz w:val="16"/>
                                  <w:szCs w:val="16"/>
                                </w:rPr>
                                <w:t>Oct</w:t>
                              </w:r>
                            </w:p>
                          </w:txbxContent>
                        </wps:txbx>
                        <wps:bodyPr rot="0" vert="horz" wrap="square" lIns="0" tIns="0" rIns="0" bIns="0" anchor="ctr" anchorCtr="1" upright="1">
                          <a:noAutofit/>
                        </wps:bodyPr>
                      </wps:wsp>
                      <wps:wsp>
                        <wps:cNvPr id="721" name="bar_Mobilization"/>
                        <wps:cNvSpPr>
                          <a:spLocks noChangeArrowheads="1"/>
                        </wps:cNvSpPr>
                        <wps:spPr bwMode="auto">
                          <a:xfrm>
                            <a:off x="820000" y="1868000"/>
                            <a:ext cx="700000" cy="344000"/>
                          </a:xfrm>
                          <a:prstGeom prst="rect">
                            <a:avLst/>
                          </a:prstGeom>
                          <a:solidFill>
                            <a:srgbClr val="DFEBF7"/>
                          </a:solidFill>
                          <a:ln w="6350">
                            <a:solidFill>
                              <a:srgbClr val="9DB7D4"/>
                            </a:solidFill>
                            <a:miter lim="800000"/>
                            <a:headEnd/>
                            <a:tailEnd/>
                          </a:ln>
                        </wps:spPr>
                        <wps:bodyPr/>
                      </wps:wsp>
                      <wps:wsp>
                        <wps:cNvPr id="722" name="bar_Subgrade &amp; Prep"/>
                        <wps:cNvSpPr>
                          <a:spLocks noChangeArrowheads="1"/>
                        </wps:cNvSpPr>
                        <wps:spPr bwMode="auto">
                          <a:xfrm>
                            <a:off x="1560000" y="1868000"/>
                            <a:ext cx="560000" cy="344000"/>
                          </a:xfrm>
                          <a:prstGeom prst="rect">
                            <a:avLst/>
                          </a:prstGeom>
                          <a:solidFill>
                            <a:srgbClr val="DFEBF7"/>
                          </a:solidFill>
                          <a:ln w="6350">
                            <a:solidFill>
                              <a:srgbClr val="9DB7D4"/>
                            </a:solidFill>
                            <a:miter lim="800000"/>
                            <a:headEnd/>
                            <a:tailEnd/>
                          </a:ln>
                        </wps:spPr>
                        <wps:bodyPr/>
                      </wps:wsp>
                      <wps:wsp>
                        <wps:cNvPr id="723" name="bar_Primary Liner System"/>
                        <wps:cNvSpPr>
                          <a:spLocks noChangeArrowheads="1"/>
                        </wps:cNvSpPr>
                        <wps:spPr bwMode="auto">
                          <a:xfrm>
                            <a:off x="3900000" y="1868000"/>
                            <a:ext cx="880000" cy="344000"/>
                          </a:xfrm>
                          <a:prstGeom prst="rect">
                            <a:avLst/>
                          </a:prstGeom>
                          <a:solidFill>
                            <a:srgbClr val="DFEBF7"/>
                          </a:solidFill>
                          <a:ln w="6350">
                            <a:solidFill>
                              <a:srgbClr val="9DB7D4"/>
                            </a:solidFill>
                            <a:miter lim="800000"/>
                            <a:headEnd/>
                            <a:tailEnd/>
                          </a:ln>
                        </wps:spPr>
                        <wps:bodyPr/>
                      </wps:wsp>
                      <wps:wsp>
                        <wps:cNvPr id="724" name="bar_Sand Drainage"/>
                        <wps:cNvSpPr>
                          <a:spLocks noChangeArrowheads="1"/>
                        </wps:cNvSpPr>
                        <wps:spPr bwMode="auto">
                          <a:xfrm>
                            <a:off x="4900000" y="1868000"/>
                            <a:ext cx="120000" cy="344000"/>
                          </a:xfrm>
                          <a:prstGeom prst="rect">
                            <a:avLst/>
                          </a:prstGeom>
                          <a:solidFill>
                            <a:srgbClr val="DFEBF7"/>
                          </a:solidFill>
                          <a:ln w="6350">
                            <a:solidFill>
                              <a:srgbClr val="9DB7D4"/>
                            </a:solidFill>
                            <a:miter lim="800000"/>
                            <a:headEnd/>
                            <a:tailEnd/>
                          </a:ln>
                        </wps:spPr>
                        <wps:bodyPr/>
                      </wps:wsp>
                      <wps:wsp>
                        <wps:cNvPr id="725" name="bar_Secondary Liner System"/>
                        <wps:cNvSpPr>
                          <a:spLocks noChangeArrowheads="1"/>
                        </wps:cNvSpPr>
                        <wps:spPr bwMode="auto">
                          <a:xfrm>
                            <a:off x="3900000" y="2248000"/>
                            <a:ext cx="880000" cy="344000"/>
                          </a:xfrm>
                          <a:prstGeom prst="rect">
                            <a:avLst/>
                          </a:prstGeom>
                          <a:solidFill>
                            <a:srgbClr val="DFEBF7"/>
                          </a:solidFill>
                          <a:ln w="6350">
                            <a:solidFill>
                              <a:srgbClr val="9DB7D4"/>
                            </a:solidFill>
                            <a:miter lim="800000"/>
                            <a:headEnd/>
                            <a:tailEnd/>
                          </a:ln>
                        </wps:spPr>
                        <wps:bodyPr/>
                      </wps:wsp>
                      <wps:wsp>
                        <wps:cNvPr id="726" name="ld_Contract Award_0"/>
                        <wps:cNvCnPr/>
                        <wps:spPr bwMode="auto">
                          <a:xfrm flipV="1">
                            <a:off x="1040000" y="1560000"/>
                            <a:ext cx="1" cy="290000"/>
                          </a:xfrm>
                          <a:prstGeom prst="line">
                            <a:avLst/>
                          </a:prstGeom>
                          <a:ln w="6350">
                            <a:solidFill>
                              <a:srgbClr val="9AA0A6"/>
                            </a:solidFill>
                          </a:ln>
                        </wps:spPr>
                        <wps:bodyPr/>
                      </wps:wsp>
                      <wps:wsp>
                        <wps:cNvPr id="727" name="cb_Contract Award"/>
                        <wps:cNvSpPr txBox="1"/>
                        <wps:spPr bwMode="auto">
                          <a:xfrm>
                            <a:off x="415000" y="1120000"/>
                            <a:ext cx="1250000" cy="440000"/>
                          </a:xfrm>
                          <a:prstGeom prst="rect">
                            <a:avLst/>
                          </a:prstGeom>
                          <a:noFill/>
                          <a:ln>
                            <a:noFill/>
                          </a:ln>
                        </wps:spPr>
                        <wps:txbx>
                          <w:txbxContent>
                            <w:p w14:paraId="0DADF2F3" w14:textId="77777777" w:rsidR="00E1532B" w:rsidRDefault="00313DF1">
                              <w:pPr>
                                <w:spacing w:after="0" w:line="228" w:lineRule="auto"/>
                                <w:jc w:val="center"/>
                              </w:pPr>
                              <w:r>
                                <w:rPr>
                                  <w:b/>
                                  <w:color w:val="262626"/>
                                  <w:sz w:val="17"/>
                                  <w:szCs w:val="17"/>
                                </w:rPr>
                                <w:t>Contract Award</w:t>
                              </w:r>
                              <w:r>
                                <w:br/>
                              </w:r>
                              <w:r>
                                <w:rPr>
                                  <w:color w:val="595959"/>
                                  <w:sz w:val="15"/>
                                  <w:szCs w:val="15"/>
                                </w:rPr>
                                <w:t>Fri 2/27</w:t>
                              </w:r>
                            </w:p>
                          </w:txbxContent>
                        </wps:txbx>
                        <wps:bodyPr rot="0" vert="horz" wrap="square" lIns="0" tIns="0" rIns="0" bIns="0" anchor="ctr" anchorCtr="1" upright="1">
                          <a:noAutofit/>
                        </wps:bodyPr>
                      </wps:wsp>
                      <wps:wsp>
                        <wps:cNvPr id="728" name="ld_Mobilization_1"/>
                        <wps:cNvCnPr/>
                        <wps:spPr bwMode="auto">
                          <a:xfrm flipV="1">
                            <a:off x="1140000" y="1050000"/>
                            <a:ext cx="1" cy="800000"/>
                          </a:xfrm>
                          <a:prstGeom prst="line">
                            <a:avLst/>
                          </a:prstGeom>
                          <a:ln w="6350">
                            <a:solidFill>
                              <a:srgbClr val="9AA0A6"/>
                            </a:solidFill>
                          </a:ln>
                        </wps:spPr>
                        <wps:bodyPr/>
                      </wps:wsp>
                      <wps:wsp>
                        <wps:cNvPr id="729" name="cb_Mobilization"/>
                        <wps:cNvSpPr txBox="1"/>
                        <wps:spPr bwMode="auto">
                          <a:xfrm>
                            <a:off x="515000" y="610000"/>
                            <a:ext cx="1250000" cy="440000"/>
                          </a:xfrm>
                          <a:prstGeom prst="rect">
                            <a:avLst/>
                          </a:prstGeom>
                          <a:noFill/>
                          <a:ln>
                            <a:noFill/>
                          </a:ln>
                        </wps:spPr>
                        <wps:txbx>
                          <w:txbxContent>
                            <w:p w14:paraId="00F3419B" w14:textId="77777777" w:rsidR="00E1532B" w:rsidRDefault="00313DF1">
                              <w:pPr>
                                <w:spacing w:after="0" w:line="228" w:lineRule="auto"/>
                                <w:jc w:val="center"/>
                              </w:pPr>
                              <w:r>
                                <w:rPr>
                                  <w:b/>
                                  <w:color w:val="262626"/>
                                  <w:sz w:val="17"/>
                                  <w:szCs w:val="17"/>
                                </w:rPr>
                                <w:t>Mobilization</w:t>
                              </w:r>
                              <w:r>
                                <w:br/>
                              </w:r>
                              <w:r>
                                <w:rPr>
                                  <w:color w:val="595959"/>
                                  <w:sz w:val="15"/>
                                  <w:szCs w:val="15"/>
                                </w:rPr>
                                <w:t>Mon 2/16 - Mon 3/23</w:t>
                              </w:r>
                            </w:p>
                          </w:txbxContent>
                        </wps:txbx>
                        <wps:bodyPr rot="0" vert="horz" wrap="square" lIns="0" tIns="0" rIns="0" bIns="0" anchor="ctr" anchorCtr="1" upright="1">
                          <a:noAutofit/>
                        </wps:bodyPr>
                      </wps:wsp>
                      <wps:wsp>
                        <wps:cNvPr id="730" name="ld_Diversion Ditches_2"/>
                        <wps:cNvCnPr/>
                        <wps:spPr bwMode="auto">
                          <a:xfrm flipV="1">
                            <a:off x="1620000" y="540000"/>
                            <a:ext cx="1" cy="1310000"/>
                          </a:xfrm>
                          <a:prstGeom prst="line">
                            <a:avLst/>
                          </a:prstGeom>
                          <a:ln w="6350">
                            <a:solidFill>
                              <a:srgbClr val="9AA0A6"/>
                            </a:solidFill>
                          </a:ln>
                        </wps:spPr>
                        <wps:bodyPr/>
                      </wps:wsp>
                      <wps:wsp>
                        <wps:cNvPr id="731" name="cb_Diversion Ditches"/>
                        <wps:cNvSpPr txBox="1"/>
                        <wps:spPr bwMode="auto">
                          <a:xfrm>
                            <a:off x="995000" y="100000"/>
                            <a:ext cx="1250000" cy="440000"/>
                          </a:xfrm>
                          <a:prstGeom prst="rect">
                            <a:avLst/>
                          </a:prstGeom>
                          <a:noFill/>
                          <a:ln>
                            <a:noFill/>
                          </a:ln>
                        </wps:spPr>
                        <wps:txbx>
                          <w:txbxContent>
                            <w:p w14:paraId="1E2817D0" w14:textId="77777777" w:rsidR="00E1532B" w:rsidRDefault="00313DF1">
                              <w:pPr>
                                <w:spacing w:after="0" w:line="228" w:lineRule="auto"/>
                                <w:jc w:val="center"/>
                              </w:pPr>
                              <w:r>
                                <w:rPr>
                                  <w:b/>
                                  <w:color w:val="262626"/>
                                  <w:sz w:val="17"/>
                                  <w:szCs w:val="17"/>
                                </w:rPr>
                                <w:t>Diversion Ditches</w:t>
                              </w:r>
                              <w:r>
                                <w:br/>
                              </w:r>
                              <w:r>
                                <w:rPr>
                                  <w:color w:val="595959"/>
                                  <w:sz w:val="15"/>
                                  <w:szCs w:val="15"/>
                                </w:rPr>
                                <w:t>Wed 3/25 - Wed 4/22</w:t>
                              </w:r>
                            </w:p>
                          </w:txbxContent>
                        </wps:txbx>
                        <wps:bodyPr rot="0" vert="horz" wrap="square" lIns="0" tIns="0" rIns="0" bIns="0" anchor="ctr" anchorCtr="1" upright="1">
                          <a:noAutofit/>
                        </wps:bodyPr>
                      </wps:wsp>
                      <wps:wsp>
                        <wps:cNvPr id="732" name="ld_Secondary Liner System_0"/>
                        <wps:cNvCnPr/>
                        <wps:spPr bwMode="auto">
                          <a:xfrm flipV="1">
                            <a:off x="3980000" y="1560000"/>
                            <a:ext cx="1" cy="290000"/>
                          </a:xfrm>
                          <a:prstGeom prst="line">
                            <a:avLst/>
                          </a:prstGeom>
                          <a:ln w="6350">
                            <a:solidFill>
                              <a:srgbClr val="9AA0A6"/>
                            </a:solidFill>
                          </a:ln>
                        </wps:spPr>
                        <wps:bodyPr/>
                      </wps:wsp>
                      <wps:wsp>
                        <wps:cNvPr id="733" name="cb_Secondary Liner System"/>
                        <wps:cNvSpPr txBox="1"/>
                        <wps:spPr bwMode="auto">
                          <a:xfrm>
                            <a:off x="3355000" y="1120000"/>
                            <a:ext cx="1250000" cy="440000"/>
                          </a:xfrm>
                          <a:prstGeom prst="rect">
                            <a:avLst/>
                          </a:prstGeom>
                          <a:noFill/>
                          <a:ln>
                            <a:noFill/>
                          </a:ln>
                        </wps:spPr>
                        <wps:txbx>
                          <w:txbxContent>
                            <w:p w14:paraId="6D3B4B7A" w14:textId="77777777" w:rsidR="00E1532B" w:rsidRDefault="00313DF1">
                              <w:pPr>
                                <w:spacing w:after="0" w:line="228" w:lineRule="auto"/>
                                <w:jc w:val="center"/>
                              </w:pPr>
                              <w:r>
                                <w:rPr>
                                  <w:b/>
                                  <w:color w:val="262626"/>
                                  <w:sz w:val="17"/>
                                  <w:szCs w:val="17"/>
                                </w:rPr>
                                <w:t>Secondary Liner System</w:t>
                              </w:r>
                              <w:r>
                                <w:br/>
                              </w:r>
                              <w:r>
                                <w:rPr>
                                  <w:color w:val="595959"/>
                                  <w:sz w:val="15"/>
                                  <w:szCs w:val="15"/>
                                </w:rPr>
                                <w:t>Mon 7/20 - Wed 9/2</w:t>
                              </w:r>
                            </w:p>
                          </w:txbxContent>
                        </wps:txbx>
                        <wps:bodyPr rot="0" vert="horz" wrap="square" lIns="0" tIns="0" rIns="0" bIns="0" anchor="ctr" anchorCtr="1" upright="1">
                          <a:noAutofit/>
                        </wps:bodyPr>
                      </wps:wsp>
                      <wps:wsp>
                        <wps:cNvPr id="734" name="ld_Primary Liner System_1"/>
                        <wps:cNvCnPr/>
                        <wps:spPr bwMode="auto">
                          <a:xfrm flipV="1">
                            <a:off x="4520000" y="1050000"/>
                            <a:ext cx="1" cy="800000"/>
                          </a:xfrm>
                          <a:prstGeom prst="line">
                            <a:avLst/>
                          </a:prstGeom>
                          <a:ln w="6350">
                            <a:solidFill>
                              <a:srgbClr val="9AA0A6"/>
                            </a:solidFill>
                          </a:ln>
                        </wps:spPr>
                        <wps:bodyPr/>
                      </wps:wsp>
                      <wps:wsp>
                        <wps:cNvPr id="735" name="cb_Primary Liner System"/>
                        <wps:cNvSpPr txBox="1"/>
                        <wps:spPr bwMode="auto">
                          <a:xfrm>
                            <a:off x="3895000" y="610000"/>
                            <a:ext cx="1250000" cy="440000"/>
                          </a:xfrm>
                          <a:prstGeom prst="rect">
                            <a:avLst/>
                          </a:prstGeom>
                          <a:noFill/>
                          <a:ln>
                            <a:noFill/>
                          </a:ln>
                        </wps:spPr>
                        <wps:txbx>
                          <w:txbxContent>
                            <w:p w14:paraId="190B392E" w14:textId="77777777" w:rsidR="00E1532B" w:rsidRDefault="00313DF1">
                              <w:pPr>
                                <w:spacing w:after="0" w:line="228" w:lineRule="auto"/>
                                <w:jc w:val="center"/>
                              </w:pPr>
                              <w:r>
                                <w:rPr>
                                  <w:b/>
                                  <w:color w:val="262626"/>
                                  <w:sz w:val="17"/>
                                  <w:szCs w:val="17"/>
                                </w:rPr>
                                <w:t>Primary Liner System</w:t>
                              </w:r>
                              <w:r>
                                <w:br/>
                              </w:r>
                              <w:r>
                                <w:rPr>
                                  <w:color w:val="595959"/>
                                  <w:sz w:val="15"/>
                                  <w:szCs w:val="15"/>
                                </w:rPr>
                                <w:t>Mon 7/20 - Wed 9/2</w:t>
                              </w:r>
                            </w:p>
                          </w:txbxContent>
                        </wps:txbx>
                        <wps:bodyPr rot="0" vert="horz" wrap="square" lIns="0" tIns="0" rIns="0" bIns="0" anchor="ctr" anchorCtr="1" upright="1">
                          <a:noAutofit/>
                        </wps:bodyPr>
                      </wps:wsp>
                      <wps:wsp>
                        <wps:cNvPr id="736" name="ld_Sand Drainage Layer Installation_2"/>
                        <wps:cNvCnPr/>
                        <wps:spPr bwMode="auto">
                          <a:xfrm flipV="1">
                            <a:off x="4960000" y="540000"/>
                            <a:ext cx="1" cy="1310000"/>
                          </a:xfrm>
                          <a:prstGeom prst="line">
                            <a:avLst/>
                          </a:prstGeom>
                          <a:ln w="6350">
                            <a:solidFill>
                              <a:srgbClr val="9AA0A6"/>
                            </a:solidFill>
                          </a:ln>
                        </wps:spPr>
                        <wps:bodyPr/>
                      </wps:wsp>
                      <wps:wsp>
                        <wps:cNvPr id="737" name="cb_Sand Drainage Layer Installation"/>
                        <wps:cNvSpPr txBox="1"/>
                        <wps:spPr bwMode="auto">
                          <a:xfrm>
                            <a:off x="4335000" y="100000"/>
                            <a:ext cx="1250000" cy="440000"/>
                          </a:xfrm>
                          <a:prstGeom prst="rect">
                            <a:avLst/>
                          </a:prstGeom>
                          <a:noFill/>
                          <a:ln>
                            <a:noFill/>
                          </a:ln>
                        </wps:spPr>
                        <wps:txbx>
                          <w:txbxContent>
                            <w:p w14:paraId="5730735F" w14:textId="77777777" w:rsidR="00E1532B" w:rsidRDefault="00313DF1">
                              <w:pPr>
                                <w:spacing w:after="0" w:line="228" w:lineRule="auto"/>
                                <w:jc w:val="center"/>
                              </w:pPr>
                              <w:r>
                                <w:rPr>
                                  <w:b/>
                                  <w:color w:val="262626"/>
                                  <w:sz w:val="17"/>
                                  <w:szCs w:val="17"/>
                                </w:rPr>
                                <w:t>Sand Drainage Layer Installation</w:t>
                              </w:r>
                              <w:r>
                                <w:br/>
                              </w:r>
                              <w:r>
                                <w:rPr>
                                  <w:color w:val="595959"/>
                                  <w:sz w:val="15"/>
                                  <w:szCs w:val="15"/>
                                </w:rPr>
                                <w:t>Tue 9/8 - Mon 9/14</w:t>
                              </w:r>
                            </w:p>
                          </w:txbxContent>
                        </wps:txbx>
                        <wps:bodyPr rot="0" vert="horz" wrap="square" lIns="0" tIns="0" rIns="0" bIns="0" anchor="ctr" anchorCtr="1" upright="1">
                          <a:noAutofit/>
                        </wps:bodyPr>
                      </wps:wsp>
                      <wps:wsp>
                        <wps:cNvPr id="738" name="ld_Finish_0"/>
                        <wps:cNvCnPr/>
                        <wps:spPr bwMode="auto">
                          <a:xfrm flipV="1">
                            <a:off x="5540000" y="1560000"/>
                            <a:ext cx="1" cy="290000"/>
                          </a:xfrm>
                          <a:prstGeom prst="line">
                            <a:avLst/>
                          </a:prstGeom>
                          <a:ln w="6350">
                            <a:solidFill>
                              <a:srgbClr val="9AA0A6"/>
                            </a:solidFill>
                          </a:ln>
                        </wps:spPr>
                        <wps:bodyPr/>
                      </wps:wsp>
                      <wps:wsp>
                        <wps:cNvPr id="739" name="cb_Finish"/>
                        <wps:cNvSpPr txBox="1"/>
                        <wps:spPr bwMode="auto">
                          <a:xfrm>
                            <a:off x="4915000" y="1120000"/>
                            <a:ext cx="1250000" cy="440000"/>
                          </a:xfrm>
                          <a:prstGeom prst="rect">
                            <a:avLst/>
                          </a:prstGeom>
                          <a:noFill/>
                          <a:ln>
                            <a:noFill/>
                          </a:ln>
                        </wps:spPr>
                        <wps:txbx>
                          <w:txbxContent>
                            <w:p w14:paraId="0103ED6A" w14:textId="77777777" w:rsidR="00E1532B" w:rsidRDefault="00313DF1">
                              <w:pPr>
                                <w:spacing w:after="0" w:line="228" w:lineRule="auto"/>
                                <w:jc w:val="center"/>
                              </w:pPr>
                              <w:r>
                                <w:rPr>
                                  <w:b/>
                                  <w:color w:val="262626"/>
                                  <w:sz w:val="17"/>
                                  <w:szCs w:val="17"/>
                                </w:rPr>
                                <w:t>Finish</w:t>
                              </w:r>
                              <w:r>
                                <w:br/>
                              </w:r>
                              <w:r>
                                <w:rPr>
                                  <w:color w:val="595959"/>
                                  <w:sz w:val="15"/>
                                  <w:szCs w:val="15"/>
                                </w:rPr>
                                <w:t>Sat 10/10</w:t>
                              </w:r>
                            </w:p>
                          </w:txbxContent>
                        </wps:txbx>
                        <wps:bodyPr rot="0" vert="horz" wrap="square" lIns="0" tIns="0" rIns="0" bIns="0" anchor="ctr" anchorCtr="1" upright="1">
                          <a:noAutofit/>
                        </wps:bodyPr>
                      </wps:wsp>
                      <wps:wsp>
                        <wps:cNvPr id="740" name="ld_Start_0"/>
                        <wps:cNvCnPr/>
                        <wps:spPr bwMode="auto">
                          <a:xfrm>
                            <a:off x="820000" y="2610000"/>
                            <a:ext cx="1" cy="40000"/>
                          </a:xfrm>
                          <a:prstGeom prst="line">
                            <a:avLst/>
                          </a:prstGeom>
                          <a:ln w="6350">
                            <a:solidFill>
                              <a:srgbClr val="9AA0A6"/>
                            </a:solidFill>
                          </a:ln>
                        </wps:spPr>
                        <wps:bodyPr/>
                      </wps:wsp>
                      <wps:wsp>
                        <wps:cNvPr id="741" name="cb_Start"/>
                        <wps:cNvSpPr txBox="1"/>
                        <wps:spPr bwMode="auto">
                          <a:xfrm>
                            <a:off x="195000" y="2650000"/>
                            <a:ext cx="1250000" cy="440000"/>
                          </a:xfrm>
                          <a:prstGeom prst="rect">
                            <a:avLst/>
                          </a:prstGeom>
                          <a:noFill/>
                          <a:ln>
                            <a:noFill/>
                          </a:ln>
                        </wps:spPr>
                        <wps:txbx>
                          <w:txbxContent>
                            <w:p w14:paraId="3622DDD8" w14:textId="77777777" w:rsidR="00E1532B" w:rsidRDefault="00313DF1">
                              <w:pPr>
                                <w:spacing w:after="0" w:line="228" w:lineRule="auto"/>
                                <w:jc w:val="center"/>
                              </w:pPr>
                              <w:r>
                                <w:rPr>
                                  <w:b/>
                                  <w:color w:val="262626"/>
                                  <w:sz w:val="17"/>
                                  <w:szCs w:val="17"/>
                                </w:rPr>
                                <w:t>Start</w:t>
                              </w:r>
                              <w:r>
                                <w:br/>
                              </w:r>
                              <w:r>
                                <w:rPr>
                                  <w:color w:val="595959"/>
                                  <w:sz w:val="15"/>
                                  <w:szCs w:val="15"/>
                                </w:rPr>
                                <w:t>Mon 2/16</w:t>
                              </w:r>
                            </w:p>
                          </w:txbxContent>
                        </wps:txbx>
                        <wps:bodyPr rot="0" vert="horz" wrap="square" lIns="0" tIns="0" rIns="0" bIns="0" anchor="ctr" anchorCtr="1" upright="1">
                          <a:noAutofit/>
                        </wps:bodyPr>
                      </wps:wsp>
                      <wps:wsp>
                        <wps:cNvPr id="742" name="ld_Subgrade &amp; Prep_1"/>
                        <wps:cNvCnPr/>
                        <wps:spPr bwMode="auto">
                          <a:xfrm>
                            <a:off x="1840000" y="2610000"/>
                            <a:ext cx="1" cy="550000"/>
                          </a:xfrm>
                          <a:prstGeom prst="line">
                            <a:avLst/>
                          </a:prstGeom>
                          <a:ln w="6350">
                            <a:solidFill>
                              <a:srgbClr val="9AA0A6"/>
                            </a:solidFill>
                          </a:ln>
                        </wps:spPr>
                        <wps:bodyPr/>
                      </wps:wsp>
                      <wps:wsp>
                        <wps:cNvPr id="743" name="cb_Subgrade &amp; Prep"/>
                        <wps:cNvSpPr txBox="1"/>
                        <wps:spPr bwMode="auto">
                          <a:xfrm>
                            <a:off x="1215000" y="3160000"/>
                            <a:ext cx="1250000" cy="440000"/>
                          </a:xfrm>
                          <a:prstGeom prst="rect">
                            <a:avLst/>
                          </a:prstGeom>
                          <a:noFill/>
                          <a:ln>
                            <a:noFill/>
                          </a:ln>
                        </wps:spPr>
                        <wps:txbx>
                          <w:txbxContent>
                            <w:p w14:paraId="50F8A582" w14:textId="77777777" w:rsidR="00E1532B" w:rsidRDefault="00313DF1">
                              <w:pPr>
                                <w:spacing w:after="0" w:line="228" w:lineRule="auto"/>
                                <w:jc w:val="center"/>
                              </w:pPr>
                              <w:r>
                                <w:rPr>
                                  <w:b/>
                                  <w:color w:val="262626"/>
                                  <w:sz w:val="17"/>
                                  <w:szCs w:val="17"/>
                                </w:rPr>
                                <w:t>Subgrade &amp; Prep</w:t>
                              </w:r>
                              <w:r>
                                <w:br/>
                              </w:r>
                              <w:r>
                                <w:rPr>
                                  <w:color w:val="595959"/>
                                  <w:sz w:val="15"/>
                                  <w:szCs w:val="15"/>
                                </w:rPr>
                                <w:t>Wed 3/25 - Wed 4/22</w:t>
                              </w:r>
                            </w:p>
                          </w:txbxContent>
                        </wps:txbx>
                        <wps:bodyPr rot="0" vert="horz" wrap="square" lIns="0" tIns="0" rIns="0" bIns="0" anchor="ctr" anchorCtr="1" upright="1">
                          <a:noAutofit/>
                        </wps:bodyPr>
                      </wps:wsp>
                      <wps:wsp>
                        <wps:cNvPr id="744" name="ld_Access Road_2"/>
                        <wps:cNvCnPr/>
                        <wps:spPr bwMode="auto">
                          <a:xfrm>
                            <a:off x="2040000" y="2610000"/>
                            <a:ext cx="1" cy="1060000"/>
                          </a:xfrm>
                          <a:prstGeom prst="line">
                            <a:avLst/>
                          </a:prstGeom>
                          <a:ln w="6350">
                            <a:solidFill>
                              <a:srgbClr val="9AA0A6"/>
                            </a:solidFill>
                          </a:ln>
                        </wps:spPr>
                        <wps:bodyPr/>
                      </wps:wsp>
                      <wps:wsp>
                        <wps:cNvPr id="745" name="cb_Access Road"/>
                        <wps:cNvSpPr txBox="1"/>
                        <wps:spPr bwMode="auto">
                          <a:xfrm>
                            <a:off x="1415000" y="3670000"/>
                            <a:ext cx="1250000" cy="440000"/>
                          </a:xfrm>
                          <a:prstGeom prst="rect">
                            <a:avLst/>
                          </a:prstGeom>
                          <a:noFill/>
                          <a:ln>
                            <a:noFill/>
                          </a:ln>
                        </wps:spPr>
                        <wps:txbx>
                          <w:txbxContent>
                            <w:p w14:paraId="0511ADD9" w14:textId="77777777" w:rsidR="00E1532B" w:rsidRDefault="00313DF1">
                              <w:pPr>
                                <w:spacing w:after="0" w:line="228" w:lineRule="auto"/>
                                <w:jc w:val="center"/>
                              </w:pPr>
                              <w:r>
                                <w:rPr>
                                  <w:b/>
                                  <w:color w:val="262626"/>
                                  <w:sz w:val="17"/>
                                  <w:szCs w:val="17"/>
                                </w:rPr>
                                <w:t>Access Road</w:t>
                              </w:r>
                              <w:r>
                                <w:br/>
                              </w:r>
                              <w:r>
                                <w:rPr>
                                  <w:color w:val="595959"/>
                                  <w:sz w:val="15"/>
                                  <w:szCs w:val="15"/>
                                </w:rPr>
                                <w:t>Wed 3/25 - Wed 4/22</w:t>
                              </w:r>
                            </w:p>
                          </w:txbxContent>
                        </wps:txbx>
                        <wps:bodyPr rot="0" vert="horz" wrap="square" lIns="0" tIns="0" rIns="0" bIns="0" anchor="ctr" anchorCtr="1" upright="1">
                          <a:noAutofit/>
                        </wps:bodyPr>
                      </wps:wsp>
                      <wps:wsp>
                        <wps:cNvPr id="746" name="ld_GCL Installation_0"/>
                        <wps:cNvCnPr/>
                        <wps:spPr bwMode="auto">
                          <a:xfrm>
                            <a:off x="4240000" y="2610000"/>
                            <a:ext cx="1" cy="40000"/>
                          </a:xfrm>
                          <a:prstGeom prst="line">
                            <a:avLst/>
                          </a:prstGeom>
                          <a:ln w="6350">
                            <a:solidFill>
                              <a:srgbClr val="9AA0A6"/>
                            </a:solidFill>
                          </a:ln>
                        </wps:spPr>
                        <wps:bodyPr/>
                      </wps:wsp>
                      <wps:wsp>
                        <wps:cNvPr id="747" name="cb_GCL Installation"/>
                        <wps:cNvSpPr txBox="1"/>
                        <wps:spPr bwMode="auto">
                          <a:xfrm>
                            <a:off x="3615000" y="2650000"/>
                            <a:ext cx="1250000" cy="440000"/>
                          </a:xfrm>
                          <a:prstGeom prst="rect">
                            <a:avLst/>
                          </a:prstGeom>
                          <a:noFill/>
                          <a:ln>
                            <a:noFill/>
                          </a:ln>
                        </wps:spPr>
                        <wps:txbx>
                          <w:txbxContent>
                            <w:p w14:paraId="4BD750B7" w14:textId="77777777" w:rsidR="00E1532B" w:rsidRDefault="00313DF1">
                              <w:pPr>
                                <w:spacing w:after="0" w:line="228" w:lineRule="auto"/>
                                <w:jc w:val="center"/>
                              </w:pPr>
                              <w:r>
                                <w:rPr>
                                  <w:b/>
                                  <w:color w:val="262626"/>
                                  <w:sz w:val="17"/>
                                  <w:szCs w:val="17"/>
                                </w:rPr>
                                <w:t>GCL Installation</w:t>
                              </w:r>
                              <w:r>
                                <w:br/>
                              </w:r>
                              <w:r>
                                <w:rPr>
                                  <w:color w:val="595959"/>
                                  <w:sz w:val="15"/>
                                  <w:szCs w:val="15"/>
                                </w:rPr>
                                <w:t>Mon 7/20 - Wed 9/2</w:t>
                              </w:r>
                            </w:p>
                          </w:txbxContent>
                        </wps:txbx>
                        <wps:bodyPr rot="0" vert="horz" wrap="square" lIns="0" tIns="0" rIns="0" bIns="0" anchor="ctr" anchorCtr="1" upright="1">
                          <a:noAutofit/>
                        </wps:bodyPr>
                      </wps:wsp>
                      <wps:wsp>
                        <wps:cNvPr id="748" name="ld_Geomembrane Installation_1"/>
                        <wps:cNvCnPr/>
                        <wps:spPr bwMode="auto">
                          <a:xfrm>
                            <a:off x="4720000" y="2610000"/>
                            <a:ext cx="1" cy="550000"/>
                          </a:xfrm>
                          <a:prstGeom prst="line">
                            <a:avLst/>
                          </a:prstGeom>
                          <a:ln w="6350">
                            <a:solidFill>
                              <a:srgbClr val="9AA0A6"/>
                            </a:solidFill>
                          </a:ln>
                        </wps:spPr>
                        <wps:bodyPr/>
                      </wps:wsp>
                      <wps:wsp>
                        <wps:cNvPr id="749" name="cb_Geomembrane Installation"/>
                        <wps:cNvSpPr txBox="1"/>
                        <wps:spPr bwMode="auto">
                          <a:xfrm>
                            <a:off x="4095000" y="3160000"/>
                            <a:ext cx="1250000" cy="440000"/>
                          </a:xfrm>
                          <a:prstGeom prst="rect">
                            <a:avLst/>
                          </a:prstGeom>
                          <a:noFill/>
                          <a:ln>
                            <a:noFill/>
                          </a:ln>
                        </wps:spPr>
                        <wps:txbx>
                          <w:txbxContent>
                            <w:p w14:paraId="25EE9172" w14:textId="77777777" w:rsidR="00E1532B" w:rsidRDefault="00313DF1">
                              <w:pPr>
                                <w:spacing w:after="0" w:line="228" w:lineRule="auto"/>
                                <w:jc w:val="center"/>
                              </w:pPr>
                              <w:r>
                                <w:rPr>
                                  <w:b/>
                                  <w:color w:val="262626"/>
                                  <w:sz w:val="17"/>
                                  <w:szCs w:val="17"/>
                                </w:rPr>
                                <w:t>Geomembrane Installation</w:t>
                              </w:r>
                              <w:r>
                                <w:br/>
                              </w:r>
                              <w:r>
                                <w:rPr>
                                  <w:color w:val="595959"/>
                                  <w:sz w:val="15"/>
                                  <w:szCs w:val="15"/>
                                </w:rPr>
                                <w:t>Mon 7/20 - Wed 9/2</w:t>
                              </w:r>
                            </w:p>
                          </w:txbxContent>
                        </wps:txbx>
                        <wps:bodyPr rot="0" vert="horz" wrap="square" lIns="0" tIns="0" rIns="0" bIns="0" anchor="ctr" anchorCtr="1" upright="1">
                          <a:noAutofit/>
                        </wps:bodyPr>
                      </wps:wsp>
                      <wps:wsp>
                        <wps:cNvPr id="750" name="ld_Substantial Completion_2"/>
                        <wps:cNvCnPr/>
                        <wps:spPr bwMode="auto">
                          <a:xfrm>
                            <a:off x="5340000" y="2610000"/>
                            <a:ext cx="1" cy="1060000"/>
                          </a:xfrm>
                          <a:prstGeom prst="line">
                            <a:avLst/>
                          </a:prstGeom>
                          <a:ln w="6350">
                            <a:solidFill>
                              <a:srgbClr val="9AA0A6"/>
                            </a:solidFill>
                          </a:ln>
                        </wps:spPr>
                        <wps:bodyPr/>
                      </wps:wsp>
                      <wps:wsp>
                        <wps:cNvPr id="751" name="cb_Substantial Completion"/>
                        <wps:cNvSpPr txBox="1"/>
                        <wps:spPr bwMode="auto">
                          <a:xfrm>
                            <a:off x="4715000" y="3670000"/>
                            <a:ext cx="1250000" cy="440000"/>
                          </a:xfrm>
                          <a:prstGeom prst="rect">
                            <a:avLst/>
                          </a:prstGeom>
                          <a:noFill/>
                          <a:ln>
                            <a:noFill/>
                          </a:ln>
                        </wps:spPr>
                        <wps:txbx>
                          <w:txbxContent>
                            <w:p w14:paraId="7AF067C5" w14:textId="77777777" w:rsidR="00E1532B" w:rsidRDefault="00313DF1">
                              <w:pPr>
                                <w:spacing w:after="0" w:line="228" w:lineRule="auto"/>
                                <w:jc w:val="center"/>
                              </w:pPr>
                              <w:r>
                                <w:rPr>
                                  <w:b/>
                                  <w:color w:val="262626"/>
                                  <w:sz w:val="17"/>
                                  <w:szCs w:val="17"/>
                                </w:rPr>
                                <w:t>Substantial Completion</w:t>
                              </w:r>
                              <w:r>
                                <w:br/>
                              </w:r>
                              <w:r>
                                <w:rPr>
                                  <w:color w:val="595959"/>
                                  <w:sz w:val="15"/>
                                  <w:szCs w:val="15"/>
                                </w:rPr>
                                <w:t>Wed 9/30</w:t>
                              </w:r>
                            </w:p>
                          </w:txbxContent>
                        </wps:txbx>
                        <wps:bodyPr rot="0" vert="horz" wrap="square" lIns="0" tIns="0" rIns="0" bIns="0" anchor="ctr" anchorCtr="1" upright="1">
                          <a:noAutofit/>
                        </wps:bodyPr>
                      </wps:wsp>
                    </wpg:wgp>
                  </a:graphicData>
                </a:graphic>
              </wp:inline>
            </w:drawing>
          </mc:Choice>
          <mc:Fallback>
            <w:pict>
              <v:group w14:anchorId="22EC9414" id="ScheduleChart" o:spid="_x0000_s1027" style="width:504.2pt;height:333.05pt;mso-position-horizontal-relative:char;mso-position-vertical-relative:line" coordorigin="1950,1000" coordsize="59700,40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tRyHcwgAAGphAAAOAAAAZHJzL2Uyb0RvYy54bWzsXVtv2zYUfh+w/0DoYW+rrZtvq1O4cVNs SNdg7vYa0JJsC5NEjZLjpL9+hxRF0Y4U39RUhZUAgWQpjHS+85GH3zlk3r57DAP04NHEJ9FY0990 NeRFDnH9aDnW/v5y8+tAQ0mKIxcHJPLG2pOXaO+ufv7p7SYeeQZZkcD1KIJGomS0icfaKk3jUaeT OCsvxMkbEnsRXFwQGuIUTumy41K8gdbDoGN0u73OhlA3psTxkgQ+nWYXtSve/mLhOennxSLxUhSM NXi2lP+k/Oec/excvcWjJcXxynfEY+ATniLEfgR/VDY1xSlGa+o/ayr0HUoSskjfOCTskMXCdzz+ DvA2enfnbT5Sso75uyxHm2UszQSm3bHTyc06fz58pPEsvqPZ08PhLXH+TcAunU28HKnX2fkyuxnN N5+IC3jidUr4iz8uaMiagFdCj9y+T9K+3mOKHPjQHva78KUhB65Z8L7shCPgrAAm9nv60OZ3wA38 srz+YU8bHTzKHoE/tnhM5gbgV0lhuuQ8081WOPY4IgkzzR1FvjvW+l1dQxEOwR5f/NAL/Mhjr8X+ NtyUGzfJLIsicr3C0dKbUEo2Kw+78Ew6ux+eXPkFdpIALntNbQMPmFGZyQbMesJm0upWL7uBWb2f HbO/lhsMj2KapB89EiJ2MNYosIZjih9ukzS7Nb+FQZyQwHdv/CDgJ3Q5vw4oesDAsBv+xd9l57Yg Qpux1jPtLm+5ugmLf5U1EfopdBWBH461AXsh8ZrMgh8iFx4Tj1LsB9kxvF0QCZMyK2ZozIn7dEdz U4NfvJqDGLmDLKnv8icXYF9H/IFqQxs88VCcuZ8ys1XgfDBm0yH7fo5Z00AwVRA45U4EQe9yD6zm XItCtKzqKy0VBYN5zako8NHkhZ6vRaEaBVtFwTwDBcPMOuPK8adFoRqFnoqCdQ4Kwz1RQItCNQp9 FQX7DBTMfbFYi0I1CjBTzGJoFiL1zkDB0i0eHrY90gtzy6rReaii0D8HBTHVaFE4HgUdgpqCC4Mz ULBNMfmrmh22PVJlj6SDbQoU+PzmxEjVHrbzhb1qV0WPpMupc3jjzRUqMF0FpY/vCZON8s8PU0yU iJXTY0cxEZ/xibQhVarTBZOIMLWEKxRMlMAj+UH5DDl9nD9yYUm+ViZcIEoyARMEVzhYEfpVQxsQ L8da8t8aU09Dwe8RyEnQfaT5Ac0P5vkBjhz41bHmpFRD2cl1Cufg7uuY+ssVtK1zmSYiE9D3Fj4X gZjvZ88hdJVX1E90OXUPP2Gagy3EtdOcQO8Oiyih0V4g58gX7wVSOggncU1eoGoIjfYCOUe/eC+Q 0gX0BU+19AWGmfXyPFZttBdIjeDivUBKJ+Ef66geL1A1lEZ7gdQoLt4LpHQDXhDU4gWmzQXNTNtv tBdIjeTivUBKR+FkvazFCyw9y6Q2f0SQGs3Fe4GUrsKZF9fjBaqG1ei+QGpEl+4FhpTOws9QxlBk F8+QC0xRtsI0tEZ7gdSoLt4LpHQ3x/T+E5n7gf8Vp1CktuMRvITlGxXmDNSUXI8pgOyP41FemJNP PVm9hmmxnAW7frrMVF1UM7358P6GDxTQ+tZtB9d4DKfv+1M++9ht4keuyzGkuMj8ZLaeQymg66Ff cBj/hu7os2HkW7qLbvO+RRSVlPhLfr31l6x7Y2RhouQr6pCG1CGZv9xRP8T0Cd1CwR9Fs6ck9cJX 7F9MLmDm9S8lDjMQWYfWYb6fw0jJkncwUAiNoEbZj/DyNUtErX2eoouhqvWU7+cpUtbknuI5BIrm m9G5GIb1PHppO5fvXlVsSA00cO+vSZRS7KRossHUveex5DHparQI/PifPPMnyvj1rlJKI+KPrRhW lA8YWS7txfC1tnLj4WTSnXDxazsUhbMm1XwbUpt05jvo7AQJpyUwM4kqCxdF/70NjSEkLNap8+nF mfMLmbXO7HxEGls648XPS6VSCYxVp6X3MtUPSe2D1gSU81UtfeuWLAYRfOWB4R53uDi+Sv0Q+Kpi UwtbbS4oc7b2ZElJoQXozSGr9MRLJ6sppUQg69QXqxzR1E9hdWJyL8syzmNsr1CJ7Gyw3e7Fs/U8 ushQtyMsWDtfdmdKlQ8Y+wygWmg7LF+PmEt4DaKtdMeLp63U9IC2s9J5VE3RsamWdbbRMXXLFjFX lHWaUkkD7pajVAuBTdNmYdAPESa3JV5iPbUpVTOgcJnKWlO4bKnrddpw+TgCS70KCFyGUT30HRQD cMPj5rY0L2evKkvNVMkb3eInyJRAIXqKg4DnY2sKo61hkTxrw2jYE+WYoVgVqvbhVQurLRiV5aAM B7uZ8QaF1W2pZc5qVbq68SM/WdUURtuCsLzWrg2jj+OuKlplqNTD0GGhV+kNV5fbOlhBUUsVrGYp punxDGUVLiL5o9QvGaWxV76Rk+i/If+S7wKVbxckdhS6NCnZUoUpDkQtpFQ2xzJ6ZeJ+c0Tktio5 5+SWGvW8wOz4mazCUH1QpGdfoiiXQNp0z9aebdaWAPUcmHoYaxTDqJnVDrN2G5n3aUvIc8qq6tPE YVtLor8Ido+fqipUNZRKipeoqneziWyb6FESPZaqNSmI1MNRpZDC7GWl/k3laFvgn3NU1Zg+Xt9u a0qy3uTQ1KxCVMs4bEyVudo27M3zsZYqJO2CUgtXzV4xnjY8BIaFSNCLFJtmXO7mHZaqHLF9Zr1w TnHkbXNWlp2cwtl+UUTx0uDaxsGwrYsoCpWkVRWkKnRyVwZsTl9HZ3WLXE7Dg2FDeuOlV1PAhs1i EyxWTbGes83cUx8H6JqEceCxJXVnxcW2edhw28bFJfuO21s6Uyk49TC3Xwy7DQ+RYUVf44ddvkU9 bOjPF3uKfz7A/mOAes7XthX/IuHqfwAAAP//AwBQSwMEFAAGAAgAAAAhAGgWTmbdAAAABgEAAA8A AABkcnMvZG93bnJldi54bWxMj81qwzAQhO+FvoPYQm+N5P6Y4FgOIbQ9hUKTQsltY21sE2tlLMV2 3r5KL+1lYZhh5tt8OdlWDNT7xrGGZKZAEJfONFxp+Nq9PcxB+IBssHVMGi7kYVnc3uSYGTfyJw3b UIlYwj5DDXUIXSalL2uy6GeuI47e0fUWQ5R9JU2PYyy3rXxUKpUWG44LNXa0rqk8bc9Ww/uI4+op eR02p+P6st+9fHxvEtL6/m5aLUAEmsJfGK74ER2KyHRwZzZetBriI+H3Xj2l5s8gDhrSNE1AFrn8 j1/8AAAA//8DAFBLAQItABQABgAIAAAAIQC2gziS/gAAAOEBAAATAAAAAAAAAAAAAAAAAAAAAABb Q29udGVudF9UeXBlc10ueG1sUEsBAi0AFAAGAAgAAAAhADj9If/WAAAAlAEAAAsAAAAAAAAAAAAA AAAALwEAAF9yZWxzLy5yZWxzUEsBAi0AFAAGAAgAAAAhALm1HIdzCAAAamEAAA4AAAAAAAAAAAAA AAAALgIAAGRycy9lMm9Eb2MueG1sUEsBAi0AFAAGAAgAAAAhAGgWTmbdAAAABgEAAA8AAAAAAAAA AAAAAAAAzQoAAGRycy9kb3ducmV2LnhtbFBLBQYAAAAABAAEAPMAAADXCwAAAAA= ">
                <v:rect id="Timeline" o:spid="_x0000_s1028" style="position:absolute;left:5200;top:18500;width:54600;height:76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kPnqwwAAANwAAAAPAAAAZHJzL2Rvd25yZXYueG1sRI/BasMw EETvgf6D2EJvieQckuBGNm2hUHprGkh821oby8RaGUtxnL+PCoUeh5k3w2zLyXVipCG0njVkCwWC uPam5UbD/vt9vgERIrLBzjNpuFGAsniYbTE3/spfNO5iI1IJhxw12Bj7XMpQW3IYFr4nTt7JDw5j kkMjzYDXVO46uVRqJR22nBYs9vRmqT7vLk7Duv+pxhAtr1TWfR7VzR4q+6r10+P08gwi0hT/w3/0 h0mcyuD3TDoCsrgDAAD//wMAUEsBAi0AFAAGAAgAAAAhANvh9svuAAAAhQEAABMAAAAAAAAAAAAA AAAAAAAAAFtDb250ZW50X1R5cGVzXS54bWxQSwECLQAUAAYACAAAACEAWvQsW78AAAAVAQAACwAA AAAAAAAAAAAAAAAfAQAAX3JlbHMvLnJlbHNQSwECLQAUAAYACAAAACEAUpD56sMAAADcAAAADwAA AAAAAAAAAAAAAAAHAgAAZHJzL2Rvd25yZXYueG1sUEsFBgAAAAADAAMAtwAAAPcCAAAAAA== " strokecolor="#444" strokeweight=".5pt"/>
                <v:line id="grid0" o:spid="_x0000_s1029" style="position:absolute;visibility:visible;mso-wrap-style:square" from="5200,18500" to="52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qnfXwgAAANwAAAAPAAAAZHJzL2Rvd25yZXYueG1sRI9Pi8Iw FMTvgt8hvIW9iKZ6qFKNsgoLu0f/HDw+mmdabF5KEtvut98IgsdhZn7DbHaDbURHPtSOFcxnGQji 0umajYLL+Xu6AhEissbGMSn4owC77Xi0wUK7no/UnaIRCcKhQAVVjG0hZSgrshhmriVO3s15izFJ b6T22Ce4beQiy3Jpsea0UGFLh4rK++lhFRDXv5fmeA256Sb7ySG/9sY7pT4/hq81iEhDfIdf7R+t YJkt4HkmHQG5/QcAAP//AwBQSwECLQAUAAYACAAAACEA2+H2y+4AAACFAQAAEwAAAAAAAAAAAAAA AAAAAAAAW0NvbnRlbnRfVHlwZXNdLnhtbFBLAQItABQABgAIAAAAIQBa9CxbvwAAABUBAAALAAAA AAAAAAAAAAAAAB8BAABfcmVscy8ucmVsc1BLAQItABQABgAIAAAAIQA5qnfXwgAAANwAAAAPAAAA AAAAAAAAAAAAAAcCAABkcnMvZG93bnJldi54bWxQSwUGAAAAAAMAAwC3AAAA9gIAAAAA " strokecolor="#d9d9d9" strokeweight=".5pt"/>
                <v:line id="grid1" o:spid="_x0000_s1030" style="position:absolute;visibility:visible;mso-wrap-style:square" from="10800,18500" to="108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5tJMwwAAANwAAAAPAAAAZHJzL2Rvd25yZXYueG1sRI9Pi8Iw FMTvC36H8IS9iKarUKUaRQVh9+ifg8dH80yLzUtJsm33228WhD0OM/MbZrMbbCM68qF2rOBjloEg Lp2u2Si4XU/TFYgQkTU2jknBDwXYbUdvGyy06/lM3SUakSAcClRQxdgWUoayIoth5lri5D2ctxiT 9EZqj32C20bOsyyXFmtOCxW2dKyofF6+rQLi+uvWnO8hN93kMDnm9954p9T7eNivQUQa4n/41f7U CpbZAv7OpCMgt78AAAD//wMAUEsBAi0AFAAGAAgAAAAhANvh9svuAAAAhQEAABMAAAAAAAAAAAAA AAAAAAAAAFtDb250ZW50X1R5cGVzXS54bWxQSwECLQAUAAYACAAAACEAWvQsW78AAAAVAQAACwAA AAAAAAAAAAAAAAAfAQAAX3JlbHMvLnJlbHNQSwECLQAUAAYACAAAACEAVubSTMMAAADcAAAADwAA AAAAAAAAAAAAAAAHAgAAZHJzL2Rvd25yZXYueG1sUEsFBgAAAAADAAMAtwAAAPcCAAAAAA== " strokecolor="#d9d9d9" strokeweight=".5pt"/>
                <v:line id="grid2" o:spid="_x0000_s1031" style="position:absolute;visibility:visible;mso-wrap-style:square" from="17000,18500" to="170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D0o4wwAAANwAAAAPAAAAZHJzL2Rvd25yZXYueG1sRI9Pi8Iw FMTvC36H8IS9iKYrUqUaRQVh9+ifg8dH80yLzUtJsm33228WhD0OM/MbZrMbbCM68qF2rOBjloEg Lp2u2Si4XU/TFYgQkTU2jknBDwXYbUdvGyy06/lM3SUakSAcClRQxdgWUoayIoth5lri5D2ctxiT 9EZqj32C20bOsyyXFmtOCxW2dKyofF6+rQLi+uvWnO8hN93kMDnm9954p9T7eNivQUQa4n/41f7U CpbZAv7OpCMgt78AAAD//wMAUEsBAi0AFAAGAAgAAAAhANvh9svuAAAAhQEAABMAAAAAAAAAAAAA AAAAAAAAAFtDb250ZW50X1R5cGVzXS54bWxQSwECLQAUAAYACAAAACEAWvQsW78AAAAVAQAACwAA AAAAAAAAAAAAAAAfAQAAX3JlbHMvLnJlbHNQSwECLQAUAAYACAAAACEA2Q9KOMMAAADcAAAADwAA AAAAAAAAAAAAAAAHAgAAZHJzL2Rvd25yZXYueG1sUEsFBgAAAAADAAMAtwAAAPcCAAAAAA== " strokecolor="#d9d9d9" strokeweight=".5pt"/>
                <v:line id="grid3" o:spid="_x0000_s1032" style="position:absolute;visibility:visible;mso-wrap-style:square" from="23000,18500" to="230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Q++jwwAAANwAAAAPAAAAZHJzL2Rvd25yZXYueG1sRI9Pi8Iw FMTvC36H8IS9iKYrWKUaRQVh9+ifg8dH80yLzUtJsm33228WhD0OM/MbZrMbbCM68qF2rOBjloEg Lp2u2Si4XU/TFYgQkTU2jknBDwXYbUdvGyy06/lM3SUakSAcClRQxdgWUoayIoth5lri5D2ctxiT 9EZqj32C20bOsyyXFmtOCxW2dKyofF6+rQLi+uvWnO8hN93kMDnm9954p9T7eNivQUQa4n/41f7U CpbZAv7OpCMgt78AAAD//wMAUEsBAi0AFAAGAAgAAAAhANvh9svuAAAAhQEAABMAAAAAAAAAAAAA AAAAAAAAAFtDb250ZW50X1R5cGVzXS54bWxQSwECLQAUAAYACAAAACEAWvQsW78AAAAVAQAACwAA AAAAAAAAAAAAAAAfAQAAX3JlbHMvLnJlbHNQSwECLQAUAAYACAAAACEAtkPvo8MAAADcAAAADwAA AAAAAAAAAAAAAAAHAgAAZHJzL2Rvd25yZXYueG1sUEsFBgAAAAADAAMAtwAAAPcCAAAAAA== " strokecolor="#d9d9d9" strokeweight=".5pt"/>
                <v:line id="grid4" o:spid="_x0000_s1033" style="position:absolute;visibility:visible;mso-wrap-style:square" from="29200,18500" to="292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kXHUwgAAANwAAAAPAAAAZHJzL2Rvd25yZXYueG1sRI9Pi8Iw FMTvwn6H8Ba8iKbroUo1iissrEf/HDw+mmdabF5Kkm27394IgsdhZn7DrLeDbURHPtSOFXzNMhDE pdM1GwWX8890CSJEZI2NY1LwTwG2m4/RGgvtej5Sd4pGJAiHAhVUMbaFlKGsyGKYuZY4eTfnLcYk vZHaY5/gtpHzLMulxZrTQoUt7Ssq76c/q4C4Plya4zXkppt8T/b5tTfeKTX+HHYrEJGG+A6/2r9a wSLL4XkmHQG5eQAAAP//AwBQSwECLQAUAAYACAAAACEA2+H2y+4AAACFAQAAEwAAAAAAAAAAAAAA AAAAAAAAW0NvbnRlbnRfVHlwZXNdLnhtbFBLAQItABQABgAIAAAAIQBa9CxbvwAAABUBAAALAAAA AAAAAAAAAAAAAB8BAABfcmVscy8ucmVsc1BLAQItABQABgAIAAAAIQBGkXHUwgAAANwAAAAPAAAA AAAAAAAAAAAAAAcCAABkcnMvZG93bnJldi54bWxQSwUGAAAAAAMAAwC3AAAA9gIAAAAA " strokecolor="#d9d9d9" strokeweight=".5pt"/>
                <v:line id="grid5" o:spid="_x0000_s1034" style="position:absolute;visibility:visible;mso-wrap-style:square" from="35200,18500" to="352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3dRPwgAAANwAAAAPAAAAZHJzL2Rvd25yZXYueG1sRI9Pi8Iw FMTvgt8hPGEvoul6qFKNosKCHv1z8PhonmmxeSlJtu1++42wsMdhZn7DbHaDbURHPtSOFXzOMxDE pdM1GwX329dsBSJEZI2NY1LwQwF22/Fog4V2PV+ou0YjEoRDgQqqGNtCylBWZDHMXUucvKfzFmOS 3kjtsU9w28hFluXSYs1pocKWjhWVr+u3VUBcn+/N5RFy000P02P+6I13Sn1Mhv0aRKQh/of/2iet YJkt4X0mHQG5/QUAAP//AwBQSwECLQAUAAYACAAAACEA2+H2y+4AAACFAQAAEwAAAAAAAAAAAAAA AAAAAAAAW0NvbnRlbnRfVHlwZXNdLnhtbFBLAQItABQABgAIAAAAIQBa9CxbvwAAABUBAAALAAAA AAAAAAAAAAAAAB8BAABfcmVscy8ucmVsc1BLAQItABQABgAIAAAAIQAp3dRPwgAAANwAAAAPAAAA AAAAAAAAAAAAAAcCAABkcnMvZG93bnJldi54bWxQSwUGAAAAAAMAAwC3AAAA9gIAAAAA " strokecolor="#d9d9d9" strokeweight=".5pt"/>
                <v:line id="grid6" o:spid="_x0000_s1035" style="position:absolute;visibility:visible;mso-wrap-style:square" from="41400,18500" to="414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QkA9vwAAANwAAAAPAAAAZHJzL2Rvd25yZXYueG1sRE9Ni8Iw EL0L+x/CCF5kTd1Dla5RXGFhPao9eByaMS02k5LEtvvvzUHw+Hjfm91oW9GTD41jBctFBoK4crph o6C8/H6uQYSIrLF1TAr+KcBu+zHZYKHdwCfqz9GIFMKhQAV1jF0hZahqshgWriNO3M15izFBb6T2 OKRw28qvLMulxYZTQ40dHWqq7ueHVUDcHMv2dA256ec/80N+HYx3Ss2m4/4bRKQxvsUv959WsMrS 2nQmHQG5fQIAAP//AwBQSwECLQAUAAYACAAAACEA2+H2y+4AAACFAQAAEwAAAAAAAAAAAAAAAAAA AAAAW0NvbnRlbnRfVHlwZXNdLnhtbFBLAQItABQABgAIAAAAIQBa9CxbvwAAABUBAAALAAAAAAAA AAAAAAAAAB8BAABfcmVscy8ucmVsc1BLAQItABQABgAIAAAAIQBYQkA9vwAAANwAAAAPAAAAAAAA AAAAAAAAAAcCAABkcnMvZG93bnJldi54bWxQSwUGAAAAAAMAAwC3AAAA8wIAAAAA " strokecolor="#d9d9d9" strokeweight=".5pt"/>
                <v:line id="grid7" o:spid="_x0000_s1036" style="position:absolute;visibility:visible;mso-wrap-style:square" from="47600,18500" to="476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DuWmwwAAANwAAAAPAAAAZHJzL2Rvd25yZXYueG1sRI9Pi8Iw FMTvC36H8IS9iKbroavVKCoIu0f/HDw+mmdabF5Kkm27336zIHgcZuY3zHo72EZ05EPtWMHHLANB XDpds1FwvRynCxAhImtsHJOCXwqw3Yze1lho1/OJunM0IkE4FKigirEtpAxlRRbDzLXEybs7bzEm 6Y3UHvsEt42cZ1kuLdacFips6VBR+Tj/WAXE9fe1Od1CbrrJfnLIb73xTqn38bBbgYg0xFf42f7S Cj6zJfyfSUdAbv4AAAD//wMAUEsBAi0AFAAGAAgAAAAhANvh9svuAAAAhQEAABMAAAAAAAAAAAAA AAAAAAAAAFtDb250ZW50X1R5cGVzXS54bWxQSwECLQAUAAYACAAAACEAWvQsW78AAAAVAQAACwAA AAAAAAAAAAAAAAAfAQAAX3JlbHMvLnJlbHNQSwECLQAUAAYACAAAACEANw7lpsMAAADcAAAADwAA AAAAAAAAAAAAAAAHAgAAZHJzL2Rvd25yZXYueG1sUEsFBgAAAAADAAMAtwAAAPcCAAAAAA== " strokecolor="#d9d9d9" strokeweight=".5pt"/>
                <v:line id="grid8" o:spid="_x0000_s1037" style="position:absolute;visibility:visible;mso-wrap-style:square" from="53600,18500" to="536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7drmwAAAANwAAAAPAAAAZHJzL2Rvd25yZXYueG1sRE89a8Mw EN0L+Q/iAl1CLSeDW9zIpjEE0jFphoyHdZVNrZORFNv599VQ6Ph43/t6sYOYyIfesYJtloMgbp3u 2Si4fh1f3kCEiKxxcEwKHhSgrlZPeyy1m/lM0yUakUI4lKigi3EspQxtRxZD5kbixH07bzEm6I3U HucUbge5y/NCWuw5NXQ4UtNR+3O5WwXE/ed1ON9CYabNYdMUt9l4p9Tzevl4BxFpif/iP/dJK3jd pvnpTDoCsvoFAAD//wMAUEsBAi0AFAAGAAgAAAAhANvh9svuAAAAhQEAABMAAAAAAAAAAAAAAAAA AAAAAFtDb250ZW50X1R5cGVzXS54bWxQSwECLQAUAAYACAAAACEAWvQsW78AAAAVAQAACwAAAAAA AAAAAAAAAAAfAQAAX3JlbHMvLnJlbHNQSwECLQAUAAYACAAAACEAI+3a5sAAAADcAAAADwAAAAAA AAAAAAAAAAAHAgAAZHJzL2Rvd25yZXYueG1sUEsFBgAAAAADAAMAtwAAAPQCAAAAAA== " strokecolor="#d9d9d9" strokeweight=".5pt"/>
                <v:line id="grid9" o:spid="_x0000_s1038" style="position:absolute;visibility:visible;mso-wrap-style:square" from="59800,18500" to="59800,261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oX99wwAAANwAAAAPAAAAZHJzL2Rvd25yZXYueG1sRI9Pi8Iw FMTvC36H8IS9iKbdQ1eqUVRY2D365+Dx0TzTYvNSkmzb/fYbQfA4zMxvmPV2tK3oyYfGsYJ8kYEg rpxu2Ci4nL/mSxAhImtsHZOCPwqw3Uze1lhqN/CR+lM0IkE4lKigjrErpQxVTRbDwnXEybs5bzEm 6Y3UHocEt638yLJCWmw4LdTY0aGm6n76tQqIm59Le7yGwvSz/exQXAfjnVLv03G3AhFpjK/ws/2t FXzmOTzOpCMgN/8AAAD//wMAUEsBAi0AFAAGAAgAAAAhANvh9svuAAAAhQEAABMAAAAAAAAAAAAA AAAAAAAAAFtDb250ZW50X1R5cGVzXS54bWxQSwECLQAUAAYACAAAACEAWvQsW78AAAAVAQAACwAA AAAAAAAAAAAAAAAfAQAAX3JlbHMvLnJlbHNQSwECLQAUAAYACAAAACEATKF/fcMAAADcAAAADwAA AAAAAAAAAAAAAAAHAgAAZHJzL2Rvd25yZXYueG1sUEsFBgAAAAADAAMAtwAAAPcCAAAAAA== " strokecolor="#d9d9d9" strokeweight=".5pt"/>
                <v:shape id="mFeb" o:spid="_x0000_s1039" type="#_x0000_t202" style="position:absolute;left:50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YaexQAAANwAAAAPAAAAZHJzL2Rvd25yZXYueG1sRI9PawIx FMTvBb9DeEJvNauUVlajiNh2T1L/gNfn5rkb3bwsSapbP31TKPQ4zMxvmOm8s424kg/GsYLhIANB XDptuFKw3709jUGEiKyxcUwKvinAfNZ7mGKu3Y03dN3GSiQIhxwV1DG2uZShrMliGLiWOHkn5y3G JH0ltcdbgttGjrLsRVo0nBZqbGlZU3nZflkFZmMO788r0sXdy7NZF8f9x+dRqcd+t5iAiNTF//Bf u9AKXocj+D2TjoCc/QAAAP//AwBQSwECLQAUAAYACAAAACEA2+H2y+4AAACFAQAAEwAAAAAAAAAA AAAAAAAAAAAAW0NvbnRlbnRfVHlwZXNdLnhtbFBLAQItABQABgAIAAAAIQBa9CxbvwAAABUBAAAL AAAAAAAAAAAAAAAAAB8BAABfcmVscy8ucmVsc1BLAQItABQABgAIAAAAIQD4+YaexQAAANwAAAAP AAAAAAAAAAAAAAAAAAcCAABkcnMvZG93bnJldi54bWxQSwUGAAAAAAMAAwC3AAAA+QIAAAAA " filled="f" stroked="f">
                  <v:textbox inset="0,0,0,0">
                    <w:txbxContent>
                      <w:p w14:paraId="38A67555" w14:textId="77777777" w:rsidR="00E1532B" w:rsidRDefault="00313DF1" w:rsidP="00D45E12">
                        <w:pPr>
                          <w:spacing w:before="0" w:after="0" w:line="228" w:lineRule="auto"/>
                          <w:jc w:val="center"/>
                        </w:pPr>
                        <w:r>
                          <w:rPr>
                            <w:color w:val="595959"/>
                            <w:sz w:val="16"/>
                            <w:szCs w:val="16"/>
                          </w:rPr>
                          <w:t>Feb</w:t>
                        </w:r>
                      </w:p>
                    </w:txbxContent>
                  </v:textbox>
                </v:shape>
                <v:shape id="mMar" o:spid="_x0000_s1040" type="#_x0000_t202" style="position:absolute;left:109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tSMFxQAAANwAAAAPAAAAZHJzL2Rvd25yZXYueG1sRI9PawIx FMTvBb9DeEJvNWsrbVmNItI/eypqhV6fm+dudPOyJKmufnpTKHgcZuY3zGTW2UYcyQfjWMFwkIEg Lp02XCnYfL8/vIIIEVlj45gUnCnAbNq7m2Cu3YlXdFzHSiQIhxwV1DG2uZShrMliGLiWOHk75y3G JH0ltcdTgttGPmbZs7RoOC3U2NKipvKw/rUKzMr8fIzeSBcXL/fmq9huPpdbpe773XwMIlIXb+H/ dqEVvAyf4O9MOgJyegUAAP//AwBQSwECLQAUAAYACAAAACEA2+H2y+4AAACFAQAAEwAAAAAAAAAA AAAAAAAAAAAAW0NvbnRlbnRfVHlwZXNdLnhtbFBLAQItABQABgAIAAAAIQBa9CxbvwAAABUBAAAL AAAAAAAAAAAAAAAAAB8BAABfcmVscy8ucmVsc1BLAQItABQABgAIAAAAIQCXtSMFxQAAANwAAAAP AAAAAAAAAAAAAAAAAAcCAABkcnMvZG93bnJldi54bWxQSwUGAAAAAAMAAwC3AAAA+QIAAAAA " filled="f" stroked="f">
                  <v:textbox inset="0,0,0,0">
                    <w:txbxContent>
                      <w:p w14:paraId="699CC195" w14:textId="77777777" w:rsidR="00E1532B" w:rsidRDefault="00313DF1" w:rsidP="00D45E12">
                        <w:pPr>
                          <w:spacing w:before="0" w:after="0" w:line="228" w:lineRule="auto"/>
                          <w:jc w:val="center"/>
                        </w:pPr>
                        <w:r>
                          <w:rPr>
                            <w:color w:val="595959"/>
                            <w:sz w:val="16"/>
                            <w:szCs w:val="16"/>
                          </w:rPr>
                          <w:t>Mar</w:t>
                        </w:r>
                      </w:p>
                    </w:txbxContent>
                  </v:textbox>
                </v:shape>
                <v:shape id="mApr" o:spid="_x0000_s1041" type="#_x0000_t202" style="position:absolute;left:170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XLtxxQAAANwAAAAPAAAAZHJzL2Rvd25yZXYueG1sRI9PawIx FMTvBb9DeEJvNWuRVlajiNh2T1L/gNfn5rkb3bwsSapbP31TKPQ4zMxvmOm8s424kg/GsYLhIANB XDptuFKw3709jUGEiKyxcUwKvinAfNZ7mGKu3Y03dN3GSiQIhxwV1DG2uZShrMliGLiWOHkn5y3G JH0ltcdbgttGPmfZi7RoOC3U2NKypvKy/bIKzMYc3kcr0sXdy7NZF8f9x+dRqcd+t5iAiNTF//Bf u9AKXocj+D2TjoCc/QAAAP//AwBQSwECLQAUAAYACAAAACEA2+H2y+4AAACFAQAAEwAAAAAAAAAA AAAAAAAAAAAAW0NvbnRlbnRfVHlwZXNdLnhtbFBLAQItABQABgAIAAAAIQBa9CxbvwAAABUBAAAL AAAAAAAAAAAAAAAAAB8BAABfcmVscy8ucmVsc1BLAQItABQABgAIAAAAIQAYXLtxxQAAANwAAAAP AAAAAAAAAAAAAAAAAAcCAABkcnMvZG93bnJldi54bWxQSwUGAAAAAAMAAwC3AAAA+QIAAAAA " filled="f" stroked="f">
                  <v:textbox inset="0,0,0,0">
                    <w:txbxContent>
                      <w:p w14:paraId="59486EF3" w14:textId="77777777" w:rsidR="00E1532B" w:rsidRDefault="00313DF1" w:rsidP="00D45E12">
                        <w:pPr>
                          <w:spacing w:before="0" w:after="0" w:line="228" w:lineRule="auto"/>
                          <w:jc w:val="center"/>
                        </w:pPr>
                        <w:r>
                          <w:rPr>
                            <w:color w:val="595959"/>
                            <w:sz w:val="16"/>
                            <w:szCs w:val="16"/>
                          </w:rPr>
                          <w:t>Apr</w:t>
                        </w:r>
                      </w:p>
                    </w:txbxContent>
                  </v:textbox>
                </v:shape>
                <v:shape id="mMay" o:spid="_x0000_s1042" type="#_x0000_t202" style="position:absolute;left:231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EB7qxQAAANwAAAAPAAAAZHJzL2Rvd25yZXYueG1sRI9PawIx FMTvBb9DeEJvNWupbVmNItI/eypqhV6fm+dudPOyJKmufnpTKHgcZuY3zGTW2UYcyQfjWMFwkIEg Lp02XCnYfL8/vIIIEVlj45gUnCnAbNq7m2Cu3YlXdFzHSiQIhxwV1DG2uZShrMliGLiWOHk75y3G JH0ltcdTgttGPmbZs7RoOC3U2NKipvKw/rUKzMr8fDy9kS4uXu7NV7HdfC63St33u/kYRKQu3sL/ 7UIreBmO4O9MOgJyegUAAP//AwBQSwECLQAUAAYACAAAACEA2+H2y+4AAACFAQAAEwAAAAAAAAAA AAAAAAAAAAAAW0NvbnRlbnRfVHlwZXNdLnhtbFBLAQItABQABgAIAAAAIQBa9CxbvwAAABUBAAAL AAAAAAAAAAAAAAAAAB8BAABfcmVscy8ucmVsc1BLAQItABQABgAIAAAAIQB3EB7qxQAAANwAAAAP AAAAAAAAAAAAAAAAAAcCAABkcnMvZG93bnJldi54bWxQSwUGAAAAAAMAAwC3AAAA+QIAAAAA " filled="f" stroked="f">
                  <v:textbox inset="0,0,0,0">
                    <w:txbxContent>
                      <w:p w14:paraId="71B8DBD8" w14:textId="77777777" w:rsidR="00E1532B" w:rsidRDefault="00313DF1" w:rsidP="00D45E12">
                        <w:pPr>
                          <w:spacing w:before="0" w:after="0" w:line="228" w:lineRule="auto"/>
                          <w:jc w:val="center"/>
                        </w:pPr>
                        <w:r>
                          <w:rPr>
                            <w:color w:val="595959"/>
                            <w:sz w:val="16"/>
                            <w:szCs w:val="16"/>
                          </w:rPr>
                          <w:t>May</w:t>
                        </w:r>
                      </w:p>
                    </w:txbxContent>
                  </v:textbox>
                </v:shape>
                <v:shape id="mJun" o:spid="_x0000_s1043" type="#_x0000_t202" style="position:absolute;left:292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woCdxQAAANwAAAAPAAAAZHJzL2Rvd25yZXYueG1sRI9PawIx FMTvBb9DeEJvNWsRK6tRRKzdU6l/wOtz89yNbl6WJNVtP31TKPQ4zMxvmNmis424kQ/GsYLhIANB XDptuFJw2L8+TUCEiKyxcUwKvijAYt57mGGu3Z23dNvFSiQIhxwV1DG2uZShrMliGLiWOHln5y3G JH0ltcd7gttGPmfZWFo0nBZqbGlVU3ndfVoFZmuOm9GadPHt5cW8F6fD28dJqcd+t5yCiNTF//Bf u9AKXoZj+D2TjoCc/wAAAP//AwBQSwECLQAUAAYACAAAACEA2+H2y+4AAACFAQAAEwAAAAAAAAAA AAAAAAAAAAAAW0NvbnRlbnRfVHlwZXNdLnhtbFBLAQItABQABgAIAAAAIQBa9CxbvwAAABUBAAAL AAAAAAAAAAAAAAAAAB8BAABfcmVscy8ucmVsc1BLAQItABQABgAIAAAAIQCHwoCdxQAAANwAAAAP AAAAAAAAAAAAAAAAAAcCAABkcnMvZG93bnJldi54bWxQSwUGAAAAAAMAAwC3AAAA+QIAAAAA " filled="f" stroked="f">
                  <v:textbox inset="0,0,0,0">
                    <w:txbxContent>
                      <w:p w14:paraId="5BF918CE" w14:textId="77777777" w:rsidR="00E1532B" w:rsidRDefault="00313DF1" w:rsidP="00D45E12">
                        <w:pPr>
                          <w:spacing w:before="0" w:after="0" w:line="228" w:lineRule="auto"/>
                          <w:jc w:val="center"/>
                        </w:pPr>
                        <w:r>
                          <w:rPr>
                            <w:color w:val="595959"/>
                            <w:sz w:val="16"/>
                            <w:szCs w:val="16"/>
                          </w:rPr>
                          <w:t>Jun</w:t>
                        </w:r>
                      </w:p>
                    </w:txbxContent>
                  </v:textbox>
                </v:shape>
                <v:shape id="mJul" o:spid="_x0000_s1044" type="#_x0000_t202" style="position:absolute;left:353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jiUGxQAAANwAAAAPAAAAZHJzL2Rvd25yZXYueG1sRI9BawIx FITvgv8hPKE3zVqklq1RRKzdk1Qr9PrcPHejm5clSXXbX98IhR6HmfmGmS0624gr+WAcKxiPMhDE pdOGKwWHj9fhM4gQkTU2jknBNwVYzPu9Geba3XhH132sRIJwyFFBHWObSxnKmiyGkWuJk3dy3mJM 0ldSe7wluG3kY5Y9SYuG00KNLa1qKi/7L6vA7MznZrImXfx4eTbb4nh4ez8q9TDoli8gInXxP/zX LrSC6XgK9zPpCMj5LwAAAP//AwBQSwECLQAUAAYACAAAACEA2+H2y+4AAACFAQAAEwAAAAAAAAAA AAAAAAAAAAAAW0NvbnRlbnRfVHlwZXNdLnhtbFBLAQItABQABgAIAAAAIQBa9CxbvwAAABUBAAAL AAAAAAAAAAAAAAAAAB8BAABfcmVscy8ucmVsc1BLAQItABQABgAIAAAAIQDojiUGxQAAANwAAAAP AAAAAAAAAAAAAAAAAAcCAABkcnMvZG93bnJldi54bWxQSwUGAAAAAAMAAwC3AAAA+QIAAAAA " filled="f" stroked="f">
                  <v:textbox inset="0,0,0,0">
                    <w:txbxContent>
                      <w:p w14:paraId="7CE0CBCD" w14:textId="77777777" w:rsidR="00E1532B" w:rsidRDefault="00313DF1" w:rsidP="00D45E12">
                        <w:pPr>
                          <w:spacing w:before="0" w:after="0" w:line="228" w:lineRule="auto"/>
                          <w:jc w:val="center"/>
                        </w:pPr>
                        <w:r>
                          <w:rPr>
                            <w:color w:val="595959"/>
                            <w:sz w:val="16"/>
                            <w:szCs w:val="16"/>
                          </w:rPr>
                          <w:t>Jul</w:t>
                        </w:r>
                      </w:p>
                    </w:txbxContent>
                  </v:textbox>
                </v:shape>
                <v:shape id="mAug" o:spid="_x0000_s1045" type="#_x0000_t202" style="position:absolute;left:415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EbF0wgAAANwAAAAPAAAAZHJzL2Rvd25yZXYueG1sRE/LagIx FN0L/YdwC91pRilWpkYpxcesik6Fbq+T25m0k5shiTr2682i4PJw3vNlb1txJh+MYwXjUQaCuHLa cK3g8LkezkCEiKyxdUwKrhRguXgYzDHX7sJ7OpexFimEQ44Kmhi7XMpQNWQxjFxHnLhv5y3GBH0t tcdLCretnGTZVFo0nBoa7Oi9oeq3PFkFZm++Ns8r0sWflz/mozgetrujUk+P/dsriEh9vIv/3YVW 8DJOa9OZdATk4gYAAP//AwBQSwECLQAUAAYACAAAACEA2+H2y+4AAACFAQAAEwAAAAAAAAAAAAAA AAAAAAAAW0NvbnRlbnRfVHlwZXNdLnhtbFBLAQItABQABgAIAAAAIQBa9CxbvwAAABUBAAALAAAA AAAAAAAAAAAAAB8BAABfcmVscy8ucmVsc1BLAQItABQABgAIAAAAIQCZEbF0wgAAANwAAAAPAAAA AAAAAAAAAAAAAAcCAABkcnMvZG93bnJldi54bWxQSwUGAAAAAAMAAwC3AAAA9gIAAAAA " filled="f" stroked="f">
                  <v:textbox inset="0,0,0,0">
                    <w:txbxContent>
                      <w:p w14:paraId="6D300B2E" w14:textId="77777777" w:rsidR="00E1532B" w:rsidRDefault="00313DF1" w:rsidP="00D45E12">
                        <w:pPr>
                          <w:spacing w:before="0" w:after="0" w:line="228" w:lineRule="auto"/>
                          <w:jc w:val="center"/>
                        </w:pPr>
                        <w:r>
                          <w:rPr>
                            <w:color w:val="595959"/>
                            <w:sz w:val="16"/>
                            <w:szCs w:val="16"/>
                          </w:rPr>
                          <w:t>Aug</w:t>
                        </w:r>
                      </w:p>
                    </w:txbxContent>
                  </v:textbox>
                </v:shape>
                <v:shape id="mSep" o:spid="_x0000_s1046" type="#_x0000_t202" style="position:absolute;left:476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XRTvxQAAANwAAAAPAAAAZHJzL2Rvd25yZXYueG1sRI9PawIx FMTvBb9DeEJvNWsptl2NItI/eypqhV6fm+dudPOyJKmufnpTKHgcZuY3zGTW2UYcyQfjWMFwkIEg Lp02XCnYfL8/vIAIEVlj45gUnCnAbNq7m2Cu3YlXdFzHSiQIhxwV1DG2uZShrMliGLiWOHk75y3G JH0ltcdTgttGPmbZSFo0nBZqbGlRU3lY/1oFZmV+Pp7eSBcXL/fmq9huPpdbpe773XwMIlIXb+H/ dqEVPA9f4e9MOgJyegUAAP//AwBQSwECLQAUAAYACAAAACEA2+H2y+4AAACFAQAAEwAAAAAAAAAA AAAAAAAAAAAAW0NvbnRlbnRfVHlwZXNdLnhtbFBLAQItABQABgAIAAAAIQBa9CxbvwAAABUBAAAL AAAAAAAAAAAAAAAAAB8BAABfcmVscy8ucmVsc1BLAQItABQABgAIAAAAIQD2XRTvxQAAANwAAAAP AAAAAAAAAAAAAAAAAAcCAABkcnMvZG93bnJldi54bWxQSwUGAAAAAAMAAwC3AAAA+QIAAAAA " filled="f" stroked="f">
                  <v:textbox inset="0,0,0,0">
                    <w:txbxContent>
                      <w:p w14:paraId="4BD48871" w14:textId="77777777" w:rsidR="00E1532B" w:rsidRDefault="00313DF1" w:rsidP="00D45E12">
                        <w:pPr>
                          <w:spacing w:before="0" w:after="0" w:line="228" w:lineRule="auto"/>
                          <w:jc w:val="center"/>
                        </w:pPr>
                        <w:r>
                          <w:rPr>
                            <w:color w:val="595959"/>
                            <w:sz w:val="16"/>
                            <w:szCs w:val="16"/>
                          </w:rPr>
                          <w:t>Sep</w:t>
                        </w:r>
                      </w:p>
                    </w:txbxContent>
                  </v:textbox>
                </v:shape>
                <v:shape id="mOct" o:spid="_x0000_s1047" type="#_x0000_t202" style="position:absolute;left:53700;top:16000;width:6000;height:21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C3fPwgAAANwAAAAPAAAAZHJzL2Rvd25yZXYueG1sRE/LagIx FN0X/IdwBXc1o0grU6OIqJ2V1Ae4vU5uZ9JOboYk1alf3ywKLg/nPVt0thFX8sE4VjAaZiCIS6cN VwpOx83zFESIyBobx6TglwIs5r2nGeba3XhP10OsRArhkKOCOsY2lzKUNVkMQ9cSJ+7TeYsxQV9J 7fGWwm0jx1n2Ii0aTg01trSqqfw+/FgFZm/O28madHH38svsisvp/eOi1KDfLd9AROriQ/zvLrSC 13Gan86kIyDnfwAAAP//AwBQSwECLQAUAAYACAAAACEA2+H2y+4AAACFAQAAEwAAAAAAAAAAAAAA AAAAAAAAW0NvbnRlbnRfVHlwZXNdLnhtbFBLAQItABQABgAIAAAAIQBa9CxbvwAAABUBAAALAAAA AAAAAAAAAAAAAB8BAABfcmVscy8ucmVsc1BLAQItABQABgAIAAAAIQCpC3fPwgAAANwAAAAPAAAA AAAAAAAAAAAAAAcCAABkcnMvZG93bnJldi54bWxQSwUGAAAAAAMAAwC3AAAA9gIAAAAA " filled="f" stroked="f">
                  <v:textbox inset="0,0,0,0">
                    <w:txbxContent>
                      <w:p w14:paraId="4DC8EC0A" w14:textId="77777777" w:rsidR="00E1532B" w:rsidRDefault="00313DF1" w:rsidP="00D45E12">
                        <w:pPr>
                          <w:spacing w:before="0" w:after="0" w:line="228" w:lineRule="auto"/>
                          <w:jc w:val="center"/>
                        </w:pPr>
                        <w:r>
                          <w:rPr>
                            <w:color w:val="595959"/>
                            <w:sz w:val="16"/>
                            <w:szCs w:val="16"/>
                          </w:rPr>
                          <w:t>Oct</w:t>
                        </w:r>
                      </w:p>
                    </w:txbxContent>
                  </v:textbox>
                </v:shape>
                <v:rect id="bar_Mobilization" o:spid="_x0000_s1048" style="position:absolute;left:8200;top:18680;width:7000;height:3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1n6gwwAAANwAAAAPAAAAZHJzL2Rvd25yZXYueG1sRI9Ba8JA FITvgv9heUJvuokQlegqItimx6p4fmSf2WD2bcxuTfz33UKhx2FmvmE2u8E24kmdrx0rSGcJCOLS 6ZorBZfzcboC4QOyxsYxKXiRh912PNpgrl3PX/Q8hUpECPscFZgQ2lxKXxqy6GeuJY7ezXUWQ5Rd JXWHfYTbRs6TZCEt1hwXDLZ0MFTeT99WQf94fR6vRbZ8/whmce0vWZEmmVJvk2G/BhFoCP/hv3ah FSznKfyeiUdAbn8AAAD//wMAUEsBAi0AFAAGAAgAAAAhANvh9svuAAAAhQEAABMAAAAAAAAAAAAA AAAAAAAAAFtDb250ZW50X1R5cGVzXS54bWxQSwECLQAUAAYACAAAACEAWvQsW78AAAAVAQAACwAA AAAAAAAAAAAAAAAfAQAAX3JlbHMvLnJlbHNQSwECLQAUAAYACAAAACEAJ9Z+oMMAAADcAAAADwAA AAAAAAAAAAAAAAAHAgAAZHJzL2Rvd25yZXYueG1sUEsFBgAAAAADAAMAtwAAAPcCAAAAAA== " fillcolor="#dfebf7" strokecolor="#9db7d4" strokeweight=".5pt"/>
                <v:rect id="bar_Subgrade &amp; Prep" o:spid="_x0000_s1049" style="position:absolute;left:15600;top:18680;width:5600;height:3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BODXxAAAANwAAAAPAAAAZHJzL2Rvd25yZXYueG1sRI/BasMw EETvhfyD2EBvtWyDk+JGMSWQ1j02DTkv1tYytVaOpcbO31eBQI/DzLxhNtVse3Gh0XeOFWRJCoK4 cbrjVsHxa//0DMIHZI29Y1JwJQ/VdvGwwVK7iT/pcgitiBD2JSowIQyllL4xZNEnbiCO3rcbLYYo x1bqEacIt73M03QlLXYcFwwOtDPU/Bx+rYLpfP3Yn+pi/fYezOo0HYs6SwulHpfz6wuIQHP4D9/b tVawznO4nYlHQG7/AAAA//8DAFBLAQItABQABgAIAAAAIQDb4fbL7gAAAIUBAAATAAAAAAAAAAAA AAAAAAAAAABbQ29udGVudF9UeXBlc10ueG1sUEsBAi0AFAAGAAgAAAAhAFr0LFu/AAAAFQEAAAsA AAAAAAAAAAAAAAAAHwEAAF9yZWxzLy5yZWxzUEsBAi0AFAAGAAgAAAAhANcE4NfEAAAA3AAAAA8A AAAAAAAAAAAAAAAABwIAAGRycy9kb3ducmV2LnhtbFBLBQYAAAAAAwADALcAAAD4AgAAAAA= " fillcolor="#dfebf7" strokecolor="#9db7d4" strokeweight=".5pt"/>
                <v:rect id="bar_Primary Liner System" o:spid="_x0000_s1050" style="position:absolute;left:39000;top:18680;width:8800;height:3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SEVMxAAAANwAAAAPAAAAZHJzL2Rvd25yZXYueG1sRI9Ba8JA FITvBf/D8oTe6kZLVGI2Ugq26dEonh/Z12xo9m2a3Zr477uFgsdhZr5h8v1kO3GlwbeOFSwXCQji 2umWGwXn0+FpC8IHZI2dY1JwIw/7YvaQY6bdyEe6VqEREcI+QwUmhD6T0teGLPqF64mj9+kGiyHK oZF6wDHCbSdXSbKWFluOCwZ7ejVUf1U/VsH4ffs4XMp08/YezPoyntNymaRKPc6nlx2IQFO4h//b pVawWT3D35l4BGTxCwAA//8DAFBLAQItABQABgAIAAAAIQDb4fbL7gAAAIUBAAATAAAAAAAAAAAA AAAAAAAAAABbQ29udGVudF9UeXBlc10ueG1sUEsBAi0AFAAGAAgAAAAhAFr0LFu/AAAAFQEAAAsA AAAAAAAAAAAAAAAAHwEAAF9yZWxzLy5yZWxzUEsBAi0AFAAGAAgAAAAhALhIRUzEAAAA3AAAAA8A AAAAAAAAAAAAAAAABwIAAGRycy9kb3ducmV2LnhtbFBLBQYAAAAAAwADALcAAAD4AgAAAAA= " fillcolor="#dfebf7" strokecolor="#9db7d4" strokeweight=".5pt"/>
                <v:rect id="bar_Sand Drainage" o:spid="_x0000_s1051" style="position:absolute;left:49000;top:18680;width:1200;height:3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od04xAAAANwAAAAPAAAAZHJzL2Rvd25yZXYueG1sRI9Ba8JA FITvBf/D8oTe6kZpVGI2Ugq26dEonh/Z12xo9m2a3Zr477uFgsdhZr5h8v1kO3GlwbeOFSwXCQji 2umWGwXn0+FpC8IHZI2dY1JwIw/7YvaQY6bdyEe6VqEREcI+QwUmhD6T0teGLPqF64mj9+kGiyHK oZF6wDHCbSdXSbKWFluOCwZ7ejVUf1U/VsH4ffs4XMp08/YezPoyntNymaRKPc6nlx2IQFO4h//b pVawWT3D35l4BGTxCwAA//8DAFBLAQItABQABgAIAAAAIQDb4fbL7gAAAIUBAAATAAAAAAAAAAAA AAAAAAAAAABbQ29udGVudF9UeXBlc10ueG1sUEsBAi0AFAAGAAgAAAAhAFr0LFu/AAAAFQEAAAsA AAAAAAAAAAAAAAAAHwEAAF9yZWxzLy5yZWxzUEsBAi0AFAAGAAgAAAAhADeh3TjEAAAA3AAAAA8A AAAAAAAAAAAAAAAABwIAAGRycy9kb3ducmV2LnhtbFBLBQYAAAAAAwADALcAAAD4AgAAAAA= " fillcolor="#dfebf7" strokecolor="#9db7d4" strokeweight=".5pt"/>
                <v:rect id="bar_Secondary Liner System" o:spid="_x0000_s1052" style="position:absolute;left:39000;top:22480;width:8800;height:3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7XijwgAAANwAAAAPAAAAZHJzL2Rvd25yZXYueG1sRI9Bi8Iw FITvC/6H8ARva6pQlWoUEdTucVU8P5pnU2xeahNt/febhYU9DjPzDbPa9LYWL2p95VjBZJyAIC6c rrhUcDnvPxcgfEDWWDsmBW/ysFkPPlaYadfxN71OoRQRwj5DBSaEJpPSF4Ys+rFriKN3c63FEGVb St1iF+G2ltMkmUmLFccFgw3tDBX309Mq6B7vr/01T+eHYzCza3dJ80mSKjUa9tsliEB9+A//tXOt YD5N4fdMPAJy/QMAAP//AwBQSwECLQAUAAYACAAAACEA2+H2y+4AAACFAQAAEwAAAAAAAAAAAAAA AAAAAAAAW0NvbnRlbnRfVHlwZXNdLnhtbFBLAQItABQABgAIAAAAIQBa9CxbvwAAABUBAAALAAAA AAAAAAAAAAAAAB8BAABfcmVscy8ucmVsc1BLAQItABQABgAIAAAAIQBY7XijwgAAANwAAAAPAAAA AAAAAAAAAAAAAAcCAABkcnMvZG93bnJldi54bWxQSwUGAAAAAAMAAwC3AAAA9gIAAAAA " fillcolor="#dfebf7" strokecolor="#9db7d4" strokeweight=".5pt"/>
                <v:line id="ld_Contract Award_0" o:spid="_x0000_s1053" style="position:absolute;flip:y;visibility:visible;mso-wrap-style:square" from="10400,15600" to="104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ymbowwAAANwAAAAPAAAAZHJzL2Rvd25yZXYueG1sRI9Ba8JA FITvgv9heUJvZlMPKqmrpErB3Ix66PGRfU1Cs++F7Krpv+8KhR6HmfmG2exG16k7Db4VNvCapKCI K7Et1waul4/5GpQPyBY7YTLwQx522+lkg5mVB5d0P4daRQj7DA00IfSZ1r5qyKFPpCeO3pcMDkOU Q63tgI8Id51epOlSO2w5LjTY076h6vt8cwaKdSmSH0/F+17c52FFpS/y0ZiX2Zi/gQo0hv/wX/to DawWS3ieiUdAb38BAAD//wMAUEsBAi0AFAAGAAgAAAAhANvh9svuAAAAhQEAABMAAAAAAAAAAAAA AAAAAAAAAFtDb250ZW50X1R5cGVzXS54bWxQSwECLQAUAAYACAAAACEAWvQsW78AAAAVAQAACwAA AAAAAAAAAAAAAAAfAQAAX3JlbHMvLnJlbHNQSwECLQAUAAYACAAAACEAZ8pm6MMAAADcAAAADwAA AAAAAAAAAAAAAAAHAgAAZHJzL2Rvd25yZXYueG1sUEsFBgAAAAADAAMAtwAAAPcCAAAAAA== " strokecolor="#9aa0a6" strokeweight=".5pt"/>
                <v:shape id="cb_Contract Award" o:spid="_x0000_s1054" type="#_x0000_t202" style="position:absolute;left:4150;top:112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4u+7xQAAANwAAAAPAAAAZHJzL2Rvd25yZXYueG1sRI9bawIx FITfC/6HcIS+1axSqqxGEelln6RewNfj5rgb3ZwsSarb/vpGKPRxmJlvmNmis424kg/GsYLhIANB XDptuFKw3709TUCEiKyxcUwKvinAYt57mGGu3Y03dN3GSiQIhxwV1DG2uZShrMliGLiWOHkn5y3G JH0ltcdbgttGjrLsRVo0nBZqbGlVU3nZflkFZmMO78+vpIsfL89mXRz3H59HpR773XIKIlIX/8N/ 7UIrGI/GcD+TjoCc/wIAAP//AwBQSwECLQAUAAYACAAAACEA2+H2y+4AAACFAQAAEwAAAAAAAAAA AAAAAAAAAAAAW0NvbnRlbnRfVHlwZXNdLnhtbFBLAQItABQABgAIAAAAIQBa9CxbvwAAABUBAAAL AAAAAAAAAAAAAAAAAB8BAABfcmVscy8ucmVsc1BLAQItABQABgAIAAAAIQAm4u+7xQAAANwAAAAP AAAAAAAAAAAAAAAAAAcCAABkcnMvZG93bnJldi54bWxQSwUGAAAAAAMAAwC3AAAA+QIAAAAA " filled="f" stroked="f">
                  <v:textbox inset="0,0,0,0">
                    <w:txbxContent>
                      <w:p w14:paraId="0DADF2F3" w14:textId="77777777" w:rsidR="00E1532B" w:rsidRDefault="00313DF1">
                        <w:pPr>
                          <w:spacing w:after="0" w:line="228" w:lineRule="auto"/>
                          <w:jc w:val="center"/>
                        </w:pPr>
                        <w:r>
                          <w:rPr>
                            <w:b/>
                            <w:color w:val="262626"/>
                            <w:sz w:val="17"/>
                            <w:szCs w:val="17"/>
                          </w:rPr>
                          <w:t>Contract Award</w:t>
                        </w:r>
                        <w:r>
                          <w:br/>
                        </w:r>
                        <w:r>
                          <w:rPr>
                            <w:color w:val="595959"/>
                            <w:sz w:val="15"/>
                            <w:szCs w:val="15"/>
                          </w:rPr>
                          <w:t>Fri 2/27</w:t>
                        </w:r>
                      </w:p>
                    </w:txbxContent>
                  </v:textbox>
                </v:shape>
                <v:line id="ld_Mobilization_1" o:spid="_x0000_s1055" style="position:absolute;flip:y;visibility:visible;mso-wrap-style:square" from="11400,10500" to="114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GVcBvwAAANwAAAAPAAAAZHJzL2Rvd25yZXYueG1sRE89b8Iw EN0r9T9YV4mtODAUlGJQAFUiGwGGjqf4SCLiuyg2EP49HpAYn973YjW4Vt2o942wgck4AUVcim24 MnA6/n3PQfmAbLEVJgMP8rBafn4sMLVy54Juh1CpGMI+RQN1CF2qtS9rcujH0hFH7iy9wxBhX2nb 4z2Gu1ZPk+RHO2w4NtTY0aam8nK4OgP5vBDJdvt8vRH3v51R4fNsMGb0NWS/oAIN4S1+uXfWwGwa 18Yz8Qjo5RMAAP//AwBQSwECLQAUAAYACAAAACEA2+H2y+4AAACFAQAAEwAAAAAAAAAAAAAAAAAA AAAAW0NvbnRlbnRfVHlwZXNdLnhtbFBLAQItABQABgAIAAAAIQBa9CxbvwAAABUBAAALAAAAAAAA AAAAAAAAAB8BAABfcmVscy8ucmVsc1BLAQItABQABgAIAAAAIQB5GVcBvwAAANwAAAAPAAAAAAAA AAAAAAAAAAcCAABkcnMvZG93bnJldi54bWxQSwUGAAAAAAMAAwC3AAAA8wIAAAAA " strokecolor="#9aa0a6" strokeweight=".5pt"/>
                <v:shape id="cb_Mobilization" o:spid="_x0000_s1056" type="#_x0000_t202" style="position:absolute;left:5150;top:61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Md5SxQAAANwAAAAPAAAAZHJzL2Rvd25yZXYueG1sRI9PawIx FMTvBb9DeIK3mlWKbVejlNI/eypqhV6fm+du7OZlSaKufnpTKHgcZuY3zGzR2UYcyQfjWMFomIEg Lp02XCnYfL/fP4EIEVlj45gUnCnAYt67m2Gu3YlXdFzHSiQIhxwV1DG2uZShrMliGLqWOHk75y3G JH0ltcdTgttGjrNsIi0aTgs1tvRaU/m7PlgFZmV+Ph7eSBcXL/fmq9huPpdbpQb97mUKIlIXb+H/ dqEVPI6f4e9MOgJyfgUAAP//AwBQSwECLQAUAAYACAAAACEA2+H2y+4AAACFAQAAEwAAAAAAAAAA AAAAAAAAAAAAW0NvbnRlbnRfVHlwZXNdLnhtbFBLAQItABQABgAIAAAAIQBa9CxbvwAAABUBAAAL AAAAAAAAAAAAAAAAAB8BAABfcmVscy8ucmVsc1BLAQItABQABgAIAAAAIQA4Md5SxQAAANwAAAAP AAAAAAAAAAAAAAAAAAcCAABkcnMvZG93bnJldi54bWxQSwUGAAAAAAMAAwC3AAAA+QIAAAAA " filled="f" stroked="f">
                  <v:textbox inset="0,0,0,0">
                    <w:txbxContent>
                      <w:p w14:paraId="00F3419B" w14:textId="77777777" w:rsidR="00E1532B" w:rsidRDefault="00313DF1">
                        <w:pPr>
                          <w:spacing w:after="0" w:line="228" w:lineRule="auto"/>
                          <w:jc w:val="center"/>
                        </w:pPr>
                        <w:r>
                          <w:rPr>
                            <w:b/>
                            <w:color w:val="262626"/>
                            <w:sz w:val="17"/>
                            <w:szCs w:val="17"/>
                          </w:rPr>
                          <w:t>Mobilization</w:t>
                        </w:r>
                        <w:r>
                          <w:br/>
                        </w:r>
                        <w:r>
                          <w:rPr>
                            <w:color w:val="595959"/>
                            <w:sz w:val="15"/>
                            <w:szCs w:val="15"/>
                          </w:rPr>
                          <w:t>Mon 2/16 - Mon 3/23</w:t>
                        </w:r>
                      </w:p>
                    </w:txbxContent>
                  </v:textbox>
                </v:shape>
                <v:line id="ld_Diversion Ditches_2" o:spid="_x0000_s1057" style="position:absolute;flip:y;visibility:visible;mso-wrap-style:square" from="16200,5400" to="162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ts3awAAAANwAAAAPAAAAZHJzL2Rvd25yZXYueG1sRE9Na8JA EL0X/A/LCL3VjRaqRFeJimBuxvbgcciOSTA7E7Krpv++eyh4fLzv1WZwrXpQ7xthA9NJAoq4FNtw ZeDn+/CxAOUDssVWmAz8kofNevS2wtTKkwt6nEOlYgj7FA3UIXSp1r6syaGfSEccuav0DkOEfaVt j88Y7lo9S5Iv7bDh2FBjR7uaytv57gzki0IkO57y7U7cZT+nwufZYMz7eMiWoAIN4SX+dx+tgfln nB/PxCOg138AAAD//wMAUEsBAi0AFAAGAAgAAAAhANvh9svuAAAAhQEAABMAAAAAAAAAAAAAAAAA AAAAAFtDb250ZW50X1R5cGVzXS54bWxQSwECLQAUAAYACAAAACEAWvQsW78AAAAVAQAACwAAAAAA AAAAAAAAAAAfAQAAX3JlbHMvLnJlbHNQSwECLQAUAAYACAAAACEAArbN2sAAAADcAAAADwAAAAAA AAAAAAAAAAAHAgAAZHJzL2Rvd25yZXYueG1sUEsFBgAAAAADAAMAtwAAAPQCAAAAAA== " strokecolor="#9aa0a6" strokeweight=".5pt"/>
                <v:shape id="cb_Diversion Ditches" o:spid="_x0000_s1058" type="#_x0000_t202" style="position:absolute;left:9950;top:10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nkSJxQAAANwAAAAPAAAAZHJzL2Rvd25yZXYueG1sRI9PawIx FMTvBb9DeEJvNWsrbVmNItI/eypqhV6fm+dudPOyJKmufnpTKHgcZuY3zGTW2UYcyQfjWMFwkIEg Lp02XCnYfL8/vIIIEVlj45gUnCnAbNq7m2Cu3YlXdFzHSiQIhxwV1DG2uZShrMliGLiWOHk75y3G JH0ltcdTgttGPmbZs7RoOC3U2NKipvKw/rUKzMr8fIzeSBcXL/fmq9huPpdbpe773XwMIlIXb+H/ dqEVvDwN4e9MOgJyegUAAP//AwBQSwECLQAUAAYACAAAACEA2+H2y+4AAACFAQAAEwAAAAAAAAAA AAAAAAAAAAAAW0NvbnRlbnRfVHlwZXNdLnhtbFBLAQItABQABgAIAAAAIQBa9CxbvwAAABUBAAAL AAAAAAAAAAAAAAAAAB8BAABfcmVscy8ucmVsc1BLAQItABQABgAIAAAAIQBDnkSJxQAAANwAAAAP AAAAAAAAAAAAAAAAAAcCAABkcnMvZG93bnJldi54bWxQSwUGAAAAAAMAAwC3AAAA+QIAAAAA " filled="f" stroked="f">
                  <v:textbox inset="0,0,0,0">
                    <w:txbxContent>
                      <w:p w14:paraId="1E2817D0" w14:textId="77777777" w:rsidR="00E1532B" w:rsidRDefault="00313DF1">
                        <w:pPr>
                          <w:spacing w:after="0" w:line="228" w:lineRule="auto"/>
                          <w:jc w:val="center"/>
                        </w:pPr>
                        <w:r>
                          <w:rPr>
                            <w:b/>
                            <w:color w:val="262626"/>
                            <w:sz w:val="17"/>
                            <w:szCs w:val="17"/>
                          </w:rPr>
                          <w:t>Diversion Ditches</w:t>
                        </w:r>
                        <w:r>
                          <w:br/>
                        </w:r>
                        <w:r>
                          <w:rPr>
                            <w:color w:val="595959"/>
                            <w:sz w:val="15"/>
                            <w:szCs w:val="15"/>
                          </w:rPr>
                          <w:t>Wed 3/25 - Wed 4/22</w:t>
                        </w:r>
                      </w:p>
                    </w:txbxContent>
                  </v:textbox>
                </v:shape>
                <v:line id="ld_Secondary Liner System_0" o:spid="_x0000_s1059" style="position:absolute;flip:y;visibility:visible;mso-wrap-style:square" from="39800,15600" to="398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KPY2wwAAANwAAAAPAAAAZHJzL2Rvd25yZXYueG1sRI9Ba8JA FITvBf/D8gRvdaOCSuoq0SKYW2N76PGRfU1Cs++F7Fbjv3cFocdhZr5hNrvBtepCvW+EDcymCSji UmzDlYGvz+PrGpQPyBZbYTJwIw+77ehlg6mVKxd0OYdKRQj7FA3UIXSp1r6syaGfSkccvR/pHYYo +0rbHq8R7lo9T5KldthwXKixo0NN5e/5zxnI14VIdvrI9wdx3+8rKnyeDcZMxkP2BirQEP7Dz/bJ Glgt5vA4E4+A3t4BAAD//wMAUEsBAi0AFAAGAAgAAAAhANvh9svuAAAAhQEAABMAAAAAAAAAAAAA AAAAAAAAAFtDb250ZW50X1R5cGVzXS54bWxQSwECLQAUAAYACAAAACEAWvQsW78AAAAVAQAACwAA AAAAAAAAAAAAAAAfAQAAX3JlbHMvLnJlbHNQSwECLQAUAAYACAAAACEAnSj2NsMAAADcAAAADwAA AAAAAAAAAAAAAAAHAgAAZHJzL2Rvd25yZXYueG1sUEsFBgAAAAADAAMAtwAAAPcCAAAAAA== " strokecolor="#9aa0a6" strokeweight=".5pt"/>
                <v:shape id="cb_Secondary Liner System" o:spid="_x0000_s1060" type="#_x0000_t202" style="position:absolute;left:33550;top:112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AH9lxgAAANwAAAAPAAAAZHJzL2Rvd25yZXYueG1sRI9bawIx FITfC/6HcIS+1awX2rIapUgv+1TUCn09bo67sZuTJUl19debQsHHYWa+YWaLzjbiSD4YxwqGgwwE cem04UrB9uvt4RlEiMgaG8ek4EwBFvPe3Qxz7U68puMmViJBOOSooI6xzaUMZU0Ww8C1xMnbO28x JukrqT2eEtw2cpRlj9Ki4bRQY0vLmsqfza9VYNbm+33ySrq4eHkwn8Vu+7HaKXXf716mICJ18Rb+ bxdawdN4DH9n0hGQ8ysAAAD//wMAUEsBAi0AFAAGAAgAAAAhANvh9svuAAAAhQEAABMAAAAAAAAA AAAAAAAAAAAAAFtDb250ZW50X1R5cGVzXS54bWxQSwECLQAUAAYACAAAACEAWvQsW78AAAAVAQAA CwAAAAAAAAAAAAAAAAAfAQAAX3JlbHMvLnJlbHNQSwECLQAUAAYACAAAACEA3AB/ZcYAAADcAAAA DwAAAAAAAAAAAAAAAAAHAgAAZHJzL2Rvd25yZXYueG1sUEsFBgAAAAADAAMAtwAAAPoCAAAAAA== " filled="f" stroked="f">
                  <v:textbox inset="0,0,0,0">
                    <w:txbxContent>
                      <w:p w14:paraId="6D3B4B7A" w14:textId="77777777" w:rsidR="00E1532B" w:rsidRDefault="00313DF1">
                        <w:pPr>
                          <w:spacing w:after="0" w:line="228" w:lineRule="auto"/>
                          <w:jc w:val="center"/>
                        </w:pPr>
                        <w:r>
                          <w:rPr>
                            <w:b/>
                            <w:color w:val="262626"/>
                            <w:sz w:val="17"/>
                            <w:szCs w:val="17"/>
                          </w:rPr>
                          <w:t>Secondary Liner System</w:t>
                        </w:r>
                        <w:r>
                          <w:br/>
                        </w:r>
                        <w:r>
                          <w:rPr>
                            <w:color w:val="595959"/>
                            <w:sz w:val="15"/>
                            <w:szCs w:val="15"/>
                          </w:rPr>
                          <w:t>Mon 7/20 - Wed 9/2</w:t>
                        </w:r>
                      </w:p>
                    </w:txbxContent>
                  </v:textbox>
                </v:shape>
                <v:line id="ld_Primary Liner System_1" o:spid="_x0000_s1061" style="position:absolute;flip:y;visibility:visible;mso-wrap-style:square" from="45200,10500" to="452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jcvZxAAAANwAAAAPAAAAZHJzL2Rvd25yZXYueG1sRI9Pa8JA FMTvBb/D8oTe6sY/VEldJSoFc2tsDz0+sq9JaPa9kF01fntXKPQ4zMxvmPV2cK26UO8bYQPTSQKK uBTbcGXg6/P9ZQXKB2SLrTAZuJGH7Wb0tMbUypULupxCpSKEfYoG6hC6VGtf1uTQT6Qjjt6P9A5D lH2lbY/XCHetniXJq3bYcFyosaN9TeXv6ewM5KtCJDt+5Lu9uO/DkgqfZ4Mxz+MhewMVaAj/4b/2 0RpYzhfwOBOPgN7cAQAA//8DAFBLAQItABQABgAIAAAAIQDb4fbL7gAAAIUBAAATAAAAAAAAAAAA AAAAAAAAAABbQ29udGVudF9UeXBlc10ueG1sUEsBAi0AFAAGAAgAAAAhAFr0LFu/AAAAFQEAAAsA AAAAAAAAAAAAAAAAHwEAAF9yZWxzLy5yZWxzUEsBAi0AFAAGAAgAAAAhAH2Ny9nEAAAA3AAAAA8A AAAAAAAAAAAAAAAABwIAAGRycy9kb3ducmV2LnhtbFBLBQYAAAAAAwADALcAAAD4AgAAAAA= " strokecolor="#9aa0a6" strokeweight=".5pt"/>
                <v:shape id="cb_Primary Liner System" o:spid="_x0000_s1062" type="#_x0000_t202" style="position:absolute;left:38950;top:61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pUKKxgAAANwAAAAPAAAAZHJzL2Rvd25yZXYueG1sRI9PTwIx FMTvJn6H5pl4k66KQBYKMUZlT0b+JFwf28dudfu6aSssfHpKYsJxMjO/yUxmnW3EnnwwjhU89jIQ xKXThisF69XHwwhEiMgaG8ek4EgBZtPbmwnm2h14QftlrESCcMhRQR1jm0sZyposhp5riZO3c95i TNJXUns8JLht5FOWDaRFw2mhxpbeaip/l39WgVmYzWf/nXRx8vLHfBXb9fx7q9T9Xfc6BhGpi9fw f7vQCobPL3A5k46AnJ4BAAD//wMAUEsBAi0AFAAGAAgAAAAhANvh9svuAAAAhQEAABMAAAAAAAAA AAAAAAAAAAAAAFtDb250ZW50X1R5cGVzXS54bWxQSwECLQAUAAYACAAAACEAWvQsW78AAAAVAQAA CwAAAAAAAAAAAAAAAAAfAQAAX3JlbHMvLnJlbHNQSwECLQAUAAYACAAAACEAPKVCisYAAADcAAAA DwAAAAAAAAAAAAAAAAAHAgAAZHJzL2Rvd25yZXYueG1sUEsFBgAAAAADAAMAtwAAAPoCAAAAAA== " filled="f" stroked="f">
                  <v:textbox inset="0,0,0,0">
                    <w:txbxContent>
                      <w:p w14:paraId="190B392E" w14:textId="77777777" w:rsidR="00E1532B" w:rsidRDefault="00313DF1">
                        <w:pPr>
                          <w:spacing w:after="0" w:line="228" w:lineRule="auto"/>
                          <w:jc w:val="center"/>
                        </w:pPr>
                        <w:r>
                          <w:rPr>
                            <w:b/>
                            <w:color w:val="262626"/>
                            <w:sz w:val="17"/>
                            <w:szCs w:val="17"/>
                          </w:rPr>
                          <w:t>Primary Liner System</w:t>
                        </w:r>
                        <w:r>
                          <w:br/>
                        </w:r>
                        <w:r>
                          <w:rPr>
                            <w:color w:val="595959"/>
                            <w:sz w:val="15"/>
                            <w:szCs w:val="15"/>
                          </w:rPr>
                          <w:t>Mon 7/20 - Wed 9/2</w:t>
                        </w:r>
                      </w:p>
                    </w:txbxContent>
                  </v:textbox>
                </v:shape>
                <v:line id="ld_Sand Drainage Layer Installation_2" o:spid="_x0000_s1063" style="position:absolute;flip:y;visibility:visible;mso-wrap-style:square" from="49600,5400" to="496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E/A1wwAAANwAAAAPAAAAZHJzL2Rvd25yZXYueG1sRI9Ba8JA FITvBf/D8oTe6kYLKqmrREUwN6MeenxkX5PQ7Hshu2r677uFgsdhZr5hVpvBtepOvW+EDUwnCSji UmzDlYHr5fC2BOUDssVWmAz8kIfNevSywtTKgwu6n0OlIoR9igbqELpUa1/W5NBPpCOO3pf0DkOU faVtj48Id62eJclcO2w4LtTY0a6m8vt8cwbyZSGSHU/5difuc7+gwufZYMzreMg+QAUawjP83z5a A4v3OfydiUdAr38BAAD//wMAUEsBAi0AFAAGAAgAAAAhANvh9svuAAAAhQEAABMAAAAAAAAAAAAA AAAAAAAAAFtDb250ZW50X1R5cGVzXS54bWxQSwECLQAUAAYACAAAACEAWvQsW78AAAAVAQAACwAA AAAAAAAAAAAAAAAfAQAAX3JlbHMvLnJlbHNQSwECLQAUAAYACAAAACEA4hPwNcMAAADcAAAADwAA AAAAAAAAAAAAAAAHAgAAZHJzL2Rvd25yZXYueG1sUEsFBgAAAAADAAMAtwAAAPcCAAAAAA== " strokecolor="#9aa0a6" strokeweight=".5pt"/>
                <v:shape id="cb_Sand Drainage Layer Installation" o:spid="_x0000_s1064" type="#_x0000_t202" style="position:absolute;left:43350;top:10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O3lmxQAAANwAAAAPAAAAZHJzL2Rvd25yZXYueG1sRI9BawIx FITvgv8hPKE3zWpLLatRirR2T6Vaodfn5rkbu3lZkqirv74pFHocZuYbZr7sbCPO5INxrGA8ykAQ l04brhTsPl+HTyBCRNbYOCYFVwqwXPR7c8y1u/CGzttYiQThkKOCOsY2lzKUNVkMI9cSJ+/gvMWY pK+k9nhJcNvISZY9SouG00KNLa1qKr+3J6vAbMzX+uGFdHHz8mjei/3u7WOv1N2ge56BiNTF//Bf u9AKpvdT+D2TjoBc/AAAAP//AwBQSwECLQAUAAYACAAAACEA2+H2y+4AAACFAQAAEwAAAAAAAAAA AAAAAAAAAAAAW0NvbnRlbnRfVHlwZXNdLnhtbFBLAQItABQABgAIAAAAIQBa9CxbvwAAABUBAAAL AAAAAAAAAAAAAAAAAB8BAABfcmVscy8ucmVsc1BLAQItABQABgAIAAAAIQCjO3lmxQAAANwAAAAP AAAAAAAAAAAAAAAAAAcCAABkcnMvZG93bnJldi54bWxQSwUGAAAAAAMAAwC3AAAA+QIAAAAA " filled="f" stroked="f">
                  <v:textbox inset="0,0,0,0">
                    <w:txbxContent>
                      <w:p w14:paraId="5730735F" w14:textId="77777777" w:rsidR="00E1532B" w:rsidRDefault="00313DF1">
                        <w:pPr>
                          <w:spacing w:after="0" w:line="228" w:lineRule="auto"/>
                          <w:jc w:val="center"/>
                        </w:pPr>
                        <w:r>
                          <w:rPr>
                            <w:b/>
                            <w:color w:val="262626"/>
                            <w:sz w:val="17"/>
                            <w:szCs w:val="17"/>
                          </w:rPr>
                          <w:t>Sand Drainage Layer Installation</w:t>
                        </w:r>
                        <w:r>
                          <w:br/>
                        </w:r>
                        <w:r>
                          <w:rPr>
                            <w:color w:val="595959"/>
                            <w:sz w:val="15"/>
                            <w:szCs w:val="15"/>
                          </w:rPr>
                          <w:t>Tue 9/8 - Mon 9/14</w:t>
                        </w:r>
                      </w:p>
                    </w:txbxContent>
                  </v:textbox>
                </v:shape>
                <v:line id="ld_Finish_0" o:spid="_x0000_s1065" style="position:absolute;flip:y;visibility:visible;mso-wrap-style:square" from="55400,15600" to="55400,18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wMHcwAAAANwAAAAPAAAAZHJzL2Rvd25yZXYueG1sRE9Na8JA EL0X/A/LCL3VjRaqRFeJimBuxvbgcciOSTA7E7Krpv++eyh4fLzv1WZwrXpQ7xthA9NJAoq4FNtw ZeDn+/CxAOUDssVWmAz8kofNevS2wtTKkwt6nEOlYgj7FA3UIXSp1r6syaGfSEccuav0DkOEfaVt j88Y7lo9S5Iv7bDh2FBjR7uaytv57gzki0IkO57y7U7cZT+nwufZYMz7eMiWoAIN4SX+dx+tgfln XBvPxCOg138AAAD//wMAUEsBAi0AFAAGAAgAAAAhANvh9svuAAAAhQEAABMAAAAAAAAAAAAAAAAA AAAAAFtDb250ZW50X1R5cGVzXS54bWxQSwECLQAUAAYACAAAACEAWvQsW78AAAAVAQAACwAAAAAA AAAAAAAAAAAfAQAAX3JlbHMvLnJlbHNQSwECLQAUAAYACAAAACEA/MDB3MAAAADcAAAADwAAAAAA AAAAAAAAAAAHAgAAZHJzL2Rvd25yZXYueG1sUEsFBgAAAAADAAMAtwAAAPQCAAAAAA== " strokecolor="#9aa0a6" strokeweight=".5pt"/>
                <v:shape id="cb_Finish" o:spid="_x0000_s1066" type="#_x0000_t202" style="position:absolute;left:49150;top:112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6EiPxgAAANwAAAAPAAAAZHJzL2Rvd25yZXYueG1sRI9PTwIx FMTvJn6H5pl4k65KBBYKMUZlT0b+JFwf28dudfu6aSssfHpKYsJxMjO/yUxmnW3EnnwwjhU89jIQ xKXThisF69XHwxBEiMgaG8ek4EgBZtPbmwnm2h14QftlrESCcMhRQR1jm0sZyposhp5riZO3c95i TNJXUns8JLht5FOWvUiLhtNCjS291VT+Lv+sArMwm8/+O+ni5OWP+Sq26/n3Vqn7u+51DCJSF6/h /3ahFQyeR3A5k46AnJ4BAAD//wMAUEsBAi0AFAAGAAgAAAAhANvh9svuAAAAhQEAABMAAAAAAAAA AAAAAAAAAAAAAFtDb250ZW50X1R5cGVzXS54bWxQSwECLQAUAAYACAAAACEAWvQsW78AAAAVAQAA CwAAAAAAAAAAAAAAAAAfAQAAX3JlbHMvLnJlbHNQSwECLQAUAAYACAAAACEAvehIj8YAAADcAAAA DwAAAAAAAAAAAAAAAAAHAgAAZHJzL2Rvd25yZXYueG1sUEsFBgAAAAADAAMAtwAAAPoCAAAAAA== " filled="f" stroked="f">
                  <v:textbox inset="0,0,0,0">
                    <w:txbxContent>
                      <w:p w14:paraId="0103ED6A" w14:textId="77777777" w:rsidR="00E1532B" w:rsidRDefault="00313DF1">
                        <w:pPr>
                          <w:spacing w:after="0" w:line="228" w:lineRule="auto"/>
                          <w:jc w:val="center"/>
                        </w:pPr>
                        <w:r>
                          <w:rPr>
                            <w:b/>
                            <w:color w:val="262626"/>
                            <w:sz w:val="17"/>
                            <w:szCs w:val="17"/>
                          </w:rPr>
                          <w:t>Finish</w:t>
                        </w:r>
                        <w:r>
                          <w:br/>
                        </w:r>
                        <w:r>
                          <w:rPr>
                            <w:color w:val="595959"/>
                            <w:sz w:val="15"/>
                            <w:szCs w:val="15"/>
                          </w:rPr>
                          <w:t>Sat 10/10</w:t>
                        </w:r>
                      </w:p>
                    </w:txbxContent>
                  </v:textbox>
                </v:shape>
                <v:line id="ld_Start_0" o:spid="_x0000_s1067" style="position:absolute;visibility:visible;mso-wrap-style:square" from="8200,26100" to="8200,26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GPs6wwAAANwAAAAPAAAAZHJzL2Rvd25yZXYueG1sRE9ba8Iw FH4f+B/CEXwRTZUxpRpFFGGOIbNeng/NsS0mJ6XJavfvl4fBHj+++3LdWSNaanzlWMFknIAgzp2u uFBwOe9HcxA+IGs0jknBD3lYr3ovS0y1e/KJ2iwUIoawT1FBGUKdSunzkiz6sauJI3d3jcUQYVNI 3eAzhlsjp0nyJi1WHBtKrGlbUv7Ivq2C+jDsPo09WHO7tsXm63i87D6GSg363WYBIlAX/sV/7net YPYa58cz8QjI1S8AAAD//wMAUEsBAi0AFAAGAAgAAAAhANvh9svuAAAAhQEAABMAAAAAAAAAAAAA AAAAAAAAAFtDb250ZW50X1R5cGVzXS54bWxQSwECLQAUAAYACAAAACEAWvQsW78AAAAVAQAACwAA AAAAAAAAAAAAAAAfAQAAX3JlbHMvLnJlbHNQSwECLQAUAAYACAAAACEAmxj7OsMAAADcAAAADwAA AAAAAAAAAAAAAAAHAgAAZHJzL2Rvd25yZXYueG1sUEsFBgAAAAADAAMAtwAAAPcCAAAAAA== " strokecolor="#9aa0a6" strokeweight=".5pt"/>
                <v:shape id="cb_Start" o:spid="_x0000_s1068" type="#_x0000_t202" style="position:absolute;left:1950;top:265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mDf0xQAAANwAAAAPAAAAZHJzL2Rvd25yZXYueG1sRI9PawIx FMTvBb9DeEJvNWuRVlajiNh2T1L/gNfn5rkb3bwsSapbP31TKPQ4zMxvmOm8s424kg/GsYLhIANB XDptuFKw3709jUGEiKyxcUwKvinAfNZ7mGKu3Y03dN3GSiQIhxwV1DG2uZShrMliGLiWOHkn5y3G JH0ltcdbgttGPmfZi7RoOC3U2NKypvKy/bIKzMYc3kcr0sXdy7NZF8f9x+dRqcd+t5iAiNTF//Bf u9AKXkdD+D2TjoCc/QAAAP//AwBQSwECLQAUAAYACAAAACEA2+H2y+4AAACFAQAAEwAAAAAAAAAA AAAAAAAAAAAAW0NvbnRlbnRfVHlwZXNdLnhtbFBLAQItABQABgAIAAAAIQBa9CxbvwAAABUBAAAL AAAAAAAAAAAAAAAAAB8BAABfcmVscy8ucmVsc1BLAQItABQABgAIAAAAIQAbmDf0xQAAANwAAAAP AAAAAAAAAAAAAAAAAAcCAABkcnMvZG93bnJldi54bWxQSwUGAAAAAAMAAwC3AAAA+QIAAAAA " filled="f" stroked="f">
                  <v:textbox inset="0,0,0,0">
                    <w:txbxContent>
                      <w:p w14:paraId="3622DDD8" w14:textId="77777777" w:rsidR="00E1532B" w:rsidRDefault="00313DF1">
                        <w:pPr>
                          <w:spacing w:after="0" w:line="228" w:lineRule="auto"/>
                          <w:jc w:val="center"/>
                        </w:pPr>
                        <w:r>
                          <w:rPr>
                            <w:b/>
                            <w:color w:val="262626"/>
                            <w:sz w:val="17"/>
                            <w:szCs w:val="17"/>
                          </w:rPr>
                          <w:t>Start</w:t>
                        </w:r>
                        <w:r>
                          <w:br/>
                        </w:r>
                        <w:r>
                          <w:rPr>
                            <w:color w:val="595959"/>
                            <w:sz w:val="15"/>
                            <w:szCs w:val="15"/>
                          </w:rPr>
                          <w:t>Mon 2/16</w:t>
                        </w:r>
                      </w:p>
                    </w:txbxContent>
                  </v:textbox>
                </v:shape>
                <v:line id="ld_Subgrade &amp; Prep_1" o:spid="_x0000_s1069" style="position:absolute;visibility:visible;mso-wrap-style:square" from="18400,26100" to="18400,316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hsDWxgAAANwAAAAPAAAAZHJzL2Rvd25yZXYueG1sRI/dasJA FITvC77DcgRvpNlUpJY0q0hF0FKk/vX6kD0mwd2zIbvG9O27hUIvh5n5hskXvTWio9bXjhU8JSkI 4sLpmksFp+P68QWED8gajWNS8E0eFvPBQ46ZdnfeU3cIpYgQ9hkqqEJoMil9UZFFn7iGOHoX11oM Ubal1C3eI9waOUnTZ2mx5rhQYUNvFRXXw80qaLbj/sPYrTVf565cfu52p9X7WKnRsF++ggjUh//w X3ujFcymE/g9E4+AnP8AAAD//wMAUEsBAi0AFAAGAAgAAAAhANvh9svuAAAAhQEAABMAAAAAAAAA AAAAAAAAAAAAAFtDb250ZW50X1R5cGVzXS54bWxQSwECLQAUAAYACAAAACEAWvQsW78AAAAVAQAA CwAAAAAAAAAAAAAAAAAfAQAAX3JlbHMvLnJlbHNQSwECLQAUAAYACAAAACEABIbA1sYAAADcAAAA DwAAAAAAAAAAAAAAAAAHAgAAZHJzL2Rvd25yZXYueG1sUEsFBgAAAAADAAMAtwAAAPoCAAAAAA== " strokecolor="#9aa0a6" strokeweight=".5pt"/>
                <v:shape id="cb_Subgrade &amp; Prep" o:spid="_x0000_s1070" type="#_x0000_t202" style="position:absolute;left:12150;top:316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BgwYxQAAANwAAAAPAAAAZHJzL2Rvd25yZXYueG1sRI9PawIx FMTvgt8hPKE3zWqlLatRivTPnopaodfn5rkbu3lZklS3fnpTKHgcZuY3zHzZ2UacyAfjWMF4lIEg Lp02XCnYfb4On0CEiKyxcUwKfinActHvzTHX7swbOm1jJRKEQ44K6hjbXMpQ1mQxjFxLnLyD8xZj kr6S2uM5wW0jJ1n2IC0aTgs1trSqqfze/lgFZmO+3qYvpIuLl0fzUex37+u9UneD7nkGIlIXb+H/ dqEVPE7v4e9MOgJycQUAAP//AwBQSwECLQAUAAYACAAAACEA2+H2y+4AAACFAQAAEwAAAAAAAAAA AAAAAAAAAAAAW0NvbnRlbnRfVHlwZXNdLnhtbFBLAQItABQABgAIAAAAIQBa9CxbvwAAABUBAAAL AAAAAAAAAAAAAAAAAB8BAABfcmVscy8ucmVsc1BLAQItABQABgAIAAAAIQCEBgwYxQAAANwAAAAP AAAAAAAAAAAAAAAAAAcCAABkcnMvZG93bnJldi54bWxQSwUGAAAAAAMAAwC3AAAA+QIAAAAA " filled="f" stroked="f">
                  <v:textbox inset="0,0,0,0">
                    <w:txbxContent>
                      <w:p w14:paraId="50F8A582" w14:textId="77777777" w:rsidR="00E1532B" w:rsidRDefault="00313DF1">
                        <w:pPr>
                          <w:spacing w:after="0" w:line="228" w:lineRule="auto"/>
                          <w:jc w:val="center"/>
                        </w:pPr>
                        <w:r>
                          <w:rPr>
                            <w:b/>
                            <w:color w:val="262626"/>
                            <w:sz w:val="17"/>
                            <w:szCs w:val="17"/>
                          </w:rPr>
                          <w:t>Subgrade &amp; Prep</w:t>
                        </w:r>
                        <w:r>
                          <w:br/>
                        </w:r>
                        <w:r>
                          <w:rPr>
                            <w:color w:val="595959"/>
                            <w:sz w:val="15"/>
                            <w:szCs w:val="15"/>
                          </w:rPr>
                          <w:t>Wed 3/25 - Wed 4/22</w:t>
                        </w:r>
                      </w:p>
                    </w:txbxContent>
                  </v:textbox>
                </v:shape>
                <v:line id="ld_Access Road_2" o:spid="_x0000_s1071" style="position:absolute;visibility:visible;mso-wrap-style:square" from="20400,26100" to="20400,367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I/05xgAAANwAAAAPAAAAZHJzL2Rvd25yZXYueG1sRI/dasJA FITvC77DcoTeSLOxiJY0q4ilUItI/ev1IXtMgrtnQ3Yb07d3hUIvh5n5hskXvTWio9bXjhWMkxQE ceF0zaWC4+H96QWED8gajWNS8EseFvPBQ46ZdlfeUbcPpYgQ9hkqqEJoMil9UZFFn7iGOHpn11oM Ubal1C1eI9wa+ZymU2mx5rhQYUOriorL/scqaNajfmPs2prvU1cuv7bb49vnSKnHYb98BRGoD//h v/aHVjCbTOB+Jh4BOb8BAAD//wMAUEsBAi0AFAAGAAgAAAAhANvh9svuAAAAhQEAABMAAAAAAAAA AAAAAAAAAAAAAFtDb250ZW50X1R5cGVzXS54bWxQSwECLQAUAAYACAAAACEAWvQsW78AAAAVAQAA CwAAAAAAAAAAAAAAAAAfAQAAX3JlbHMvLnJlbHNQSwECLQAUAAYACAAAACEA5CP9OcYAAADcAAAA DwAAAAAAAAAAAAAAAAAHAgAAZHJzL2Rvd25yZXYueG1sUEsFBgAAAAADAAMAtwAAAPoCAAAAAA== " strokecolor="#9aa0a6" strokeweight=".5pt"/>
                <v:shape id="cb_Access Road" o:spid="_x0000_s1072" type="#_x0000_t202" style="position:absolute;left:14150;top:367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ozH3xQAAANwAAAAPAAAAZHJzL2Rvd25yZXYueG1sRI9PawIx FMTvBb9DeEJvNatoW1ajFOmfPRW1Qq/PzXM3dvOyJKmufnpTKHgcZuY3zGzR2UYcyQfjWMFwkIEg Lp02XCnYfr09PIMIEVlj45gUnCnAYt67m2Gu3YnXdNzESiQIhxwV1DG2uZShrMliGLiWOHl75y3G JH0ltcdTgttGjrLsUVo0nBZqbGlZU/mz+bUKzNp8v49fSRcXLw/ms9htP1Y7pe773csURKQu3sL/ 7UIreBpP4O9MOgJyfgUAAP//AwBQSwECLQAUAAYACAAAACEA2+H2y+4AAACFAQAAEwAAAAAAAAAA AAAAAAAAAAAAW0NvbnRlbnRfVHlwZXNdLnhtbFBLAQItABQABgAIAAAAIQBa9CxbvwAAABUBAAAL AAAAAAAAAAAAAAAAAB8BAABfcmVscy8ucmVsc1BLAQItABQABgAIAAAAIQBkozH3xQAAANwAAAAP AAAAAAAAAAAAAAAAAAcCAABkcnMvZG93bnJldi54bWxQSwUGAAAAAAMAAwC3AAAA+QIAAAAA " filled="f" stroked="f">
                  <v:textbox inset="0,0,0,0">
                    <w:txbxContent>
                      <w:p w14:paraId="0511ADD9" w14:textId="77777777" w:rsidR="00E1532B" w:rsidRDefault="00313DF1">
                        <w:pPr>
                          <w:spacing w:after="0" w:line="228" w:lineRule="auto"/>
                          <w:jc w:val="center"/>
                        </w:pPr>
                        <w:r>
                          <w:rPr>
                            <w:b/>
                            <w:color w:val="262626"/>
                            <w:sz w:val="17"/>
                            <w:szCs w:val="17"/>
                          </w:rPr>
                          <w:t>Access Road</w:t>
                        </w:r>
                        <w:r>
                          <w:br/>
                        </w:r>
                        <w:r>
                          <w:rPr>
                            <w:color w:val="595959"/>
                            <w:sz w:val="15"/>
                            <w:szCs w:val="15"/>
                          </w:rPr>
                          <w:t>Wed 3/25 - Wed 4/22</w:t>
                        </w:r>
                      </w:p>
                    </w:txbxContent>
                  </v:textbox>
                </v:shape>
                <v:line id="ld_GCL Installation_0" o:spid="_x0000_s1073" style="position:absolute;visibility:visible;mso-wrap-style:square" from="42400,26100" to="42400,265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vcbVxgAAANwAAAAPAAAAZHJzL2Rvd25yZXYueG1sRI/dasJA FITvC77DcoTeSLOxFC1pVhFLoRYRf3t9yB6T4O7ZkN3G9O3dgtDLYWa+YfJ5b43oqPW1YwXjJAVB XDhdc6ngePh4egXhA7JG45gU/JKH+WzwkGOm3ZV31O1DKSKEfYYKqhCaTEpfVGTRJ64hjt7ZtRZD lG0pdYvXCLdGPqfpRFqsOS5U2NCyouKy/7EKmtWoXxu7sub71JWL7WZzfP8aKfU47BdvIAL14T98 b39qBdOXCfydiUdAzm4AAAD//wMAUEsBAi0AFAAGAAgAAAAhANvh9svuAAAAhQEAABMAAAAAAAAA AAAAAAAAAAAAAFtDb250ZW50X1R5cGVzXS54bWxQSwECLQAUAAYACAAAACEAWvQsW78AAAAVAQAA CwAAAAAAAAAAAAAAAAAfAQAAX3JlbHMvLnJlbHNQSwECLQAUAAYACAAAACEAe73G1cYAAADcAAAA DwAAAAAAAAAAAAAAAAAHAgAAZHJzL2Rvd25yZXYueG1sUEsFBgAAAAADAAMAtwAAAPoCAAAAAA== " strokecolor="#9aa0a6" strokeweight=".5pt"/>
                <v:shape id="cb_GCL Installation" o:spid="_x0000_s1074" type="#_x0000_t202" style="position:absolute;left:36150;top:265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PQobxQAAANwAAAAPAAAAZHJzL2Rvd25yZXYueG1sRI9BawIx FITvhf6H8ITeatYiWrZGKaXqnkSt0Otz89yN3bwsSarb/nojCB6HmfmGmcw624gT+WAcKxj0MxDE pdOGKwW7r/nzK4gQkTU2jknBHwWYTR8fJphrd+YNnbaxEgnCIUcFdYxtLmUoa7IY+q4lTt7BeYsx SV9J7fGc4LaRL1k2khYNp4UaW/qoqfzZ/loFZmO+F8NP0sW/l0ezKva75Xqv1FOve38DEamL9/Ct XWgF4+EYrmfSEZDTCwAAAP//AwBQSwECLQAUAAYACAAAACEA2+H2y+4AAACFAQAAEwAAAAAAAAAA AAAAAAAAAAAAW0NvbnRlbnRfVHlwZXNdLnhtbFBLAQItABQABgAIAAAAIQBa9CxbvwAAABUBAAAL AAAAAAAAAAAAAAAAAB8BAABfcmVscy8ucmVsc1BLAQItABQABgAIAAAAIQD7PQobxQAAANwAAAAP AAAAAAAAAAAAAAAAAAcCAABkcnMvZG93bnJldi54bWxQSwUGAAAAAAMAAwC3AAAA+QIAAAAA " filled="f" stroked="f">
                  <v:textbox inset="0,0,0,0">
                    <w:txbxContent>
                      <w:p w14:paraId="4BD750B7" w14:textId="77777777" w:rsidR="00E1532B" w:rsidRDefault="00313DF1">
                        <w:pPr>
                          <w:spacing w:after="0" w:line="228" w:lineRule="auto"/>
                          <w:jc w:val="center"/>
                        </w:pPr>
                        <w:r>
                          <w:rPr>
                            <w:b/>
                            <w:color w:val="262626"/>
                            <w:sz w:val="17"/>
                            <w:szCs w:val="17"/>
                          </w:rPr>
                          <w:t>GCL Installation</w:t>
                        </w:r>
                        <w:r>
                          <w:br/>
                        </w:r>
                        <w:r>
                          <w:rPr>
                            <w:color w:val="595959"/>
                            <w:sz w:val="15"/>
                            <w:szCs w:val="15"/>
                          </w:rPr>
                          <w:t>Mon 7/20 - Wed 9/2</w:t>
                        </w:r>
                      </w:p>
                    </w:txbxContent>
                  </v:textbox>
                </v:shape>
                <v:line id="ld_Geomembrane Installation_1" o:spid="_x0000_s1075" style="position:absolute;visibility:visible;mso-wrap-style:square" from="47200,26100" to="47200,316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bvc8wwAAANwAAAAPAAAAZHJzL2Rvd25yZXYueG1sRE9ba8Iw FH4f+B/CEXwRTZUxpRpFFGGOIbNeng/NsS0mJ6XJavfvl4fBHj+++3LdWSNaanzlWMFknIAgzp2u uFBwOe9HcxA+IGs0jknBD3lYr3ovS0y1e/KJ2iwUIoawT1FBGUKdSunzkiz6sauJI3d3jcUQYVNI 3eAzhlsjp0nyJi1WHBtKrGlbUv7Ivq2C+jDsPo09WHO7tsXm63i87D6GSg363WYBIlAX/sV/7net YPYa18Yz8QjI1S8AAAD//wMAUEsBAi0AFAAGAAgAAAAhANvh9svuAAAAhQEAABMAAAAAAAAAAAAA AAAAAAAAAFtDb250ZW50X1R5cGVzXS54bWxQSwECLQAUAAYACAAAACEAWvQsW78AAAAVAQAACwAA AAAAAAAAAAAAAAAfAQAAX3JlbHMvLnJlbHNQSwECLQAUAAYACAAAACEAZW73PMMAAADcAAAADwAA AAAAAAAAAAAAAAAHAgAAZHJzL2Rvd25yZXYueG1sUEsFBgAAAAADAAMAtwAAAPcCAAAAAA== " strokecolor="#9aa0a6" strokeweight=".5pt"/>
                <v:shape id="cb_Geomembrane Installation" o:spid="_x0000_s1076" type="#_x0000_t202" style="position:absolute;left:40950;top:316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7jvyxQAAANwAAAAPAAAAZHJzL2Rvd25yZXYueG1sRI9PawIx FMTvBb9DeEJvNauIbVejFOmfPRW1Qq/PzXM3dvOyJKmufnpTKHgcZuY3zGzR2UYcyQfjWMFwkIEg Lp02XCnYfr09PIEIEVlj45gUnCnAYt67m2Gu3YnXdNzESiQIhxwV1DG2uZShrMliGLiWOHl75y3G JH0ltcdTgttGjrJsIi0aTgs1trSsqfzZ/FoFZm2+38evpIuLlwfzWey2H6udUvf97mUKIlIXb+H/ dqEVPI6f4e9MOgJyfgUAAP//AwBQSwECLQAUAAYACAAAACEA2+H2y+4AAACFAQAAEwAAAAAAAAAA AAAAAAAAAAAAW0NvbnRlbnRfVHlwZXNdLnhtbFBLAQItABQABgAIAAAAIQBa9CxbvwAAABUBAAAL AAAAAAAAAAAAAAAAAB8BAABfcmVscy8ucmVsc1BLAQItABQABgAIAAAAIQDl7jvyxQAAANwAAAAP AAAAAAAAAAAAAAAAAAcCAABkcnMvZG93bnJldi54bWxQSwUGAAAAAAMAAwC3AAAA+QIAAAAA " filled="f" stroked="f">
                  <v:textbox inset="0,0,0,0">
                    <w:txbxContent>
                      <w:p w14:paraId="25EE9172" w14:textId="77777777" w:rsidR="00E1532B" w:rsidRDefault="00313DF1">
                        <w:pPr>
                          <w:spacing w:after="0" w:line="228" w:lineRule="auto"/>
                          <w:jc w:val="center"/>
                        </w:pPr>
                        <w:r>
                          <w:rPr>
                            <w:b/>
                            <w:color w:val="262626"/>
                            <w:sz w:val="17"/>
                            <w:szCs w:val="17"/>
                          </w:rPr>
                          <w:t>Geomembrane Installation</w:t>
                        </w:r>
                        <w:r>
                          <w:br/>
                        </w:r>
                        <w:r>
                          <w:rPr>
                            <w:color w:val="595959"/>
                            <w:sz w:val="15"/>
                            <w:szCs w:val="15"/>
                          </w:rPr>
                          <w:t>Mon 7/20 - Wed 9/2</w:t>
                        </w:r>
                      </w:p>
                    </w:txbxContent>
                  </v:textbox>
                </v:shape>
                <v:line id="ld_Substantial Completion_2" o:spid="_x0000_s1077" style="position:absolute;visibility:visible;mso-wrap-style:square" from="53400,26100" to="53400,367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wW3nwwAAANwAAAAPAAAAZHJzL2Rvd25yZXYueG1sRE9ba8Iw FH4f+B/CEXwRTRU2pRpFFGGOIbNeng/NsS0mJ6XJavfvl4fBHj+++3LdWSNaanzlWMFknIAgzp2u uFBwOe9HcxA+IGs0jknBD3lYr3ovS0y1e/KJ2iwUIoawT1FBGUKdSunzkiz6sauJI3d3jcUQYVNI 3eAzhlsjp0nyJi1WHBtKrGlbUv7Ivq2C+jDsPo09WHO7tsXm63i87D6GSg363WYBIlAX/sV/7net YPYa58cz8QjI1S8AAAD//wMAUEsBAi0AFAAGAAgAAAAhANvh9svuAAAAhQEAABMAAAAAAAAAAAAA AAAAAAAAAFtDb250ZW50X1R5cGVzXS54bWxQSwECLQAUAAYACAAAACEAWvQsW78AAAAVAQAACwAA AAAAAAAAAAAAAAAfAQAAX3JlbHMvLnJlbHNQSwECLQAUAAYACAAAACEAHsFt58MAAADcAAAADwAA AAAAAAAAAAAAAAAHAgAAZHJzL2Rvd25yZXYueG1sUEsFBgAAAAADAAMAtwAAAPcCAAAAAA== " strokecolor="#9aa0a6" strokeweight=".5pt"/>
                <v:shape id="cb_Substantial Completion" o:spid="_x0000_s1078" type="#_x0000_t202" style="position:absolute;left:47150;top:36700;width:12500;height:4400;visibility:visible;mso-wrap-style:square;v-text-anchor:middle-center"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QaEpxQAAANwAAAAPAAAAZHJzL2Rvd25yZXYueG1sRI9PawIx FMTvBb9DeEJvNWupbVmNItI/eypqhV6fm+dudPOyJKmufnpTKHgcZuY3zGTW2UYcyQfjWMFwkIEg Lp02XCnYfL8/vIIIEVlj45gUnCnAbNq7m2Cu3YlXdFzHSiQIhxwV1DG2uZShrMliGLiWOHk75y3G JH0ltcdTgttGPmbZs7RoOC3U2NKipvKw/rUKzMr8fDy9kS4uXu7NV7HdfC63St33u/kYRKQu3sL/ 7UIreBkN4e9MOgJyegUAAP//AwBQSwECLQAUAAYACAAAACEA2+H2y+4AAACFAQAAEwAAAAAAAAAA AAAAAAAAAAAAW0NvbnRlbnRfVHlwZXNdLnhtbFBLAQItABQABgAIAAAAIQBa9CxbvwAAABUBAAAL AAAAAAAAAAAAAAAAAB8BAABfcmVscy8ucmVsc1BLAQItABQABgAIAAAAIQCeQaEpxQAAANwAAAAP AAAAAAAAAAAAAAAAAAcCAABkcnMvZG93bnJldi54bWxQSwUGAAAAAAMAAwC3AAAA+QIAAAAA " filled="f" stroked="f">
                  <v:textbox inset="0,0,0,0">
                    <w:txbxContent>
                      <w:p w14:paraId="7AF067C5" w14:textId="77777777" w:rsidR="00E1532B" w:rsidRDefault="00313DF1">
                        <w:pPr>
                          <w:spacing w:after="0" w:line="228" w:lineRule="auto"/>
                          <w:jc w:val="center"/>
                        </w:pPr>
                        <w:r>
                          <w:rPr>
                            <w:b/>
                            <w:color w:val="262626"/>
                            <w:sz w:val="17"/>
                            <w:szCs w:val="17"/>
                          </w:rPr>
                          <w:t>Substantial Completion</w:t>
                        </w:r>
                        <w:r>
                          <w:br/>
                        </w:r>
                        <w:r>
                          <w:rPr>
                            <w:color w:val="595959"/>
                            <w:sz w:val="15"/>
                            <w:szCs w:val="15"/>
                          </w:rPr>
                          <w:t>Wed 9/30</w:t>
                        </w:r>
                      </w:p>
                    </w:txbxContent>
                  </v:textbox>
                </v:shape>
                <w10:anchorlock/>
              </v:group>
            </w:pict>
          </mc:Fallback>
        </mc:AlternateContent>
      </w:r>
    </w:p>
    <w:p w14:paraId="5D38A787" w14:textId="77777777" w:rsidR="00E1532B" w:rsidRDefault="00313DF1">
      <w:pPr>
        <w:spacing w:before="0" w:after="160"/>
        <w:ind w:left="720" w:right="720"/>
      </w:pPr>
      <w:r>
        <w:rPr>
          <w:i/>
          <w:color w:val="595959"/>
          <w:sz w:val="16"/>
          <w:szCs w:val="16"/>
        </w:rPr>
        <w:t>Note: Survey certification (three mobilizations), final grade certification survey, and anchor trench construction are not shown; these activities have no scheduled dates in the contract schedule and remain to be determined.</w:t>
      </w:r>
    </w:p>
    <w:p w14:paraId="617FC37A" w14:textId="77777777" w:rsidR="00D910C5" w:rsidRDefault="00D910C5" w:rsidP="00D910C5">
      <w:pPr>
        <w:pStyle w:val="Heading1"/>
      </w:pPr>
      <w:bookmarkStart w:id="62" w:name="_Toc241546011"/>
      <w:r>
        <w:t>Construction roles &amp; responsibilities</w:t>
      </w:r>
      <w:bookmarkEnd w:id="62"/>
    </w:p>
    <w:p w14:paraId="7D7B0C90" w14:textId="77777777" w:rsidR="00143D19" w:rsidRDefault="00275DE3" w:rsidP="00143D19">
      <w:r>
        <w:t>The construction, testing, and certification roles and responsibilities required by the CQA Plan were completed by the following companies:</w:t>
      </w:r>
    </w:p>
    <w:p w14:paraId="749DEA11" w14:textId="77777777" w:rsidR="0022173B" w:rsidRDefault="0022173B" w:rsidP="0022173B">
      <w:pPr>
        <w:pStyle w:val="Caption"/>
        <w:keepNext/>
      </w:pPr>
      <w:bookmarkStart w:id="63" w:name="_Toc241545275"/>
      <w:r>
        <w:lastRenderedPageBreak/>
        <w:t xml:space="preserve">Table </w:t>
      </w:r>
      <w:r>
        <w:rPr>
          <w:noProof/>
        </w:rPr>
        <w:fldChar w:fldCharType="begin"/>
        <w:instrText xml:space="preserve"> SEQ Table \* ARABIC </w:instrText>
        <w:fldChar w:fldCharType="separate"/>
        <w:t>2</w:t>
        <w:fldChar w:fldCharType="end"/>
      </w:r>
      <w:r>
        <w:t xml:space="preserve"> Roles &amp; Responsibilities</w:t>
      </w:r>
      <w:bookmarkEnd w:id="63"/>
    </w:p>
    <w:tbl>
      <w:tblPr>
        <w:tblStyle w:val="GCESthemetable"/>
        <w:tblW w:w="0" w:type="auto"/>
        <w:tblLook w:val="04A0" w:firstRow="1" w:lastRow="0" w:firstColumn="1" w:lastColumn="0" w:noHBand="0" w:noVBand="1"/>
      </w:tblPr>
      <w:tblGrid>
        <w:gridCol w:w="4395"/>
        <w:gridCol w:w="5655"/>
      </w:tblGrid>
      <w:tr w:rsidR="00275DE3" w14:paraId="409C6681" w14:textId="77777777" w:rsidTr="00350F2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95" w:type="dxa"/>
          </w:tcPr>
          <w:p w14:paraId="692994D2" w14:textId="77777777" w:rsidR="00275DE3" w:rsidRDefault="00275DE3" w:rsidP="00BC0E01">
            <w:pPr>
              <w:spacing w:before="0"/>
            </w:pPr>
            <w:r>
              <w:t>Role/Responsibility</w:t>
            </w:r>
          </w:p>
        </w:tc>
        <w:tc>
          <w:tcPr>
            <w:tcW w:w="5655" w:type="dxa"/>
          </w:tcPr>
          <w:p w14:paraId="7B3F25DC" w14:textId="77777777" w:rsidR="00275DE3" w:rsidRDefault="00275DE3" w:rsidP="00143D19">
            <w:pPr>
              <w:cnfStyle w:val="100000000000" w:firstRow="1" w:lastRow="0" w:firstColumn="0" w:lastColumn="0" w:oddVBand="0" w:evenVBand="0" w:oddHBand="0" w:evenHBand="0" w:firstRowFirstColumn="0" w:firstRowLastColumn="0" w:lastRowFirstColumn="0" w:lastRowLastColumn="0"/>
            </w:pPr>
            <w:r>
              <w:t>Company</w:t>
            </w:r>
          </w:p>
        </w:tc>
      </w:tr>
      <w:tr w:rsidR="00275DE3" w14:paraId="581108B9" w14:textId="77777777" w:rsidTr="0027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tcPr>
          <w:p w14:paraId="4B1526D3" w14:textId="77777777" w:rsidR="00275DE3" w:rsidRDefault="00275DE3" w:rsidP="00275DE3">
            <w:pPr>
              <w:jc w:val="left"/>
            </w:pPr>
            <w:r>
              <w:t>Owner</w:t>
            </w:r>
          </w:p>
        </w:tc>
        <w:tc>
          <w:tcPr>
            <w:tcW w:w="5655" w:type="dxa"/>
          </w:tcPr>
          <w:p w14:paraId="057F3CD4" w14:textId="77777777" w:rsidR="0022173B" w:rsidRDefault="0022173B" w:rsidP="00275DE3">
            <w:pPr>
              <w:jc w:val="left"/>
              <w:cnfStyle w:val="000000100000" w:firstRow="0" w:lastRow="0" w:firstColumn="0" w:lastColumn="0" w:oddVBand="0" w:evenVBand="0" w:oddHBand="1" w:evenHBand="0" w:firstRowFirstColumn="0" w:firstRowLastColumn="0" w:lastRowFirstColumn="0" w:lastRowLastColumn="0"/>
            </w:pPr>
            <w:r>
              <w:t xml:space="preserve">Connie Gerrie, Administrator </w:t>
            </w:r>
          </w:p>
          <w:p w14:paraId="7D4D5220"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William Peterson, Chairman (Agreement signatory)</w:t>
            </w:r>
          </w:p>
          <w:p w14:paraId="1A548FE9"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MOA Solid Waste Management Authority</w:t>
            </w:r>
          </w:p>
          <w:p w14:paraId="3921A1E8"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6751 Landfill Road, P.O. Box 13</w:t>
            </w:r>
          </w:p>
          <w:p w14:paraId="5A4D06F7"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Atlanta, MI  49709</w:t>
            </w:r>
          </w:p>
        </w:tc>
      </w:tr>
      <w:tr w:rsidR="00275DE3" w14:paraId="34A943A3" w14:textId="77777777" w:rsidTr="00275DE3">
        <w:tc>
          <w:tcPr>
            <w:cnfStyle w:val="001000000000" w:firstRow="0" w:lastRow="0" w:firstColumn="1" w:lastColumn="0" w:oddVBand="0" w:evenVBand="0" w:oddHBand="0" w:evenHBand="0" w:firstRowFirstColumn="0" w:firstRowLastColumn="0" w:lastRowFirstColumn="0" w:lastRowLastColumn="0"/>
            <w:tcW w:w="4395" w:type="dxa"/>
            <w:vAlign w:val="top"/>
          </w:tcPr>
          <w:p w14:paraId="208876A1" w14:textId="77777777" w:rsidR="00275DE3" w:rsidRDefault="00275DE3" w:rsidP="00275DE3">
            <w:pPr>
              <w:jc w:val="left"/>
            </w:pPr>
            <w:r>
              <w:t>CQA Officer</w:t>
            </w:r>
          </w:p>
        </w:tc>
        <w:tc>
          <w:tcPr>
            <w:tcW w:w="5655" w:type="dxa"/>
          </w:tcPr>
          <w:p w14:paraId="2E3BB4AA" w14:textId="77777777" w:rsidR="00275DE3" w:rsidRDefault="00275DE3" w:rsidP="00275DE3">
            <w:pPr>
              <w:jc w:val="left"/>
              <w:cnfStyle w:val="000000000000" w:firstRow="0" w:lastRow="0" w:firstColumn="0" w:lastColumn="0" w:oddVBand="0" w:evenVBand="0" w:oddHBand="0" w:evenHBand="0" w:firstRowFirstColumn="0" w:firstRowLastColumn="0" w:lastRowFirstColumn="0" w:lastRowLastColumn="0"/>
            </w:pPr>
            <w:r>
              <w:t xml:space="preserve">Adam Segerlind, P.E. </w:t>
            </w:r>
          </w:p>
          <w:p w14:paraId="438E9DBF" w14:textId="77777777" w:rsidR="00275DE3" w:rsidRDefault="00275DE3" w:rsidP="00275DE3">
            <w:pPr>
              <w:jc w:val="left"/>
              <w:cnfStyle w:val="000000000000" w:firstRow="0" w:lastRow="0" w:firstColumn="0" w:lastColumn="0" w:oddVBand="0" w:evenVBand="0" w:oddHBand="0" w:evenHBand="0" w:firstRowFirstColumn="0" w:firstRowLastColumn="0" w:lastRowFirstColumn="0" w:lastRowLastColumn="0"/>
            </w:pPr>
            <w:r>
              <w:t>Gosling Czubak Engineering Sciences, Inc.</w:t>
            </w:r>
          </w:p>
          <w:p w14:paraId="514686DF" w14:textId="77777777" w:rsidR="00275DE3" w:rsidRDefault="00275DE3" w:rsidP="00275DE3">
            <w:pPr>
              <w:jc w:val="left"/>
              <w:cnfStyle w:val="000000000000" w:firstRow="0" w:lastRow="0" w:firstColumn="0" w:lastColumn="0" w:oddVBand="0" w:evenVBand="0" w:oddHBand="0" w:evenHBand="0" w:firstRowFirstColumn="0" w:firstRowLastColumn="0" w:lastRowFirstColumn="0" w:lastRowLastColumn="0"/>
            </w:pPr>
            <w:r>
              <w:t>1280 Business Park Drive</w:t>
            </w:r>
          </w:p>
          <w:p w14:paraId="19B0F4BA" w14:textId="77777777" w:rsidR="00275DE3" w:rsidRDefault="00275DE3" w:rsidP="00275DE3">
            <w:pPr>
              <w:jc w:val="left"/>
              <w:cnfStyle w:val="000000000000" w:firstRow="0" w:lastRow="0" w:firstColumn="0" w:lastColumn="0" w:oddVBand="0" w:evenVBand="0" w:oddHBand="0" w:evenHBand="0" w:firstRowFirstColumn="0" w:firstRowLastColumn="0" w:lastRowFirstColumn="0" w:lastRowLastColumn="0"/>
            </w:pPr>
            <w:r>
              <w:t>Traverse City, MI  49686</w:t>
            </w:r>
          </w:p>
        </w:tc>
      </w:tr>
      <w:tr w:rsidR="00275DE3" w14:paraId="3BED425E" w14:textId="77777777" w:rsidTr="0027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tcPr>
          <w:p w14:paraId="5C94834E" w14:textId="77777777" w:rsidR="00275DE3" w:rsidRDefault="00275DE3" w:rsidP="00275DE3">
            <w:pPr>
              <w:jc w:val="left"/>
            </w:pPr>
            <w:r>
              <w:t>Resident Project Representative (RPR)</w:t>
            </w:r>
          </w:p>
        </w:tc>
        <w:tc>
          <w:tcPr>
            <w:tcW w:w="5655" w:type="dxa"/>
          </w:tcPr>
          <w:p w14:paraId="487E1EED"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Kyle Bridges</w:t>
            </w:r>
          </w:p>
          <w:p w14:paraId="297550E7"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Gosling Czubak Engineering Sciences, Inc.</w:t>
            </w:r>
          </w:p>
          <w:p w14:paraId="14AD697D"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1280 Business Park Drive</w:t>
            </w:r>
          </w:p>
          <w:p w14:paraId="5BB4A365" w14:textId="77777777" w:rsidR="00275DE3" w:rsidRDefault="00275DE3" w:rsidP="00275DE3">
            <w:pPr>
              <w:jc w:val="left"/>
              <w:cnfStyle w:val="000000100000" w:firstRow="0" w:lastRow="0" w:firstColumn="0" w:lastColumn="0" w:oddVBand="0" w:evenVBand="0" w:oddHBand="1" w:evenHBand="0" w:firstRowFirstColumn="0" w:firstRowLastColumn="0" w:lastRowFirstColumn="0" w:lastRowLastColumn="0"/>
            </w:pPr>
            <w:r>
              <w:t>Traverse City, MI  49686</w:t>
            </w:r>
          </w:p>
        </w:tc>
      </w:tr>
      <w:tr w:rsidR="00275DE3" w14:paraId="116C1E57" w14:textId="77777777" w:rsidTr="00694D53">
        <w:tc>
          <w:tcPr>
            <w:cnfStyle w:val="001000000000" w:firstRow="0" w:lastRow="0" w:firstColumn="1" w:lastColumn="0" w:oddVBand="0" w:evenVBand="0" w:oddHBand="0" w:evenHBand="0" w:firstRowFirstColumn="0" w:firstRowLastColumn="0" w:lastRowFirstColumn="0" w:lastRowLastColumn="0"/>
            <w:tcW w:w="4395" w:type="dxa"/>
            <w:vAlign w:val="top"/>
          </w:tcPr>
          <w:p w14:paraId="1817E079" w14:textId="77777777" w:rsidR="00275DE3" w:rsidRDefault="00275DE3" w:rsidP="00694D53">
            <w:pPr>
              <w:jc w:val="left"/>
            </w:pPr>
            <w:r>
              <w:t>Construction Contractor</w:t>
            </w:r>
          </w:p>
        </w:tc>
        <w:tc>
          <w:tcPr>
            <w:tcW w:w="5655" w:type="dxa"/>
          </w:tcPr>
          <w:p w14:paraId="670B5101" w14:textId="77777777" w:rsidR="00275DE3" w:rsidRPr="00497609" w:rsidRDefault="00275DE3" w:rsidP="00275DE3">
            <w:pPr>
              <w:jc w:val="left"/>
              <w:cnfStyle w:val="000000000000" w:firstRow="0" w:lastRow="0" w:firstColumn="0" w:lastColumn="0" w:oddVBand="0" w:evenVBand="0" w:oddHBand="0" w:evenHBand="0" w:firstRowFirstColumn="0" w:firstRowLastColumn="0" w:lastRowFirstColumn="0" w:lastRowLastColumn="0"/>
            </w:pPr>
            <w:r>
              <w:t>Luke Gordon, VP of Project Management</w:t>
            </w:r>
          </w:p>
          <w:p w14:paraId="382F8568" w14:textId="77777777" w:rsidR="00275DE3" w:rsidRDefault="00275DE3" w:rsidP="00275DE3">
            <w:pPr>
              <w:jc w:val="left"/>
              <w:cnfStyle w:val="000000000000" w:firstRow="0" w:lastRow="0" w:firstColumn="0" w:lastColumn="0" w:oddVBand="0" w:evenVBand="0" w:oddHBand="0" w:evenHBand="0" w:firstRowFirstColumn="0" w:firstRowLastColumn="0" w:lastRowFirstColumn="0" w:lastRowLastColumn="0"/>
            </w:pPr>
            <w:r>
              <w:t>Kenneth P. Nowicki, CEO (Agreement signatory)</w:t>
            </w:r>
          </w:p>
          <w:p w14:paraId="121DABCB" w14:textId="77777777" w:rsidR="00275DE3" w:rsidRPr="00497609" w:rsidRDefault="00275DE3" w:rsidP="00275DE3">
            <w:pPr>
              <w:jc w:val="left"/>
              <w:cnfStyle w:val="000000000000" w:firstRow="0" w:lastRow="0" w:firstColumn="0" w:lastColumn="0" w:oddVBand="0" w:evenVBand="0" w:oddHBand="0" w:evenHBand="0" w:firstRowFirstColumn="0" w:firstRowLastColumn="0" w:lastRowFirstColumn="0" w:lastRowLastColumn="0"/>
            </w:pPr>
            <w:r>
              <w:t>M&amp;M Excavating Company, Inc.</w:t>
            </w:r>
          </w:p>
          <w:p w14:paraId="17544964" w14:textId="77777777" w:rsidR="00275DE3" w:rsidRPr="00497609" w:rsidRDefault="00275DE3" w:rsidP="00275DE3">
            <w:pPr>
              <w:jc w:val="left"/>
              <w:cnfStyle w:val="000000000000" w:firstRow="0" w:lastRow="0" w:firstColumn="0" w:lastColumn="0" w:oddVBand="0" w:evenVBand="0" w:oddHBand="0" w:evenHBand="0" w:firstRowFirstColumn="0" w:firstRowLastColumn="0" w:lastRowFirstColumn="0" w:lastRowLastColumn="0"/>
            </w:pPr>
            <w:r>
              <w:t>17 Old State Road</w:t>
            </w:r>
          </w:p>
          <w:p w14:paraId="17902F1D" w14:textId="77777777" w:rsidR="00275DE3" w:rsidRPr="00497609" w:rsidRDefault="00275DE3" w:rsidP="00275DE3">
            <w:pPr>
              <w:jc w:val="left"/>
              <w:cnfStyle w:val="000000000000" w:firstRow="0" w:lastRow="0" w:firstColumn="0" w:lastColumn="0" w:oddVBand="0" w:evenVBand="0" w:oddHBand="0" w:evenHBand="0" w:firstRowFirstColumn="0" w:firstRowLastColumn="0" w:lastRowFirstColumn="0" w:lastRowLastColumn="0"/>
            </w:pPr>
            <w:r>
              <w:t>Gaylord, MI  49735</w:t>
            </w:r>
          </w:p>
        </w:tc>
      </w:tr>
      <w:tr w:rsidR="00275DE3" w14:paraId="6568BE25" w14:textId="77777777" w:rsidTr="00694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tcPr>
          <w:p w14:paraId="7BD4A8EC" w14:textId="77777777" w:rsidR="00275DE3" w:rsidRDefault="00275DE3" w:rsidP="00694D53">
            <w:pPr>
              <w:jc w:val="left"/>
            </w:pPr>
            <w:r>
              <w:t>Geosynthetic Installer</w:t>
            </w:r>
          </w:p>
        </w:tc>
        <w:tc>
          <w:tcPr>
            <w:tcW w:w="5655" w:type="dxa"/>
          </w:tcPr>
          <w:p w14:paraId="28616437" w14:textId="77777777" w:rsidR="00275DE3" w:rsidRPr="00497609" w:rsidRDefault="00275DE3" w:rsidP="00275DE3">
            <w:pPr>
              <w:jc w:val="left"/>
              <w:cnfStyle w:val="000000100000" w:firstRow="0" w:lastRow="0" w:firstColumn="0" w:lastColumn="0" w:oddVBand="0" w:evenVBand="0" w:oddHBand="1" w:evenHBand="0" w:firstRowFirstColumn="0" w:firstRowLastColumn="0" w:lastRowFirstColumn="0" w:lastRowLastColumn="0"/>
            </w:pPr>
            <w:r>
              <w:t>Matt Sondrol</w:t>
            </w:r>
          </w:p>
          <w:p w14:paraId="3B4E5CD6" w14:textId="77777777" w:rsidR="008A5FD0" w:rsidRPr="00497609" w:rsidRDefault="008A5FD0" w:rsidP="00275DE3">
            <w:pPr>
              <w:jc w:val="left"/>
              <w:cnfStyle w:val="000000100000" w:firstRow="0" w:lastRow="0" w:firstColumn="0" w:lastColumn="0" w:oddVBand="0" w:evenVBand="0" w:oddHBand="1" w:evenHBand="0" w:firstRowFirstColumn="0" w:firstRowLastColumn="0" w:lastRowFirstColumn="0" w:lastRowLastColumn="0"/>
            </w:pPr>
            <w:r>
              <w:t>Clean Air and Water Systems, LLC</w:t>
            </w:r>
          </w:p>
          <w:p w14:paraId="484C42D3" w14:textId="77777777" w:rsidR="008A5FD0" w:rsidRPr="00497609" w:rsidRDefault="008A5FD0" w:rsidP="00275DE3">
            <w:pPr>
              <w:jc w:val="left"/>
              <w:cnfStyle w:val="000000100000" w:firstRow="0" w:lastRow="0" w:firstColumn="0" w:lastColumn="0" w:oddVBand="0" w:evenVBand="0" w:oddHBand="1" w:evenHBand="0" w:firstRowFirstColumn="0" w:firstRowLastColumn="0" w:lastRowFirstColumn="0" w:lastRowLastColumn="0"/>
            </w:pPr>
            <w:r>
              <w:t>1323 Poplar Dr.</w:t>
            </w:r>
          </w:p>
          <w:p w14:paraId="30AC84A0" w14:textId="77777777" w:rsidR="008A5FD0" w:rsidRPr="00497609" w:rsidRDefault="008A5FD0" w:rsidP="00275DE3">
            <w:pPr>
              <w:jc w:val="left"/>
              <w:cnfStyle w:val="000000100000" w:firstRow="0" w:lastRow="0" w:firstColumn="0" w:lastColumn="0" w:oddVBand="0" w:evenVBand="0" w:oddHBand="1" w:evenHBand="0" w:firstRowFirstColumn="0" w:firstRowLastColumn="0" w:lastRowFirstColumn="0" w:lastRowLastColumn="0"/>
            </w:pPr>
            <w:r>
              <w:t>Waukesha, WI  53188</w:t>
            </w:r>
          </w:p>
        </w:tc>
      </w:tr>
      <w:tr w:rsidR="00275DE3" w14:paraId="23510FB6" w14:textId="77777777" w:rsidTr="00694D53">
        <w:tc>
          <w:tcPr>
            <w:cnfStyle w:val="001000000000" w:firstRow="0" w:lastRow="0" w:firstColumn="1" w:lastColumn="0" w:oddVBand="0" w:evenVBand="0" w:oddHBand="0" w:evenHBand="0" w:firstRowFirstColumn="0" w:firstRowLastColumn="0" w:lastRowFirstColumn="0" w:lastRowLastColumn="0"/>
            <w:tcW w:w="4395" w:type="dxa"/>
            <w:vAlign w:val="top"/>
          </w:tcPr>
          <w:p w14:paraId="7E539157" w14:textId="77777777" w:rsidR="00275DE3" w:rsidRDefault="00694D53" w:rsidP="00694D53">
            <w:pPr>
              <w:jc w:val="left"/>
            </w:pPr>
            <w:r>
              <w:t>Geosynthetic Testing Laboratory</w:t>
            </w:r>
          </w:p>
        </w:tc>
        <w:tc>
          <w:tcPr>
            <w:tcW w:w="5655" w:type="dxa"/>
          </w:tcPr>
          <w:p w14:paraId="66FBB921" w14:textId="77777777" w:rsidR="00275DE3" w:rsidRDefault="00694D53" w:rsidP="00275DE3">
            <w:pPr>
              <w:jc w:val="left"/>
              <w:cnfStyle w:val="000000000000" w:firstRow="0" w:lastRow="0" w:firstColumn="0" w:lastColumn="0" w:oddVBand="0" w:evenVBand="0" w:oddHBand="0" w:evenHBand="0" w:firstRowFirstColumn="0" w:firstRowLastColumn="0" w:lastRowFirstColumn="0" w:lastRowLastColumn="0"/>
            </w:pPr>
            <w:r>
              <w:rPr>
                <w:highlight w:val="yellow"/>
              </w:rPr>
              <w:t>TRI Environmental, Inc.</w:t>
            </w:r>
          </w:p>
          <w:p w14:paraId="61FA1103" w14:textId="77777777" w:rsidR="00694D53" w:rsidRDefault="00694D53" w:rsidP="00275DE3">
            <w:pPr>
              <w:jc w:val="left"/>
              <w:cnfStyle w:val="000000000000" w:firstRow="0" w:lastRow="0" w:firstColumn="0" w:lastColumn="0" w:oddVBand="0" w:evenVBand="0" w:oddHBand="0" w:evenHBand="0" w:firstRowFirstColumn="0" w:firstRowLastColumn="0" w:lastRowFirstColumn="0" w:lastRowLastColumn="0"/>
            </w:pPr>
            <w:r>
              <w:rPr>
                <w:highlight w:val="yellow"/>
              </w:rPr>
              <w:t>9063 Bee Caves Road</w:t>
            </w:r>
          </w:p>
          <w:p w14:paraId="516B7AC1" w14:textId="77777777" w:rsidR="00694D53" w:rsidRDefault="00694D53" w:rsidP="00275DE3">
            <w:pPr>
              <w:jc w:val="left"/>
              <w:cnfStyle w:val="000000000000" w:firstRow="0" w:lastRow="0" w:firstColumn="0" w:lastColumn="0" w:oddVBand="0" w:evenVBand="0" w:oddHBand="0" w:evenHBand="0" w:firstRowFirstColumn="0" w:firstRowLastColumn="0" w:lastRowFirstColumn="0" w:lastRowLastColumn="0"/>
            </w:pPr>
            <w:r>
              <w:rPr>
                <w:highlight w:val="yellow"/>
              </w:rPr>
              <w:t>Austin</w:t>
            </w:r>
            <w:r>
              <w:t xml:space="preserve">, TX  </w:t>
            </w:r>
            <w:r>
              <w:rPr>
                <w:highlight w:val="yellow"/>
              </w:rPr>
              <w:t>78733</w:t>
            </w:r>
          </w:p>
        </w:tc>
      </w:tr>
      <w:tr w:rsidR="00694D53" w14:paraId="045A5E4A" w14:textId="77777777" w:rsidTr="00694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Merge w:val="restart"/>
            <w:vAlign w:val="top"/>
          </w:tcPr>
          <w:p w14:paraId="77D48B89" w14:textId="77777777" w:rsidR="00694D53" w:rsidRDefault="00694D53" w:rsidP="00694D53">
            <w:pPr>
              <w:jc w:val="left"/>
            </w:pPr>
            <w:r>
              <w:lastRenderedPageBreak/>
              <w:t>Soil Testing Laboratories</w:t>
            </w:r>
          </w:p>
        </w:tc>
        <w:tc>
          <w:tcPr>
            <w:tcW w:w="5655" w:type="dxa"/>
          </w:tcPr>
          <w:p w14:paraId="2FF9FF7B" w14:textId="77777777" w:rsidR="00694D53" w:rsidRDefault="00694D53" w:rsidP="00694D53">
            <w:pPr>
              <w:jc w:val="left"/>
              <w:cnfStyle w:val="000000100000" w:firstRow="0" w:lastRow="0" w:firstColumn="0" w:lastColumn="0" w:oddVBand="0" w:evenVBand="0" w:oddHBand="1" w:evenHBand="0" w:firstRowFirstColumn="0" w:firstRowLastColumn="0" w:lastRowFirstColumn="0" w:lastRowLastColumn="0"/>
            </w:pPr>
            <w:r>
              <w:rPr>
                <w:highlight w:val="yellow"/>
              </w:rPr>
              <w:t>Martin Graf, P.E.</w:t>
            </w:r>
          </w:p>
          <w:p w14:paraId="24CADD23" w14:textId="77777777" w:rsidR="00694D53" w:rsidRDefault="00694D53" w:rsidP="00694D53">
            <w:pPr>
              <w:jc w:val="left"/>
              <w:cnfStyle w:val="000000100000" w:firstRow="0" w:lastRow="0" w:firstColumn="0" w:lastColumn="0" w:oddVBand="0" w:evenVBand="0" w:oddHBand="1" w:evenHBand="0" w:firstRowFirstColumn="0" w:firstRowLastColumn="0" w:lastRowFirstColumn="0" w:lastRowLastColumn="0"/>
            </w:pPr>
            <w:r>
              <w:t>Gosling Czubak Engineering Sciences, Inc.</w:t>
            </w:r>
          </w:p>
          <w:p w14:paraId="15925E2F" w14:textId="77777777" w:rsidR="00694D53" w:rsidRDefault="00694D53" w:rsidP="00694D53">
            <w:pPr>
              <w:jc w:val="left"/>
              <w:cnfStyle w:val="000000100000" w:firstRow="0" w:lastRow="0" w:firstColumn="0" w:lastColumn="0" w:oddVBand="0" w:evenVBand="0" w:oddHBand="1" w:evenHBand="0" w:firstRowFirstColumn="0" w:firstRowLastColumn="0" w:lastRowFirstColumn="0" w:lastRowLastColumn="0"/>
            </w:pPr>
            <w:r>
              <w:t>1280 Business Park Drive</w:t>
            </w:r>
          </w:p>
          <w:p w14:paraId="2B33FC14" w14:textId="77777777" w:rsidR="00694D53" w:rsidRDefault="00694D53" w:rsidP="00694D53">
            <w:pPr>
              <w:jc w:val="left"/>
              <w:cnfStyle w:val="000000100000" w:firstRow="0" w:lastRow="0" w:firstColumn="0" w:lastColumn="0" w:oddVBand="0" w:evenVBand="0" w:oddHBand="1" w:evenHBand="0" w:firstRowFirstColumn="0" w:firstRowLastColumn="0" w:lastRowFirstColumn="0" w:lastRowLastColumn="0"/>
            </w:pPr>
            <w:r>
              <w:t>Traverse City, MI  49686</w:t>
            </w:r>
          </w:p>
        </w:tc>
      </w:tr>
      <w:tr w:rsidR="00694D53" w14:paraId="1E4B9A84" w14:textId="77777777" w:rsidTr="00694D53">
        <w:tc>
          <w:tcPr>
            <w:cnfStyle w:val="001000000000" w:firstRow="0" w:lastRow="0" w:firstColumn="1" w:lastColumn="0" w:oddVBand="0" w:evenVBand="0" w:oddHBand="0" w:evenHBand="0" w:firstRowFirstColumn="0" w:firstRowLastColumn="0" w:lastRowFirstColumn="0" w:lastRowLastColumn="0"/>
            <w:tcW w:w="4395" w:type="dxa"/>
            <w:vMerge/>
            <w:vAlign w:val="top"/>
          </w:tcPr>
          <w:p w14:paraId="19DFFA40" w14:textId="77777777" w:rsidR="00694D53" w:rsidRDefault="00694D53" w:rsidP="00694D53">
            <w:pPr>
              <w:jc w:val="left"/>
            </w:pPr>
          </w:p>
        </w:tc>
        <w:tc>
          <w:tcPr>
            <w:tcW w:w="5655" w:type="dxa"/>
          </w:tcPr>
          <w:p w14:paraId="40903A06" w14:textId="77777777" w:rsidR="00694D53" w:rsidRPr="008109E2" w:rsidRDefault="00694D53" w:rsidP="00694D53">
            <w:pPr>
              <w:jc w:val="left"/>
              <w:cnfStyle w:val="000000000000" w:firstRow="0" w:lastRow="0" w:firstColumn="0" w:lastColumn="0" w:oddVBand="0" w:evenVBand="0" w:oddHBand="0" w:evenHBand="0" w:firstRowFirstColumn="0" w:firstRowLastColumn="0" w:lastRowFirstColumn="0" w:lastRowLastColumn="0"/>
              <w:rPr>
                <w:strike/>
              </w:rPr>
            </w:pPr>
            <w:r>
              <w:rPr>
                <w:strike/>
              </w:rPr>
              <w:t>Soils &amp; Structures, Inc.</w:t>
            </w:r>
          </w:p>
          <w:p w14:paraId="780ECAAC" w14:textId="77777777" w:rsidR="00694D53" w:rsidRPr="008109E2" w:rsidRDefault="00694D53" w:rsidP="00694D53">
            <w:pPr>
              <w:jc w:val="left"/>
              <w:cnfStyle w:val="000000000000" w:firstRow="0" w:lastRow="0" w:firstColumn="0" w:lastColumn="0" w:oddVBand="0" w:evenVBand="0" w:oddHBand="0" w:evenHBand="0" w:firstRowFirstColumn="0" w:firstRowLastColumn="0" w:lastRowFirstColumn="0" w:lastRowLastColumn="0"/>
              <w:rPr>
                <w:strike/>
              </w:rPr>
            </w:pPr>
            <w:r>
              <w:rPr>
                <w:strike/>
              </w:rPr>
              <w:t>1411 Trade Centre Drive</w:t>
            </w:r>
          </w:p>
          <w:p w14:paraId="6A822829" w14:textId="77777777" w:rsidR="00694D53" w:rsidRDefault="00694D53" w:rsidP="00694D53">
            <w:pPr>
              <w:jc w:val="left"/>
              <w:cnfStyle w:val="000000000000" w:firstRow="0" w:lastRow="0" w:firstColumn="0" w:lastColumn="0" w:oddVBand="0" w:evenVBand="0" w:oddHBand="0" w:evenHBand="0" w:firstRowFirstColumn="0" w:firstRowLastColumn="0" w:lastRowFirstColumn="0" w:lastRowLastColumn="0"/>
            </w:pPr>
            <w:r>
              <w:rPr>
                <w:strike/>
              </w:rPr>
              <w:t>Traverse City, MI  49696</w:t>
            </w:r>
          </w:p>
        </w:tc>
      </w:tr>
      <w:tr w:rsidR="00694D53" w14:paraId="5976C05A" w14:textId="77777777" w:rsidTr="00694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Merge/>
            <w:vAlign w:val="top"/>
          </w:tcPr>
          <w:p w14:paraId="557389D3" w14:textId="77777777" w:rsidR="00694D53" w:rsidRDefault="00694D53" w:rsidP="00694D53">
            <w:pPr>
              <w:jc w:val="left"/>
            </w:pPr>
          </w:p>
        </w:tc>
        <w:tc>
          <w:tcPr>
            <w:tcW w:w="5655" w:type="dxa"/>
          </w:tcPr>
          <w:p w14:paraId="4C7B559E"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Bowser-Morner, Inc.</w:t>
            </w:r>
          </w:p>
          <w:p w14:paraId="329072CE"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4518 Taylorsville Road, P.O. Box 51</w:t>
            </w:r>
          </w:p>
          <w:p w14:paraId="6A910B98"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Dayton, OH  45401</w:t>
            </w:r>
          </w:p>
        </w:tc>
      </w:tr>
      <w:tr w:rsidR="00694D53" w14:paraId="4B15CBB8" w14:textId="77777777" w:rsidTr="00694D53">
        <w:tc>
          <w:tcPr>
            <w:cnfStyle w:val="001000000000" w:firstRow="0" w:lastRow="0" w:firstColumn="1" w:lastColumn="0" w:oddVBand="0" w:evenVBand="0" w:oddHBand="0" w:evenHBand="0" w:firstRowFirstColumn="0" w:firstRowLastColumn="0" w:lastRowFirstColumn="0" w:lastRowLastColumn="0"/>
            <w:tcW w:w="4395" w:type="dxa"/>
            <w:vMerge/>
            <w:vAlign w:val="top"/>
          </w:tcPr>
          <w:p w14:paraId="3BBE1962" w14:textId="77777777" w:rsidR="00D353F0" w:rsidRDefault="00D353F0">
            <w:pPr>
              <w:jc w:val="left"/>
            </w:pPr>
          </w:p>
        </w:tc>
        <w:tc>
          <w:tcPr>
            <w:tcW w:w="5655" w:type="dxa"/>
          </w:tcPr>
          <w:p w14:paraId="06E09288" w14:textId="77777777" w:rsidR="00D353F0" w:rsidRDefault="00BC1127">
            <w:pPr>
              <w:jc w:val="left"/>
              <w:cnfStyle w:val="000000000000" w:firstRow="0" w:lastRow="0" w:firstColumn="0" w:lastColumn="0" w:oddVBand="0" w:evenVBand="0" w:oddHBand="0" w:evenHBand="0" w:firstRowFirstColumn="0" w:firstRowLastColumn="0" w:lastRowFirstColumn="0" w:lastRowLastColumn="0"/>
            </w:pPr>
            <w:r>
              <w:t>Geotechnics, Inc.</w:t>
            </w:r>
          </w:p>
          <w:p w14:paraId="70621B48" w14:textId="77777777" w:rsidR="008109E2" w:rsidRPr="008109E2" w:rsidRDefault="008109E2">
            <w:pPr>
              <w:jc w:val="left"/>
              <w:cnfStyle w:val="000000000000" w:firstRow="0" w:lastRow="0" w:firstColumn="0" w:lastColumn="0" w:oddVBand="0" w:evenVBand="0" w:oddHBand="0" w:evenHBand="0" w:firstRowFirstColumn="0" w:firstRowLastColumn="0" w:lastRowFirstColumn="0" w:lastRowLastColumn="0"/>
            </w:pPr>
            <w:r>
              <w:t>544 Braddock Ave.</w:t>
            </w:r>
          </w:p>
          <w:p w14:paraId="7EBD9BFA" w14:textId="77777777" w:rsidR="00D353F0" w:rsidRPr="008109E2" w:rsidRDefault="00BC1127">
            <w:pPr>
              <w:jc w:val="left"/>
              <w:cnfStyle w:val="000000000000" w:firstRow="0" w:lastRow="0" w:firstColumn="0" w:lastColumn="0" w:oddVBand="0" w:evenVBand="0" w:oddHBand="0" w:evenHBand="0" w:firstRowFirstColumn="0" w:firstRowLastColumn="0" w:lastRowFirstColumn="0" w:lastRowLastColumn="0"/>
            </w:pPr>
            <w:r>
              <w:t>East Pittsburgh, PA 15112</w:t>
            </w:r>
          </w:p>
        </w:tc>
      </w:tr>
      <w:tr w:rsidR="00694D53" w14:paraId="1BCBF75F" w14:textId="77777777" w:rsidTr="00694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tcPr>
          <w:p w14:paraId="1E351C1A" w14:textId="77777777" w:rsidR="00694D53" w:rsidRDefault="00694D53" w:rsidP="00694D53">
            <w:pPr>
              <w:jc w:val="left"/>
            </w:pPr>
            <w:r>
              <w:t>Survey Certification</w:t>
            </w:r>
          </w:p>
        </w:tc>
        <w:tc>
          <w:tcPr>
            <w:tcW w:w="5655" w:type="dxa"/>
          </w:tcPr>
          <w:p w14:paraId="7683C525"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Mike Stocking, P.S.</w:t>
            </w:r>
          </w:p>
          <w:p w14:paraId="382F0305"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Gosling Czubak Engineering Sciences, Inc.</w:t>
            </w:r>
          </w:p>
          <w:p w14:paraId="7E93A3EA"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1280 Business Park Drive</w:t>
            </w:r>
          </w:p>
          <w:p w14:paraId="010444B1" w14:textId="77777777" w:rsidR="00694D53" w:rsidRPr="008109E2" w:rsidRDefault="00694D53" w:rsidP="00694D53">
            <w:pPr>
              <w:jc w:val="left"/>
              <w:cnfStyle w:val="000000100000" w:firstRow="0" w:lastRow="0" w:firstColumn="0" w:lastColumn="0" w:oddVBand="0" w:evenVBand="0" w:oddHBand="1" w:evenHBand="0" w:firstRowFirstColumn="0" w:firstRowLastColumn="0" w:lastRowFirstColumn="0" w:lastRowLastColumn="0"/>
            </w:pPr>
            <w:r>
              <w:t>Traverse City, MI  49686</w:t>
            </w:r>
          </w:p>
        </w:tc>
      </w:tr>
    </w:tbl>
    <w:p w14:paraId="7ADDAC69" w14:textId="77777777" w:rsidR="00D910C5" w:rsidRDefault="002E2895" w:rsidP="00D910C5">
      <w:pPr>
        <w:pStyle w:val="Heading1"/>
      </w:pPr>
      <w:bookmarkStart w:id="64" w:name="_Toc241546012"/>
      <w:r>
        <w:t>Subgrade &amp; Site Preparation</w:t>
      </w:r>
      <w:bookmarkEnd w:id="64"/>
    </w:p>
    <w:p w14:paraId="252C26A1" w14:textId="77777777" w:rsidR="002914FF" w:rsidRDefault="002914FF" w:rsidP="00143D19">
      <w:r>
        <w:t xml:space="preserve">M&amp;M Excavating began site preparation activities on </w:t>
      </w:r>
      <w:r>
        <w:rPr>
          <w:highlight w:val="yellow"/>
        </w:rPr>
        <w:t>March 25, 2026</w:t>
      </w:r>
      <w:r>
        <w:t>.  Site preparations activities included:</w:t>
      </w:r>
    </w:p>
    <w:p w14:paraId="29D2AEB4" w14:textId="77777777" w:rsidR="002914FF" w:rsidRDefault="002914FF" w:rsidP="002914FF">
      <w:pPr>
        <w:pStyle w:val="ListParagraph"/>
        <w:numPr>
          <w:ilvl w:val="0"/>
          <w:numId w:val="19"/>
        </w:numPr>
      </w:pPr>
      <w:r>
        <w:t>Construction of stormwater diversion berms</w:t>
      </w:r>
    </w:p>
    <w:p w14:paraId="1284FC6C" w14:textId="77777777" w:rsidR="002914FF" w:rsidRDefault="002914FF" w:rsidP="002914FF">
      <w:pPr>
        <w:pStyle w:val="ListParagraph"/>
        <w:numPr>
          <w:ilvl w:val="0"/>
          <w:numId w:val="19"/>
        </w:numPr>
      </w:pPr>
      <w:r>
        <w:t>Excavation of native materials to meet design grade</w:t>
      </w:r>
    </w:p>
    <w:p w14:paraId="12D46439" w14:textId="77777777" w:rsidR="002914FF" w:rsidRDefault="002914FF" w:rsidP="002914FF">
      <w:pPr>
        <w:pStyle w:val="ListParagraph"/>
        <w:numPr>
          <w:ilvl w:val="0"/>
          <w:numId w:val="19"/>
        </w:numPr>
      </w:pPr>
      <w:r>
        <w:t>Placement and compaction of fill soils to meet design grade</w:t>
      </w:r>
    </w:p>
    <w:p w14:paraId="79159FE4" w14:textId="77777777" w:rsidR="002914FF" w:rsidRDefault="002914FF" w:rsidP="00143D19">
      <w:pPr>
        <w:pStyle w:val="ListParagraph"/>
        <w:numPr>
          <w:ilvl w:val="0"/>
          <w:numId w:val="19"/>
        </w:numPr>
      </w:pPr>
      <w:r>
        <w:t>Construction of a new access road</w:t>
      </w:r>
    </w:p>
    <w:p w14:paraId="4DA3EF14" w14:textId="77777777" w:rsidR="00E30BC8" w:rsidRDefault="00E30BC8" w:rsidP="00E30BC8">
      <w:r>
        <w:t xml:space="preserve">Earthen embankments were constructed along the perimeter of the existing landfill Cells B-1 and Future Cell C-II to prevent stormwater flowing across the interim cover of these cells from entering the construction area.  An excavator with a rubber cutting edge, which was installed to reduce the risk of </w:t>
        <w:lastRenderedPageBreak/>
        <w:t>tearing existing geomembrane, was used to remove overburden from along the interim cell berms and construct the stormwater diversion berms.</w:t>
      </w:r>
    </w:p>
    <w:p w14:paraId="2517B8D8" w14:textId="77777777" w:rsidR="00E30BC8" w:rsidRDefault="008E1F0B" w:rsidP="00E30BC8">
      <w:r>
        <w:t xml:space="preserve">Some additional overburden, which was primarily located along the floor of future Cell C – Phase I, was used as fill material for the northern portion of the future cell. These unscreened native soils were used to within 2’ of the final elevation of the subgrade.  Use of native soils in this way was a change from the original CQA Plan; documentation of approval of this change is provided in emails dated </w:t>
      </w:r>
      <w:r>
        <w:rPr>
          <w:highlight w:val="yellow"/>
        </w:rPr>
        <w:t>June 15</w:t>
      </w:r>
      <w:r>
        <w:t xml:space="preserve"> and </w:t>
      </w:r>
      <w:r>
        <w:rPr>
          <w:highlight w:val="yellow"/>
        </w:rPr>
        <w:t>June 23</w:t>
      </w:r>
      <w:r>
        <w:t xml:space="preserve">, which are included in Attachment 3.  A calculated </w:t>
      </w:r>
      <w:r>
        <w:rPr>
          <w:highlight w:val="yellow"/>
        </w:rPr>
        <w:t>29,850 cubic yards</w:t>
      </w:r>
      <w:r>
        <w:t xml:space="preserve"> of material was removed from within the Cell C – Phase I boundary.  </w:t>
      </w:r>
      <w:r>
        <w:rPr>
          <w:rFonts w:cs="Times New Roman"/>
        </w:rPr>
        <w:t>±</w:t>
      </w:r>
      <w:r>
        <w:rPr>
          <w:highlight w:val="yellow"/>
        </w:rPr>
        <w:t>13,200 cubic yards</w:t>
      </w:r>
      <w:r>
        <w:t xml:space="preserve"> of fill material was placed within the cell boundary.</w:t>
      </w:r>
    </w:p>
    <w:p w14:paraId="1A1B037F" w14:textId="77777777" w:rsidR="0049379C" w:rsidRDefault="00BF3013" w:rsidP="00E30BC8">
      <w:r>
        <w:t>Native soils that met the requirements of Table 4-A in the CQA Plan were used in the upper 2’ of subgrade.  Grain size, ASTM D2487, and Modified Proctor, ASTM D1557, test results for the installation of subgrade soils are provided in Attachment 4 and summarized in Table 3.</w:t>
      </w:r>
    </w:p>
    <w:p w14:paraId="1961EE7D" w14:textId="77777777" w:rsidR="00EE7E58" w:rsidRDefault="00EE7E58" w:rsidP="00EE7E58">
      <w:pPr>
        <w:pStyle w:val="Caption"/>
        <w:keepNext/>
      </w:pPr>
      <w:bookmarkStart w:id="65" w:name="_Toc241545276"/>
      <w:r>
        <w:t xml:space="preserve">Table </w:t>
      </w:r>
      <w:r>
        <w:rPr>
          <w:noProof/>
        </w:rPr>
        <w:fldChar w:fldCharType="begin"/>
        <w:instrText xml:space="preserve"> SEQ Table \* ARABIC </w:instrText>
        <w:fldChar w:fldCharType="separate"/>
        <w:t>3</w:t>
        <w:fldChar w:fldCharType="end"/>
        <w:t xml:space="preserve"> </w:t>
      </w:r>
      <w:r>
        <w:t>Subgrade Material Properties</w:t>
      </w:r>
      <w:bookmarkEnd w:id="65"/>
    </w:p>
    <w:tbl>
      <w:tblPr>
        <w:tblStyle w:val="GCESthemetable"/>
        <w:tblW w:w="0" w:type="auto"/>
        <w:jc w:val="center"/>
        <w:tblLook w:val="04A0" w:firstRow="1" w:lastRow="0" w:firstColumn="1" w:lastColumn="0" w:noHBand="0" w:noVBand="1"/>
      </w:tblPr>
      <w:tblGrid>
        <w:gridCol w:w="3350"/>
        <w:gridCol w:w="3350"/>
      </w:tblGrid>
      <w:tr w:rsidR="009F62A0" w14:paraId="7FEC8C18" w14:textId="77777777" w:rsidTr="002B004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50" w:type="dxa"/>
            <w:vAlign w:val="bottom"/>
          </w:tcPr>
          <w:p w14:paraId="5D06F299" w14:textId="77777777" w:rsidR="009F62A0" w:rsidRDefault="009F62A0" w:rsidP="00E30BC8">
            <w:r>
              <w:t>Mod. Proctor (lbs/ft</w:t>
            </w:r>
            <w:r>
              <w:rPr>
                <w:vertAlign w:val="superscript"/>
              </w:rPr>
              <w:t>3</w:t>
            </w:r>
            <w:r>
              <w:t>)</w:t>
            </w:r>
          </w:p>
        </w:tc>
        <w:tc>
          <w:tcPr>
            <w:tcW w:w="3350" w:type="dxa"/>
            <w:vAlign w:val="bottom"/>
          </w:tcPr>
          <w:p w14:paraId="6E95B278" w14:textId="77777777" w:rsidR="009F62A0" w:rsidRDefault="009F62A0" w:rsidP="00E30BC8">
            <w:pPr>
              <w:cnfStyle w:val="100000000000" w:firstRow="1" w:lastRow="0" w:firstColumn="0" w:lastColumn="0" w:oddVBand="0" w:evenVBand="0" w:oddHBand="0" w:evenHBand="0" w:firstRowFirstColumn="0" w:firstRowLastColumn="0" w:lastRowFirstColumn="0" w:lastRowLastColumn="0"/>
            </w:pPr>
            <w:r>
              <w:t>USCS Classification</w:t>
            </w:r>
          </w:p>
        </w:tc>
      </w:tr>
      <w:tr w:rsidR="009F62A0" w14:paraId="1429ADE7" w14:textId="77777777" w:rsidTr="009F62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50" w:type="dxa"/>
          </w:tcPr>
          <w:p w14:paraId="30C76124" w14:textId="77777777" w:rsidR="009F62A0" w:rsidRPr="002108A3" w:rsidRDefault="009F62A0" w:rsidP="009F62A0">
            <w:r>
              <w:t>131.2</w:t>
            </w:r>
          </w:p>
          <w:p w14:paraId="6BE6759F" w14:textId="77777777" w:rsidR="009F62A0" w:rsidRPr="002108A3" w:rsidRDefault="009F62A0" w:rsidP="009F62A0">
            <w:r>
              <w:t>122.1</w:t>
            </w:r>
          </w:p>
          <w:p w14:paraId="033B42E9" w14:textId="77777777" w:rsidR="009F62A0" w:rsidRPr="002108A3" w:rsidRDefault="009F62A0" w:rsidP="009F62A0">
            <w:r>
              <w:t>118.2</w:t>
            </w:r>
          </w:p>
        </w:tc>
        <w:tc>
          <w:tcPr>
            <w:tcW w:w="3350" w:type="dxa"/>
          </w:tcPr>
          <w:p w14:paraId="138298B9" w14:textId="77777777" w:rsidR="009F62A0" w:rsidRPr="002108A3" w:rsidRDefault="009F62A0" w:rsidP="00E30BC8">
            <w:pPr>
              <w:cnfStyle w:val="000000100000" w:firstRow="0" w:lastRow="0" w:firstColumn="0" w:lastColumn="0" w:oddVBand="0" w:evenVBand="0" w:oddHBand="1" w:evenHBand="0" w:firstRowFirstColumn="0" w:firstRowLastColumn="0" w:lastRowFirstColumn="0" w:lastRowLastColumn="0"/>
            </w:pPr>
            <w:r>
              <w:t>Sand, Poorly Graded (SP)</w:t>
            </w:r>
          </w:p>
        </w:tc>
      </w:tr>
    </w:tbl>
    <w:p w14:paraId="1E014658" w14:textId="77777777" w:rsidR="00EB6AB9" w:rsidRDefault="00FF21E2" w:rsidP="00C800BE">
      <w:r>
        <w:t xml:space="preserve">Subgrade material was placed using haul trucks and bulldozers.  The required minimum density of </w:t>
      </w:r>
      <w:r>
        <w:rPr>
          <w:highlight w:val="yellow"/>
        </w:rPr>
        <w:t>95%</w:t>
      </w:r>
      <w:r>
        <w:t xml:space="preserve"> of the standard Proctor maximum dry density (ASTM D698) was achieved by tracking equipment over the placed material.  A </w:t>
      </w:r>
      <w:r>
        <w:rPr>
          <w:highlight w:val="yellow"/>
        </w:rPr>
        <w:t>Caterpillar D6T</w:t>
      </w:r>
      <w:r>
        <w:t xml:space="preserve"> bulldozer was used to maintain a loose lift thickness no greater than 12”.  The </w:t>
      </w:r>
      <w:r>
        <w:rPr>
          <w:highlight w:val="yellow"/>
        </w:rPr>
        <w:t>D6T</w:t>
      </w:r>
      <w:r>
        <w:t xml:space="preserve"> dozer, with an operating weight of </w:t>
      </w:r>
      <w:r>
        <w:rPr>
          <w:highlight w:val="yellow"/>
        </w:rPr>
        <w:t>47,138 pounds</w:t>
      </w:r>
      <w:r>
        <w:t xml:space="preserve">, was used to compact the subgrade, which resulted in an in-place thickness of </w:t>
      </w:r>
      <w:r>
        <w:rPr>
          <w:rFonts w:cs="Times New Roman"/>
        </w:rPr>
        <w:t>±</w:t>
      </w:r>
      <w:r>
        <w:t xml:space="preserve">9”.  The compacted, in-place density of the subgrade material was determined using a </w:t>
      </w:r>
      <w:r>
        <w:rPr>
          <w:highlight w:val="yellow"/>
        </w:rPr>
        <w:t>Troxler Model 3440</w:t>
      </w:r>
      <w:r>
        <w:t xml:space="preserve"> nuclear density gauge by ASTM Method D6938.  At least one density measurement per lift was collected by the RPR on an approximately 100’ by 100’ grid.  Subgrade density measurements, which were taken between </w:t>
      </w:r>
      <w:r>
        <w:rPr>
          <w:highlight w:val="yellow"/>
        </w:rPr>
        <w:t>June 29</w:t>
      </w:r>
      <w:r>
        <w:t xml:space="preserve"> and </w:t>
      </w:r>
      <w:r>
        <w:rPr>
          <w:highlight w:val="yellow"/>
        </w:rPr>
        <w:t>July 18, 2026</w:t>
      </w:r>
      <w:r>
        <w:t>, are included in Attachment 5.  All subgrade density measurements exceeded the required minimum density.</w:t>
      </w:r>
    </w:p>
    <w:p w14:paraId="31F46620" w14:textId="77777777" w:rsidR="00930386" w:rsidRDefault="00BC1127" w:rsidP="00930386">
      <w:r>
        <w:lastRenderedPageBreak/>
        <w:t xml:space="preserve">Field density testing of the subgrade and structural fill was performed by the RPR (Kyle Bridges) using a nuclear density gauge, with the maximum dry density established by a one-point Michigan Cone test. </w:t>
      </w:r>
    </w:p>
    <w:p w14:paraId="07FEB065" w14:textId="77777777" w:rsidR="00D353F0" w:rsidRDefault="00D353F0"/>
    <w:p w14:paraId="50C1D334" w14:textId="77777777" w:rsidR="00D353F0" w:rsidRDefault="00D353F0"/>
    <w:p w14:paraId="36D05ACB" w14:textId="77777777" w:rsidR="00C800BE" w:rsidRDefault="00C800BE" w:rsidP="00C800BE">
      <w:r>
        <w:t xml:space="preserve">An </w:t>
      </w:r>
      <w:r>
        <w:rPr>
          <w:highlight w:val="yellow"/>
        </w:rPr>
        <w:t>Atlas Copco Dynapac CA2500</w:t>
      </w:r>
      <w:r>
        <w:t xml:space="preserve"> smooth drum vibratory roller, with an operating weight of </w:t>
      </w:r>
      <w:r>
        <w:rPr>
          <w:highlight w:val="yellow"/>
        </w:rPr>
        <w:t>22,266 pounds</w:t>
      </w:r>
      <w:r>
        <w:t xml:space="preserve">, was used to proof-roll the subgrade prior to acceptance.  Visual observation during proof-rolling indicated no ruts or deformities were created in excess of 0.1’.  </w:t>
      </w:r>
    </w:p>
    <w:p w14:paraId="7237DC9C" w14:textId="77777777" w:rsidR="00B04D25" w:rsidRDefault="00B04D25" w:rsidP="00B04D25">
      <w:pPr>
        <w:pStyle w:val="Heading2"/>
      </w:pPr>
      <w:bookmarkStart w:id="66" w:name="_Toc241546013"/>
      <w:r>
        <w:t>Certification &amp; Acceptance</w:t>
      </w:r>
      <w:bookmarkEnd w:id="66"/>
    </w:p>
    <w:p w14:paraId="641735B8" w14:textId="77777777" w:rsidR="00E30BC8" w:rsidRDefault="00EA5D6F" w:rsidP="00E30BC8">
      <w:r>
        <w:t xml:space="preserve">The subgrade elevation in the northwestern portion of the cell was changed from the original construction plans to match the existing, as-built subgrade elevation of </w:t>
      </w:r>
      <w:r>
        <w:rPr>
          <w:highlight w:val="yellow"/>
        </w:rPr>
        <w:t>Cell B-1</w:t>
      </w:r>
      <w:r>
        <w:t xml:space="preserve">.  This change was discussed with EGLE on </w:t>
      </w:r>
      <w:r>
        <w:rPr>
          <w:highlight w:val="yellow"/>
        </w:rPr>
        <w:t>July 21</w:t>
      </w:r>
      <w:r>
        <w:t xml:space="preserve"> and documented to EGLE in a </w:t>
      </w:r>
      <w:r>
        <w:rPr>
          <w:highlight w:val="yellow"/>
        </w:rPr>
        <w:t>July 23</w:t>
      </w:r>
      <w:r>
        <w:t xml:space="preserve"> email (see Attachment 3).</w:t>
      </w:r>
    </w:p>
    <w:p w14:paraId="6974C728" w14:textId="77777777" w:rsidR="00607C00" w:rsidRDefault="00607C00" w:rsidP="00E30BC8">
      <w:r>
        <w:t xml:space="preserve">Certification survey for the subgrade occurred during </w:t>
      </w:r>
      <w:r>
        <w:rPr>
          <w:highlight w:val="yellow"/>
        </w:rPr>
        <w:t>three mobilizations</w:t>
      </w:r>
      <w:r>
        <w:t xml:space="preserve">.  The multiple mobilizations occurred, in part, due to the subgrade discrepancy between adjacent </w:t>
      </w:r>
      <w:r>
        <w:rPr>
          <w:highlight w:val="yellow"/>
        </w:rPr>
        <w:t>Cell B-1</w:t>
      </w:r>
      <w:r>
        <w:t xml:space="preserve">.  Subgrade survey work was completed by Gosling Czubak survey personnel on </w:t>
      </w:r>
      <w:r>
        <w:rPr>
          <w:highlight w:val="yellow"/>
        </w:rPr>
        <w:t>July 20</w:t>
      </w:r>
      <w:r>
        <w:t xml:space="preserve">, </w:t>
      </w:r>
      <w:r>
        <w:rPr>
          <w:highlight w:val="yellow"/>
        </w:rPr>
        <w:t>July 26</w:t>
      </w:r>
      <w:r>
        <w:t xml:space="preserve">, and </w:t>
      </w:r>
      <w:r>
        <w:rPr>
          <w:highlight w:val="yellow"/>
        </w:rPr>
        <w:t>August 9, 2026</w:t>
      </w:r>
      <w:r>
        <w:t xml:space="preserve">.  Survey measurements were taken using a GNSS real-time kinematic survey-grade GPS receiver manufactured by </w:t>
      </w:r>
      <w:r>
        <w:rPr>
          <w:highlight w:val="yellow"/>
        </w:rPr>
        <w:t>Leica Geosystems</w:t>
      </w:r>
      <w:r>
        <w:t xml:space="preserve">.  The August mobilization was completed concurrently with the survey certification of the secondary liner system after the temporary access road was removed, allowing access to the subgrade in the southeast corner of the cell.  Subgrade record elevations are presented on </w:t>
      </w:r>
      <w:r>
        <w:rPr>
          <w:highlight w:val="yellow"/>
        </w:rPr>
        <w:t>Sheet 4D</w:t>
      </w:r>
      <w:r>
        <w:t xml:space="preserve"> in Attachment 1.</w:t>
      </w:r>
    </w:p>
    <w:p w14:paraId="40093847" w14:textId="77777777" w:rsidR="00193045" w:rsidRDefault="00193045" w:rsidP="00E30BC8">
      <w:r>
        <w:t>The subgrade was found to meet the acceptance criteria outlined in Section 4.4 of the CQA Plan.  Specifically:</w:t>
      </w:r>
    </w:p>
    <w:p w14:paraId="3CC0C11A" w14:textId="77777777" w:rsidR="0086433C" w:rsidRDefault="0086433C" w:rsidP="0086433C">
      <w:pPr>
        <w:pStyle w:val="ListParagraph"/>
        <w:numPr>
          <w:ilvl w:val="0"/>
          <w:numId w:val="20"/>
        </w:numPr>
      </w:pPr>
      <w:r>
        <w:t>Visual inspection did not identify any anomalous soils or ill-suited materials</w:t>
      </w:r>
    </w:p>
    <w:p w14:paraId="49BCDCF5" w14:textId="77777777" w:rsidR="0086433C" w:rsidRDefault="0086433C" w:rsidP="0086433C">
      <w:pPr>
        <w:pStyle w:val="ListParagraph"/>
        <w:numPr>
          <w:ilvl w:val="0"/>
          <w:numId w:val="20"/>
        </w:numPr>
      </w:pPr>
      <w:r>
        <w:t>Density test measurements met the project requirement of at least 95% of the standard Proctor maximum dry density (ASTM D698)</w:t>
      </w:r>
    </w:p>
    <w:p w14:paraId="6D758D06" w14:textId="77777777" w:rsidR="0086433C" w:rsidRDefault="0086433C" w:rsidP="0086433C">
      <w:pPr>
        <w:pStyle w:val="ListParagraph"/>
        <w:numPr>
          <w:ilvl w:val="0"/>
          <w:numId w:val="20"/>
        </w:numPr>
      </w:pPr>
      <w:r>
        <w:t>Fill materials met applicable pre-qualification test requirements for grain size</w:t>
      </w:r>
    </w:p>
    <w:p w14:paraId="51B02035" w14:textId="77777777" w:rsidR="0086433C" w:rsidRDefault="0086433C" w:rsidP="0086433C">
      <w:pPr>
        <w:pStyle w:val="ListParagraph"/>
        <w:numPr>
          <w:ilvl w:val="0"/>
          <w:numId w:val="20"/>
        </w:numPr>
      </w:pPr>
      <w:r>
        <w:t>Proof-rolling did not result in any deformities greater than 0.1’</w:t>
      </w:r>
    </w:p>
    <w:p w14:paraId="6CD06300" w14:textId="77777777" w:rsidR="0086433C" w:rsidRDefault="0086433C" w:rsidP="0086433C">
      <w:pPr>
        <w:pStyle w:val="ListParagraph"/>
        <w:numPr>
          <w:ilvl w:val="0"/>
          <w:numId w:val="20"/>
        </w:numPr>
      </w:pPr>
      <w:r>
        <w:t xml:space="preserve">Survey elevations were within tolerance of the design grade, after adjusting the northwestern slope to match </w:t>
      </w:r>
      <w:r>
        <w:rPr>
          <w:highlight w:val="yellow"/>
        </w:rPr>
        <w:t>Cell B-1</w:t>
      </w:r>
    </w:p>
    <w:p w14:paraId="1172D75C" w14:textId="77777777" w:rsidR="00BC0E01" w:rsidRDefault="00BC0E01" w:rsidP="00D910C5">
      <w:pPr>
        <w:pStyle w:val="Heading1"/>
      </w:pPr>
      <w:bookmarkStart w:id="67" w:name="_Toc241546014"/>
      <w:r>
        <w:lastRenderedPageBreak/>
        <w:t>Secondary liner system</w:t>
      </w:r>
      <w:bookmarkEnd w:id="67"/>
    </w:p>
    <w:p w14:paraId="7DBCAEAC" w14:textId="77777777" w:rsidR="00F50E51" w:rsidRPr="00F50E51" w:rsidRDefault="00E1328B" w:rsidP="00F50E51">
      <w:r>
        <w:t>The secondary liner consists of a geosynthetic clay liner (GCL), a 60-mil textured</w:t>
      </w:r>
      <w:r>
        <w:rPr>
          <w:rStyle w:val="FootnoteReference"/>
        </w:rPr>
        <w:footnoteReference w:id="1"/>
      </w:r>
      <w:r>
        <w:t xml:space="preserve"> HDPE geomembrane, and a geonet drainage composite (secondary leak-detection layer) as shown in the </w:t>
      </w:r>
      <w:r>
        <w:rPr>
          <w:i/>
        </w:rPr>
        <w:t>Proposed Cell Bottom Construction Detail</w:t>
      </w:r>
      <w:r>
        <w:t xml:space="preserve"> and </w:t>
      </w:r>
      <w:r>
        <w:rPr>
          <w:i/>
        </w:rPr>
        <w:t xml:space="preserve">Typical Cell Sideslope Construction Detail </w:t>
      </w:r>
      <w:r>
        <w:t xml:space="preserve">on </w:t>
      </w:r>
      <w:r>
        <w:rPr>
          <w:highlight w:val="yellow"/>
        </w:rPr>
        <w:t>Sheet 6</w:t>
      </w:r>
      <w:r>
        <w:t xml:space="preserve"> in Attachment 1.  Preconstruction submittals, installation methods, testing results, and certification of the secondary liner system are presented in the following sections.  </w:t>
      </w:r>
    </w:p>
    <w:p w14:paraId="4A85FCE9" w14:textId="77777777" w:rsidR="00D910C5" w:rsidRDefault="007B3DA2" w:rsidP="00BC0E01">
      <w:pPr>
        <w:pStyle w:val="Heading2"/>
      </w:pPr>
      <w:bookmarkStart w:id="68" w:name="_Toc241546015"/>
      <w:r>
        <w:t>Geosynthetic Clay Liner (GCL)</w:t>
      </w:r>
      <w:bookmarkEnd w:id="68"/>
    </w:p>
    <w:p w14:paraId="11445D60" w14:textId="77777777" w:rsidR="00D910C5" w:rsidRDefault="00D910C5" w:rsidP="00BC0E01">
      <w:pPr>
        <w:pStyle w:val="Heading3"/>
      </w:pPr>
      <w:bookmarkStart w:id="69" w:name="_Toc241546016"/>
      <w:r>
        <w:t>Prequalification Data</w:t>
      </w:r>
      <w:bookmarkEnd w:id="69"/>
    </w:p>
    <w:p w14:paraId="06BEE07A" w14:textId="77777777" w:rsidR="00731E7B" w:rsidRDefault="00E26C92">
      <w:r>
        <w:t>CAAWS submitted prequalification data for one hundred ten rolls of Solmax Bentoliner NS 75 PEEL 35 needle-punched, reinforced geosynthetic clay liner (GCL) (product code 1130008), manufactured by Solmax Geosynthetics LLC of Spearfish, South Dakota.  The GCL consists of granular sodium bentonite encapsulated between a woven carrier geotextile on the bottom and a nonwoven cap geotextile on the top.  Attachment 7 includes the following submittal data required by Section 7.1 of the CQA Plan:</w:t>
      </w:r>
    </w:p>
    <w:p w14:paraId="63B66F6D" w14:textId="77777777" w:rsidR="00731E7B" w:rsidRDefault="00E26C92">
      <w:pPr>
        <w:pStyle w:val="ListParagraph"/>
        <w:numPr>
          <w:ilvl w:val="0"/>
          <w:numId w:val="22"/>
        </w:numPr>
      </w:pPr>
      <w:r>
        <w:t>Roll quality control certificates confirming that a representative sample of the GCL meets the minimum project requirements;</w:t>
      </w:r>
    </w:p>
    <w:p w14:paraId="68DD90E5" w14:textId="77777777" w:rsidR="00731E7B" w:rsidRDefault="00E26C92">
      <w:pPr>
        <w:pStyle w:val="ListParagraph"/>
        <w:numPr>
          <w:ilvl w:val="0"/>
          <w:numId w:val="22"/>
        </w:numPr>
      </w:pPr>
      <w:r>
        <w:t>Signed manufacturer's certification that the minimum values in Table 4 are met;</w:t>
      </w:r>
    </w:p>
    <w:p w14:paraId="170C9B67" w14:textId="77777777" w:rsidR="00731E7B" w:rsidRDefault="00E26C92">
      <w:pPr>
        <w:pStyle w:val="ListParagraph"/>
        <w:numPr>
          <w:ilvl w:val="0"/>
          <w:numId w:val="22"/>
        </w:numPr>
      </w:pPr>
      <w:r>
        <w:t>Manufacturing quality control (MQC) manual and material data sheet;</w:t>
      </w:r>
    </w:p>
    <w:p w14:paraId="59B27BB5" w14:textId="77777777" w:rsidR="00731E7B" w:rsidRDefault="00E26C92">
      <w:pPr>
        <w:pStyle w:val="ListParagraph"/>
        <w:numPr>
          <w:ilvl w:val="0"/>
          <w:numId w:val="22"/>
        </w:numPr>
      </w:pPr>
      <w:r>
        <w:t>Manufacturer's qualifications (Solmax project list) and installer's qualifications (CAAWS project reference list);</w:t>
      </w:r>
    </w:p>
    <w:p w14:paraId="2F40BEEC" w14:textId="77777777" w:rsidR="00731E7B" w:rsidRDefault="00E26C92">
      <w:pPr>
        <w:pStyle w:val="ListParagraph"/>
        <w:numPr>
          <w:ilvl w:val="0"/>
          <w:numId w:val="22"/>
        </w:numPr>
      </w:pPr>
      <w:r>
        <w:t>Manufacturer's recommendations for installation and anchoring; and</w:t>
      </w:r>
    </w:p>
    <w:p w14:paraId="61E93A5A" w14:textId="77777777" w:rsidR="00731E7B" w:rsidRDefault="00E26C92">
      <w:pPr>
        <w:pStyle w:val="ListParagraph"/>
        <w:numPr>
          <w:ilvl w:val="0"/>
          <w:numId w:val="22"/>
        </w:numPr>
      </w:pPr>
      <w:r>
        <w:t>Interface shear strength documentation, as summarized in Section 4.2.1.</w:t>
      </w:r>
    </w:p>
    <w:p w14:paraId="4B7067A3" w14:textId="77777777" w:rsidR="00731E7B" w:rsidRDefault="00E26C92">
      <w:r>
        <w:t xml:space="preserve">The GCL rolls are numbered 0242-457138 through 0242-457249 (0242-457156 and 0242-457203 are not included), totaling one hundred ten rolls and a nominal 341,000 square feet at 3,100 square feet per roll (15.5 feet wide by 200 feet long), and were produced on April 29 and April 30, 2026.  All one hundred ten rolls met or exceeded the minimum project requirements summarized in Table 4, as documented in the manufacturer's roll and bentonite-lot certifications (Solmax MQC report dated April </w:t>
        <w:lastRenderedPageBreak/>
        <w:t>30, 2026).  The bentonite used to produce the project rolls was drawn from seven lots, each of which met the swell index (≥ 24 mL/2 g, ASTM D5890), fluid loss (≤ 18 mL, ASTM D5891), and moisture content (≤ 12%) requirements.</w:t>
      </w:r>
    </w:p>
    <w:p w14:paraId="3244A2FF" w14:textId="77777777" w:rsidR="00731E7B" w:rsidRDefault="00E26C92">
      <w:r>
        <w:t xml:space="preserve">The GCL material data sheet, MQC manual, and project reference list were reviewed against Section 7.1 of the CQA Plan and released for production on March 31, 2026, with acceptance pending the results of the interface friction analysis.  The manufacturer's roll certifications were subsequently submitted on May 11, 2026 and approved as noted by the CQA Officer on May 26, 2026, with the condition that the material not be shipped more than one month prior to installation.  </w:t>
      </w:r>
    </w:p>
    <w:p w14:paraId="0E2DCEC1" w14:textId="77777777" w:rsidR="005C4D77" w:rsidRDefault="005C4D77" w:rsidP="005C4D77">
      <w:pPr>
        <w:pStyle w:val="Caption"/>
        <w:keepNext/>
      </w:pPr>
      <w:bookmarkStart w:id="70" w:name="_Toc241545277"/>
      <w:r>
        <w:t xml:space="preserve">Table </w:t>
      </w:r>
      <w:r>
        <w:rPr>
          <w:noProof/>
        </w:rPr>
        <w:fldChar w:fldCharType="begin"/>
        <w:instrText xml:space="preserve"> SEQ Table \* ARABIC </w:instrText>
        <w:fldChar w:fldCharType="separate"/>
        <w:t>4</w:t>
        <w:fldChar w:fldCharType="end"/>
      </w:r>
      <w:r>
        <w:t xml:space="preserve"> GCL Prequalification Data Summary</w:t>
      </w:r>
      <w:bookmarkEnd w:id="70"/>
    </w:p>
    <w:tbl>
      <w:tblPr>
        <w:tblStyle w:val="GCESthemetable"/>
        <w:tblW w:w="0" w:type="auto"/>
        <w:tblLook w:val="04A0" w:firstRow="1" w:lastRow="0" w:firstColumn="1" w:lastColumn="0" w:noHBand="0" w:noVBand="1"/>
      </w:tblPr>
      <w:tblGrid>
        <w:gridCol w:w="1795"/>
        <w:gridCol w:w="1257"/>
        <w:gridCol w:w="1980"/>
        <w:gridCol w:w="1671"/>
        <w:gridCol w:w="2428"/>
        <w:gridCol w:w="919"/>
      </w:tblGrid>
      <w:tr w:rsidR="00731E7B" w14:paraId="796821F0" w14:textId="77777777" w:rsidTr="005C4D77">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1795" w:type="dxa"/>
          </w:tcPr>
          <w:p w14:paraId="0E618BD9" w14:textId="77777777" w:rsidR="00731E7B" w:rsidRPr="005C4D77" w:rsidRDefault="00E26C92">
            <w:pPr>
              <w:rPr>
                <w:b w:val="0"/>
                <w:bCs w:val="0"/>
              </w:rPr>
            </w:pPr>
            <w:r>
              <w:rPr>
                <w:b w:val="0"/>
                <w:bCs w:val="0"/>
              </w:rPr>
              <w:t>Material Property</w:t>
            </w:r>
          </w:p>
        </w:tc>
        <w:tc>
          <w:tcPr>
            <w:tcW w:w="1257" w:type="dxa"/>
          </w:tcPr>
          <w:p w14:paraId="4F3EAD1E" w14:textId="77777777" w:rsidR="00731E7B" w:rsidRPr="005C4D77" w:rsidRDefault="00E26C9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Method</w:t>
            </w:r>
          </w:p>
        </w:tc>
        <w:tc>
          <w:tcPr>
            <w:tcW w:w="1980" w:type="dxa"/>
          </w:tcPr>
          <w:p w14:paraId="328434F6" w14:textId="77777777" w:rsidR="00731E7B" w:rsidRPr="005C4D77" w:rsidRDefault="00E26C9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CQA Plan Requirement</w:t>
            </w:r>
          </w:p>
        </w:tc>
        <w:tc>
          <w:tcPr>
            <w:tcW w:w="1671" w:type="dxa"/>
          </w:tcPr>
          <w:p w14:paraId="14F08BC6" w14:textId="77777777" w:rsidR="00731E7B" w:rsidRPr="005C4D77" w:rsidRDefault="00E26C9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Frequency</w:t>
            </w:r>
          </w:p>
        </w:tc>
        <w:tc>
          <w:tcPr>
            <w:tcW w:w="2428" w:type="dxa"/>
          </w:tcPr>
          <w:p w14:paraId="6B2EEC91" w14:textId="77777777" w:rsidR="00731E7B" w:rsidRPr="005C4D77" w:rsidRDefault="00E26C9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Manufacturer's Certified Value</w:t>
            </w:r>
            <w:r>
              <w:rPr>
                <w:rStyle w:val="FootnoteReference"/>
                <w:b w:val="0"/>
                <w:bCs w:val="0"/>
              </w:rPr>
              <w:footnoteReference w:id="2"/>
            </w:r>
          </w:p>
        </w:tc>
        <w:tc>
          <w:tcPr>
            <w:tcW w:w="919" w:type="dxa"/>
          </w:tcPr>
          <w:p w14:paraId="02365504" w14:textId="77777777" w:rsidR="00731E7B" w:rsidRPr="005C4D77" w:rsidRDefault="00E26C9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 Fail</w:t>
            </w:r>
          </w:p>
        </w:tc>
      </w:tr>
      <w:tr w:rsidR="00731E7B" w14:paraId="3BE4CF6B" w14:textId="77777777" w:rsidTr="005C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AEAE9D4" w14:textId="77777777" w:rsidR="00731E7B" w:rsidRDefault="00E26C92">
            <w:pPr>
              <w:spacing w:line="240" w:lineRule="auto"/>
            </w:pPr>
            <w:r>
              <w:t>Bentonite Fluid Loss</w:t>
            </w:r>
          </w:p>
        </w:tc>
        <w:tc>
          <w:tcPr>
            <w:tcW w:w="1257" w:type="dxa"/>
          </w:tcPr>
          <w:p w14:paraId="11193B51"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ASTM D5891</w:t>
            </w:r>
          </w:p>
        </w:tc>
        <w:tc>
          <w:tcPr>
            <w:tcW w:w="1980" w:type="dxa"/>
          </w:tcPr>
          <w:p w14:paraId="100548FA"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18 mL maximum</w:t>
            </w:r>
          </w:p>
        </w:tc>
        <w:tc>
          <w:tcPr>
            <w:tcW w:w="1671" w:type="dxa"/>
          </w:tcPr>
          <w:p w14:paraId="35CD5B4A"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1 per 50 tons</w:t>
            </w:r>
          </w:p>
        </w:tc>
        <w:tc>
          <w:tcPr>
            <w:tcW w:w="2428" w:type="dxa"/>
          </w:tcPr>
          <w:p w14:paraId="2233EFC4"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 18 mL (14.6–15.6 mL, MQC lots)</w:t>
            </w:r>
          </w:p>
        </w:tc>
        <w:tc>
          <w:tcPr>
            <w:tcW w:w="919" w:type="dxa"/>
          </w:tcPr>
          <w:p w14:paraId="3D81E96D"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Pass</w:t>
            </w:r>
          </w:p>
        </w:tc>
      </w:tr>
      <w:tr w:rsidR="00731E7B" w14:paraId="6429E8BE" w14:textId="77777777" w:rsidTr="005C4D77">
        <w:tc>
          <w:tcPr>
            <w:cnfStyle w:val="001000000000" w:firstRow="0" w:lastRow="0" w:firstColumn="1" w:lastColumn="0" w:oddVBand="0" w:evenVBand="0" w:oddHBand="0" w:evenHBand="0" w:firstRowFirstColumn="0" w:firstRowLastColumn="0" w:lastRowFirstColumn="0" w:lastRowLastColumn="0"/>
            <w:tcW w:w="1795" w:type="dxa"/>
          </w:tcPr>
          <w:p w14:paraId="53F60706" w14:textId="77777777" w:rsidR="00731E7B" w:rsidRDefault="00E26C92">
            <w:pPr>
              <w:spacing w:line="240" w:lineRule="auto"/>
            </w:pPr>
            <w:r>
              <w:t>Bentonite Moisture Content</w:t>
            </w:r>
          </w:p>
        </w:tc>
        <w:tc>
          <w:tcPr>
            <w:tcW w:w="1257" w:type="dxa"/>
          </w:tcPr>
          <w:p w14:paraId="20785224"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ASTM D2216</w:t>
            </w:r>
            <w:r>
              <w:rPr>
                <w:rStyle w:val="FootnoteReference"/>
              </w:rPr>
              <w:footnoteReference w:id="3"/>
            </w:r>
          </w:p>
        </w:tc>
        <w:tc>
          <w:tcPr>
            <w:tcW w:w="1980" w:type="dxa"/>
          </w:tcPr>
          <w:p w14:paraId="42F3E434"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12% maximum</w:t>
            </w:r>
          </w:p>
        </w:tc>
        <w:tc>
          <w:tcPr>
            <w:tcW w:w="1671" w:type="dxa"/>
          </w:tcPr>
          <w:p w14:paraId="2186706A"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1 per 50 tons</w:t>
            </w:r>
          </w:p>
        </w:tc>
        <w:tc>
          <w:tcPr>
            <w:tcW w:w="2428" w:type="dxa"/>
          </w:tcPr>
          <w:p w14:paraId="3D935DF6"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 12% (9.1–10.8%, MQC lots)</w:t>
            </w:r>
          </w:p>
        </w:tc>
        <w:tc>
          <w:tcPr>
            <w:tcW w:w="919" w:type="dxa"/>
          </w:tcPr>
          <w:p w14:paraId="59887CD5"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Pass</w:t>
            </w:r>
          </w:p>
        </w:tc>
      </w:tr>
      <w:tr w:rsidR="00731E7B" w14:paraId="1E28B8DB" w14:textId="77777777" w:rsidTr="005C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6D2BA68" w14:textId="77777777" w:rsidR="00731E7B" w:rsidRDefault="00E26C92">
            <w:pPr>
              <w:spacing w:line="240" w:lineRule="auto"/>
            </w:pPr>
            <w:r>
              <w:t>GCL Grab (Wide-Width Tensile) Strength</w:t>
            </w:r>
          </w:p>
        </w:tc>
        <w:tc>
          <w:tcPr>
            <w:tcW w:w="1257" w:type="dxa"/>
          </w:tcPr>
          <w:p w14:paraId="4D460B83"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ASTM D6768</w:t>
            </w:r>
          </w:p>
        </w:tc>
        <w:tc>
          <w:tcPr>
            <w:tcW w:w="1980" w:type="dxa"/>
          </w:tcPr>
          <w:p w14:paraId="1334715E"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30 lb/in minimum</w:t>
            </w:r>
          </w:p>
        </w:tc>
        <w:tc>
          <w:tcPr>
            <w:tcW w:w="1671" w:type="dxa"/>
          </w:tcPr>
          <w:p w14:paraId="5DEDCF48"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1 per 200,000 ft</w:t>
            </w:r>
            <w:r>
              <w:rPr>
                <w:vertAlign w:val="superscript"/>
              </w:rPr>
              <w:t>2</w:t>
            </w:r>
          </w:p>
        </w:tc>
        <w:tc>
          <w:tcPr>
            <w:tcW w:w="2428" w:type="dxa"/>
          </w:tcPr>
          <w:p w14:paraId="0735D679"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30 lb/in min.; ≥ 43 lb/in (MQC)</w:t>
            </w:r>
          </w:p>
        </w:tc>
        <w:tc>
          <w:tcPr>
            <w:tcW w:w="919" w:type="dxa"/>
          </w:tcPr>
          <w:p w14:paraId="3771A737"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Pass</w:t>
            </w:r>
          </w:p>
        </w:tc>
      </w:tr>
      <w:tr w:rsidR="00731E7B" w14:paraId="4FCEF3A4" w14:textId="77777777" w:rsidTr="005C4D77">
        <w:tc>
          <w:tcPr>
            <w:cnfStyle w:val="001000000000" w:firstRow="0" w:lastRow="0" w:firstColumn="1" w:lastColumn="0" w:oddVBand="0" w:evenVBand="0" w:oddHBand="0" w:evenHBand="0" w:firstRowFirstColumn="0" w:firstRowLastColumn="0" w:lastRowFirstColumn="0" w:lastRowLastColumn="0"/>
            <w:tcW w:w="1795" w:type="dxa"/>
          </w:tcPr>
          <w:p w14:paraId="1B48752A" w14:textId="77777777" w:rsidR="00731E7B" w:rsidRDefault="00E26C92">
            <w:pPr>
              <w:spacing w:line="240" w:lineRule="auto"/>
            </w:pPr>
            <w:r>
              <w:t>GCL Peel Strength</w:t>
            </w:r>
          </w:p>
        </w:tc>
        <w:tc>
          <w:tcPr>
            <w:tcW w:w="1257" w:type="dxa"/>
          </w:tcPr>
          <w:p w14:paraId="45C38A4C"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ASTM D6496</w:t>
            </w:r>
          </w:p>
        </w:tc>
        <w:tc>
          <w:tcPr>
            <w:tcW w:w="1980" w:type="dxa"/>
          </w:tcPr>
          <w:p w14:paraId="799D6EBB"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3.5 lb/in minimum</w:t>
            </w:r>
          </w:p>
        </w:tc>
        <w:tc>
          <w:tcPr>
            <w:tcW w:w="1671" w:type="dxa"/>
          </w:tcPr>
          <w:p w14:paraId="27ADF612"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1 per 40,000 ft</w:t>
            </w:r>
            <w:r>
              <w:rPr>
                <w:vertAlign w:val="superscript"/>
              </w:rPr>
              <w:t>2</w:t>
            </w:r>
          </w:p>
        </w:tc>
        <w:tc>
          <w:tcPr>
            <w:tcW w:w="2428" w:type="dxa"/>
          </w:tcPr>
          <w:p w14:paraId="57C5C703"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5.3 lb/in min.; ≥ 7.6 lb/in (MQC)</w:t>
            </w:r>
          </w:p>
        </w:tc>
        <w:tc>
          <w:tcPr>
            <w:tcW w:w="919" w:type="dxa"/>
          </w:tcPr>
          <w:p w14:paraId="597099F3"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Pass</w:t>
            </w:r>
          </w:p>
        </w:tc>
      </w:tr>
      <w:tr w:rsidR="00731E7B" w14:paraId="63955DB8" w14:textId="77777777" w:rsidTr="005C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165B7CA" w14:textId="77777777" w:rsidR="00731E7B" w:rsidRDefault="00E26C92">
            <w:pPr>
              <w:spacing w:line="240" w:lineRule="auto"/>
            </w:pPr>
            <w:r>
              <w:t>Bentonite Mass per Unit Area</w:t>
            </w:r>
            <w:r>
              <w:rPr>
                <w:vertAlign w:val="superscript"/>
              </w:rPr>
              <w:t>3</w:t>
            </w:r>
            <w:r>
              <w:rPr>
                <w:rStyle w:val="FootnoteReference"/>
              </w:rPr>
              <w:footnoteReference w:id="4"/>
            </w:r>
          </w:p>
        </w:tc>
        <w:tc>
          <w:tcPr>
            <w:tcW w:w="1257" w:type="dxa"/>
          </w:tcPr>
          <w:p w14:paraId="464898B9"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ASTM D5993</w:t>
            </w:r>
          </w:p>
        </w:tc>
        <w:tc>
          <w:tcPr>
            <w:tcW w:w="1980" w:type="dxa"/>
          </w:tcPr>
          <w:p w14:paraId="6A17D0F7"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0.75 lb/ft</w:t>
            </w:r>
            <w:r>
              <w:rPr>
                <w:vertAlign w:val="superscript"/>
              </w:rPr>
              <w:t>2</w:t>
            </w:r>
            <w:r>
              <w:t xml:space="preserve"> minimum</w:t>
            </w:r>
          </w:p>
        </w:tc>
        <w:tc>
          <w:tcPr>
            <w:tcW w:w="1671" w:type="dxa"/>
          </w:tcPr>
          <w:p w14:paraId="2EB872D1"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1 per 40,000 ft</w:t>
            </w:r>
            <w:r>
              <w:rPr>
                <w:vertAlign w:val="superscript"/>
              </w:rPr>
              <w:t>2</w:t>
            </w:r>
          </w:p>
        </w:tc>
        <w:tc>
          <w:tcPr>
            <w:tcW w:w="2428" w:type="dxa"/>
          </w:tcPr>
          <w:p w14:paraId="751982A8"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0.75 lb/ft</w:t>
            </w:r>
            <w:r>
              <w:rPr>
                <w:vertAlign w:val="superscript"/>
              </w:rPr>
              <w:t>2</w:t>
            </w:r>
            <w:r>
              <w:t xml:space="preserve"> min.; ≥ 0.79 lb/ft</w:t>
            </w:r>
            <w:r>
              <w:rPr>
                <w:vertAlign w:val="superscript"/>
              </w:rPr>
              <w:t>2</w:t>
            </w:r>
            <w:r>
              <w:t xml:space="preserve"> (MQC)</w:t>
            </w:r>
          </w:p>
        </w:tc>
        <w:tc>
          <w:tcPr>
            <w:tcW w:w="919" w:type="dxa"/>
          </w:tcPr>
          <w:p w14:paraId="6EB652DA"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Pass</w:t>
            </w:r>
          </w:p>
        </w:tc>
      </w:tr>
      <w:tr w:rsidR="00731E7B" w14:paraId="6AF717BE" w14:textId="77777777" w:rsidTr="005C4D77">
        <w:tc>
          <w:tcPr>
            <w:cnfStyle w:val="001000000000" w:firstRow="0" w:lastRow="0" w:firstColumn="1" w:lastColumn="0" w:oddVBand="0" w:evenVBand="0" w:oddHBand="0" w:evenHBand="0" w:firstRowFirstColumn="0" w:firstRowLastColumn="0" w:lastRowFirstColumn="0" w:lastRowLastColumn="0"/>
            <w:tcW w:w="1795" w:type="dxa"/>
          </w:tcPr>
          <w:p w14:paraId="743944AA" w14:textId="77777777" w:rsidR="00731E7B" w:rsidRDefault="00E26C92">
            <w:pPr>
              <w:spacing w:line="240" w:lineRule="auto"/>
            </w:pPr>
            <w:r>
              <w:t>GCL Hydraulic Conductivity</w:t>
            </w:r>
          </w:p>
        </w:tc>
        <w:tc>
          <w:tcPr>
            <w:tcW w:w="1257" w:type="dxa"/>
          </w:tcPr>
          <w:p w14:paraId="540C3261"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ASTM D5887</w:t>
            </w:r>
          </w:p>
        </w:tc>
        <w:tc>
          <w:tcPr>
            <w:tcW w:w="1980" w:type="dxa"/>
          </w:tcPr>
          <w:p w14:paraId="72F5A08E"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5.0 × 10</w:t>
            </w:r>
            <w:r>
              <w:rPr>
                <w:vertAlign w:val="superscript"/>
              </w:rPr>
              <w:t>-9</w:t>
            </w:r>
            <w:r>
              <w:t xml:space="preserve"> cm/sec maximum</w:t>
            </w:r>
          </w:p>
        </w:tc>
        <w:tc>
          <w:tcPr>
            <w:tcW w:w="1671" w:type="dxa"/>
          </w:tcPr>
          <w:p w14:paraId="541D6850"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1 per 250,000 ft</w:t>
            </w:r>
            <w:r>
              <w:rPr>
                <w:vertAlign w:val="superscript"/>
              </w:rPr>
              <w:t>2</w:t>
            </w:r>
          </w:p>
        </w:tc>
        <w:tc>
          <w:tcPr>
            <w:tcW w:w="2428" w:type="dxa"/>
          </w:tcPr>
          <w:p w14:paraId="0737A14E"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 5.0 × 10</w:t>
            </w:r>
            <w:r>
              <w:rPr>
                <w:vertAlign w:val="superscript"/>
              </w:rPr>
              <w:t>-9</w:t>
            </w:r>
            <w:r>
              <w:t xml:space="preserve"> cm/sec</w:t>
            </w:r>
          </w:p>
        </w:tc>
        <w:tc>
          <w:tcPr>
            <w:tcW w:w="919" w:type="dxa"/>
          </w:tcPr>
          <w:p w14:paraId="7C33D173" w14:textId="77777777" w:rsidR="00731E7B" w:rsidRDefault="00E26C92">
            <w:pPr>
              <w:spacing w:line="240" w:lineRule="auto"/>
              <w:cnfStyle w:val="000000000000" w:firstRow="0" w:lastRow="0" w:firstColumn="0" w:lastColumn="0" w:oddVBand="0" w:evenVBand="0" w:oddHBand="0" w:evenHBand="0" w:firstRowFirstColumn="0" w:firstRowLastColumn="0" w:lastRowFirstColumn="0" w:lastRowLastColumn="0"/>
            </w:pPr>
            <w:r>
              <w:t>Pass</w:t>
            </w:r>
          </w:p>
        </w:tc>
      </w:tr>
      <w:tr w:rsidR="00731E7B" w14:paraId="69C1A5D1" w14:textId="77777777" w:rsidTr="005C4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456D4AD" w14:textId="77777777" w:rsidR="00731E7B" w:rsidRDefault="00E26C92">
            <w:pPr>
              <w:spacing w:line="240" w:lineRule="auto"/>
            </w:pPr>
            <w:r>
              <w:t>GCL Hydrated Internal Shear Strength</w:t>
            </w:r>
          </w:p>
        </w:tc>
        <w:tc>
          <w:tcPr>
            <w:tcW w:w="1257" w:type="dxa"/>
          </w:tcPr>
          <w:p w14:paraId="3229C60B"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ASTM D6243</w:t>
            </w:r>
          </w:p>
        </w:tc>
        <w:tc>
          <w:tcPr>
            <w:tcW w:w="1980" w:type="dxa"/>
          </w:tcPr>
          <w:p w14:paraId="079F5BA2"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500 lb/ft</w:t>
            </w:r>
            <w:r>
              <w:rPr>
                <w:vertAlign w:val="superscript"/>
              </w:rPr>
              <w:t>2</w:t>
            </w:r>
            <w:r>
              <w:t xml:space="preserve"> @ 200 lb/ft</w:t>
            </w:r>
            <w:r>
              <w:rPr>
                <w:vertAlign w:val="superscript"/>
              </w:rPr>
              <w:t>2</w:t>
            </w:r>
            <w:r>
              <w:t xml:space="preserve"> normal force</w:t>
            </w:r>
          </w:p>
        </w:tc>
        <w:tc>
          <w:tcPr>
            <w:tcW w:w="1671" w:type="dxa"/>
          </w:tcPr>
          <w:p w14:paraId="078AFBD8"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1 per 1,000,000 ft</w:t>
            </w:r>
            <w:r>
              <w:rPr>
                <w:vertAlign w:val="superscript"/>
              </w:rPr>
              <w:t>2</w:t>
            </w:r>
          </w:p>
        </w:tc>
        <w:tc>
          <w:tcPr>
            <w:tcW w:w="2428" w:type="dxa"/>
          </w:tcPr>
          <w:p w14:paraId="79EC4477"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5,279 lb/ft</w:t>
            </w:r>
            <w:r>
              <w:rPr>
                <w:vertAlign w:val="superscript"/>
              </w:rPr>
              <w:t>2</w:t>
            </w:r>
            <w:r>
              <w:t xml:space="preserve"> @ 200 lb/ft</w:t>
            </w:r>
            <w:r>
              <w:rPr>
                <w:vertAlign w:val="superscript"/>
              </w:rPr>
              <w:t>2</w:t>
            </w:r>
            <w:r>
              <w:t xml:space="preserve"> (Geotechnics L26-112-008)</w:t>
            </w:r>
          </w:p>
        </w:tc>
        <w:tc>
          <w:tcPr>
            <w:tcW w:w="919" w:type="dxa"/>
          </w:tcPr>
          <w:p w14:paraId="780B6F81"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t>Pass</w:t>
            </w:r>
          </w:p>
        </w:tc>
      </w:tr>
    </w:tbl>
    <w:p w14:paraId="450329CD" w14:textId="77777777" w:rsidR="00131439" w:rsidRDefault="00131439"/>
    <w:p w14:paraId="25678660" w14:textId="77777777" w:rsidR="00731E7B" w:rsidRDefault="00E26C92">
      <w:r>
        <w:t>Interface shear strength between the GCL and the adjacent liner-system components was evaluated by Geotechnics, Inc. in accordance with ASTM D5321 and ASTM D6243 and is summarized in Section 4.2.1 (Table 6).</w:t>
      </w:r>
    </w:p>
    <w:p w14:paraId="0F9ACFBE" w14:textId="77777777" w:rsidR="00FD6FD4" w:rsidRDefault="008F510A">
      <w:r>
        <w:t>Internal shear strength testing of the geosynthetic clay liner (GCL) was performed by Geotechnics, Inc. in accordance with ASTM D6243 (Project No. L26-112-008; Solmax NS 75 Peel 35 GCL, Roll No. 0250-000030; specimen inundated with water and seated 24 hours prior to shearing; approved September 11, 2026).  The measured peak internal shear strength exceeded the CQA Plan requirement of 500 pounds per square foot at a 200-pound-per-square-foot normal load, and the GCL met the internal shear strength acceptance criterion.</w:t>
      </w:r>
    </w:p>
    <w:p w14:paraId="41206EB6" w14:textId="77777777" w:rsidR="00D910C5" w:rsidRDefault="00D910C5" w:rsidP="00BC0E01">
      <w:pPr>
        <w:pStyle w:val="Heading3"/>
      </w:pPr>
      <w:bookmarkStart w:id="71" w:name="_Toc241546017"/>
      <w:bookmarkEnd w:id="71"/>
      <w:r>
        <w:t>Delivery &amp; Storage</w:t>
      </w:r>
    </w:p>
    <w:p w14:paraId="144408EC" w14:textId="77777777" w:rsidR="00731E7B" w:rsidRDefault="00E26C92">
      <w:r>
        <w:t xml:space="preserve">The GCL was delivered to the project site on </w:t>
      </w:r>
      <w:r>
        <w:rPr>
          <w:highlight w:val="yellow"/>
        </w:rPr>
        <w:t>the delivery date or dates shown on the GCL shipping papers in Attachment 8</w:t>
      </w:r>
      <w:r>
        <w:t>.  Each roll was wrapped in a waterproof, ultraviolet-resistant covering and labeled with the manufacturer's name, product identification, lot and batch numbers, date of fabrication, roll number, and roll dimensions.  The RPR visually inspected each roll upon delivery for packaging or material damage and confirmed that the delivered roll numbers matched those listed on the manufacturer's quality control certificates. Rolls were stored no more than three high and protected from ultraviolet exposure, precipitation, and other sources of moisture with an additional tarpaulin, in accordance with ASTM D5888 and the manufacturer's recommendations.  Shipping papers for the GCL were gathered by the RPR and are provided in Attachment 8.</w:t>
      </w:r>
    </w:p>
    <w:p w14:paraId="1117002E" w14:textId="77777777" w:rsidR="00FD6FD4" w:rsidRDefault="008F510A">
      <w:pPr>
        <w:pStyle w:val="Heading3"/>
      </w:pPr>
      <w:bookmarkStart w:id="72" w:name="_Ref_GCLdep_sec"/>
      <w:r>
        <w:t>Deployment</w:t>
      </w:r>
      <w:bookmarkEnd w:id="72"/>
    </w:p>
    <w:p w14:paraId="3A6EB243" w14:textId="77777777" w:rsidR="00731E7B" w:rsidRDefault="00E26C92">
      <w:r>
        <w:t xml:space="preserve">Prior to deployment of the secondary GCL, the underlying prepared subgrade was inspected and accepted for installation.  Deployment of the secondary GCL began on </w:t>
      </w:r>
      <w:r>
        <w:rPr>
          <w:highlight w:val="yellow"/>
        </w:rPr>
        <w:t xml:space="preserve">August 1, 2026, as recorded in the GCL placement records in Attachment 9 and the daily construction reports in Attachment 2</w:t>
      </w:r>
      <w:r>
        <w:t xml:space="preserve"> and proceeded from high to low elevation where practical.</w:t>
      </w:r>
    </w:p>
    <w:p w14:paraId="43B98E1B" w14:textId="77777777" w:rsidR="00731E7B" w:rsidRDefault="00E26C92">
      <w:r>
        <w:t xml:space="preserve">CAAWS utilized a telehandler with a spreader bar to position and support the GCL rolls at the cell perimeter during deployment.  Rolls were unrolled by pulling the leading edge manually or with a winch so as not to damage the prepared subgrade.  The GCL was deployed with the woven carrier side down </w:t>
        <w:lastRenderedPageBreak/>
        <w:t xml:space="preserve">against the underlying surface and the nonwoven cap side facing up.  Panels were deployed to minimize wrinkles and were not trafficked by construction equipment.  Secondary GCL panels were labeled in the field sequentially as </w:t>
      </w:r>
      <w:r>
        <w:rPr>
          <w:highlight w:val="yellow"/>
        </w:rPr>
        <w:t>the panel numbers listed in the GCL panel placement log in Attachment 9</w:t>
      </w:r>
      <w:r>
        <w:t xml:space="preserve">.  Sheet </w:t>
      </w:r>
      <w:r>
        <w:rPr>
          <w:highlight w:val="yellow"/>
        </w:rPr>
        <w:t>number (fill this in from the record drawings)</w:t>
      </w:r>
      <w:r>
        <w:t xml:space="preserve"> of Attachment 1 shows the panel placement diagram and associated panel numbers.  The GCL panel placement log, which cross-references field panel number with the manufacturer’s roll number, is included in Attachment 9.</w:t>
      </w:r>
    </w:p>
    <w:p w14:paraId="408D6C83" w14:textId="77777777" w:rsidR="00731E7B" w:rsidRDefault="00E26C92">
      <w:r>
        <w:t>During deployment, the panels were shingled in the down-slope direction so that overlaps drained from the upper panel to the lower panel.  The GCL panels were inspected during and after placement for tears, thin spots, premature hydration, and proper overlap, and any damaged areas were marked for repair.</w:t>
      </w:r>
    </w:p>
    <w:p w14:paraId="0C88BB1B" w14:textId="77777777" w:rsidR="00FD6FD4" w:rsidRDefault="008F510A">
      <w:pPr>
        <w:pStyle w:val="Heading3"/>
      </w:pPr>
      <w:bookmarkStart w:id="73" w:name="_Ref_GCLsea_sec"/>
      <w:r>
        <w:t>Seaming</w:t>
      </w:r>
      <w:bookmarkEnd w:id="73"/>
    </w:p>
    <w:p w14:paraId="747EA24B" w14:textId="77777777" w:rsidR="00731E7B" w:rsidRDefault="00E26C92">
      <w:r>
        <w:t>GCL panels were overlapped at least 6” in the machine direction (length) and 12” in the transverse direction (width).  A continuous line of granular bentonite was placed in the overlap area on the lower GCL panel.  GCL panels were shingled in the down-slope direction.</w:t>
      </w:r>
    </w:p>
    <w:p w14:paraId="39250CE2" w14:textId="77777777" w:rsidR="00D910C5" w:rsidRDefault="00660FE9" w:rsidP="00BC0E01">
      <w:pPr>
        <w:pStyle w:val="Heading3"/>
      </w:pPr>
      <w:bookmarkStart w:id="74" w:name="_Toc241546018"/>
      <w:r>
        <w:t>In Place Testing</w:t>
      </w:r>
      <w:bookmarkEnd w:id="74"/>
    </w:p>
    <w:p w14:paraId="5D6C1AD5" w14:textId="77777777" w:rsidR="00731E7B" w:rsidRDefault="00E26C92">
      <w:r>
        <w:t>Unlike a compacted soil liner, the GCL is a manufactured product for which conformance is established primarily through the manufacturer's quality control certifications (Section 4.1.1) and field inspection during deployment; density, moisture, and flex-wall permeability testing are not applicable to the GCL.  The RPR visually inspected each deployed panel for tears, thin spots, and premature hydration, confirmed panel orientation and overlap widths, and verified that damaged areas were repaired in accordance with the manufacturer's recommendations prior to being covered.</w:t>
      </w:r>
    </w:p>
    <w:tbl>
      <w:tblPr>
        <w:tblStyle w:val="GCESthemetable"/>
        <w:tblW w:w="0" w:type="auto"/>
        <w:tblLook w:val="04A0" w:firstRow="1" w:lastRow="0" w:firstColumn="1" w:lastColumn="0" w:noHBand="0" w:noVBand="1"/>
      </w:tblPr>
      <w:tblGrid>
        <w:gridCol w:w="1687"/>
        <w:gridCol w:w="1594"/>
        <w:gridCol w:w="1882"/>
        <w:gridCol w:w="1545"/>
        <w:gridCol w:w="2339"/>
        <w:gridCol w:w="1003"/>
      </w:tblGrid>
      <w:tr w:rsidR="00731E7B" w14:paraId="6917542C" w14:textId="77777777" w:rsidTr="00731E7B">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1700" w:type="dxa"/>
          </w:tcPr>
          <w:p w14:paraId="174E4A54" w14:textId="77777777" w:rsidR="00731E7B" w:rsidRDefault="00E26C92">
            <w:r>
              <w:t>Sample / Roll ID</w:t>
            </w:r>
          </w:p>
        </w:tc>
        <w:tc>
          <w:tcPr>
            <w:tcW w:w="1600" w:type="dxa"/>
          </w:tcPr>
          <w:p w14:paraId="3186300A" w14:textId="77777777" w:rsidR="00731E7B" w:rsidRDefault="00E26C92">
            <w:pPr>
              <w:cnfStyle w:val="100000000000" w:firstRow="1" w:lastRow="0" w:firstColumn="0" w:lastColumn="0" w:oddVBand="0" w:evenVBand="0" w:oddHBand="0" w:evenHBand="0" w:firstRowFirstColumn="0" w:firstRowLastColumn="0" w:lastRowFirstColumn="0" w:lastRowLastColumn="0"/>
            </w:pPr>
            <w:r>
              <w:t>Test</w:t>
            </w:r>
          </w:p>
        </w:tc>
        <w:tc>
          <w:tcPr>
            <w:tcW w:w="1900" w:type="dxa"/>
          </w:tcPr>
          <w:p w14:paraId="03EDB9F7" w14:textId="77777777" w:rsidR="00731E7B" w:rsidRDefault="00E26C92">
            <w:pPr>
              <w:cnfStyle w:val="100000000000" w:firstRow="1" w:lastRow="0" w:firstColumn="0" w:lastColumn="0" w:oddVBand="0" w:evenVBand="0" w:oddHBand="0" w:evenHBand="0" w:firstRowFirstColumn="0" w:firstRowLastColumn="0" w:lastRowFirstColumn="0" w:lastRowLastColumn="0"/>
            </w:pPr>
            <w:r>
              <w:t>Method</w:t>
            </w:r>
          </w:p>
        </w:tc>
        <w:tc>
          <w:tcPr>
            <w:tcW w:w="1550" w:type="dxa"/>
          </w:tcPr>
          <w:p w14:paraId="5203F366" w14:textId="77777777" w:rsidR="00731E7B" w:rsidRDefault="00E26C92">
            <w:pPr>
              <w:cnfStyle w:val="100000000000" w:firstRow="1" w:lastRow="0" w:firstColumn="0" w:lastColumn="0" w:oddVBand="0" w:evenVBand="0" w:oddHBand="0" w:evenHBand="0" w:firstRowFirstColumn="0" w:firstRowLastColumn="0" w:lastRowFirstColumn="0" w:lastRowLastColumn="0"/>
            </w:pPr>
            <w:r>
              <w:t>Result</w:t>
            </w:r>
          </w:p>
        </w:tc>
        <w:tc>
          <w:tcPr>
            <w:tcW w:w="2350" w:type="dxa"/>
          </w:tcPr>
          <w:p w14:paraId="7C9D7282" w14:textId="77777777" w:rsidR="00731E7B" w:rsidRDefault="00E26C92">
            <w:pPr>
              <w:cnfStyle w:val="100000000000" w:firstRow="1" w:lastRow="0" w:firstColumn="0" w:lastColumn="0" w:oddVBand="0" w:evenVBand="0" w:oddHBand="0" w:evenHBand="0" w:firstRowFirstColumn="0" w:firstRowLastColumn="0" w:lastRowFirstColumn="0" w:lastRowLastColumn="0"/>
            </w:pPr>
            <w:r>
              <w:t>Requirement</w:t>
            </w:r>
          </w:p>
        </w:tc>
        <w:tc>
          <w:tcPr>
            <w:tcW w:w="950" w:type="dxa"/>
          </w:tcPr>
          <w:p w14:paraId="3F3ED8FE" w14:textId="77777777" w:rsidR="00731E7B" w:rsidRDefault="00E26C92">
            <w:pPr>
              <w:cnfStyle w:val="100000000000" w:firstRow="1" w:lastRow="0" w:firstColumn="0" w:lastColumn="0" w:oddVBand="0" w:evenVBand="0" w:oddHBand="0" w:evenHBand="0" w:firstRowFirstColumn="0" w:firstRowLastColumn="0" w:lastRowFirstColumn="0" w:lastRowLastColumn="0"/>
            </w:pPr>
            <w:r>
              <w:t>Pass/ Fail</w:t>
            </w:r>
          </w:p>
        </w:tc>
      </w:tr>
      <w:tr w:rsidR="00731E7B" w14:paraId="4884F2FA" w14:textId="77777777" w:rsidTr="00731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F051C43" w14:textId="77777777" w:rsidR="00731E7B" w:rsidRDefault="00E26C92">
            <w:pPr>
              <w:spacing w:line="240" w:lineRule="auto"/>
            </w:pPr>
            <w:r>
              <w:rPr>
                <w:highlight w:val="yellow"/>
              </w:rPr>
              <w:t>the GCL sample or roll number tested, from the GCL submittal records in Attachment 7</w:t>
            </w:r>
          </w:p>
        </w:tc>
        <w:tc>
          <w:tcPr>
            <w:tcW w:w="1600" w:type="dxa"/>
          </w:tcPr>
          <w:p w14:paraId="421A0EFB"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the property that was tested, such as bentonite mass or peel strength (Attachment 7)</w:t>
            </w:r>
          </w:p>
        </w:tc>
        <w:tc>
          <w:tcPr>
            <w:tcW w:w="1900" w:type="dxa"/>
          </w:tcPr>
          <w:p w14:paraId="7CBD8873"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the ASTM test method used (Attachment 7)</w:t>
            </w:r>
          </w:p>
        </w:tc>
        <w:tc>
          <w:tcPr>
            <w:tcW w:w="1550" w:type="dxa"/>
          </w:tcPr>
          <w:p w14:paraId="0E2898BE"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the measured test result (Attachment 7)</w:t>
            </w:r>
          </w:p>
        </w:tc>
        <w:tc>
          <w:tcPr>
            <w:tcW w:w="2350" w:type="dxa"/>
          </w:tcPr>
          <w:p w14:paraId="46787954"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the minimum value required by the CQA Plan</w:t>
            </w:r>
          </w:p>
        </w:tc>
        <w:tc>
          <w:tcPr>
            <w:tcW w:w="950" w:type="dxa"/>
          </w:tcPr>
          <w:p w14:paraId="16D37039" w14:textId="77777777" w:rsidR="00731E7B" w:rsidRDefault="00E26C92">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whether the result passed or failed</w:t>
            </w:r>
          </w:p>
        </w:tc>
      </w:tr>
    </w:tbl>
    <w:p w14:paraId="2F6A4A78" w14:textId="77777777" w:rsidR="0067706B" w:rsidRDefault="0067706B" w:rsidP="0067706B">
      <w:pPr>
        <w:pStyle w:val="Caption"/>
        <w:keepNext/>
      </w:pPr>
      <w:bookmarkStart w:id="75" w:name="_Toc241545278"/>
      <w:r>
        <w:lastRenderedPageBreak/>
        <w:t xml:space="preserve">Table </w:t>
      </w:r>
      <w:r>
        <w:rPr>
          <w:noProof/>
        </w:rPr>
        <w:fldChar w:fldCharType="begin"/>
        <w:instrText xml:space="preserve"> SEQ Table \* ARABIC </w:instrText>
        <w:fldChar w:fldCharType="separate"/>
        <w:t>5</w:t>
        <w:fldChar w:fldCharType="end"/>
      </w:r>
      <w:r>
        <w:t xml:space="preserve"> GCL Conformance Testing Results</w:t>
      </w:r>
      <w:bookmarkEnd w:id="75"/>
    </w:p>
    <w:p w14:paraId="1BB7BBC8" w14:textId="77777777" w:rsidR="008E2538" w:rsidRDefault="00EA6328" w:rsidP="007B3DA2">
      <w:pPr>
        <w:pStyle w:val="Heading3"/>
      </w:pPr>
      <w:bookmarkStart w:id="76" w:name="_Toc241546019"/>
      <w:r>
        <w:t>Geosynthetic Clay Liner Acceptance</w:t>
      </w:r>
      <w:bookmarkEnd w:id="76"/>
    </w:p>
    <w:p w14:paraId="72ABA77E" w14:textId="77777777" w:rsidR="00731E7B" w:rsidRDefault="00E26C92">
      <w:r>
        <w:t>The deployed GCL was inspected and accepted prior to placement of the overlying 60-mil textured HDPE geomembrane.  Laboratory certifications, visual inspection, and field records were compared to the acceptance criteria of Section 7 of the CQA Plan, and the GCL was found to meet all acceptance criteria.  Specifically:</w:t>
      </w:r>
    </w:p>
    <w:p w14:paraId="3E4583AF" w14:textId="77777777" w:rsidR="00731E7B" w:rsidRDefault="00E26C92">
      <w:pPr>
        <w:pStyle w:val="ListParagraph"/>
        <w:numPr>
          <w:ilvl w:val="0"/>
          <w:numId w:val="21"/>
        </w:numPr>
      </w:pPr>
      <w:r>
        <w:t>The manufacturer's roll and bentonite-lot certifications met or exceeded all minimum project requirements (Table 4);</w:t>
      </w:r>
    </w:p>
    <w:p w14:paraId="0BD9B49B" w14:textId="77777777" w:rsidR="00731E7B" w:rsidRDefault="00E26C92">
      <w:pPr>
        <w:pStyle w:val="ListParagraph"/>
        <w:numPr>
          <w:ilvl w:val="0"/>
          <w:numId w:val="21"/>
        </w:numPr>
      </w:pPr>
      <w:r>
        <w:t>Interface and internal shear strength results met the design requirements (Table 6 and Section 4.1.1);</w:t>
      </w:r>
    </w:p>
    <w:p w14:paraId="39F26498" w14:textId="77777777" w:rsidR="00731E7B" w:rsidRDefault="00E26C92">
      <w:pPr>
        <w:pStyle w:val="ListParagraph"/>
        <w:numPr>
          <w:ilvl w:val="0"/>
          <w:numId w:val="21"/>
        </w:numPr>
      </w:pPr>
      <w:r>
        <w:t>The GCL was deployed with the correct orientation and overlaps and was not trafficked by construction equipment;</w:t>
      </w:r>
    </w:p>
    <w:p w14:paraId="2309DD3C" w14:textId="77777777" w:rsidR="00731E7B" w:rsidRDefault="00E26C92">
      <w:pPr>
        <w:pStyle w:val="ListParagraph"/>
        <w:numPr>
          <w:ilvl w:val="0"/>
          <w:numId w:val="21"/>
        </w:numPr>
      </w:pPr>
      <w:r>
        <w:t>Damaged areas and any premature hydration were repaired prior to covering; and</w:t>
      </w:r>
    </w:p>
    <w:p w14:paraId="4C78FB3F" w14:textId="77777777" w:rsidR="00731E7B" w:rsidRDefault="00E26C92">
      <w:pPr>
        <w:pStyle w:val="ListParagraph"/>
        <w:numPr>
          <w:ilvl w:val="0"/>
          <w:numId w:val="21"/>
        </w:numPr>
      </w:pPr>
      <w:r>
        <w:t xml:space="preserve">The CQA Officer's written acceptance of the interface-friction condition placed on the GCL submittal (March 31, 2026) is documented. </w:t>
      </w:r>
    </w:p>
    <w:p w14:paraId="584B7F6B" w14:textId="77777777" w:rsidR="00731E7B" w:rsidRDefault="00E26C92">
      <w:r>
        <w:t xml:space="preserve">The GCL surface was accepted by the geomembrane installer, Clean Air and Water Systems (CAAWS), prior to installation of the geomembrane.  </w:t>
      </w:r>
    </w:p>
    <w:p w14:paraId="63641C69" w14:textId="77777777" w:rsidR="00143D19" w:rsidRPr="00143D19" w:rsidRDefault="00A534FC" w:rsidP="00143D19">
      <w:pPr>
        <w:pStyle w:val="Heading2"/>
      </w:pPr>
      <w:bookmarkStart w:id="77" w:name="_Toc241546020"/>
      <w:r>
        <w:t>Geomembrane</w:t>
      </w:r>
      <w:bookmarkEnd w:id="77"/>
      <w:r>
        <w:t xml:space="preserve"> </w:t>
      </w:r>
    </w:p>
    <w:p w14:paraId="12A2E19B" w14:textId="77777777" w:rsidR="00A534FC" w:rsidRDefault="005809C8" w:rsidP="005809C8">
      <w:pPr>
        <w:pStyle w:val="Heading3"/>
      </w:pPr>
      <w:bookmarkStart w:id="78" w:name="_Toc241546021"/>
      <w:r>
        <w:t>Prequalification Data</w:t>
      </w:r>
      <w:bookmarkEnd w:id="78"/>
    </w:p>
    <w:p w14:paraId="0DB5BBA6" w14:textId="77777777" w:rsidR="004F2AD4" w:rsidRPr="002178AD" w:rsidRDefault="0074104A" w:rsidP="00143D19">
      <w:r>
        <w:t>CAAWS submitted prequalification data for thirty-three rolls of 60 mil textured high density polyethylene (HDPE) geomembrane manufactured by SKAPS Industries of Commerce, Georgia (product HD-60T2 AVG, textured both sides).  Attachment 10 includes the following submittal data required by Section 8.1 of the CQA Plan:</w:t>
      </w:r>
    </w:p>
    <w:p w14:paraId="0FEC7599" w14:textId="77777777" w:rsidR="004F2AD4" w:rsidRPr="002178AD" w:rsidRDefault="004F2AD4" w:rsidP="004F2AD4">
      <w:pPr>
        <w:pStyle w:val="ListParagraph"/>
        <w:numPr>
          <w:ilvl w:val="0"/>
          <w:numId w:val="22"/>
        </w:numPr>
      </w:pPr>
      <w:r>
        <w:t>Manufactured geomembrane properties</w:t>
      </w:r>
    </w:p>
    <w:p w14:paraId="7D681B16" w14:textId="77777777" w:rsidR="004F2AD4" w:rsidRPr="002178AD" w:rsidRDefault="004F2AD4" w:rsidP="004F2AD4">
      <w:pPr>
        <w:pStyle w:val="ListParagraph"/>
        <w:numPr>
          <w:ilvl w:val="0"/>
          <w:numId w:val="22"/>
        </w:numPr>
      </w:pPr>
      <w:r>
        <w:t>Raw resin properties</w:t>
      </w:r>
    </w:p>
    <w:p w14:paraId="1DE41727" w14:textId="77777777" w:rsidR="004F2AD4" w:rsidRPr="002178AD" w:rsidRDefault="004F2AD4" w:rsidP="004F2AD4">
      <w:pPr>
        <w:pStyle w:val="ListParagraph"/>
        <w:numPr>
          <w:ilvl w:val="0"/>
          <w:numId w:val="22"/>
        </w:numPr>
      </w:pPr>
      <w:r>
        <w:t>Manufacturer’s qualifications (SKAPS project list) and installer’s qualifications (CAAWS project reference list)</w:t>
      </w:r>
    </w:p>
    <w:p w14:paraId="5258E5E5" w14:textId="77777777" w:rsidR="00143D19" w:rsidRPr="002178AD" w:rsidRDefault="004F2AD4" w:rsidP="004F2AD4">
      <w:pPr>
        <w:pStyle w:val="ListParagraph"/>
        <w:numPr>
          <w:ilvl w:val="0"/>
          <w:numId w:val="22"/>
        </w:numPr>
      </w:pPr>
      <w:r>
        <w:t>Installation crew resumes</w:t>
      </w:r>
    </w:p>
    <w:p w14:paraId="37785AE8" w14:textId="77777777" w:rsidR="004F2AD4" w:rsidRPr="002178AD" w:rsidRDefault="005C1E78" w:rsidP="004F2AD4">
      <w:pPr>
        <w:pStyle w:val="ListParagraph"/>
        <w:numPr>
          <w:ilvl w:val="0"/>
          <w:numId w:val="22"/>
        </w:numPr>
      </w:pPr>
      <w:r>
        <w:t>Proposed panel layout (CAAWS Drawing P-1, drawn February 27, 2026)</w:t>
      </w:r>
    </w:p>
    <w:p w14:paraId="1F445285" w14:textId="77777777" w:rsidR="00D353F0" w:rsidRPr="002178AD" w:rsidRDefault="00BC1127">
      <w:pPr>
        <w:pStyle w:val="ListParagraph"/>
        <w:numPr>
          <w:ilvl w:val="0"/>
          <w:numId w:val="22"/>
        </w:numPr>
      </w:pPr>
      <w:r>
        <w:t>Geomembrane installation and quality control manual (CAAWS)</w:t>
      </w:r>
    </w:p>
    <w:p w14:paraId="1B1E82CC" w14:textId="77777777" w:rsidR="00D353F0" w:rsidRPr="002178AD" w:rsidRDefault="00BC1127">
      <w:r>
        <w:lastRenderedPageBreak/>
        <w:t>The geomembrane rolls are numbered 3119013890 through 3119013923 (3119013893 is not included), totaling 380,160 square feet, and were all produced from Formosa Plastics resin lot 26B1071.  All 33 rolls met the manufacturer’s published properties for HD-60T2 AVG.</w:t>
      </w:r>
    </w:p>
    <w:p w14:paraId="7C8C94B6" w14:textId="77777777" w:rsidR="003D7DB0" w:rsidRDefault="00E42C4D" w:rsidP="00E42C4D">
      <w:r>
        <w:t>Representative samples of the liner-system materials — the native subgrade soil, the geosynthetic clay liner (GCL), the 60-mil textured HDPE geomembrane, the geocomposite, and the drainage sand — were submitted to Geotechnics, Inc. of East Pittsburgh, Pennsylvania for interface friction testing under Project No. L26-112-001 (ASTM D5321 for soil and sand interfaces; ASTM D6243 for GCL interfaces).  Laboratory results for the interface testing are provided in Attachment 11 and summarized in Table 6.  It is required by the design that the tested interface friction between the liner system components be no less than the calculated shear resistance based on the following formula:</w:t>
      </w:r>
    </w:p>
    <w:p w14:paraId="38320AB2" w14:textId="77777777" w:rsidR="003D7DB0" w:rsidRDefault="003D7DB0" w:rsidP="00E42C4D">
      <m:oMathPara>
        <m:oMath>
          <m:r>
            <w:rPr>
              <w:rFonts w:ascii="Cambria Math" w:hAnsi="Cambria Math"/>
            </w:rPr>
            <m:t>τ=</m:t>
          </m:r>
          <m:sSub>
            <m:sSubPr>
              <m:ctrlPr>
                <w:rPr>
                  <w:rFonts w:ascii="Cambria Math" w:hAnsi="Cambria Math"/>
                  <w:i/>
                </w:rPr>
              </m:ctrlPr>
            </m:sSubPr>
            <m:e>
              <m:r>
                <w:rPr>
                  <w:rFonts w:ascii="Cambria Math" w:hAnsi="Cambria Math"/>
                </w:rPr>
                <m:t>σ</m:t>
              </m:r>
            </m:e>
            <m:sub>
              <m:r>
                <w:rPr>
                  <w:rFonts w:ascii="Cambria Math" w:hAnsi="Cambria Math"/>
                </w:rPr>
                <m:t>n</m:t>
              </m:r>
            </m:sub>
          </m:sSub>
          <m:func>
            <m:funcPr>
              <m:ctrlPr>
                <w:rPr>
                  <w:rFonts w:ascii="Cambria Math" w:hAnsi="Cambria Math"/>
                  <w:i/>
                </w:rPr>
              </m:ctrlPr>
            </m:funcPr>
            <m:fName>
              <m:r>
                <m:rPr>
                  <m:sty m:val="p"/>
                </m:rPr>
                <w:rPr>
                  <w:rFonts w:ascii="Cambria Math" w:hAnsi="Cambria Math"/>
                </w:rPr>
                <m:t>tan</m:t>
              </m:r>
            </m:fName>
            <m:e>
              <w:bookmarkStart w:id="79" w:name="_Hlk532302794"/>
              <m:r>
                <w:rPr>
                  <w:rFonts w:ascii="Cambria Math" w:hAnsi="Cambria Math"/>
                </w:rPr>
                <m:t>φ</m:t>
              </m:r>
              <w:bookmarkEnd w:id="79"/>
            </m:e>
          </m:func>
          <m:r>
            <w:rPr>
              <w:rFonts w:ascii="Cambria Math" w:hAnsi="Cambria Math"/>
            </w:rPr>
            <m:t>+α</m:t>
          </m:r>
        </m:oMath>
      </m:oMathPara>
    </w:p>
    <w:p w14:paraId="72D11CD0" w14:textId="77777777" w:rsidR="003D7DB0" w:rsidRDefault="00052CB8" w:rsidP="003D7DB0">
      <w:pPr>
        <w:ind w:left="2880" w:firstLine="720"/>
        <w:rPr>
          <w:rFonts w:cs="Times New Roman"/>
        </w:rPr>
      </w:pPr>
      <w:r>
        <w:t xml:space="preserve">where </w:t>
        <w:tab/>
      </w:r>
      <m:oMath>
        <m:r>
          <w:rPr>
            <w:rFonts w:ascii="Cambria Math" w:hAnsi="Cambria Math"/>
          </w:rPr>
          <m:t>φ</m:t>
        </m:r>
      </m:oMath>
      <w:r>
        <w:rPr>
          <w:rFonts w:cs="Times New Roman"/>
        </w:rPr>
        <w:t xml:space="preserve"> = friction angle (20°)</w:t>
      </w:r>
    </w:p>
    <w:p w14:paraId="5B4B42B5" w14:textId="77777777" w:rsidR="00052CB8" w:rsidRDefault="00052CB8" w:rsidP="003D7DB0">
      <w:pPr>
        <w:ind w:left="3600" w:firstLine="720"/>
        <w:rPr>
          <w:rFonts w:cs="Times New Roman"/>
        </w:rPr>
      </w:pPr>
      <w:r>
        <w:rPr>
          <w:rFonts w:cs="Times New Roman"/>
        </w:rPr>
        <w:t>σ</w:t>
      </w:r>
      <w:r>
        <w:rPr>
          <w:rFonts w:cs="Times New Roman"/>
          <w:vertAlign w:val="subscript"/>
        </w:rPr>
        <w:t>n</w:t>
      </w:r>
      <w:r>
        <w:rPr>
          <w:rFonts w:cs="Times New Roman"/>
        </w:rPr>
        <w:t xml:space="preserve"> = applied normal load (1,000; 5,000; and 10,000 #/ft</w:t>
      </w:r>
      <w:r>
        <w:rPr>
          <w:rFonts w:cs="Times New Roman"/>
          <w:vertAlign w:val="superscript"/>
        </w:rPr>
        <w:t>2</w:t>
      </w:r>
      <w:r>
        <w:rPr>
          <w:rFonts w:cs="Times New Roman"/>
        </w:rPr>
        <w:t>)</w:t>
      </w:r>
    </w:p>
    <w:p w14:paraId="714B105D" w14:textId="77777777" w:rsidR="003D7DB0" w:rsidRDefault="003D7DB0" w:rsidP="003D7DB0">
      <w:pPr>
        <w:spacing w:line="480" w:lineRule="auto"/>
        <w:ind w:left="3600" w:firstLine="720"/>
      </w:pPr>
      <w:r>
        <w:rPr>
          <w:rFonts w:cs="Times New Roman"/>
        </w:rPr>
        <w:t>α</w:t>
      </w:r>
      <w:r>
        <w:t xml:space="preserve"> = adhesion (zero)</w:t>
      </w:r>
    </w:p>
    <w:p w14:paraId="67BFAE3A" w14:textId="77777777" w:rsidR="00BB3991" w:rsidRDefault="00BB3991" w:rsidP="00BB3991">
      <w:pPr>
        <w:pStyle w:val="Caption"/>
        <w:keepNext/>
      </w:pPr>
      <w:bookmarkStart w:id="80" w:name="_Toc241545279"/>
      <w:r>
        <w:t xml:space="preserve">Table </w:t>
      </w:r>
      <w:r>
        <w:rPr>
          <w:noProof/>
        </w:rPr>
        <w:fldChar w:fldCharType="begin"/>
        <w:instrText xml:space="preserve"> SEQ Table \* ARABIC </w:instrText>
        <w:fldChar w:fldCharType="separate"/>
        <w:t>6</w:t>
        <w:fldChar w:fldCharType="end"/>
      </w:r>
      <w:r>
        <w:t xml:space="preserve"> Interface Friction Results Summary</w:t>
      </w:r>
      <w:bookmarkEnd w:id="80"/>
    </w:p>
    <w:tbl>
      <w:tblPr>
        <w:tblStyle w:val="GCESthemetable"/>
        <w:tblW w:w="10020" w:type="dxa"/>
        <w:tblLook w:val="04A0" w:firstRow="1" w:lastRow="0" w:firstColumn="1" w:lastColumn="0" w:noHBand="0" w:noVBand="1"/>
      </w:tblPr>
      <w:tblGrid>
        <w:gridCol w:w="2676"/>
        <w:gridCol w:w="2277"/>
        <w:gridCol w:w="2533"/>
        <w:gridCol w:w="2534"/>
      </w:tblGrid>
      <w:tr w:rsidR="00832849" w14:paraId="13573745" w14:textId="77777777" w:rsidTr="0096183C">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2676" w:type="dxa"/>
            <w:vMerge w:val="restart"/>
          </w:tcPr>
          <w:p w14:paraId="3F8BDD62" w14:textId="77777777" w:rsidR="00832849" w:rsidRDefault="00832849" w:rsidP="00BB3991">
            <w:pPr>
              <w:spacing w:line="240" w:lineRule="auto"/>
            </w:pPr>
            <w:r>
              <w:t>Interface</w:t>
            </w:r>
          </w:p>
        </w:tc>
        <w:tc>
          <w:tcPr>
            <w:tcW w:w="7344" w:type="dxa"/>
            <w:gridSpan w:val="3"/>
          </w:tcPr>
          <w:p w14:paraId="73B8CB2B" w14:textId="77777777" w:rsidR="00832849" w:rsidRDefault="00832849" w:rsidP="00BB3991">
            <w:pPr>
              <w:spacing w:line="240" w:lineRule="auto"/>
              <w:cnfStyle w:val="100000000000" w:firstRow="1" w:lastRow="0" w:firstColumn="0" w:lastColumn="0" w:oddVBand="0" w:evenVBand="0" w:oddHBand="0" w:evenHBand="0" w:firstRowFirstColumn="0" w:firstRowLastColumn="0" w:lastRowFirstColumn="0" w:lastRowLastColumn="0"/>
            </w:pPr>
            <w:r>
              <w:t>Laboratory Shear Stresses (psf, Peak)</w:t>
            </w:r>
          </w:p>
        </w:tc>
      </w:tr>
      <w:tr w:rsidR="00832849" w14:paraId="68574D89" w14:textId="77777777" w:rsidTr="0096183C">
        <w:trPr>
          <w:cnfStyle w:val="100000000000" w:firstRow="1" w:lastRow="0" w:firstColumn="0" w:lastColumn="0" w:oddVBand="0" w:evenVBand="0" w:oddHBand="0" w:evenHBand="0" w:firstRowFirstColumn="0" w:firstRowLastColumn="0" w:lastRowFirstColumn="0" w:lastRowLastColumn="0"/>
          <w:trHeight w:val="811"/>
          <w:tblHeader/>
        </w:trPr>
        <w:tc>
          <w:tcPr>
            <w:cnfStyle w:val="001000000000" w:firstRow="0" w:lastRow="0" w:firstColumn="1" w:lastColumn="0" w:oddVBand="0" w:evenVBand="0" w:oddHBand="0" w:evenHBand="0" w:firstRowFirstColumn="0" w:firstRowLastColumn="0" w:lastRowFirstColumn="0" w:lastRowLastColumn="0"/>
            <w:tcW w:w="2676" w:type="dxa"/>
            <w:vMerge/>
          </w:tcPr>
          <w:p w14:paraId="13F01548" w14:textId="77777777" w:rsidR="00832849" w:rsidRDefault="00832849" w:rsidP="00BB3991">
            <w:pPr>
              <w:spacing w:line="240" w:lineRule="auto"/>
            </w:pPr>
          </w:p>
        </w:tc>
        <w:tc>
          <w:tcPr>
            <w:tcW w:w="2277" w:type="dxa"/>
          </w:tcPr>
          <w:p w14:paraId="7C6D1C02" w14:textId="77777777" w:rsidR="00832849" w:rsidRPr="00807627" w:rsidRDefault="00807627" w:rsidP="00BB3991">
            <w:pPr>
              <w:spacing w:line="240" w:lineRule="auto"/>
              <w:cnfStyle w:val="100000000000" w:firstRow="1" w:lastRow="0" w:firstColumn="0" w:lastColumn="0" w:oddVBand="0" w:evenVBand="0" w:oddHBand="0" w:evenHBand="0" w:firstRowFirstColumn="0" w:firstRowLastColumn="0" w:lastRowFirstColumn="0" w:lastRowLastColumn="0"/>
              <w:rPr>
                <w:b w:val="0"/>
                <w:color w:val="FFFFFF" w:themeColor="background1"/>
              </w:rPr>
            </w:pPr>
            <w:r>
              <w:rPr>
                <w:b w:val="0"/>
              </w:rPr>
              <w:t>1,000 psf normal force</w:t>
            </w:r>
          </w:p>
        </w:tc>
        <w:tc>
          <w:tcPr>
            <w:tcW w:w="2533" w:type="dxa"/>
          </w:tcPr>
          <w:p w14:paraId="00D8630E" w14:textId="77777777" w:rsidR="00832849" w:rsidRPr="00807627" w:rsidRDefault="00807627" w:rsidP="00BB3991">
            <w:pPr>
              <w:spacing w:line="240" w:lineRule="auto"/>
              <w:cnfStyle w:val="100000000000" w:firstRow="1" w:lastRow="0" w:firstColumn="0" w:lastColumn="0" w:oddVBand="0" w:evenVBand="0" w:oddHBand="0" w:evenHBand="0" w:firstRowFirstColumn="0" w:firstRowLastColumn="0" w:lastRowFirstColumn="0" w:lastRowLastColumn="0"/>
              <w:rPr>
                <w:b w:val="0"/>
                <w:color w:val="FFFFFF" w:themeColor="background1"/>
              </w:rPr>
            </w:pPr>
            <w:r>
              <w:rPr>
                <w:b w:val="0"/>
              </w:rPr>
              <w:t>5,000 psf normal force</w:t>
            </w:r>
          </w:p>
        </w:tc>
        <w:tc>
          <w:tcPr>
            <w:tcW w:w="2533" w:type="dxa"/>
          </w:tcPr>
          <w:p w14:paraId="085CB9F9" w14:textId="77777777" w:rsidR="00832849" w:rsidRPr="00807627" w:rsidRDefault="00807627" w:rsidP="00BB3991">
            <w:pPr>
              <w:spacing w:line="240" w:lineRule="auto"/>
              <w:cnfStyle w:val="100000000000" w:firstRow="1" w:lastRow="0" w:firstColumn="0" w:lastColumn="0" w:oddVBand="0" w:evenVBand="0" w:oddHBand="0" w:evenHBand="0" w:firstRowFirstColumn="0" w:firstRowLastColumn="0" w:lastRowFirstColumn="0" w:lastRowLastColumn="0"/>
              <w:rPr>
                <w:b w:val="0"/>
                <w:color w:val="FFFFFF" w:themeColor="background1"/>
              </w:rPr>
            </w:pPr>
            <w:r>
              <w:rPr>
                <w:b w:val="0"/>
              </w:rPr>
              <w:t>10,000 psf normal force</w:t>
            </w:r>
          </w:p>
        </w:tc>
      </w:tr>
      <w:tr w:rsidR="00832849" w14:paraId="664E58C7" w14:textId="77777777" w:rsidTr="000A102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676" w:type="dxa"/>
          </w:tcPr>
          <w:p w14:paraId="7846826E" w14:textId="77777777" w:rsidR="00832849" w:rsidRPr="002178AD" w:rsidRDefault="00807627" w:rsidP="00BB3991">
            <w:pPr>
              <w:spacing w:line="240" w:lineRule="auto"/>
            </w:pPr>
            <w:r>
              <w:t>Native Soil vs. GCL (Woven Side)</w:t>
            </w:r>
          </w:p>
        </w:tc>
        <w:tc>
          <w:tcPr>
            <w:tcW w:w="2277" w:type="dxa"/>
          </w:tcPr>
          <w:p w14:paraId="4406AFA5"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537</w:t>
            </w:r>
          </w:p>
        </w:tc>
        <w:tc>
          <w:tcPr>
            <w:tcW w:w="2533" w:type="dxa"/>
          </w:tcPr>
          <w:p w14:paraId="4F8D262E"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2,913</w:t>
            </w:r>
          </w:p>
        </w:tc>
        <w:tc>
          <w:tcPr>
            <w:tcW w:w="2533" w:type="dxa"/>
          </w:tcPr>
          <w:p w14:paraId="74FE995C"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5,015</w:t>
            </w:r>
          </w:p>
        </w:tc>
      </w:tr>
      <w:tr w:rsidR="00832849" w14:paraId="099F83F3" w14:textId="77777777" w:rsidTr="000A102B">
        <w:trPr>
          <w:trHeight w:val="713"/>
        </w:trPr>
        <w:tc>
          <w:tcPr>
            <w:cnfStyle w:val="001000000000" w:firstRow="0" w:lastRow="0" w:firstColumn="1" w:lastColumn="0" w:oddVBand="0" w:evenVBand="0" w:oddHBand="0" w:evenHBand="0" w:firstRowFirstColumn="0" w:firstRowLastColumn="0" w:lastRowFirstColumn="0" w:lastRowLastColumn="0"/>
            <w:tcW w:w="2676" w:type="dxa"/>
          </w:tcPr>
          <w:p w14:paraId="66B0BBF5" w14:textId="77777777" w:rsidR="00832849" w:rsidRPr="002178AD" w:rsidRDefault="00807627" w:rsidP="00BB3991">
            <w:pPr>
              <w:spacing w:line="240" w:lineRule="auto"/>
            </w:pPr>
            <w:r>
              <w:t>GCL (Non-Woven Side) vs. 60-mil Textured HDPE</w:t>
            </w:r>
          </w:p>
        </w:tc>
        <w:tc>
          <w:tcPr>
            <w:tcW w:w="2277" w:type="dxa"/>
          </w:tcPr>
          <w:p w14:paraId="252794E6" w14:textId="77777777" w:rsidR="00832849"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662</w:t>
            </w:r>
          </w:p>
        </w:tc>
        <w:tc>
          <w:tcPr>
            <w:tcW w:w="2533" w:type="dxa"/>
          </w:tcPr>
          <w:p w14:paraId="7A880ECC" w14:textId="77777777" w:rsidR="00832849"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2,293</w:t>
            </w:r>
          </w:p>
        </w:tc>
        <w:tc>
          <w:tcPr>
            <w:tcW w:w="2533" w:type="dxa"/>
          </w:tcPr>
          <w:p w14:paraId="50ACA0BE" w14:textId="77777777" w:rsidR="00832849"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4,070</w:t>
            </w:r>
          </w:p>
        </w:tc>
      </w:tr>
      <w:tr w:rsidR="00832849" w14:paraId="089D2E46" w14:textId="77777777" w:rsidTr="000A102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676" w:type="dxa"/>
          </w:tcPr>
          <w:p w14:paraId="4795BC78" w14:textId="77777777" w:rsidR="00832849" w:rsidRPr="002178AD" w:rsidRDefault="00807627" w:rsidP="00BB3991">
            <w:pPr>
              <w:spacing w:line="240" w:lineRule="auto"/>
            </w:pPr>
            <w:r>
              <w:t>GCL (Woven Side) vs. Geocomposite</w:t>
            </w:r>
          </w:p>
        </w:tc>
        <w:tc>
          <w:tcPr>
            <w:tcW w:w="2277" w:type="dxa"/>
          </w:tcPr>
          <w:p w14:paraId="566C3477"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587</w:t>
            </w:r>
          </w:p>
        </w:tc>
        <w:tc>
          <w:tcPr>
            <w:tcW w:w="2533" w:type="dxa"/>
          </w:tcPr>
          <w:p w14:paraId="10259027"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2,322</w:t>
            </w:r>
          </w:p>
        </w:tc>
        <w:tc>
          <w:tcPr>
            <w:tcW w:w="2533" w:type="dxa"/>
          </w:tcPr>
          <w:p w14:paraId="0C17D042" w14:textId="77777777" w:rsidR="00832849"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4,238</w:t>
            </w:r>
          </w:p>
        </w:tc>
      </w:tr>
      <w:tr w:rsidR="00807627" w14:paraId="410473E2" w14:textId="77777777" w:rsidTr="000A102B">
        <w:trPr>
          <w:trHeight w:val="713"/>
        </w:trPr>
        <w:tc>
          <w:tcPr>
            <w:cnfStyle w:val="001000000000" w:firstRow="0" w:lastRow="0" w:firstColumn="1" w:lastColumn="0" w:oddVBand="0" w:evenVBand="0" w:oddHBand="0" w:evenHBand="0" w:firstRowFirstColumn="0" w:firstRowLastColumn="0" w:lastRowFirstColumn="0" w:lastRowLastColumn="0"/>
            <w:tcW w:w="2676" w:type="dxa"/>
          </w:tcPr>
          <w:p w14:paraId="1104F30C" w14:textId="77777777" w:rsidR="00807627" w:rsidRPr="002178AD" w:rsidRDefault="00807627" w:rsidP="00BB3991">
            <w:pPr>
              <w:spacing w:line="240" w:lineRule="auto"/>
            </w:pPr>
            <w:r>
              <w:t>Geocomposite vs. 60-mil Textured HDPE</w:t>
            </w:r>
          </w:p>
        </w:tc>
        <w:tc>
          <w:tcPr>
            <w:tcW w:w="2277" w:type="dxa"/>
          </w:tcPr>
          <w:p w14:paraId="05ECCF02"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596</w:t>
            </w:r>
          </w:p>
        </w:tc>
        <w:tc>
          <w:tcPr>
            <w:tcW w:w="2533" w:type="dxa"/>
          </w:tcPr>
          <w:p w14:paraId="68CE2351"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2,314</w:t>
            </w:r>
          </w:p>
        </w:tc>
        <w:tc>
          <w:tcPr>
            <w:tcW w:w="2533" w:type="dxa"/>
          </w:tcPr>
          <w:p w14:paraId="472DBEFB"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4,467</w:t>
            </w:r>
          </w:p>
        </w:tc>
      </w:tr>
      <w:tr w:rsidR="00807627" w14:paraId="59AC38F9" w14:textId="77777777" w:rsidTr="000A102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676" w:type="dxa"/>
          </w:tcPr>
          <w:p w14:paraId="62DE70A1" w14:textId="77777777" w:rsidR="00807627" w:rsidRPr="002178AD" w:rsidRDefault="00807627" w:rsidP="00BB3991">
            <w:pPr>
              <w:spacing w:line="240" w:lineRule="auto"/>
            </w:pPr>
            <w:r>
              <w:t>Drainage Sand vs. Geocomposite</w:t>
            </w:r>
          </w:p>
        </w:tc>
        <w:tc>
          <w:tcPr>
            <w:tcW w:w="2277" w:type="dxa"/>
          </w:tcPr>
          <w:p w14:paraId="0A93ADED" w14:textId="77777777" w:rsidR="00807627" w:rsidRPr="002178AD" w:rsidRDefault="00946934" w:rsidP="00BB3991">
            <w:pPr>
              <w:spacing w:line="240" w:lineRule="auto"/>
              <w:cnfStyle w:val="000000100000" w:firstRow="0" w:lastRow="0" w:firstColumn="0" w:lastColumn="0" w:oddVBand="0" w:evenVBand="0" w:oddHBand="1" w:evenHBand="0" w:firstRowFirstColumn="0" w:firstRowLastColumn="0" w:lastRowFirstColumn="0" w:lastRowLastColumn="0"/>
            </w:pPr>
            <w:r>
              <w:t>770</w:t>
            </w:r>
          </w:p>
        </w:tc>
        <w:tc>
          <w:tcPr>
            <w:tcW w:w="2533" w:type="dxa"/>
          </w:tcPr>
          <w:p w14:paraId="5E8423FA" w14:textId="77777777" w:rsidR="00807627" w:rsidRPr="002178AD" w:rsidRDefault="00946934" w:rsidP="00BB3991">
            <w:pPr>
              <w:spacing w:line="240" w:lineRule="auto"/>
              <w:cnfStyle w:val="000000100000" w:firstRow="0" w:lastRow="0" w:firstColumn="0" w:lastColumn="0" w:oddVBand="0" w:evenVBand="0" w:oddHBand="1" w:evenHBand="0" w:firstRowFirstColumn="0" w:firstRowLastColumn="0" w:lastRowFirstColumn="0" w:lastRowLastColumn="0"/>
            </w:pPr>
            <w:r>
              <w:t>3,500</w:t>
            </w:r>
          </w:p>
        </w:tc>
        <w:tc>
          <w:tcPr>
            <w:tcW w:w="2533" w:type="dxa"/>
          </w:tcPr>
          <w:p w14:paraId="0E652795" w14:textId="77777777" w:rsidR="00807627" w:rsidRPr="002178AD" w:rsidRDefault="00946934" w:rsidP="00BB3991">
            <w:pPr>
              <w:spacing w:line="240" w:lineRule="auto"/>
              <w:cnfStyle w:val="000000100000" w:firstRow="0" w:lastRow="0" w:firstColumn="0" w:lastColumn="0" w:oddVBand="0" w:evenVBand="0" w:oddHBand="1" w:evenHBand="0" w:firstRowFirstColumn="0" w:firstRowLastColumn="0" w:lastRowFirstColumn="0" w:lastRowLastColumn="0"/>
            </w:pPr>
            <w:r>
              <w:t>6,823</w:t>
            </w:r>
          </w:p>
        </w:tc>
      </w:tr>
      <w:tr w:rsidR="00807627" w14:paraId="213ED98D" w14:textId="77777777" w:rsidTr="000A102B">
        <w:trPr>
          <w:trHeight w:val="1000"/>
        </w:trPr>
        <w:tc>
          <w:tcPr>
            <w:cnfStyle w:val="001000000000" w:firstRow="0" w:lastRow="0" w:firstColumn="1" w:lastColumn="0" w:oddVBand="0" w:evenVBand="0" w:oddHBand="0" w:evenHBand="0" w:firstRowFirstColumn="0" w:firstRowLastColumn="0" w:lastRowFirstColumn="0" w:lastRowLastColumn="0"/>
            <w:tcW w:w="2676" w:type="dxa"/>
          </w:tcPr>
          <w:p w14:paraId="3F128AFD" w14:textId="77777777" w:rsidR="00807627" w:rsidRPr="002178AD" w:rsidRDefault="00807627" w:rsidP="00BB3991">
            <w:pPr>
              <w:spacing w:line="240" w:lineRule="auto"/>
            </w:pPr>
            <w:r>
              <w:lastRenderedPageBreak/>
              <w:t>Required Minimum Shear Strength (Calculated)</w:t>
            </w:r>
          </w:p>
        </w:tc>
        <w:tc>
          <w:tcPr>
            <w:tcW w:w="2277" w:type="dxa"/>
          </w:tcPr>
          <w:p w14:paraId="456AE048"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363.9</w:t>
            </w:r>
          </w:p>
        </w:tc>
        <w:tc>
          <w:tcPr>
            <w:tcW w:w="2533" w:type="dxa"/>
          </w:tcPr>
          <w:p w14:paraId="302AF1DD"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1,819.8</w:t>
            </w:r>
          </w:p>
        </w:tc>
        <w:tc>
          <w:tcPr>
            <w:tcW w:w="2533" w:type="dxa"/>
          </w:tcPr>
          <w:p w14:paraId="7A8D7E9A" w14:textId="77777777" w:rsidR="00807627" w:rsidRPr="002178AD" w:rsidRDefault="00807627" w:rsidP="00BB3991">
            <w:pPr>
              <w:spacing w:line="240" w:lineRule="auto"/>
              <w:cnfStyle w:val="000000000000" w:firstRow="0" w:lastRow="0" w:firstColumn="0" w:lastColumn="0" w:oddVBand="0" w:evenVBand="0" w:oddHBand="0" w:evenHBand="0" w:firstRowFirstColumn="0" w:firstRowLastColumn="0" w:lastRowFirstColumn="0" w:lastRowLastColumn="0"/>
            </w:pPr>
            <w:r>
              <w:t>3,639.7</w:t>
            </w:r>
          </w:p>
        </w:tc>
      </w:tr>
      <w:tr w:rsidR="00807627" w14:paraId="7F750A99" w14:textId="77777777" w:rsidTr="000A102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2676" w:type="dxa"/>
          </w:tcPr>
          <w:p w14:paraId="032CB697" w14:textId="77777777" w:rsidR="00807627" w:rsidRPr="002178AD" w:rsidRDefault="00807627" w:rsidP="00BB3991">
            <w:pPr>
              <w:spacing w:line="240" w:lineRule="auto"/>
            </w:pPr>
            <w:r>
              <w:t>Pass/Fail?</w:t>
            </w:r>
          </w:p>
        </w:tc>
        <w:tc>
          <w:tcPr>
            <w:tcW w:w="2277" w:type="dxa"/>
          </w:tcPr>
          <w:p w14:paraId="65657374" w14:textId="77777777" w:rsidR="00807627"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Pass</w:t>
            </w:r>
          </w:p>
        </w:tc>
        <w:tc>
          <w:tcPr>
            <w:tcW w:w="2533" w:type="dxa"/>
          </w:tcPr>
          <w:p w14:paraId="000B169E" w14:textId="77777777" w:rsidR="00807627"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Pass</w:t>
            </w:r>
          </w:p>
        </w:tc>
        <w:tc>
          <w:tcPr>
            <w:tcW w:w="2533" w:type="dxa"/>
          </w:tcPr>
          <w:p w14:paraId="446F5DFA" w14:textId="77777777" w:rsidR="00807627" w:rsidRPr="002178AD" w:rsidRDefault="00807627" w:rsidP="00BB3991">
            <w:pPr>
              <w:spacing w:line="240" w:lineRule="auto"/>
              <w:cnfStyle w:val="000000100000" w:firstRow="0" w:lastRow="0" w:firstColumn="0" w:lastColumn="0" w:oddVBand="0" w:evenVBand="0" w:oddHBand="1" w:evenHBand="0" w:firstRowFirstColumn="0" w:firstRowLastColumn="0" w:lastRowFirstColumn="0" w:lastRowLastColumn="0"/>
            </w:pPr>
            <w:r>
              <w:t>Pass</w:t>
            </w:r>
          </w:p>
        </w:tc>
      </w:tr>
    </w:tbl>
    <w:p w14:paraId="482481B3" w14:textId="77777777" w:rsidR="005C1E78" w:rsidRPr="00143D19" w:rsidRDefault="009F0CE9" w:rsidP="002958AD">
      <w:pPr>
        <w:spacing w:line="480" w:lineRule="auto"/>
      </w:pPr>
      <w:r>
        <w:t>Based on the submittal data, the geomembrane submittal was approved as noted by the CQA Officer on March 19, 2026, and the manufacturer’s material certifications were approved as noted on May 27, 2026, with the condition that the material not be shipped more than one month prior to installation.</w:t>
      </w:r>
    </w:p>
    <w:p w14:paraId="3B907C15" w14:textId="77777777" w:rsidR="00D353F0" w:rsidRDefault="00BC1127">
      <w:r>
        <w:t>Interface shear strength testing for the liner system was performed by Geotechnics, Inc. (Project No. L26-112-001) in accordance with ASTM D5321 and ASTM D6243, with each interface loaded, inundated, and sheared at normal loads of 1,000, 5,000, and 10,000 psf; the results were approved by the CQA Officer on June 25, 2026.  The peak shear stresses for every tested interface exceed the required minimum shear strength at all three normal loads (Pass).  For the Native Soil / GCL and GCL / Geocomposite interfaces, the failure occurred by internal shearing of the GCL at the 10,000 psf normal load, and the reported values represent that internal-shear condition.</w:t>
      </w:r>
    </w:p>
    <w:p w14:paraId="30F4F31E" w14:textId="77777777" w:rsidR="00E91C27" w:rsidRDefault="00E91C27" w:rsidP="005809C8">
      <w:pPr>
        <w:pStyle w:val="Heading3"/>
      </w:pPr>
      <w:bookmarkStart w:id="81" w:name="_Toc241546022"/>
      <w:r>
        <w:t>Delivery &amp; Storage</w:t>
      </w:r>
      <w:bookmarkEnd w:id="81"/>
    </w:p>
    <w:p w14:paraId="401F964C" w14:textId="77777777" w:rsidR="00E91C27" w:rsidRPr="00E91C27" w:rsidRDefault="00E91C27" w:rsidP="00E91C27">
      <w:r>
        <w:t xml:space="preserve">Geomembrane was delivered to the project site on </w:t>
      </w:r>
      <w:r>
        <w:rPr>
          <w:highlight w:val="yellow"/>
        </w:rPr>
        <w:t>April 10, 2026</w:t>
      </w:r>
      <w:r>
        <w:t xml:space="preserve">.  Geomembranes were unloaded using the manufacturer provided lifting straps and stacked, up to three rolls high, on a 6-8” thick sand base prepared by </w:t>
      </w:r>
      <w:r>
        <w:rPr>
          <w:highlight w:val="yellow"/>
        </w:rPr>
        <w:t>M&amp;M Excavating</w:t>
      </w:r>
      <w:r>
        <w:t xml:space="preserve">.  The RPR inspected the rolls upon delivery for any damage that may have resulted during transport and to confirm the delivered material matched the roll numbers proposed by </w:t>
      </w:r>
      <w:r>
        <w:rPr>
          <w:highlight w:val="yellow"/>
        </w:rPr>
        <w:t>CAAWS</w:t>
      </w:r>
      <w:r>
        <w:t>.  Shipping papers for the geomembrane were gathered by the RPR and are provided in Attachment 12.</w:t>
      </w:r>
    </w:p>
    <w:p w14:paraId="16D5B7A1" w14:textId="77777777" w:rsidR="00A534FC" w:rsidRDefault="00A534FC" w:rsidP="005809C8">
      <w:pPr>
        <w:pStyle w:val="Heading3"/>
      </w:pPr>
      <w:bookmarkStart w:id="82" w:name="_Toc241546023"/>
      <w:r>
        <w:lastRenderedPageBreak/>
        <w:t>Deployment</w:t>
      </w:r>
      <w:bookmarkEnd w:id="82"/>
    </w:p>
    <w:p w14:paraId="1FF2630C" w14:textId="77777777" w:rsidR="00143D19" w:rsidRDefault="00B938DB" w:rsidP="00143D19">
      <w:r>
        <w:t xml:space="preserve">Deployment of the secondary geomembrane began on </w:t>
      </w:r>
      <w:r>
        <w:rPr>
          <w:highlight w:val="yellow"/>
        </w:rPr>
        <w:t xml:space="preserve">August 1, 2026, as shown in the secondary geomembrane panel placement and seaming summary in Attachment 13</w:t>
      </w:r>
      <w:r>
        <w:t xml:space="preserve"> after the underlying GCL was inspected and accepted for installation.</w:t>
      </w:r>
    </w:p>
    <w:p w14:paraId="30CE88BF" w14:textId="77777777" w:rsidR="006A668A" w:rsidRDefault="00074F12" w:rsidP="00143D19">
      <w:r>
        <w:t xml:space="preserve">CAAWS utilized a telehandler with a spreader bar to position and support the geomembrane rolls at the cell perimeter during deployment.  Rolls were unrolled by pulling the leading edge with an ATV when doing so would not damage the underlying GCL nor damage adjacent geomembrane.  Unrolling manually and with a winch were other methods used to place the geomembrane.  Secondary panels were labeled in the field sequentially as </w:t>
      </w:r>
      <w:r>
        <w:rPr>
          <w:highlight w:val="yellow"/>
        </w:rPr>
        <w:t>S1 through S47</w:t>
      </w:r>
      <w:r>
        <w:t xml:space="preserve">.  </w:t>
      </w:r>
      <w:r>
        <w:rPr>
          <w:highlight w:val="yellow"/>
        </w:rPr>
        <w:t>Sheet 10</w:t>
      </w:r>
      <w:r>
        <w:t xml:space="preserve"> of Attachment 1 shows the panel placement diagram and associated panel numbers.  The panel placement log, which cross-references field panel number with the manufacturer’s roll number, is included in Attachment 13.</w:t>
      </w:r>
    </w:p>
    <w:p w14:paraId="7E60C280" w14:textId="77777777" w:rsidR="0080418B" w:rsidRPr="00143D19" w:rsidRDefault="00416AE3" w:rsidP="00143D19">
      <w:r>
        <w:t xml:space="preserve">During deployment, the panels were overlapped in a shingled fashion to allow any fluids flowing across the seam to flow downhill, from the top panel to the lower panel.  The geomembrane panels were inspected during and after placement for uniformity, damage, and imperfections.  Any imperfections were marked for repair. </w:t>
      </w:r>
    </w:p>
    <w:p w14:paraId="6112B4C4" w14:textId="77777777" w:rsidR="00A534FC" w:rsidRDefault="00A534FC" w:rsidP="005809C8">
      <w:pPr>
        <w:pStyle w:val="Heading3"/>
      </w:pPr>
      <w:bookmarkStart w:id="83" w:name="_Toc241546024"/>
      <w:r>
        <w:t>Seaming</w:t>
      </w:r>
      <w:bookmarkEnd w:id="83"/>
    </w:p>
    <w:p w14:paraId="25AD9E3E" w14:textId="77777777" w:rsidR="00B4122F" w:rsidRDefault="001F5A98" w:rsidP="00143D19">
      <w:r>
        <w:t xml:space="preserve">CAAWS utilized both extrusion and fusion welds to complete the secondary liner, with fusion welding being the primary welding method.  Extrusion welding was used to make repairs and complete the tie-in to the existing secondary liner of </w:t>
      </w:r>
      <w:r>
        <w:rPr>
          <w:highlight w:val="yellow"/>
        </w:rPr>
        <w:t>Cell B-1</w:t>
      </w:r>
      <w:r>
        <w:t>.  Seaming was only completed in weather conditions that would not impair the quality of the weld.</w:t>
      </w:r>
    </w:p>
    <w:p w14:paraId="109C7E9A" w14:textId="77777777" w:rsidR="00B4122F" w:rsidRDefault="00B4122F" w:rsidP="00143D19">
      <w:r>
        <w:t xml:space="preserve">Prior to welding the secondary geomembrane, trial welds were completed on each machine-operator combination.  Destruct samples were taken from the trial welds and tested in the field by CAAWS using a </w:t>
      </w:r>
      <w:r>
        <w:rPr>
          <w:highlight w:val="yellow"/>
        </w:rPr>
        <w:t>DemTech Pro-Tester T-0100</w:t>
      </w:r>
      <w:r>
        <w:t xml:space="preserve"> tensiometer.  Test results were compared to the seam strength requirements in </w:t>
      </w:r>
      <w:r>
        <w:rPr>
          <w:highlight w:val="yellow"/>
        </w:rPr>
        <w:t>Table 8-E</w:t>
      </w:r>
      <w:r>
        <w:t xml:space="preserve"> of the CQA Plan.  Any failing tests resulted in CAAWS inspecting and retesting the machine-operator combination.  A failing machine-operator combination was not allowed to weld geomembrane.  This information is also provided in Attachment 13.</w:t>
      </w:r>
    </w:p>
    <w:p w14:paraId="5EB197C2" w14:textId="77777777" w:rsidR="00416AE3" w:rsidRDefault="00101A7F" w:rsidP="00143D19">
      <w:r>
        <w:lastRenderedPageBreak/>
        <w:t xml:space="preserve">The panel seaming summary, which identifies the machine and operator used to complete each seam, is included in Attachment 13.  The different machine and operator codes used in the panel seaming summary are provided in Table 7.  </w:t>
      </w:r>
    </w:p>
    <w:p w14:paraId="5E17E80F" w14:textId="77777777" w:rsidR="00B74D85" w:rsidRDefault="00B74D85" w:rsidP="00B74D85">
      <w:pPr>
        <w:pStyle w:val="Caption"/>
        <w:keepNext/>
      </w:pPr>
      <w:bookmarkStart w:id="84" w:name="_Toc241545280"/>
      <w:r>
        <w:t xml:space="preserve">Table </w:t>
      </w:r>
      <w:r>
        <w:rPr>
          <w:noProof/>
        </w:rPr>
        <w:fldChar w:fldCharType="begin"/>
        <w:instrText xml:space="preserve"> SEQ Table \* ARABIC </w:instrText>
        <w:fldChar w:fldCharType="separate"/>
        <w:t>7</w:t>
        <w:fldChar w:fldCharType="end"/>
      </w:r>
      <w:r>
        <w:t xml:space="preserve"> Seaming Personnel &amp; Equipment</w:t>
      </w:r>
      <w:bookmarkEnd w:id="84"/>
    </w:p>
    <w:tbl>
      <w:tblPr>
        <w:tblStyle w:val="GCESthemetable"/>
        <w:tblW w:w="0" w:type="auto"/>
        <w:tblLook w:val="04A0" w:firstRow="1" w:lastRow="0" w:firstColumn="1" w:lastColumn="0" w:noHBand="0" w:noVBand="1"/>
      </w:tblPr>
      <w:tblGrid>
        <w:gridCol w:w="1813"/>
        <w:gridCol w:w="2672"/>
        <w:gridCol w:w="450"/>
        <w:gridCol w:w="1804"/>
        <w:gridCol w:w="2786"/>
      </w:tblGrid>
      <w:tr w:rsidR="00B74D85" w14:paraId="619852BA" w14:textId="77777777" w:rsidTr="0096183C">
        <w:trPr>
          <w:cnfStyle w:val="100000000000" w:firstRow="1" w:lastRow="0" w:firstColumn="0" w:lastColumn="0" w:oddVBand="0" w:evenVBand="0" w:oddHBand="0" w:evenHBand="0" w:firstRowFirstColumn="0" w:firstRowLastColumn="0" w:lastRowFirstColumn="0" w:lastRowLastColumn="0"/>
          <w:trHeight w:val="833"/>
          <w:tblHeader/>
        </w:trPr>
        <w:tc>
          <w:tcPr>
            <w:cnfStyle w:val="001000000000" w:firstRow="0" w:lastRow="0" w:firstColumn="1" w:lastColumn="0" w:oddVBand="0" w:evenVBand="0" w:oddHBand="0" w:evenHBand="0" w:firstRowFirstColumn="0" w:firstRowLastColumn="0" w:lastRowFirstColumn="0" w:lastRowLastColumn="0"/>
            <w:tcW w:w="1813" w:type="dxa"/>
          </w:tcPr>
          <w:p w14:paraId="562E6795" w14:textId="77777777" w:rsidR="00B74D85" w:rsidRDefault="00B74D85" w:rsidP="00143D19">
            <w:bookmarkStart w:id="85" w:name="_Hlk531797165"/>
            <w:r>
              <w:t>Operator Initials</w:t>
            </w:r>
          </w:p>
        </w:tc>
        <w:tc>
          <w:tcPr>
            <w:tcW w:w="2672" w:type="dxa"/>
          </w:tcPr>
          <w:p w14:paraId="4D489AB1" w14:textId="77777777" w:rsidR="00B74D85" w:rsidRDefault="00B74D85" w:rsidP="00143D19">
            <w:pPr>
              <w:cnfStyle w:val="100000000000" w:firstRow="1" w:lastRow="0" w:firstColumn="0" w:lastColumn="0" w:oddVBand="0" w:evenVBand="0" w:oddHBand="0" w:evenHBand="0" w:firstRowFirstColumn="0" w:firstRowLastColumn="0" w:lastRowFirstColumn="0" w:lastRowLastColumn="0"/>
            </w:pPr>
            <w:r>
              <w:t>Operator Name</w:t>
            </w:r>
          </w:p>
        </w:tc>
        <w:tc>
          <w:tcPr>
            <w:tcW w:w="450" w:type="dxa"/>
            <w:shd w:val="clear" w:color="auto" w:fill="auto"/>
          </w:tcPr>
          <w:p w14:paraId="756350CA" w14:textId="77777777" w:rsidR="00B74D85" w:rsidRPr="00B74D85" w:rsidRDefault="00B74D85" w:rsidP="00143D19">
            <w:pPr>
              <w:cnfStyle w:val="100000000000" w:firstRow="1" w:lastRow="0" w:firstColumn="0" w:lastColumn="0" w:oddVBand="0" w:evenVBand="0" w:oddHBand="0" w:evenHBand="0" w:firstRowFirstColumn="0" w:firstRowLastColumn="0" w:lastRowFirstColumn="0" w:lastRowLastColumn="0"/>
            </w:pPr>
          </w:p>
        </w:tc>
        <w:tc>
          <w:tcPr>
            <w:tcW w:w="1804" w:type="dxa"/>
          </w:tcPr>
          <w:p w14:paraId="7E1F4313" w14:textId="77777777" w:rsidR="00B74D85" w:rsidRDefault="00B74D85" w:rsidP="00143D19">
            <w:pPr>
              <w:cnfStyle w:val="100000000000" w:firstRow="1" w:lastRow="0" w:firstColumn="0" w:lastColumn="0" w:oddVBand="0" w:evenVBand="0" w:oddHBand="0" w:evenHBand="0" w:firstRowFirstColumn="0" w:firstRowLastColumn="0" w:lastRowFirstColumn="0" w:lastRowLastColumn="0"/>
            </w:pPr>
            <w:r>
              <w:t>Machine Code</w:t>
            </w:r>
          </w:p>
        </w:tc>
        <w:tc>
          <w:tcPr>
            <w:tcW w:w="2786" w:type="dxa"/>
          </w:tcPr>
          <w:p w14:paraId="105D2D1C" w14:textId="77777777" w:rsidR="00B74D85" w:rsidRDefault="00B74D85" w:rsidP="00143D19">
            <w:pPr>
              <w:cnfStyle w:val="100000000000" w:firstRow="1" w:lastRow="0" w:firstColumn="0" w:lastColumn="0" w:oddVBand="0" w:evenVBand="0" w:oddHBand="0" w:evenHBand="0" w:firstRowFirstColumn="0" w:firstRowLastColumn="0" w:lastRowFirstColumn="0" w:lastRowLastColumn="0"/>
            </w:pPr>
            <w:r>
              <w:t>Machine Type</w:t>
            </w:r>
          </w:p>
        </w:tc>
      </w:tr>
      <w:tr w:rsidR="00B74D85" w14:paraId="148F2FDB" w14:textId="77777777" w:rsidTr="00B74D85">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1813" w:type="dxa"/>
          </w:tcPr>
          <w:p w14:paraId="2BAA9552" w14:textId="77777777" w:rsidR="00B74D85" w:rsidRDefault="00B74D85" w:rsidP="00143D19">
            <w:r>
              <w:rPr>
                <w:highlight w:val="yellow"/>
              </w:rPr>
              <w:t>RM</w:t>
            </w:r>
          </w:p>
        </w:tc>
        <w:tc>
          <w:tcPr>
            <w:tcW w:w="2672" w:type="dxa"/>
          </w:tcPr>
          <w:p w14:paraId="4A2F25E8" w14:textId="77777777" w:rsidR="00B74D85" w:rsidRDefault="00B74D85" w:rsidP="00143D19">
            <w:pPr>
              <w:cnfStyle w:val="000000100000" w:firstRow="0" w:lastRow="0" w:firstColumn="0" w:lastColumn="0" w:oddVBand="0" w:evenVBand="0" w:oddHBand="1" w:evenHBand="0" w:firstRowFirstColumn="0" w:firstRowLastColumn="0" w:lastRowFirstColumn="0" w:lastRowLastColumn="0"/>
            </w:pPr>
          </w:p>
        </w:tc>
        <w:tc>
          <w:tcPr>
            <w:tcW w:w="450" w:type="dxa"/>
            <w:shd w:val="clear" w:color="auto" w:fill="auto"/>
          </w:tcPr>
          <w:p w14:paraId="0DCE1B30" w14:textId="77777777" w:rsidR="00B74D85" w:rsidRDefault="00B74D85" w:rsidP="00143D19">
            <w:pPr>
              <w:cnfStyle w:val="000000100000" w:firstRow="0" w:lastRow="0" w:firstColumn="0" w:lastColumn="0" w:oddVBand="0" w:evenVBand="0" w:oddHBand="1" w:evenHBand="0" w:firstRowFirstColumn="0" w:firstRowLastColumn="0" w:lastRowFirstColumn="0" w:lastRowLastColumn="0"/>
            </w:pPr>
          </w:p>
        </w:tc>
        <w:tc>
          <w:tcPr>
            <w:tcW w:w="1804" w:type="dxa"/>
          </w:tcPr>
          <w:p w14:paraId="36F5B51D" w14:textId="77777777" w:rsidR="00B74D85" w:rsidRDefault="00B74D85" w:rsidP="00143D19">
            <w:pPr>
              <w:cnfStyle w:val="000000100000" w:firstRow="0" w:lastRow="0" w:firstColumn="0" w:lastColumn="0" w:oddVBand="0" w:evenVBand="0" w:oddHBand="1" w:evenHBand="0" w:firstRowFirstColumn="0" w:firstRowLastColumn="0" w:lastRowFirstColumn="0" w:lastRowLastColumn="0"/>
            </w:pPr>
            <w:r>
              <w:rPr>
                <w:highlight w:val="yellow"/>
              </w:rPr>
              <w:t>6050</w:t>
            </w:r>
          </w:p>
        </w:tc>
        <w:tc>
          <w:tcPr>
            <w:tcW w:w="2786" w:type="dxa"/>
          </w:tcPr>
          <w:p w14:paraId="0B31E79D" w14:textId="77777777" w:rsidR="00B74D85" w:rsidRDefault="00F11D42" w:rsidP="00143D19">
            <w:pPr>
              <w:cnfStyle w:val="000000100000" w:firstRow="0" w:lastRow="0" w:firstColumn="0" w:lastColumn="0" w:oddVBand="0" w:evenVBand="0" w:oddHBand="1" w:evenHBand="0" w:firstRowFirstColumn="0" w:firstRowLastColumn="0" w:lastRowFirstColumn="0" w:lastRowLastColumn="0"/>
            </w:pPr>
            <w:r>
              <w:rPr>
                <w:highlight w:val="yellow"/>
              </w:rPr>
              <w:t>DemTech VM-20 (Fusion)</w:t>
            </w:r>
          </w:p>
        </w:tc>
      </w:tr>
      <w:tr w:rsidR="00B74D85" w14:paraId="3686B75B" w14:textId="77777777" w:rsidTr="00B74D85">
        <w:trPr>
          <w:trHeight w:val="398"/>
        </w:trPr>
        <w:tc>
          <w:tcPr>
            <w:cnfStyle w:val="001000000000" w:firstRow="0" w:lastRow="0" w:firstColumn="1" w:lastColumn="0" w:oddVBand="0" w:evenVBand="0" w:oddHBand="0" w:evenHBand="0" w:firstRowFirstColumn="0" w:firstRowLastColumn="0" w:lastRowFirstColumn="0" w:lastRowLastColumn="0"/>
            <w:tcW w:w="1813" w:type="dxa"/>
          </w:tcPr>
          <w:p w14:paraId="542B926A" w14:textId="77777777" w:rsidR="00B74D85" w:rsidRDefault="00B74D85" w:rsidP="00143D19">
            <w:r>
              <w:rPr>
                <w:highlight w:val="yellow"/>
              </w:rPr>
              <w:t>HL</w:t>
            </w:r>
          </w:p>
        </w:tc>
        <w:tc>
          <w:tcPr>
            <w:tcW w:w="2672" w:type="dxa"/>
          </w:tcPr>
          <w:p w14:paraId="269CCCA5" w14:textId="77777777" w:rsidR="00B74D85" w:rsidRDefault="00B74D85" w:rsidP="00143D19">
            <w:pPr>
              <w:cnfStyle w:val="000000000000" w:firstRow="0" w:lastRow="0" w:firstColumn="0" w:lastColumn="0" w:oddVBand="0" w:evenVBand="0" w:oddHBand="0" w:evenHBand="0" w:firstRowFirstColumn="0" w:firstRowLastColumn="0" w:lastRowFirstColumn="0" w:lastRowLastColumn="0"/>
            </w:pPr>
          </w:p>
        </w:tc>
        <w:tc>
          <w:tcPr>
            <w:tcW w:w="450" w:type="dxa"/>
            <w:shd w:val="clear" w:color="auto" w:fill="auto"/>
          </w:tcPr>
          <w:p w14:paraId="68638B23" w14:textId="77777777" w:rsidR="00B74D85" w:rsidRDefault="00B74D85" w:rsidP="00143D19">
            <w:pPr>
              <w:cnfStyle w:val="000000000000" w:firstRow="0" w:lastRow="0" w:firstColumn="0" w:lastColumn="0" w:oddVBand="0" w:evenVBand="0" w:oddHBand="0" w:evenHBand="0" w:firstRowFirstColumn="0" w:firstRowLastColumn="0" w:lastRowFirstColumn="0" w:lastRowLastColumn="0"/>
            </w:pPr>
          </w:p>
        </w:tc>
        <w:tc>
          <w:tcPr>
            <w:tcW w:w="1804" w:type="dxa"/>
          </w:tcPr>
          <w:p w14:paraId="4DDDBC91" w14:textId="77777777" w:rsidR="00B74D85" w:rsidRDefault="00B74D85" w:rsidP="00143D19">
            <w:pPr>
              <w:cnfStyle w:val="000000000000" w:firstRow="0" w:lastRow="0" w:firstColumn="0" w:lastColumn="0" w:oddVBand="0" w:evenVBand="0" w:oddHBand="0" w:evenHBand="0" w:firstRowFirstColumn="0" w:firstRowLastColumn="0" w:lastRowFirstColumn="0" w:lastRowLastColumn="0"/>
            </w:pPr>
            <w:r>
              <w:rPr>
                <w:highlight w:val="yellow"/>
              </w:rPr>
              <w:t>6416</w:t>
            </w:r>
          </w:p>
        </w:tc>
        <w:tc>
          <w:tcPr>
            <w:tcW w:w="2786" w:type="dxa"/>
          </w:tcPr>
          <w:p w14:paraId="4E97F45F" w14:textId="77777777" w:rsidR="00B74D85" w:rsidRDefault="00F11D42" w:rsidP="00143D19">
            <w:pPr>
              <w:cnfStyle w:val="000000000000" w:firstRow="0" w:lastRow="0" w:firstColumn="0" w:lastColumn="0" w:oddVBand="0" w:evenVBand="0" w:oddHBand="0" w:evenHBand="0" w:firstRowFirstColumn="0" w:firstRowLastColumn="0" w:lastRowFirstColumn="0" w:lastRowLastColumn="0"/>
            </w:pPr>
            <w:r>
              <w:rPr>
                <w:highlight w:val="yellow"/>
              </w:rPr>
              <w:t>DemTech VM-20 (Fusion)</w:t>
            </w:r>
          </w:p>
        </w:tc>
      </w:tr>
      <w:tr w:rsidR="00341B40" w14:paraId="3152A1E8" w14:textId="77777777" w:rsidTr="00341B40">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813" w:type="dxa"/>
            <w:shd w:val="clear" w:color="auto" w:fill="auto"/>
          </w:tcPr>
          <w:p w14:paraId="6934E58A" w14:textId="77777777" w:rsidR="00341B40" w:rsidRDefault="00341B40" w:rsidP="00143D19">
            <w:pPr>
              <w:rPr>
                <w:bCs w:val="0"/>
              </w:rPr>
            </w:pPr>
          </w:p>
        </w:tc>
        <w:tc>
          <w:tcPr>
            <w:tcW w:w="2672" w:type="dxa"/>
            <w:shd w:val="clear" w:color="auto" w:fill="auto"/>
          </w:tcPr>
          <w:p w14:paraId="2D56C3EA" w14:textId="77777777" w:rsidR="00341B40" w:rsidRDefault="00341B40" w:rsidP="00143D19">
            <w:pPr>
              <w:cnfStyle w:val="000000100000" w:firstRow="0" w:lastRow="0" w:firstColumn="0" w:lastColumn="0" w:oddVBand="0" w:evenVBand="0" w:oddHBand="1" w:evenHBand="0" w:firstRowFirstColumn="0" w:firstRowLastColumn="0" w:lastRowFirstColumn="0" w:lastRowLastColumn="0"/>
            </w:pPr>
          </w:p>
        </w:tc>
        <w:tc>
          <w:tcPr>
            <w:tcW w:w="450" w:type="dxa"/>
            <w:shd w:val="clear" w:color="auto" w:fill="auto"/>
          </w:tcPr>
          <w:p w14:paraId="74A6A73F" w14:textId="77777777" w:rsidR="00341B40" w:rsidRDefault="00341B40" w:rsidP="00143D19">
            <w:pPr>
              <w:cnfStyle w:val="000000100000" w:firstRow="0" w:lastRow="0" w:firstColumn="0" w:lastColumn="0" w:oddVBand="0" w:evenVBand="0" w:oddHBand="1" w:evenHBand="0" w:firstRowFirstColumn="0" w:firstRowLastColumn="0" w:lastRowFirstColumn="0" w:lastRowLastColumn="0"/>
            </w:pPr>
          </w:p>
        </w:tc>
        <w:tc>
          <w:tcPr>
            <w:tcW w:w="1804" w:type="dxa"/>
          </w:tcPr>
          <w:p w14:paraId="386B016A" w14:textId="77777777" w:rsidR="00341B40" w:rsidRDefault="00341B40" w:rsidP="00143D19">
            <w:pPr>
              <w:cnfStyle w:val="000000100000" w:firstRow="0" w:lastRow="0" w:firstColumn="0" w:lastColumn="0" w:oddVBand="0" w:evenVBand="0" w:oddHBand="1" w:evenHBand="0" w:firstRowFirstColumn="0" w:firstRowLastColumn="0" w:lastRowFirstColumn="0" w:lastRowLastColumn="0"/>
            </w:pPr>
            <w:r>
              <w:rPr>
                <w:highlight w:val="yellow"/>
              </w:rPr>
              <w:t>94</w:t>
            </w:r>
          </w:p>
        </w:tc>
        <w:tc>
          <w:tcPr>
            <w:tcW w:w="2786" w:type="dxa"/>
          </w:tcPr>
          <w:p w14:paraId="7C221E24" w14:textId="77777777" w:rsidR="00341B40" w:rsidRDefault="00341B40" w:rsidP="00143D19">
            <w:pPr>
              <w:cnfStyle w:val="000000100000" w:firstRow="0" w:lastRow="0" w:firstColumn="0" w:lastColumn="0" w:oddVBand="0" w:evenVBand="0" w:oddHBand="1" w:evenHBand="0" w:firstRowFirstColumn="0" w:firstRowLastColumn="0" w:lastRowFirstColumn="0" w:lastRowLastColumn="0"/>
            </w:pPr>
            <w:r>
              <w:rPr>
                <w:highlight w:val="yellow"/>
              </w:rPr>
              <w:t>DemTech X-5</w:t>
            </w:r>
          </w:p>
          <w:p w14:paraId="43EB34BA" w14:textId="77777777" w:rsidR="00341B40" w:rsidRDefault="00341B40" w:rsidP="00143D19">
            <w:pPr>
              <w:cnfStyle w:val="000000100000" w:firstRow="0" w:lastRow="0" w:firstColumn="0" w:lastColumn="0" w:oddVBand="0" w:evenVBand="0" w:oddHBand="1" w:evenHBand="0" w:firstRowFirstColumn="0" w:firstRowLastColumn="0" w:lastRowFirstColumn="0" w:lastRowLastColumn="0"/>
            </w:pPr>
            <w:r>
              <w:rPr>
                <w:highlight w:val="yellow"/>
              </w:rPr>
              <w:t>(Extrusion)</w:t>
            </w:r>
          </w:p>
        </w:tc>
      </w:tr>
      <w:tr w:rsidR="00341B40" w14:paraId="01770569" w14:textId="77777777" w:rsidTr="00341B40">
        <w:trPr>
          <w:trHeight w:val="398"/>
        </w:trPr>
        <w:tc>
          <w:tcPr>
            <w:cnfStyle w:val="001000000000" w:firstRow="0" w:lastRow="0" w:firstColumn="1" w:lastColumn="0" w:oddVBand="0" w:evenVBand="0" w:oddHBand="0" w:evenHBand="0" w:firstRowFirstColumn="0" w:firstRowLastColumn="0" w:lastRowFirstColumn="0" w:lastRowLastColumn="0"/>
            <w:tcW w:w="1813" w:type="dxa"/>
            <w:shd w:val="clear" w:color="auto" w:fill="auto"/>
          </w:tcPr>
          <w:p w14:paraId="4A1A0F0E" w14:textId="77777777" w:rsidR="00341B40" w:rsidRDefault="00341B40" w:rsidP="00143D19">
            <w:pPr>
              <w:rPr>
                <w:bCs w:val="0"/>
              </w:rPr>
            </w:pPr>
          </w:p>
        </w:tc>
        <w:tc>
          <w:tcPr>
            <w:tcW w:w="2672" w:type="dxa"/>
            <w:shd w:val="clear" w:color="auto" w:fill="auto"/>
          </w:tcPr>
          <w:p w14:paraId="64C07AC1" w14:textId="77777777" w:rsidR="00341B40" w:rsidRDefault="00341B40" w:rsidP="00143D19">
            <w:pPr>
              <w:cnfStyle w:val="000000000000" w:firstRow="0" w:lastRow="0" w:firstColumn="0" w:lastColumn="0" w:oddVBand="0" w:evenVBand="0" w:oddHBand="0" w:evenHBand="0" w:firstRowFirstColumn="0" w:firstRowLastColumn="0" w:lastRowFirstColumn="0" w:lastRowLastColumn="0"/>
            </w:pPr>
          </w:p>
        </w:tc>
        <w:tc>
          <w:tcPr>
            <w:tcW w:w="450" w:type="dxa"/>
            <w:shd w:val="clear" w:color="auto" w:fill="auto"/>
          </w:tcPr>
          <w:p w14:paraId="473222D1" w14:textId="77777777" w:rsidR="00341B40" w:rsidRDefault="00341B40" w:rsidP="00143D19">
            <w:pPr>
              <w:cnfStyle w:val="000000000000" w:firstRow="0" w:lastRow="0" w:firstColumn="0" w:lastColumn="0" w:oddVBand="0" w:evenVBand="0" w:oddHBand="0" w:evenHBand="0" w:firstRowFirstColumn="0" w:firstRowLastColumn="0" w:lastRowFirstColumn="0" w:lastRowLastColumn="0"/>
            </w:pPr>
          </w:p>
        </w:tc>
        <w:tc>
          <w:tcPr>
            <w:tcW w:w="1804" w:type="dxa"/>
          </w:tcPr>
          <w:p w14:paraId="696E8A8F" w14:textId="77777777" w:rsidR="00341B40" w:rsidRDefault="00341B40" w:rsidP="00143D19">
            <w:pPr>
              <w:cnfStyle w:val="000000000000" w:firstRow="0" w:lastRow="0" w:firstColumn="0" w:lastColumn="0" w:oddVBand="0" w:evenVBand="0" w:oddHBand="0" w:evenHBand="0" w:firstRowFirstColumn="0" w:firstRowLastColumn="0" w:lastRowFirstColumn="0" w:lastRowLastColumn="0"/>
            </w:pPr>
            <w:r>
              <w:rPr>
                <w:highlight w:val="yellow"/>
              </w:rPr>
              <w:t>292</w:t>
            </w:r>
          </w:p>
        </w:tc>
        <w:tc>
          <w:tcPr>
            <w:tcW w:w="2786" w:type="dxa"/>
          </w:tcPr>
          <w:p w14:paraId="50C67999" w14:textId="77777777" w:rsidR="00341B40" w:rsidRDefault="00341B40" w:rsidP="00A44612">
            <w:pPr>
              <w:cnfStyle w:val="000000000000" w:firstRow="0" w:lastRow="0" w:firstColumn="0" w:lastColumn="0" w:oddVBand="0" w:evenVBand="0" w:oddHBand="0" w:evenHBand="0" w:firstRowFirstColumn="0" w:firstRowLastColumn="0" w:lastRowFirstColumn="0" w:lastRowLastColumn="0"/>
            </w:pPr>
            <w:r>
              <w:rPr>
                <w:highlight w:val="yellow"/>
              </w:rPr>
              <w:t>DemTech X-5</w:t>
            </w:r>
          </w:p>
          <w:p w14:paraId="6933C0C4" w14:textId="77777777" w:rsidR="00341B40" w:rsidRDefault="00341B40" w:rsidP="00A44612">
            <w:pPr>
              <w:cnfStyle w:val="000000000000" w:firstRow="0" w:lastRow="0" w:firstColumn="0" w:lastColumn="0" w:oddVBand="0" w:evenVBand="0" w:oddHBand="0" w:evenHBand="0" w:firstRowFirstColumn="0" w:firstRowLastColumn="0" w:lastRowFirstColumn="0" w:lastRowLastColumn="0"/>
            </w:pPr>
            <w:r>
              <w:rPr>
                <w:highlight w:val="yellow"/>
              </w:rPr>
              <w:t>(Extrusion)</w:t>
            </w:r>
          </w:p>
        </w:tc>
      </w:tr>
    </w:tbl>
    <w:bookmarkEnd w:id="85"/>
    <w:p w14:paraId="4E173754" w14:textId="77777777" w:rsidR="00A534FC" w:rsidRDefault="00A534FC" w:rsidP="005809C8">
      <w:pPr>
        <w:pStyle w:val="Heading4"/>
      </w:pPr>
      <w:r>
        <w:t>Nondestructive Testing</w:t>
      </w:r>
    </w:p>
    <w:p w14:paraId="6BB27578" w14:textId="77777777" w:rsidR="00143D19" w:rsidRPr="00143D19" w:rsidRDefault="00404B1E" w:rsidP="000027C9">
      <w:r>
        <w:t xml:space="preserve">Non-destructive testing was completed over the full length of all field seams and repairs to verify their integrity.  The RPR observed the test procedures and results to ensure compliance with the CQA Plan.  Air pressure tests were completed on all dual-track fusion welds; extrusion welds were tested using a </w:t>
      </w:r>
      <w:r>
        <w:rPr>
          <w:highlight w:val="yellow"/>
        </w:rPr>
        <w:t>Demtech V-Plate</w:t>
      </w:r>
      <w:r>
        <w:t xml:space="preserve"> vacuum box.  The field-testing records provided in Attachment 14 indicate that all seams passed the non-destructive testing.</w:t>
      </w:r>
    </w:p>
    <w:p w14:paraId="38516DBC" w14:textId="77777777" w:rsidR="00A534FC" w:rsidRDefault="00A534FC" w:rsidP="005809C8">
      <w:pPr>
        <w:pStyle w:val="Heading4"/>
      </w:pPr>
      <w:r>
        <w:t>Destructive Testing</w:t>
      </w:r>
    </w:p>
    <w:p w14:paraId="26EBA9ED" w14:textId="77777777" w:rsidR="00143D19" w:rsidRDefault="00404B1E" w:rsidP="00143D19">
      <w:r>
        <w:t xml:space="preserve">The RPR selected destruct samples for quantitative testing of the geomembrane seam strength.  Sample locations were selected at a frequency of at least one sample per seaming crew-machine combination, or at least one every 500’ of seam, which ever was greater.  Destruct sample locations are shown on </w:t>
      </w:r>
      <w:r>
        <w:rPr>
          <w:highlight w:val="yellow"/>
        </w:rPr>
        <w:t>Sheet 10</w:t>
      </w:r>
      <w:r>
        <w:t xml:space="preserve"> in Attachment 1.</w:t>
      </w:r>
    </w:p>
    <w:p w14:paraId="39E2C0C4" w14:textId="77777777" w:rsidR="00E701D1" w:rsidRPr="00143D19" w:rsidRDefault="00E701D1" w:rsidP="00143D19">
      <w:r>
        <w:t xml:space="preserve">Destruct samples were cut into three fractions, each approximately 15” long by 12” wide, for field testing, third-party laboratory testing, and archiving in accordance with ASTM Standard D6392.  Field </w:t>
        <w:lastRenderedPageBreak/>
        <w:t xml:space="preserve">testing was completed by CAAWS using a tensiometer; third-party testing was completed by </w:t>
      </w:r>
      <w:r>
        <w:rPr>
          <w:highlight w:val="yellow"/>
        </w:rPr>
        <w:t>Geotechnics, Inc.</w:t>
      </w:r>
      <w:r>
        <w:t xml:space="preserve">.  Results of destructive testing are provided in Attachment 15.</w:t>
      </w:r>
    </w:p>
    <w:p w14:paraId="4B09E69C" w14:textId="77777777" w:rsidR="00C84AC2" w:rsidRDefault="00C84AC2" w:rsidP="005809C8">
      <w:pPr>
        <w:pStyle w:val="Heading3"/>
      </w:pPr>
      <w:bookmarkStart w:id="86" w:name="_Toc241546025"/>
      <w:r>
        <w:t>Defects &amp; Repair</w:t>
      </w:r>
      <w:bookmarkEnd w:id="86"/>
    </w:p>
    <w:p w14:paraId="55E0CC7B" w14:textId="77777777" w:rsidR="00903BCF" w:rsidRDefault="00903BCF" w:rsidP="00143D19">
      <w:r>
        <w:rPr>
          <w:highlight w:val="yellow"/>
        </w:rPr>
        <w:t>DS-9, along seam 23/24, was the only destruct sample from the secondary liner to fail either the field or laboratory destruct testing.  Adjacent samples, DS-9A and DS-9B, were taken approximately 10’ either side of the original DS-9.  These samples both passed destruct testing.  The seam between DS-9A and DS-9B was capped</w:t>
      </w:r>
      <w:r>
        <w:t>.</w:t>
      </w:r>
    </w:p>
    <w:p w14:paraId="2C117469" w14:textId="77777777" w:rsidR="00143D19" w:rsidRDefault="00B12252" w:rsidP="00143D19">
      <w:r>
        <w:t xml:space="preserve">In all, </w:t>
      </w:r>
      <w:r>
        <w:rPr>
          <w:highlight w:val="yellow"/>
        </w:rPr>
        <w:t>103 repairs</w:t>
      </w:r>
      <w:r>
        <w:t xml:space="preserve"> were made to the secondary geomembrane liner.  These repairs were necessitated by a variety of conditions, including:</w:t>
      </w:r>
    </w:p>
    <w:p w14:paraId="34AB9EEF" w14:textId="77777777" w:rsidR="00903BCF" w:rsidRDefault="00903BCF" w:rsidP="00903BCF">
      <w:pPr>
        <w:pStyle w:val="ListParagraph"/>
        <w:numPr>
          <w:ilvl w:val="0"/>
          <w:numId w:val="23"/>
        </w:numPr>
        <w:sectPr w:rsidR="00903BCF" w:rsidSect="00EA7B3B">
          <w:type w:val="continuous"/>
          <w:pgSz w:w="12240" w:h="15840"/>
          <w:pgMar w:top="1884" w:right="1080" w:bottom="990" w:left="1080" w:header="720" w:footer="580" w:gutter="0"/>
          <w:pgNumType w:start="1"/>
          <w:cols w:space="720"/>
          <w:docGrid w:linePitch="360"/>
        </w:sectPr>
      </w:pPr>
    </w:p>
    <w:p w14:paraId="36FD18E8" w14:textId="77777777" w:rsidR="00903BCF" w:rsidRDefault="00903BCF" w:rsidP="00903BCF">
      <w:pPr>
        <w:pStyle w:val="ListParagraph"/>
        <w:numPr>
          <w:ilvl w:val="0"/>
          <w:numId w:val="23"/>
        </w:numPr>
      </w:pPr>
      <w:r>
        <w:t>Multiple panels intersecting</w:t>
      </w:r>
    </w:p>
    <w:p w14:paraId="26B14D35" w14:textId="77777777" w:rsidR="00903BCF" w:rsidRDefault="00903BCF" w:rsidP="00903BCF">
      <w:pPr>
        <w:pStyle w:val="ListParagraph"/>
        <w:numPr>
          <w:ilvl w:val="0"/>
          <w:numId w:val="23"/>
        </w:numPr>
      </w:pPr>
      <w:r>
        <w:t>Machine burn through</w:t>
      </w:r>
    </w:p>
    <w:p w14:paraId="7AEBA452" w14:textId="77777777" w:rsidR="00903BCF" w:rsidRDefault="00903BCF" w:rsidP="00903BCF">
      <w:pPr>
        <w:pStyle w:val="ListParagraph"/>
        <w:numPr>
          <w:ilvl w:val="0"/>
          <w:numId w:val="23"/>
        </w:numPr>
      </w:pPr>
      <w:r>
        <w:t>Destruct sample locations</w:t>
      </w:r>
    </w:p>
    <w:p w14:paraId="3D0BD53A" w14:textId="77777777" w:rsidR="00903BCF" w:rsidRDefault="00903BCF" w:rsidP="00903BCF">
      <w:pPr>
        <w:pStyle w:val="ListParagraph"/>
        <w:numPr>
          <w:ilvl w:val="0"/>
          <w:numId w:val="23"/>
        </w:numPr>
      </w:pPr>
      <w:r>
        <w:t>Air test holes</w:t>
      </w:r>
    </w:p>
    <w:p w14:paraId="09FFDA3B" w14:textId="77777777" w:rsidR="00903BCF" w:rsidRDefault="00903BCF" w:rsidP="00903BCF">
      <w:pPr>
        <w:pStyle w:val="ListParagraph"/>
        <w:numPr>
          <w:ilvl w:val="0"/>
          <w:numId w:val="23"/>
        </w:numPr>
      </w:pPr>
      <w:r>
        <w:t>Tears, holes, or rips</w:t>
      </w:r>
    </w:p>
    <w:p w14:paraId="3763B9D7" w14:textId="77777777" w:rsidR="00903BCF" w:rsidRDefault="00903BCF" w:rsidP="00903BCF">
      <w:pPr>
        <w:pStyle w:val="ListParagraph"/>
        <w:numPr>
          <w:ilvl w:val="0"/>
          <w:numId w:val="23"/>
        </w:numPr>
      </w:pPr>
      <w:r>
        <w:t>Manufacturer defect</w:t>
      </w:r>
    </w:p>
    <w:p w14:paraId="07DD2D9F" w14:textId="77777777" w:rsidR="00903BCF" w:rsidRDefault="00903BCF" w:rsidP="00903BCF">
      <w:pPr>
        <w:sectPr w:rsidR="00903BCF" w:rsidSect="00903BCF">
          <w:type w:val="continuous"/>
          <w:pgSz w:w="12240" w:h="15840"/>
          <w:pgMar w:top="1884" w:right="1080" w:bottom="990" w:left="1080" w:header="720" w:footer="580" w:gutter="0"/>
          <w:pgNumType w:start="1"/>
          <w:cols w:num="2" w:space="720"/>
          <w:docGrid w:linePitch="360"/>
        </w:sectPr>
      </w:pPr>
    </w:p>
    <w:p w14:paraId="4B2BEF4C" w14:textId="77777777" w:rsidR="00903BCF" w:rsidRDefault="00903BCF" w:rsidP="00903BCF">
      <w:r>
        <w:t>Repairs were made by capping the area with geomembrane that extended at least 6” beyond the edge of the defect.  The cap was extrusion welded in place.  All repairs were tested by vacuum box testing.  The field repair record of secondary geomembrane repairs is included as Attachment 16.</w:t>
      </w:r>
    </w:p>
    <w:p w14:paraId="6F881BD6" w14:textId="77777777" w:rsidR="005809C8" w:rsidRDefault="005809C8" w:rsidP="005809C8">
      <w:pPr>
        <w:pStyle w:val="Heading2"/>
      </w:pPr>
      <w:bookmarkStart w:id="87" w:name="_Toc241546026"/>
      <w:r>
        <w:t>Geocomposite</w:t>
      </w:r>
      <w:bookmarkEnd w:id="87"/>
    </w:p>
    <w:p w14:paraId="53A0C9CA" w14:textId="77777777" w:rsidR="005809C8" w:rsidRDefault="005809C8" w:rsidP="005809C8">
      <w:pPr>
        <w:pStyle w:val="Heading3"/>
      </w:pPr>
      <w:bookmarkStart w:id="88" w:name="_Toc241546027"/>
      <w:bookmarkStart w:id="89" w:name="_Hlk531967298"/>
      <w:r>
        <w:t>Prequalification Data</w:t>
      </w:r>
      <w:bookmarkEnd w:id="88"/>
    </w:p>
    <w:p w14:paraId="5A6A3DB2" w14:textId="77777777" w:rsidR="00005C1F" w:rsidRDefault="00CA6751" w:rsidP="005609B0">
      <w:r>
        <w:t>CAAWS submitted prequalification data for one hundred thirty rolls of 300 mil geonet, encased on both sides with 8-ounce nonwoven polypropylene filter fabric (SKAPS TRANSNET TN 330-2-8), manufactured by SKAPS Industries of Commerce, Georgia.  Submittal data required by Section 9.1 of the CQA Plan, which included the following information, is provided in Attachment 17:</w:t>
      </w:r>
    </w:p>
    <w:p w14:paraId="38CDC469" w14:textId="77777777" w:rsidR="00CA6751" w:rsidRDefault="00CA6751" w:rsidP="00CA6751">
      <w:pPr>
        <w:pStyle w:val="ListParagraph"/>
        <w:numPr>
          <w:ilvl w:val="0"/>
          <w:numId w:val="22"/>
        </w:numPr>
      </w:pPr>
      <w:r>
        <w:t>Manufactured geocomposite properties</w:t>
      </w:r>
    </w:p>
    <w:p w14:paraId="48F4B574" w14:textId="77777777" w:rsidR="00CF36BF" w:rsidRDefault="00CF36BF" w:rsidP="00CA6751">
      <w:pPr>
        <w:pStyle w:val="ListParagraph"/>
        <w:numPr>
          <w:ilvl w:val="0"/>
          <w:numId w:val="22"/>
        </w:numPr>
      </w:pPr>
      <w:r>
        <w:t>Geonet properties</w:t>
      </w:r>
    </w:p>
    <w:p w14:paraId="6EE1FDA7" w14:textId="77777777" w:rsidR="00CF36BF" w:rsidRPr="007321BA" w:rsidRDefault="00CF36BF" w:rsidP="00CA6751">
      <w:pPr>
        <w:pStyle w:val="ListParagraph"/>
        <w:numPr>
          <w:ilvl w:val="0"/>
          <w:numId w:val="22"/>
        </w:numPr>
      </w:pPr>
      <w:r>
        <w:t>Filter fabric properties</w:t>
      </w:r>
    </w:p>
    <w:p w14:paraId="6ECCD9B0" w14:textId="77777777" w:rsidR="00CA6751" w:rsidRDefault="00CA6751" w:rsidP="00CA6751">
      <w:pPr>
        <w:pStyle w:val="ListParagraph"/>
        <w:numPr>
          <w:ilvl w:val="0"/>
          <w:numId w:val="22"/>
        </w:numPr>
      </w:pPr>
      <w:r>
        <w:t>Raw resin properties</w:t>
      </w:r>
    </w:p>
    <w:p w14:paraId="43C8360A" w14:textId="77777777" w:rsidR="005809C8" w:rsidRPr="00143D19" w:rsidRDefault="00CF36BF" w:rsidP="005809C8">
      <w:pPr>
        <w:pStyle w:val="ListParagraph"/>
        <w:numPr>
          <w:ilvl w:val="0"/>
          <w:numId w:val="22"/>
        </w:numPr>
      </w:pPr>
      <w:r>
        <w:t>Resin supplier information</w:t>
      </w:r>
    </w:p>
    <w:p w14:paraId="72CDF645" w14:textId="77777777" w:rsidR="00D353F0" w:rsidRDefault="00BC1127">
      <w:r>
        <w:lastRenderedPageBreak/>
        <w:t>The geocomposite rolls are numbered 164311230001 through 164311230130 and were produced from Bayport Polymers resin lot FUNX 901012.  The material data sheet was approved by the CQA Officer on March 19, 2026, and the manufacturer’s material certifications were approved as noted on May 26, 2026, with the condition that the material not be shipped more than one month prior to installation.</w:t>
      </w:r>
    </w:p>
    <w:p w14:paraId="626DB0B2" w14:textId="77777777" w:rsidR="007321BA" w:rsidRDefault="007321BA" w:rsidP="005809C8">
      <w:pPr>
        <w:pStyle w:val="Heading3"/>
      </w:pPr>
      <w:bookmarkStart w:id="90" w:name="_Toc241546028"/>
      <w:r>
        <w:t>Delivery &amp; Storage</w:t>
      </w:r>
      <w:bookmarkEnd w:id="90"/>
      <w:r>
        <w:t xml:space="preserve"> </w:t>
      </w:r>
    </w:p>
    <w:p w14:paraId="252091C7" w14:textId="77777777" w:rsidR="007321BA" w:rsidRPr="007321BA" w:rsidRDefault="007321BA" w:rsidP="007321BA">
      <w:r>
        <w:t xml:space="preserve">Geocomposite rolls were delivered to the project site on </w:t>
      </w:r>
      <w:r>
        <w:rPr>
          <w:highlight w:val="yellow"/>
        </w:rPr>
        <w:t>the delivery date shown on the geocomposite shipping papers in Attachment 18</w:t>
      </w:r>
      <w:r>
        <w:t>.  These rolls were stored in the same manner as the geomembrane described in Section 4.2.2.  The RPR was not onsite at the time of delivery.  The rolls were inspected prior to deployment for any damage that may have resulted during transport, storage, and to confirm the delivered material matched the roll numbers proposed by CAAWS.  Shipping papers for the geocomposite were gathered by the RPR and are provided in Attachment 18.</w:t>
      </w:r>
    </w:p>
    <w:p w14:paraId="6D855575" w14:textId="77777777" w:rsidR="005809C8" w:rsidRDefault="005809C8" w:rsidP="005809C8">
      <w:pPr>
        <w:pStyle w:val="Heading3"/>
      </w:pPr>
      <w:bookmarkStart w:id="91" w:name="_Toc241546029"/>
      <w:r>
        <w:t>Deployment</w:t>
      </w:r>
      <w:bookmarkEnd w:id="91"/>
    </w:p>
    <w:p w14:paraId="2F2C655D" w14:textId="77777777" w:rsidR="00AB0BC0" w:rsidRPr="00AB0BC0" w:rsidRDefault="007321BA" w:rsidP="00AB0BC0">
      <w:r>
        <w:t>CAAWS utilized a telehandler with a spreader bar to position and support the geocomposite rolls at the cell perimeter during deployment.  Rolls were unrolled by pulling the leading edge manually or with a winch to prevent damage to underlain geomembrane.  Geocomposite was positioned in the same general orientation as the geomembrane with seams following the fall line.  The following geocomposite rolls were used</w:t>
      </w:r>
      <w:r>
        <w:rPr>
          <w:rStyle w:val="FootnoteReference"/>
        </w:rPr>
        <w:footnoteReference w:id="5"/>
      </w:r>
      <w:r>
        <w:t>:</w:t>
      </w:r>
    </w:p>
    <w:p w14:paraId="55395E00" w14:textId="77777777" w:rsidR="00AB0BC0" w:rsidRDefault="00AB0BC0" w:rsidP="00AB0BC0">
      <w:pPr>
        <w:pStyle w:val="Caption"/>
        <w:keepNext/>
      </w:pPr>
      <w:bookmarkStart w:id="92" w:name="_Toc241545281"/>
      <w:r>
        <w:lastRenderedPageBreak/>
        <w:t xml:space="preserve">Table </w:t>
      </w:r>
      <w:r>
        <w:rPr>
          <w:noProof/>
        </w:rPr>
        <w:fldChar w:fldCharType="begin"/>
        <w:instrText xml:space="preserve"> SEQ Table \* ARABIC </w:instrText>
        <w:fldChar w:fldCharType="separate"/>
        <w:t>8</w:t>
        <w:fldChar w:fldCharType="end"/>
      </w:r>
      <w:r>
        <w:t xml:space="preserve"> Secondary Geocomposite Roll List</w:t>
      </w:r>
      <w:bookmarkEnd w:id="92"/>
    </w:p>
    <w:tbl>
      <w:tblPr>
        <w:tblStyle w:val="GCESthemetable"/>
        <w:tblW w:w="0" w:type="auto"/>
        <w:tblLook w:val="04A0" w:firstRow="1" w:lastRow="0" w:firstColumn="1" w:lastColumn="0" w:noHBand="0" w:noVBand="1"/>
      </w:tblPr>
      <w:tblGrid>
        <w:gridCol w:w="3350"/>
        <w:gridCol w:w="3350"/>
        <w:gridCol w:w="3350"/>
      </w:tblGrid>
      <w:tr w:rsidR="0052105F" w14:paraId="3FCBF244" w14:textId="77777777" w:rsidTr="009B44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50" w:type="dxa"/>
            <w:gridSpan w:val="3"/>
            <w:vAlign w:val="top"/>
          </w:tcPr>
          <w:p w14:paraId="14D80F34" w14:textId="77777777" w:rsidR="0052105F" w:rsidRDefault="0052105F" w:rsidP="005C1E92">
            <w:pPr>
              <w:spacing w:before="0"/>
            </w:pPr>
            <w:r>
              <w:t>INSTALLATION DATE</w:t>
            </w:r>
          </w:p>
        </w:tc>
      </w:tr>
      <w:tr w:rsidR="000F7AB4" w14:paraId="3E3B46DE" w14:textId="77777777" w:rsidTr="005C1E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50" w:type="dxa"/>
            <w:vAlign w:val="top"/>
          </w:tcPr>
          <w:p w14:paraId="0E19F346" w14:textId="77777777" w:rsidR="000F7AB4" w:rsidRPr="008A61D6" w:rsidRDefault="000F7AB4" w:rsidP="005C1E92">
            <w:pPr>
              <w:spacing w:before="0"/>
            </w:pPr>
            <w:r>
              <w:t>[INSERT 2026 installation date]</w:t>
            </w:r>
          </w:p>
        </w:tc>
        <w:tc>
          <w:tcPr>
            <w:tcW w:w="3350" w:type="dxa"/>
            <w:vAlign w:val="top"/>
          </w:tcPr>
          <w:p w14:paraId="14966C5F" w14:textId="77777777" w:rsidR="000F7AB4" w:rsidRPr="008A61D6" w:rsidRDefault="000F7AB4" w:rsidP="005C1E92">
            <w:pPr>
              <w:spacing w:before="0"/>
              <w:cnfStyle w:val="100000000000" w:firstRow="1" w:lastRow="0" w:firstColumn="0" w:lastColumn="0" w:oddVBand="0" w:evenVBand="0" w:oddHBand="0" w:evenHBand="0" w:firstRowFirstColumn="0" w:firstRowLastColumn="0" w:lastRowFirstColumn="0" w:lastRowLastColumn="0"/>
            </w:pPr>
            <w:r>
              <w:t>[INSERT 2026 installation date]</w:t>
            </w:r>
          </w:p>
        </w:tc>
        <w:tc>
          <w:tcPr>
            <w:tcW w:w="3350" w:type="dxa"/>
            <w:vAlign w:val="top"/>
          </w:tcPr>
          <w:p w14:paraId="69C824DE" w14:textId="77777777" w:rsidR="000F7AB4" w:rsidRPr="008A61D6" w:rsidRDefault="000F7AB4" w:rsidP="005C1E92">
            <w:pPr>
              <w:spacing w:before="0"/>
              <w:cnfStyle w:val="100000000000" w:firstRow="1" w:lastRow="0" w:firstColumn="0" w:lastColumn="0" w:oddVBand="0" w:evenVBand="0" w:oddHBand="0" w:evenHBand="0" w:firstRowFirstColumn="0" w:firstRowLastColumn="0" w:lastRowFirstColumn="0" w:lastRowLastColumn="0"/>
            </w:pPr>
            <w:r>
              <w:t>[INSERT 2026 installation date]</w:t>
            </w:r>
          </w:p>
        </w:tc>
      </w:tr>
      <w:tr w:rsidR="000F7AB4" w14:paraId="10FDBD1F" w14:textId="77777777" w:rsidTr="005C1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0" w:type="dxa"/>
            <w:vAlign w:val="top"/>
          </w:tcPr>
          <w:p w14:paraId="031A93E9" w14:textId="77777777" w:rsidR="0057291E" w:rsidRDefault="003D63E2">
            <w:r>
              <w:rPr>
                <w:highlight w:val="yellow"/>
              </w:rPr>
              <w:t>the actual roll number used, in the 164311230001 to 164311230130 range, from the geocomposite shipping papers in Attachment 18 and the field placement records in Attachment 2</w:t>
            </w:r>
          </w:p>
        </w:tc>
        <w:tc>
          <w:tcPr>
            <w:tcW w:w="3350" w:type="dxa"/>
            <w:vAlign w:val="top"/>
          </w:tcPr>
          <w:p w14:paraId="2DA8FC48" w14:textId="77777777" w:rsidR="0057291E" w:rsidRDefault="003D63E2">
            <w:pPr>
              <w:cnfStyle w:val="000000100000" w:firstRow="0" w:lastRow="0" w:firstColumn="0" w:lastColumn="0" w:oddVBand="0" w:evenVBand="0" w:oddHBand="1" w:evenHBand="0" w:firstRowFirstColumn="0" w:firstRowLastColumn="0" w:lastRowFirstColumn="0" w:lastRowLastColumn="0"/>
            </w:pPr>
            <w:r>
              <w:rPr>
                <w:highlight w:val="yellow"/>
              </w:rPr>
              <w:t>the actual roll number used, in the 164311230001 to 164311230130 range, from the geocomposite shipping papers in Attachment 18 and the field placement records in Attachment 2</w:t>
            </w:r>
          </w:p>
        </w:tc>
        <w:tc>
          <w:tcPr>
            <w:tcW w:w="3350" w:type="dxa"/>
            <w:vAlign w:val="top"/>
          </w:tcPr>
          <w:p w14:paraId="46E31732" w14:textId="77777777" w:rsidR="0057291E" w:rsidRDefault="003D63E2">
            <w:pPr>
              <w:cnfStyle w:val="000000100000" w:firstRow="0" w:lastRow="0" w:firstColumn="0" w:lastColumn="0" w:oddVBand="0" w:evenVBand="0" w:oddHBand="1" w:evenHBand="0" w:firstRowFirstColumn="0" w:firstRowLastColumn="0" w:lastRowFirstColumn="0" w:lastRowLastColumn="0"/>
            </w:pPr>
            <w:r>
              <w:rPr>
                <w:highlight w:val="yellow"/>
              </w:rPr>
              <w:t>the actual roll number used, in the 164311230001 to 164311230130 range, from the geocomposite shipping papers in Attachment 18 and the field placement records in Attachment 2</w:t>
            </w:r>
          </w:p>
        </w:tc>
      </w:tr>
    </w:tbl>
    <w:p w14:paraId="714D0D93" w14:textId="77777777" w:rsidR="005809C8" w:rsidRDefault="005809C8" w:rsidP="005809C8">
      <w:pPr>
        <w:pStyle w:val="Heading3"/>
      </w:pPr>
      <w:bookmarkStart w:id="93" w:name="_Toc241546030"/>
      <w:r>
        <w:t>Seaming</w:t>
      </w:r>
      <w:bookmarkEnd w:id="93"/>
    </w:p>
    <w:p w14:paraId="340EACE6" w14:textId="77777777" w:rsidR="005809C8" w:rsidRPr="00143D19" w:rsidRDefault="00EC4D56" w:rsidP="005809C8">
      <w:r>
        <w:t xml:space="preserve">Geocomposite rolls were overlapped at least 6” in the machine direction (length) and 24” in the transverse direction (width) to allow for seaming.  The geonet of adjacent panels were secured using white zip-ties placed every 5’ in the machine direction and every 12” in the transverse direction.  The upper filter fabric of the geocomposite was sewn to the fabric of the adjacent panel along the panel length using a hand-held </w:t>
      </w:r>
      <w:r>
        <w:rPr>
          <w:highlight w:val="yellow"/>
        </w:rPr>
        <w:t>Newlong NP-3ii</w:t>
      </w:r>
      <w:r>
        <w:t xml:space="preserve"> industrial sewing machine with white thread.  At the transverse end, a continuous piece of filter fabric was heat tacked over the seam to prevent soil material from entering the geonet.</w:t>
      </w:r>
    </w:p>
    <w:p w14:paraId="320BCDFF" w14:textId="77777777" w:rsidR="005809C8" w:rsidRDefault="005809C8" w:rsidP="005809C8">
      <w:pPr>
        <w:pStyle w:val="Heading3"/>
      </w:pPr>
      <w:bookmarkStart w:id="94" w:name="_Toc241546031"/>
      <w:r>
        <w:t>Defects &amp; Repair</w:t>
      </w:r>
      <w:bookmarkEnd w:id="94"/>
    </w:p>
    <w:p w14:paraId="09EA6C55" w14:textId="77777777" w:rsidR="005809C8" w:rsidRPr="005809C8" w:rsidRDefault="00FB1558" w:rsidP="005809C8">
      <w:r>
        <w:t xml:space="preserve">Visual inspection of the geocomposite prior to, during, and after placement did not identify any defects or areas requiring repair.  Adequate overlap was provided between adjacent panels and seaming provided a continuous geocomposite drainage layer. </w:t>
      </w:r>
    </w:p>
    <w:p w14:paraId="014AB14E" w14:textId="77777777" w:rsidR="005809C8" w:rsidRDefault="005809C8" w:rsidP="005809C8">
      <w:pPr>
        <w:pStyle w:val="Heading2"/>
      </w:pPr>
      <w:bookmarkStart w:id="95" w:name="_Toc241546032"/>
      <w:bookmarkEnd w:id="89"/>
      <w:r>
        <w:t>Leak Detection System</w:t>
      </w:r>
      <w:bookmarkEnd w:id="95"/>
    </w:p>
    <w:p w14:paraId="2980A832" w14:textId="77777777" w:rsidR="00F11D42" w:rsidRPr="00F11D42" w:rsidRDefault="00F11D42" w:rsidP="00F11D42">
      <w:r>
        <w:t xml:space="preserve">The secondary leak detection system is comprised of a geonet drainage composite over the cell floor, an </w:t>
      </w:r>
      <w:r>
        <w:rPr>
          <w:highlight w:val="yellow"/>
        </w:rPr>
        <w:t>8” HDPE collection pipe</w:t>
      </w:r>
      <w:r>
        <w:t xml:space="preserve">, and coarse drainage aggregate.  </w:t>
      </w:r>
    </w:p>
    <w:p w14:paraId="47C15C1C" w14:textId="77777777" w:rsidR="005809C8" w:rsidRDefault="005809C8" w:rsidP="005809C8">
      <w:pPr>
        <w:pStyle w:val="Heading3"/>
      </w:pPr>
      <w:bookmarkStart w:id="96" w:name="_Toc241546033"/>
      <w:r>
        <w:lastRenderedPageBreak/>
        <w:t>Prequalification Data</w:t>
      </w:r>
      <w:bookmarkEnd w:id="96"/>
    </w:p>
    <w:p w14:paraId="5FF76A43" w14:textId="77777777" w:rsidR="00764C8C" w:rsidRDefault="006F1356" w:rsidP="005809C8">
      <w:r>
        <w:rPr>
          <w:highlight w:val="yellow"/>
        </w:rPr>
        <w:t>The sand used for the secondary leak detection drainage layer was a washed “2NS” sand provided by Lewiston Sand &amp; Gravel Buttles Road Pit.  Samples of the material were collected by the RPR for laboratory analysis by GCES (grain size and hydraulic conductivity) and Bowser-Morner, Inc. (BMI, carbonate content).  The secondary drainage sand samples are identified as samples #7 (2NS-A) and #8 (2NS-B) in the laboratory reports of Attachment 19.  A summary of the results is provided in Table 9.</w:t>
      </w:r>
    </w:p>
    <w:p w14:paraId="31B46475" w14:textId="77777777" w:rsidR="00764C8C" w:rsidRDefault="00764C8C" w:rsidP="00764C8C">
      <w:pPr>
        <w:pStyle w:val="Caption"/>
        <w:keepNext/>
      </w:pPr>
      <w:bookmarkStart w:id="97" w:name="_Toc241545282"/>
      <w:r>
        <w:t xml:space="preserve">Table </w:t>
      </w:r>
      <w:r>
        <w:rPr>
          <w:noProof/>
        </w:rPr>
        <w:fldChar w:fldCharType="begin"/>
        <w:instrText xml:space="preserve"> SEQ Table \* ARABIC </w:instrText>
        <w:fldChar w:fldCharType="separate"/>
        <w:t>9</w:t>
        <w:fldChar w:fldCharType="end"/>
      </w:r>
      <w:r>
        <w:t xml:space="preserve"> Secondary Drainage Sand Prequalification Summary</w:t>
      </w:r>
      <w:bookmarkEnd w:id="97"/>
    </w:p>
    <w:tbl>
      <w:tblPr>
        <w:tblStyle w:val="GCESthemetable"/>
        <w:tblW w:w="0" w:type="auto"/>
        <w:jc w:val="center"/>
        <w:tblLook w:val="04A0" w:firstRow="1" w:lastRow="0" w:firstColumn="1" w:lastColumn="0" w:noHBand="0" w:noVBand="1"/>
      </w:tblPr>
      <w:tblGrid>
        <w:gridCol w:w="1892"/>
        <w:gridCol w:w="1499"/>
        <w:gridCol w:w="1499"/>
        <w:gridCol w:w="2204"/>
        <w:gridCol w:w="1457"/>
      </w:tblGrid>
      <w:tr w:rsidR="00764C8C" w14:paraId="5F27B7D1" w14:textId="77777777" w:rsidTr="00764C8C">
        <w:trPr>
          <w:cnfStyle w:val="100000000000" w:firstRow="1" w:lastRow="0" w:firstColumn="0" w:lastColumn="0" w:oddVBand="0" w:evenVBand="0" w:oddHBand="0" w:evenHBand="0" w:firstRowFirstColumn="0" w:firstRowLastColumn="0" w:lastRowFirstColumn="0" w:lastRowLastColumn="0"/>
          <w:trHeight w:val="413"/>
          <w:tblHeader/>
          <w:jc w:val="center"/>
        </w:trPr>
        <w:tc>
          <w:tcPr>
            <w:cnfStyle w:val="001000000000" w:firstRow="0" w:lastRow="0" w:firstColumn="1" w:lastColumn="0" w:oddVBand="0" w:evenVBand="0" w:oddHBand="0" w:evenHBand="0" w:firstRowFirstColumn="0" w:firstRowLastColumn="0" w:lastRowFirstColumn="0" w:lastRowLastColumn="0"/>
            <w:tcW w:w="1892" w:type="dxa"/>
          </w:tcPr>
          <w:p w14:paraId="707EA75B" w14:textId="77777777" w:rsidR="00764C8C" w:rsidRDefault="00764C8C" w:rsidP="00764C8C"/>
        </w:tc>
        <w:tc>
          <w:tcPr>
            <w:tcW w:w="1499" w:type="dxa"/>
          </w:tcPr>
          <w:p w14:paraId="45E73981"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rPr>
                <w:b w:val="0"/>
                <w:bCs w:val="0"/>
                <w:caps w:val="0"/>
              </w:rPr>
            </w:pPr>
            <w:r>
              <w:rPr>
                <w:highlight w:val="yellow"/>
              </w:rPr>
              <w:t>#7</w:t>
            </w:r>
          </w:p>
          <w:p w14:paraId="5295F5FC"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pPr>
            <w:r>
              <w:rPr>
                <w:highlight w:val="yellow"/>
              </w:rPr>
              <w:t>‘2NS - A’</w:t>
            </w:r>
          </w:p>
        </w:tc>
        <w:tc>
          <w:tcPr>
            <w:tcW w:w="1499" w:type="dxa"/>
          </w:tcPr>
          <w:p w14:paraId="5E0AA281"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rPr>
                <w:b w:val="0"/>
                <w:bCs w:val="0"/>
                <w:caps w:val="0"/>
              </w:rPr>
            </w:pPr>
            <w:r>
              <w:rPr>
                <w:highlight w:val="yellow"/>
              </w:rPr>
              <w:t>#8</w:t>
            </w:r>
          </w:p>
          <w:p w14:paraId="59092686"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pPr>
            <w:r>
              <w:rPr>
                <w:highlight w:val="yellow"/>
              </w:rPr>
              <w:t>‘2NS - B’</w:t>
            </w:r>
          </w:p>
        </w:tc>
        <w:tc>
          <w:tcPr>
            <w:tcW w:w="2204" w:type="dxa"/>
          </w:tcPr>
          <w:p w14:paraId="4F17BF97"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pPr>
            <w:r>
              <w:rPr>
                <w:highlight w:val="yellow"/>
              </w:rPr>
              <w:t>CQA Plan Requirements</w:t>
            </w:r>
          </w:p>
        </w:tc>
        <w:tc>
          <w:tcPr>
            <w:tcW w:w="1457" w:type="dxa"/>
          </w:tcPr>
          <w:p w14:paraId="5D1DE6AF" w14:textId="77777777" w:rsidR="00764C8C" w:rsidRDefault="00764C8C" w:rsidP="00764C8C">
            <w:pPr>
              <w:cnfStyle w:val="100000000000" w:firstRow="1" w:lastRow="0" w:firstColumn="0" w:lastColumn="0" w:oddVBand="0" w:evenVBand="0" w:oddHBand="0" w:evenHBand="0" w:firstRowFirstColumn="0" w:firstRowLastColumn="0" w:lastRowFirstColumn="0" w:lastRowLastColumn="0"/>
            </w:pPr>
            <w:r>
              <w:rPr>
                <w:highlight w:val="yellow"/>
              </w:rPr>
              <w:t>Pass/Fail</w:t>
            </w:r>
          </w:p>
        </w:tc>
      </w:tr>
      <w:tr w:rsidR="00764C8C" w14:paraId="3F2659C8" w14:textId="77777777" w:rsidTr="00764C8C">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1892" w:type="dxa"/>
          </w:tcPr>
          <w:p w14:paraId="11C3AA84" w14:textId="77777777" w:rsidR="00764C8C" w:rsidRDefault="00764C8C" w:rsidP="00764C8C">
            <w:pPr>
              <w:spacing w:line="240" w:lineRule="auto"/>
            </w:pPr>
            <w:r>
              <w:rPr>
                <w:highlight w:val="yellow"/>
              </w:rPr>
              <w:t>USCS Classification</w:t>
            </w:r>
          </w:p>
        </w:tc>
        <w:tc>
          <w:tcPr>
            <w:tcW w:w="1499" w:type="dxa"/>
          </w:tcPr>
          <w:p w14:paraId="1A713869" w14:textId="77777777" w:rsidR="00764C8C" w:rsidRDefault="00E11D8F" w:rsidP="00764C8C">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Sand, Poorly Graded (SP)</w:t>
            </w:r>
          </w:p>
        </w:tc>
        <w:tc>
          <w:tcPr>
            <w:tcW w:w="1499" w:type="dxa"/>
          </w:tcPr>
          <w:p w14:paraId="048DDF4D" w14:textId="77777777" w:rsidR="00764C8C" w:rsidRDefault="00E11D8F" w:rsidP="00764C8C">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Sand, Poorly Graded (SP)</w:t>
            </w:r>
          </w:p>
        </w:tc>
        <w:tc>
          <w:tcPr>
            <w:tcW w:w="2204" w:type="dxa"/>
          </w:tcPr>
          <w:p w14:paraId="51BC4791" w14:textId="77777777" w:rsidR="00764C8C" w:rsidRDefault="00E11D8F" w:rsidP="00764C8C">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 xml:space="preserve">Refer to Table 10-B in CQA Plan </w:t>
            </w:r>
          </w:p>
        </w:tc>
        <w:tc>
          <w:tcPr>
            <w:tcW w:w="1457" w:type="dxa"/>
          </w:tcPr>
          <w:p w14:paraId="3F12612A" w14:textId="77777777" w:rsidR="00764C8C" w:rsidRDefault="00764C8C" w:rsidP="00764C8C">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Pass</w:t>
            </w:r>
          </w:p>
        </w:tc>
      </w:tr>
      <w:tr w:rsidR="00764C8C" w14:paraId="0B449B8C" w14:textId="77777777" w:rsidTr="00764C8C">
        <w:trPr>
          <w:trHeight w:val="1236"/>
          <w:jc w:val="center"/>
        </w:trPr>
        <w:tc>
          <w:tcPr>
            <w:cnfStyle w:val="001000000000" w:firstRow="0" w:lastRow="0" w:firstColumn="1" w:lastColumn="0" w:oddVBand="0" w:evenVBand="0" w:oddHBand="0" w:evenHBand="0" w:firstRowFirstColumn="0" w:firstRowLastColumn="0" w:lastRowFirstColumn="0" w:lastRowLastColumn="0"/>
            <w:tcW w:w="1892" w:type="dxa"/>
          </w:tcPr>
          <w:p w14:paraId="3D4F191C" w14:textId="77777777" w:rsidR="00764C8C" w:rsidRDefault="00764C8C" w:rsidP="00BB30A3">
            <w:pPr>
              <w:spacing w:line="240" w:lineRule="auto"/>
            </w:pPr>
            <w:r>
              <w:rPr>
                <w:highlight w:val="yellow"/>
              </w:rPr>
              <w:t>Hydraulic Conductivity (cm/sec)</w:t>
            </w:r>
          </w:p>
        </w:tc>
        <w:tc>
          <w:tcPr>
            <w:tcW w:w="1499" w:type="dxa"/>
          </w:tcPr>
          <w:p w14:paraId="1E831DA4" w14:textId="77777777" w:rsidR="00764C8C" w:rsidRDefault="00764C8C"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rPr>
              <w:t>2.73 x 10</w:t>
            </w:r>
            <w:r>
              <w:rPr>
                <w:highlight w:val="yellow"/>
                <w:vertAlign w:val="superscript"/>
              </w:rPr>
              <w:t>-2</w:t>
            </w:r>
          </w:p>
        </w:tc>
        <w:tc>
          <w:tcPr>
            <w:tcW w:w="1499" w:type="dxa"/>
          </w:tcPr>
          <w:p w14:paraId="2714E795" w14:textId="77777777" w:rsidR="00764C8C" w:rsidRDefault="00764C8C"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rPr>
              <w:t>2.65 x 10</w:t>
            </w:r>
            <w:r>
              <w:rPr>
                <w:highlight w:val="yellow"/>
                <w:vertAlign w:val="superscript"/>
              </w:rPr>
              <w:t>-2</w:t>
            </w:r>
          </w:p>
        </w:tc>
        <w:tc>
          <w:tcPr>
            <w:tcW w:w="2204" w:type="dxa"/>
          </w:tcPr>
          <w:p w14:paraId="68051226" w14:textId="77777777" w:rsidR="00764C8C" w:rsidRPr="00764C8C" w:rsidRDefault="00764C8C"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u w:val="single"/>
              </w:rPr>
              <w:t>&gt;</w:t>
            </w:r>
            <w:r>
              <w:rPr>
                <w:highlight w:val="yellow"/>
              </w:rPr>
              <w:t xml:space="preserve"> 1.0 x 10</w:t>
            </w:r>
            <w:r>
              <w:rPr>
                <w:highlight w:val="yellow"/>
                <w:vertAlign w:val="superscript"/>
              </w:rPr>
              <w:t>-2</w:t>
            </w:r>
          </w:p>
        </w:tc>
        <w:tc>
          <w:tcPr>
            <w:tcW w:w="1457" w:type="dxa"/>
          </w:tcPr>
          <w:p w14:paraId="25961F89" w14:textId="77777777" w:rsidR="00764C8C" w:rsidRDefault="00764C8C"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rPr>
              <w:t>Pass</w:t>
            </w:r>
          </w:p>
        </w:tc>
      </w:tr>
      <w:tr w:rsidR="00764C8C" w14:paraId="338308CB" w14:textId="77777777" w:rsidTr="00764C8C">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1892" w:type="dxa"/>
          </w:tcPr>
          <w:p w14:paraId="620FF5FE" w14:textId="77777777" w:rsidR="00764C8C" w:rsidRDefault="00543ADD" w:rsidP="00BB30A3">
            <w:pPr>
              <w:spacing w:line="240" w:lineRule="auto"/>
            </w:pPr>
            <w:r>
              <w:rPr>
                <w:highlight w:val="yellow"/>
              </w:rPr>
              <w:t>Carbonate Content</w:t>
            </w:r>
          </w:p>
        </w:tc>
        <w:tc>
          <w:tcPr>
            <w:tcW w:w="1499" w:type="dxa"/>
          </w:tcPr>
          <w:p w14:paraId="195CEA97" w14:textId="77777777" w:rsidR="00764C8C" w:rsidRDefault="00764C8C"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0.1%</w:t>
            </w:r>
          </w:p>
        </w:tc>
        <w:tc>
          <w:tcPr>
            <w:tcW w:w="1499" w:type="dxa"/>
          </w:tcPr>
          <w:p w14:paraId="1CA06A1D" w14:textId="77777777" w:rsidR="00764C8C" w:rsidRDefault="00E11D8F"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0.1%</w:t>
            </w:r>
          </w:p>
        </w:tc>
        <w:tc>
          <w:tcPr>
            <w:tcW w:w="2204" w:type="dxa"/>
          </w:tcPr>
          <w:p w14:paraId="5113AA68" w14:textId="77777777" w:rsidR="00764C8C" w:rsidRDefault="00764C8C"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u w:val="single"/>
              </w:rPr>
              <w:t>&lt;</w:t>
            </w:r>
            <w:r>
              <w:rPr>
                <w:highlight w:val="yellow"/>
              </w:rPr>
              <w:t xml:space="preserve"> 10%</w:t>
            </w:r>
          </w:p>
        </w:tc>
        <w:tc>
          <w:tcPr>
            <w:tcW w:w="1457" w:type="dxa"/>
          </w:tcPr>
          <w:p w14:paraId="7A7D49BE" w14:textId="77777777" w:rsidR="00764C8C" w:rsidRDefault="00764C8C"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Pass</w:t>
            </w:r>
          </w:p>
        </w:tc>
      </w:tr>
    </w:tbl>
    <w:p w14:paraId="44F51682" w14:textId="77777777" w:rsidR="002308CD" w:rsidRDefault="002308CD" w:rsidP="002308CD">
      <w:r>
        <w:t xml:space="preserve">The coarse aggregate used around the collection pipe within the leachate collection trench was a washed </w:t>
      </w:r>
      <w:r>
        <w:rPr>
          <w:highlight w:val="yellow"/>
        </w:rPr>
        <w:t>MDOT “6A”</w:t>
      </w:r>
      <w:r>
        <w:t xml:space="preserve"> stone provided by </w:t>
      </w:r>
      <w:r>
        <w:rPr>
          <w:highlight w:val="yellow"/>
        </w:rPr>
        <w:t>Lewiston Sand &amp; Gravel</w:t>
      </w:r>
      <w:r>
        <w:t xml:space="preserve"> from their </w:t>
      </w:r>
      <w:r>
        <w:rPr>
          <w:highlight w:val="yellow"/>
        </w:rPr>
        <w:t>Buttles Road Pit</w:t>
      </w:r>
      <w:r>
        <w:t>.  Samples of the material were submitted by GCES to Geotechnics, Inc. of East Pittsburgh, Pennsylvania for carbonate content (ASTM D3042) and hydraulic conductivity (ASTM D2434, constant head) testing.  The drainage stone samples are identified as Samples 1, 5, and 6 in the laboratory report (Geotechnics Project No. 2026-435-001, dated June 9, 2026).  Laboratory reports are provided in Attachment 20 and summarized in Table 10.</w:t>
      </w:r>
    </w:p>
    <w:p w14:paraId="096D4D00" w14:textId="77777777" w:rsidR="002308CD" w:rsidRDefault="002308CD" w:rsidP="002308CD">
      <w:pPr>
        <w:pStyle w:val="Caption"/>
        <w:keepNext/>
      </w:pPr>
      <w:bookmarkStart w:id="98" w:name="_Toc241545283"/>
      <w:r>
        <w:lastRenderedPageBreak/>
        <w:t xml:space="preserve">Table </w:t>
      </w:r>
      <w:r>
        <w:rPr>
          <w:noProof/>
        </w:rPr>
        <w:fldChar w:fldCharType="begin"/>
        <w:instrText xml:space="preserve"> SEQ Table \* ARABIC </w:instrText>
        <w:fldChar w:fldCharType="separate"/>
        <w:t>10</w:t>
        <w:fldChar w:fldCharType="end"/>
      </w:r>
      <w:r>
        <w:t xml:space="preserve"> Drainage Stone Prequalification Summary</w:t>
      </w:r>
      <w:bookmarkEnd w:id="98"/>
    </w:p>
    <w:tbl>
      <w:tblPr>
        <w:tblStyle w:val="GCESthemetable"/>
        <w:tblW w:w="0" w:type="auto"/>
        <w:jc w:val="center"/>
        <w:tblLook w:val="04A0" w:firstRow="1" w:lastRow="0" w:firstColumn="1" w:lastColumn="0" w:noHBand="0" w:noVBand="1"/>
      </w:tblPr>
      <w:tblGrid>
        <w:gridCol w:w="2335"/>
        <w:gridCol w:w="1896"/>
        <w:gridCol w:w="2720"/>
        <w:gridCol w:w="1798"/>
      </w:tblGrid>
      <w:tr w:rsidR="00CD466A" w14:paraId="2D422865" w14:textId="77777777" w:rsidTr="00005C1F">
        <w:trPr>
          <w:cnfStyle w:val="100000000000" w:firstRow="1" w:lastRow="0" w:firstColumn="0" w:lastColumn="0" w:oddVBand="0" w:evenVBand="0" w:oddHBand="0" w:evenHBand="0" w:firstRowFirstColumn="0" w:firstRowLastColumn="0" w:lastRowFirstColumn="0" w:lastRowLastColumn="0"/>
          <w:trHeight w:val="421"/>
          <w:tblHeader/>
          <w:jc w:val="center"/>
        </w:trPr>
        <w:tc>
          <w:tcPr>
            <w:cnfStyle w:val="001000000000" w:firstRow="0" w:lastRow="0" w:firstColumn="1" w:lastColumn="0" w:oddVBand="0" w:evenVBand="0" w:oddHBand="0" w:evenHBand="0" w:firstRowFirstColumn="0" w:firstRowLastColumn="0" w:lastRowFirstColumn="0" w:lastRowLastColumn="0"/>
            <w:tcW w:w="2335" w:type="dxa"/>
          </w:tcPr>
          <w:p w14:paraId="412FAF53" w14:textId="77777777" w:rsidR="00CD466A" w:rsidRDefault="00CD466A" w:rsidP="00BB30A3"/>
        </w:tc>
        <w:tc>
          <w:tcPr>
            <w:tcW w:w="1896" w:type="dxa"/>
          </w:tcPr>
          <w:p w14:paraId="5D65D114" w14:textId="77777777" w:rsidR="00CD466A" w:rsidRDefault="00CD466A" w:rsidP="00BB30A3">
            <w:pPr>
              <w:cnfStyle w:val="100000000000" w:firstRow="1" w:lastRow="0" w:firstColumn="0" w:lastColumn="0" w:oddVBand="0" w:evenVBand="0" w:oddHBand="0" w:evenHBand="0" w:firstRowFirstColumn="0" w:firstRowLastColumn="0" w:lastRowFirstColumn="0" w:lastRowLastColumn="0"/>
              <w:rPr>
                <w:b w:val="0"/>
                <w:bCs w:val="0"/>
                <w:caps w:val="0"/>
              </w:rPr>
            </w:pPr>
            <w:r>
              <w:rPr>
                <w:color w:val="000000"/>
                <w:highlight w:val="yellow"/>
              </w:rPr>
              <w:t>6A</w:t>
            </w:r>
          </w:p>
          <w:p w14:paraId="2612C283" w14:textId="77777777" w:rsidR="00CD466A" w:rsidRDefault="00CD466A" w:rsidP="00BB30A3">
            <w:pPr>
              <w:cnfStyle w:val="100000000000" w:firstRow="1" w:lastRow="0" w:firstColumn="0" w:lastColumn="0" w:oddVBand="0" w:evenVBand="0" w:oddHBand="0" w:evenHBand="0" w:firstRowFirstColumn="0" w:firstRowLastColumn="0" w:lastRowFirstColumn="0" w:lastRowLastColumn="0"/>
            </w:pPr>
            <w:r>
              <w:rPr>
                <w:color w:val="000000"/>
                <w:highlight w:val="yellow"/>
              </w:rPr>
              <w:t>Samples 1, 5 &amp; 6</w:t>
            </w:r>
          </w:p>
        </w:tc>
        <w:tc>
          <w:tcPr>
            <w:tcW w:w="2720" w:type="dxa"/>
          </w:tcPr>
          <w:p w14:paraId="38BCD1B0" w14:textId="77777777" w:rsidR="00CD466A" w:rsidRDefault="00CD466A" w:rsidP="00BB30A3">
            <w:pPr>
              <w:cnfStyle w:val="100000000000" w:firstRow="1" w:lastRow="0" w:firstColumn="0" w:lastColumn="0" w:oddVBand="0" w:evenVBand="0" w:oddHBand="0" w:evenHBand="0" w:firstRowFirstColumn="0" w:firstRowLastColumn="0" w:lastRowFirstColumn="0" w:lastRowLastColumn="0"/>
            </w:pPr>
            <w:r>
              <w:t>CQA Plan Requirements</w:t>
            </w:r>
          </w:p>
        </w:tc>
        <w:tc>
          <w:tcPr>
            <w:tcW w:w="1798" w:type="dxa"/>
          </w:tcPr>
          <w:p w14:paraId="3EC52C52" w14:textId="77777777" w:rsidR="00CD466A" w:rsidRDefault="00CD466A" w:rsidP="00BB30A3">
            <w:pPr>
              <w:cnfStyle w:val="100000000000" w:firstRow="1" w:lastRow="0" w:firstColumn="0" w:lastColumn="0" w:oddVBand="0" w:evenVBand="0" w:oddHBand="0" w:evenHBand="0" w:firstRowFirstColumn="0" w:firstRowLastColumn="0" w:lastRowFirstColumn="0" w:lastRowLastColumn="0"/>
            </w:pPr>
            <w:r>
              <w:t>Pass/Fail</w:t>
            </w:r>
          </w:p>
        </w:tc>
      </w:tr>
      <w:tr w:rsidR="00CD466A" w14:paraId="49F80D1C" w14:textId="77777777" w:rsidTr="00005C1F">
        <w:trPr>
          <w:cnfStyle w:val="000000100000" w:firstRow="0" w:lastRow="0" w:firstColumn="0" w:lastColumn="0" w:oddVBand="0" w:evenVBand="0" w:oddHBand="1" w:evenHBand="0" w:firstRowFirstColumn="0" w:firstRowLastColumn="0" w:lastRowFirstColumn="0" w:lastRowLastColumn="0"/>
          <w:trHeight w:val="995"/>
          <w:jc w:val="center"/>
        </w:trPr>
        <w:tc>
          <w:tcPr>
            <w:cnfStyle w:val="001000000000" w:firstRow="0" w:lastRow="0" w:firstColumn="1" w:lastColumn="0" w:oddVBand="0" w:evenVBand="0" w:oddHBand="0" w:evenHBand="0" w:firstRowFirstColumn="0" w:firstRowLastColumn="0" w:lastRowFirstColumn="0" w:lastRowLastColumn="0"/>
            <w:tcW w:w="2335" w:type="dxa"/>
          </w:tcPr>
          <w:p w14:paraId="5E148607" w14:textId="77777777" w:rsidR="00CD466A" w:rsidRDefault="00CD466A" w:rsidP="00BB30A3">
            <w:pPr>
              <w:spacing w:line="240" w:lineRule="auto"/>
            </w:pPr>
            <w:r>
              <w:t>USCS Classification</w:t>
            </w:r>
          </w:p>
        </w:tc>
        <w:tc>
          <w:tcPr>
            <w:tcW w:w="1896" w:type="dxa"/>
          </w:tcPr>
          <w:p w14:paraId="5466A47E"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Not reported</w:t>
            </w:r>
          </w:p>
        </w:tc>
        <w:tc>
          <w:tcPr>
            <w:tcW w:w="2720" w:type="dxa"/>
          </w:tcPr>
          <w:p w14:paraId="00C14979"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t xml:space="preserve">Refer to Table 10-C in CQA Plan </w:t>
            </w:r>
          </w:p>
        </w:tc>
        <w:tc>
          <w:tcPr>
            <w:tcW w:w="1798" w:type="dxa"/>
          </w:tcPr>
          <w:p w14:paraId="122C5651"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Pending</w:t>
            </w:r>
          </w:p>
        </w:tc>
      </w:tr>
      <w:tr w:rsidR="00CD466A" w14:paraId="31A2BFC8" w14:textId="77777777" w:rsidTr="00005C1F">
        <w:trPr>
          <w:trHeight w:val="1262"/>
          <w:jc w:val="center"/>
        </w:trPr>
        <w:tc>
          <w:tcPr>
            <w:cnfStyle w:val="001000000000" w:firstRow="0" w:lastRow="0" w:firstColumn="1" w:lastColumn="0" w:oddVBand="0" w:evenVBand="0" w:oddHBand="0" w:evenHBand="0" w:firstRowFirstColumn="0" w:firstRowLastColumn="0" w:lastRowFirstColumn="0" w:lastRowLastColumn="0"/>
            <w:tcW w:w="2335" w:type="dxa"/>
          </w:tcPr>
          <w:p w14:paraId="4C1BCC8A" w14:textId="77777777" w:rsidR="00CD466A" w:rsidRDefault="00CD466A" w:rsidP="00BB30A3">
            <w:pPr>
              <w:spacing w:line="240" w:lineRule="auto"/>
            </w:pPr>
            <w:r>
              <w:t>Hydraulic Conductivity (cm/sec)</w:t>
            </w:r>
          </w:p>
        </w:tc>
        <w:tc>
          <w:tcPr>
            <w:tcW w:w="1896" w:type="dxa"/>
          </w:tcPr>
          <w:p w14:paraId="6182B8BA" w14:textId="77777777" w:rsidR="00CD466A" w:rsidRDefault="00CD466A"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rPr>
              <w:t>1.1 x 10</w:t>
            </w:r>
            <w:r>
              <w:rPr>
                <w:highlight w:val="yellow"/>
                <w:vertAlign w:val="superscript"/>
              </w:rPr>
              <w:t>1</w:t>
            </w:r>
            <w:r>
              <w:rPr>
                <w:highlight w:val="yellow"/>
              </w:rPr>
              <w:t xml:space="preserve"> to 2.1 x 10</w:t>
            </w:r>
            <w:r>
              <w:rPr>
                <w:highlight w:val="yellow"/>
                <w:vertAlign w:val="superscript"/>
              </w:rPr>
              <w:t>1</w:t>
            </w:r>
          </w:p>
        </w:tc>
        <w:tc>
          <w:tcPr>
            <w:tcW w:w="2720" w:type="dxa"/>
          </w:tcPr>
          <w:p w14:paraId="6EF5954E" w14:textId="77777777" w:rsidR="00CD466A" w:rsidRPr="00764C8C" w:rsidRDefault="00CD466A"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u w:val="single"/>
              </w:rPr>
              <w:t>&gt;</w:t>
            </w:r>
            <w:r>
              <w:rPr>
                <w:highlight w:val="yellow"/>
              </w:rPr>
              <w:t xml:space="preserve"> 1.0 x 10</w:t>
            </w:r>
            <w:r>
              <w:rPr>
                <w:highlight w:val="yellow"/>
                <w:vertAlign w:val="superscript"/>
              </w:rPr>
              <w:t>-2</w:t>
            </w:r>
          </w:p>
        </w:tc>
        <w:tc>
          <w:tcPr>
            <w:tcW w:w="1798" w:type="dxa"/>
          </w:tcPr>
          <w:p w14:paraId="5E6DB417" w14:textId="77777777" w:rsidR="00CD466A" w:rsidRDefault="00CD466A" w:rsidP="00BB30A3">
            <w:pPr>
              <w:spacing w:line="240" w:lineRule="auto"/>
              <w:cnfStyle w:val="000000000000" w:firstRow="0" w:lastRow="0" w:firstColumn="0" w:lastColumn="0" w:oddVBand="0" w:evenVBand="0" w:oddHBand="0" w:evenHBand="0" w:firstRowFirstColumn="0" w:firstRowLastColumn="0" w:lastRowFirstColumn="0" w:lastRowLastColumn="0"/>
            </w:pPr>
            <w:r>
              <w:rPr>
                <w:highlight w:val="yellow"/>
              </w:rPr>
              <w:t>Pass</w:t>
            </w:r>
          </w:p>
        </w:tc>
      </w:tr>
      <w:tr w:rsidR="00CD466A" w14:paraId="117027D6" w14:textId="77777777" w:rsidTr="00005C1F">
        <w:trPr>
          <w:cnfStyle w:val="000000100000" w:firstRow="0" w:lastRow="0" w:firstColumn="0" w:lastColumn="0" w:oddVBand="0" w:evenVBand="0" w:oddHBand="1" w:evenHBand="0" w:firstRowFirstColumn="0" w:firstRowLastColumn="0" w:lastRowFirstColumn="0" w:lastRowLastColumn="0"/>
          <w:trHeight w:val="701"/>
          <w:jc w:val="center"/>
        </w:trPr>
        <w:tc>
          <w:tcPr>
            <w:cnfStyle w:val="001000000000" w:firstRow="0" w:lastRow="0" w:firstColumn="1" w:lastColumn="0" w:oddVBand="0" w:evenVBand="0" w:oddHBand="0" w:evenHBand="0" w:firstRowFirstColumn="0" w:firstRowLastColumn="0" w:lastRowFirstColumn="0" w:lastRowLastColumn="0"/>
            <w:tcW w:w="2335" w:type="dxa"/>
          </w:tcPr>
          <w:p w14:paraId="4BA424F0" w14:textId="77777777" w:rsidR="00CD466A" w:rsidRDefault="00CD466A" w:rsidP="00BB30A3">
            <w:pPr>
              <w:spacing w:line="240" w:lineRule="auto"/>
            </w:pPr>
            <w:r>
              <w:t>Carbonate Content</w:t>
            </w:r>
          </w:p>
        </w:tc>
        <w:tc>
          <w:tcPr>
            <w:tcW w:w="1896" w:type="dxa"/>
          </w:tcPr>
          <w:p w14:paraId="7329D763"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0.0% to 0.1%</w:t>
            </w:r>
          </w:p>
        </w:tc>
        <w:tc>
          <w:tcPr>
            <w:tcW w:w="2720" w:type="dxa"/>
          </w:tcPr>
          <w:p w14:paraId="2738E6C1"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rPr>
                <w:u w:val="single"/>
              </w:rPr>
              <w:t>&lt;</w:t>
            </w:r>
            <w:r>
              <w:t xml:space="preserve"> 10%</w:t>
            </w:r>
          </w:p>
        </w:tc>
        <w:tc>
          <w:tcPr>
            <w:tcW w:w="1798" w:type="dxa"/>
          </w:tcPr>
          <w:p w14:paraId="4CF94245" w14:textId="77777777" w:rsidR="00CD466A" w:rsidRDefault="00CD466A" w:rsidP="00BB30A3">
            <w:pPr>
              <w:spacing w:line="240" w:lineRule="auto"/>
              <w:cnfStyle w:val="000000100000" w:firstRow="0" w:lastRow="0" w:firstColumn="0" w:lastColumn="0" w:oddVBand="0" w:evenVBand="0" w:oddHBand="1" w:evenHBand="0" w:firstRowFirstColumn="0" w:firstRowLastColumn="0" w:lastRowFirstColumn="0" w:lastRowLastColumn="0"/>
            </w:pPr>
            <w:r>
              <w:rPr>
                <w:highlight w:val="yellow"/>
              </w:rPr>
              <w:t>Pass</w:t>
            </w:r>
          </w:p>
        </w:tc>
      </w:tr>
    </w:tbl>
    <w:p w14:paraId="16B4FD42" w14:textId="77777777" w:rsidR="00764C8C" w:rsidRPr="00143D19" w:rsidRDefault="004F5D86" w:rsidP="005809C8">
      <w:r>
        <w:t xml:space="preserve">High density polyethylene (HDPE) </w:t>
      </w:r>
      <w:r>
        <w:rPr>
          <w:highlight w:val="yellow"/>
        </w:rPr>
        <w:t>8” diameter DR 17 (IPS) pipe</w:t>
      </w:r>
      <w:r>
        <w:t>, meeting the ASTM D3350 classification for PE4710</w:t>
      </w:r>
      <w:r>
        <w:rPr>
          <w:highlight w:val="yellow"/>
        </w:rPr>
        <w:t xml:space="preserve"> (minimum cell classification 445574C)</w:t>
      </w:r>
      <w:r>
        <w:t xml:space="preserve">, was used for the leachate collection and conveyance system.  The pipe, manufactured by ISCO, was </w:t>
      </w:r>
      <w:r>
        <w:rPr>
          <w:highlight w:val="yellow"/>
        </w:rPr>
        <w:t>perforated in accordance with the approved ISCO shop drawing (part no. 35081799; four rows of 3/8-inch diameter holes at 6 inches on center)</w:t>
      </w:r>
      <w:r>
        <w:t xml:space="preserve"> to meet the perforation detail on </w:t>
      </w:r>
      <w:r>
        <w:rPr>
          <w:highlight w:val="yellow"/>
        </w:rPr>
        <w:t>Sheet 8</w:t>
      </w:r>
      <w:r>
        <w:t>.  Submittal information for the pipe is provided in Attachment 21.  The RPR inspected the pipe upon arrival for damage and to confirm that the material met the project requirements.  The pipe material was covered and stored in accordance with the CQA Plan.</w:t>
      </w:r>
    </w:p>
    <w:p w14:paraId="38648F84" w14:textId="77777777" w:rsidR="00D353F0" w:rsidRDefault="00BC1127">
      <w:r>
        <w:rPr>
          <w:highlight w:val="yellow"/>
        </w:rPr>
        <w:t>The 18-inch DR 17 perforated sump pipe (ISCO part no. 35181799; six rows of 3/8-inch diameter holes at 6 inches on center) and the fabricated 18-inch DR 17 primary and secondary sump bottom assemblies were also supplied by ISCO.  The ISCO HDPE pipe and fittings submittal, including the associated PVC, stainless steel, and valve components, was approved by the CQA Officer, with approval stamps dated May 11 and May 14, 2026.</w:t>
      </w:r>
    </w:p>
    <w:p w14:paraId="04E279D2" w14:textId="77777777" w:rsidR="005809C8" w:rsidRDefault="005809C8" w:rsidP="005809C8">
      <w:pPr>
        <w:pStyle w:val="Heading3"/>
      </w:pPr>
      <w:bookmarkStart w:id="99" w:name="_Toc241546034"/>
      <w:r>
        <w:t>Placement</w:t>
      </w:r>
      <w:bookmarkEnd w:id="99"/>
    </w:p>
    <w:p w14:paraId="7F682FF9" w14:textId="77777777" w:rsidR="00142088" w:rsidRDefault="009A406E" w:rsidP="005809C8">
      <w:r>
        <w:t xml:space="preserve">Drainage sand was placed on the geocomposite beginning </w:t>
      </w:r>
      <w:r>
        <w:rPr>
          <w:highlight w:val="yellow"/>
        </w:rPr>
        <w:t>September 14</w:t>
      </w:r>
      <w:r>
        <w:t xml:space="preserve">.  An excavator was initially used to place the sand by dropping it from just above the geocomposite surface.  This was done to reduce the risk of causing wrinkles or folds by pushing the geocomposite.  A minimum sand thickness of 3’ was maintained along the south edge of the cell and east edge of the leachate trench so that larger </w:t>
        <w:lastRenderedPageBreak/>
        <w:t xml:space="preserve">equipment could access the area to install the leachate pipe and stone.  The drainage stone was placed 12” thick and covered with geocomposite.  </w:t>
      </w:r>
      <w:r>
        <w:rPr>
          <w:highlight w:val="yellow"/>
        </w:rPr>
        <w:t>CAAWS</w:t>
      </w:r>
      <w:r>
        <w:t xml:space="preserve"> secured the geocomposite over the drainage stone using the same methods described in Section 4.3.4.  A calculated </w:t>
      </w:r>
      <w:r>
        <w:rPr>
          <w:rFonts w:cs="Times New Roman"/>
        </w:rPr>
        <w:t>±</w:t>
      </w:r>
      <w:r>
        <w:rPr>
          <w:highlight w:val="yellow"/>
        </w:rPr>
        <w:t>1,367 cubic yards</w:t>
      </w:r>
      <w:r>
        <w:t xml:space="preserve"> of drainage sand and </w:t>
      </w:r>
      <w:r>
        <w:rPr>
          <w:rFonts w:cs="Times New Roman"/>
          <w:highlight w:val="yellow"/>
        </w:rPr>
        <w:t>±28 cubic yards</w:t>
      </w:r>
      <w:r>
        <w:rPr>
          <w:rFonts w:cs="Times New Roman"/>
        </w:rPr>
        <w:t xml:space="preserve"> of stone were </w:t>
      </w:r>
      <w:r>
        <w:t>placed in the secondary leak detection system.</w:t>
      </w:r>
    </w:p>
    <w:p w14:paraId="76D8F2A4" w14:textId="77777777" w:rsidR="005809C8" w:rsidRPr="00143D19" w:rsidRDefault="005809C8" w:rsidP="005809C8">
      <w:pPr>
        <w:pStyle w:val="Heading3"/>
      </w:pPr>
      <w:bookmarkStart w:id="100" w:name="_Toc241546035"/>
      <w:r>
        <w:t>Testing</w:t>
      </w:r>
      <w:bookmarkEnd w:id="100"/>
    </w:p>
    <w:p w14:paraId="7BE17875" w14:textId="77777777" w:rsidR="005809C8" w:rsidRDefault="00375D64" w:rsidP="005809C8">
      <w:r>
        <w:t xml:space="preserve">Density and thickness of the drainage sand was tested by the RPR on an approximately 100’x 100’ grid.  Density was measured using a </w:t>
      </w:r>
      <w:r>
        <w:rPr>
          <w:highlight w:val="yellow"/>
        </w:rPr>
        <w:t>Troxler Model 3440</w:t>
      </w:r>
      <w:r>
        <w:t xml:space="preserve"> nuclear density gauge (ASTM D6938) and recorded.  In accordance with Addendum No. 2 (Response 7a), the 95 percent maximum dry density specified for the drainage material is a laboratory performance standard and is not a field compaction requirement.  The sand thickness was measured at 1’ </w:t>
      </w:r>
      <w:r>
        <w:rPr>
          <w:rFonts w:cs="Times New Roman"/>
        </w:rPr>
        <w:t>±</w:t>
      </w:r>
      <w:r>
        <w:t xml:space="preserve">0.1’.  These measurements were completed on </w:t>
      </w:r>
      <w:r>
        <w:rPr>
          <w:highlight w:val="yellow"/>
        </w:rPr>
        <w:t>September 18, 2026</w:t>
      </w:r>
      <w:r>
        <w:t xml:space="preserve"> and are reported in the associated Construction Observation (Attachment 2) and Density (Attachment 5) Reports.</w:t>
      </w:r>
    </w:p>
    <w:p w14:paraId="13D71C83" w14:textId="77777777" w:rsidR="00375D64" w:rsidRPr="00143D19" w:rsidRDefault="004708C5" w:rsidP="005809C8">
      <w:r>
        <w:t xml:space="preserve">The solid section of leachate pipe was air tested in place along Station </w:t>
      </w:r>
      <w:r>
        <w:rPr>
          <w:highlight w:val="yellow"/>
        </w:rPr>
        <w:t>20+00</w:t>
      </w:r>
      <w:r>
        <w:t xml:space="preserve"> on the north slope.  The air test began at </w:t>
      </w:r>
      <w:r>
        <w:rPr>
          <w:highlight w:val="yellow"/>
        </w:rPr>
        <w:t>9.5 psi</w:t>
      </w:r>
      <w:r>
        <w:t xml:space="preserve"> and remained, unchanged, for 1 hour.  Air testing occurred on </w:t>
      </w:r>
      <w:r>
        <w:rPr>
          <w:highlight w:val="yellow"/>
        </w:rPr>
        <w:t>September 20, 2026</w:t>
      </w:r>
      <w:r>
        <w:t>.</w:t>
      </w:r>
    </w:p>
    <w:p w14:paraId="3E6D98BE" w14:textId="77777777" w:rsidR="005809C8" w:rsidRDefault="005809C8" w:rsidP="005809C8">
      <w:pPr>
        <w:pStyle w:val="Heading3"/>
      </w:pPr>
      <w:bookmarkStart w:id="101" w:name="_Toc241546036"/>
      <w:r>
        <w:t>Defects &amp; Repair</w:t>
      </w:r>
      <w:bookmarkEnd w:id="101"/>
    </w:p>
    <w:p w14:paraId="0D8991FC" w14:textId="77777777" w:rsidR="00BB30A3" w:rsidRPr="005809C8" w:rsidRDefault="00BB30A3" w:rsidP="00BB30A3">
      <w:r>
        <w:t>Visual inspection prior to, during, and after placement did not identify any defects or areas requiring repair.  The material used in the leak detection system met the requirements of the CQA Plan.</w:t>
      </w:r>
    </w:p>
    <w:p w14:paraId="71B225AB" w14:textId="77777777" w:rsidR="005809C8" w:rsidRDefault="005809C8" w:rsidP="005809C8">
      <w:pPr>
        <w:pStyle w:val="Heading1"/>
      </w:pPr>
      <w:bookmarkStart w:id="102" w:name="_Toc241546037"/>
      <w:r>
        <w:t>Primary Liner System</w:t>
      </w:r>
      <w:bookmarkEnd w:id="102"/>
    </w:p>
    <w:p w14:paraId="5A5C0901" w14:textId="77777777" w:rsidR="00946934" w:rsidRPr="00946934" w:rsidRDefault="00946934" w:rsidP="00946934">
      <w:r>
        <w:t xml:space="preserve">The primary liner consists of </w:t>
      </w:r>
      <w:r>
        <w:rPr>
          <w:highlight w:val="yellow"/>
        </w:rPr>
        <w:t>a geosynthetic clay liner (GCL) across the cell floor and side slopes</w:t>
      </w:r>
      <w:r>
        <w:t>, a 60-mil textured</w:t>
      </w:r>
      <w:r>
        <w:rPr>
          <w:rStyle w:val="FootnoteReference"/>
        </w:rPr>
        <w:footnoteReference w:id="6"/>
      </w:r>
      <w:r>
        <w:t xml:space="preserve"> HDPE geomembrane, </w:t>
      </w:r>
      <w:r>
        <w:rPr>
          <w:highlight w:val="yellow"/>
        </w:rPr>
        <w:t>a geonet drainage composite, 24” of drainage sand, and an 8-ounce non-woven filter fabric</w:t>
      </w:r>
      <w:r>
        <w:t xml:space="preserve"> as shown in the details on </w:t>
      </w:r>
      <w:r>
        <w:rPr>
          <w:highlight w:val="yellow"/>
        </w:rPr>
        <w:t>Sheet 6</w:t>
      </w:r>
      <w:r>
        <w:t xml:space="preserve"> in Attachment 1.  Preconstruction submittals, installation methods, testing results, and certification of the primary liner system are presented in the following sections.  Many of the same materials used in the secondary liner system were used in the primary system.  </w:t>
      </w:r>
    </w:p>
    <w:p w14:paraId="17D25D2F" w14:textId="77777777" w:rsidR="005809C8" w:rsidRDefault="005809C8" w:rsidP="005809C8">
      <w:pPr>
        <w:pStyle w:val="Heading2"/>
      </w:pPr>
      <w:bookmarkStart w:id="103" w:name="_Toc241546038"/>
      <w:r>
        <w:lastRenderedPageBreak/>
        <w:t>Geosynthetic Clay Liner (GCL)</w:t>
      </w:r>
      <w:bookmarkEnd w:id="103"/>
    </w:p>
    <w:p w14:paraId="7C4D842D" w14:textId="77777777" w:rsidR="00D81A0F" w:rsidRDefault="00D81A0F" w:rsidP="00D81A0F">
      <w:pPr>
        <w:pStyle w:val="Heading3"/>
      </w:pPr>
      <w:bookmarkStart w:id="104" w:name="_Toc241546039"/>
      <w:r>
        <w:t>Prequalification Data</w:t>
      </w:r>
      <w:bookmarkEnd w:id="104"/>
    </w:p>
    <w:p w14:paraId="44D4A3B7" w14:textId="77777777" w:rsidR="00D81A0F" w:rsidRPr="007321BA" w:rsidRDefault="00D81A0F" w:rsidP="00D81A0F">
      <w:r>
        <w:rPr>
          <w:highlight w:val="yellow"/>
        </w:rPr>
        <w:t>CAAWS</w:t>
      </w:r>
      <w:r>
        <w:t xml:space="preserve"> submitted prequalification data for </w:t>
      </w:r>
      <w:r>
        <w:rPr>
          <w:highlight w:val="yellow"/>
        </w:rPr>
        <w:t>one hundred ten rolls</w:t>
      </w:r>
      <w:r>
        <w:t xml:space="preserve"> of </w:t>
      </w:r>
      <w:r>
        <w:rPr>
          <w:highlight w:val="yellow"/>
        </w:rPr>
        <w:t>Bentoliner NS 75 PEEL 35 (product code 1130008)</w:t>
      </w:r>
      <w:r>
        <w:t xml:space="preserve"> geosynthetic clay liner (GCL) manufactured by </w:t>
      </w:r>
      <w:r>
        <w:rPr>
          <w:highlight w:val="yellow"/>
        </w:rPr>
        <w:t>Solmax</w:t>
      </w:r>
      <w:r>
        <w:t xml:space="preserve"> of </w:t>
      </w:r>
      <w:r>
        <w:rPr>
          <w:highlight w:val="yellow"/>
        </w:rPr>
        <w:t>Spearfish, South Dakota</w:t>
      </w:r>
      <w:r>
        <w:t>.  Submittal data required by Section 7.1 of the CQA Plan, which included the following information, is provided in Attachment 7:</w:t>
      </w:r>
    </w:p>
    <w:p w14:paraId="2C997694" w14:textId="77777777" w:rsidR="00B76F5F" w:rsidRDefault="00B76F5F" w:rsidP="00D81A0F">
      <w:pPr>
        <w:pStyle w:val="ListParagraph"/>
        <w:numPr>
          <w:ilvl w:val="0"/>
          <w:numId w:val="22"/>
        </w:numPr>
      </w:pPr>
      <w:r>
        <w:t>Roll allocation list</w:t>
      </w:r>
    </w:p>
    <w:p w14:paraId="1666D01A" w14:textId="77777777" w:rsidR="00D81A0F" w:rsidRDefault="00B76F5F" w:rsidP="00D81A0F">
      <w:pPr>
        <w:pStyle w:val="ListParagraph"/>
        <w:numPr>
          <w:ilvl w:val="0"/>
          <w:numId w:val="22"/>
        </w:numPr>
      </w:pPr>
      <w:r>
        <w:t>Roll quality certificates</w:t>
      </w:r>
    </w:p>
    <w:p w14:paraId="014A421A" w14:textId="77777777" w:rsidR="00D81A0F" w:rsidRDefault="00815463" w:rsidP="00D81A0F">
      <w:pPr>
        <w:pStyle w:val="ListParagraph"/>
        <w:numPr>
          <w:ilvl w:val="0"/>
          <w:numId w:val="22"/>
        </w:numPr>
      </w:pPr>
      <w:r>
        <w:t>Raw bentonite properties</w:t>
      </w:r>
    </w:p>
    <w:p w14:paraId="18D68BF5" w14:textId="77777777" w:rsidR="00D81A0F" w:rsidRPr="00143D19" w:rsidRDefault="00815463" w:rsidP="00D81A0F">
      <w:pPr>
        <w:pStyle w:val="ListParagraph"/>
        <w:numPr>
          <w:ilvl w:val="0"/>
          <w:numId w:val="22"/>
        </w:numPr>
      </w:pPr>
      <w:r>
        <w:t>Bentonite supplier information</w:t>
      </w:r>
    </w:p>
    <w:p w14:paraId="79C3E56E" w14:textId="77777777" w:rsidR="00D353F0" w:rsidRDefault="00BC1127">
      <w:r>
        <w:rPr>
          <w:highlight w:val="yellow"/>
        </w:rPr>
        <w:t>The geosynthetic clay liner supplied for the primary liner system is the same product and manufacturer's order described for the secondary liner system in Section 4.1.1; the 110-roll order (nominal 341,000 square feet) supplied the GCL for both the primary and secondary liner systems.  The specific rolls deployed in the primary liner system are identified in the GCL panel placement log in Attachment 9. Confirm this roll list against the GCL panel placement log in Attachment 9.  The initial GCL submittal was approved as noted and released for production by the CQA Officer on March 31, 2026, with acceptance pending the results of the interface friction analysis.  The roll certifications were approved as noted on May 26, 2026, with the condition that the material not be shipped more than one month prior to installation.  All 110 rolls met the certified minimum bentonite mass (0.75 lb/ft</w:t>
      </w:r>
      <w:r>
        <w:rPr>
          <w:highlight w:val="yellow"/>
          <w:vertAlign w:val="superscript"/>
        </w:rPr>
        <w:t>2</w:t>
      </w:r>
      <w:r>
        <w:rPr>
          <w:highlight w:val="yellow"/>
        </w:rPr>
        <w:t>), peel strength (35 lbf by ASTM D4632 and 5.3 lbf/in by ASTM D6496), and machine-direction tensile strength (30 lbf/in).  All seven bentonite lots met the swell index (24 mL/2 g minimum), moisture content (12% maximum), and fluid loss (18 mL maximum) requirements.</w:t>
      </w:r>
    </w:p>
    <w:p w14:paraId="6B45B7D7" w14:textId="77777777" w:rsidR="00D81A0F" w:rsidRDefault="00D81A0F" w:rsidP="00D81A0F">
      <w:pPr>
        <w:pStyle w:val="Heading3"/>
      </w:pPr>
      <w:bookmarkStart w:id="105" w:name="_Toc241546040"/>
      <w:r>
        <w:t>Delivery &amp; Storage</w:t>
      </w:r>
      <w:bookmarkEnd w:id="105"/>
      <w:r>
        <w:t xml:space="preserve"> </w:t>
      </w:r>
    </w:p>
    <w:p w14:paraId="6CAA9389" w14:textId="77777777" w:rsidR="00D81A0F" w:rsidRPr="007321BA" w:rsidRDefault="00E14104" w:rsidP="00D81A0F">
      <w:r>
        <w:t xml:space="preserve">GCL was delivered to the project site on </w:t>
      </w:r>
      <w:r>
        <w:rPr>
          <w:highlight w:val="yellow"/>
        </w:rPr>
        <w:t>September 4, 2026</w:t>
      </w:r>
      <w:r>
        <w:t xml:space="preserve">.  These rolls were stored in the same manner as the geomembrane as described in Section 4.2.2.  The RPR inspected the rolls during unloading for any damage that may have resulted during transport and to confirm the delivered material matched the roll numbers proposed by </w:t>
      </w:r>
      <w:r>
        <w:rPr>
          <w:highlight w:val="yellow"/>
        </w:rPr>
        <w:t>CAAWS</w:t>
      </w:r>
      <w:r>
        <w:t>.  Shipping papers for the GCL were gathered by the RPR and are provided in Attachment 8.</w:t>
      </w:r>
    </w:p>
    <w:p w14:paraId="66EAE647" w14:textId="77777777" w:rsidR="00D81A0F" w:rsidRDefault="00D81A0F" w:rsidP="00D81A0F">
      <w:pPr>
        <w:pStyle w:val="Heading3"/>
      </w:pPr>
      <w:bookmarkStart w:id="106" w:name="_Toc241546041"/>
      <w:r>
        <w:lastRenderedPageBreak/>
        <w:t>Deployment</w:t>
      </w:r>
      <w:bookmarkEnd w:id="106"/>
    </w:p>
    <w:p w14:paraId="5C912734" w14:textId="77777777" w:rsidR="00D81A0F" w:rsidRPr="00AB0BC0" w:rsidRDefault="00D81A0F" w:rsidP="00D81A0F">
      <w:r>
        <w:t xml:space="preserve">Precipitation in late September and October delayed and slowed deployment of the primary GCL and the overlying geomembrane.  Deployment of the primary GCL began on </w:t>
      </w:r>
      <w:r>
        <w:rPr>
          <w:highlight w:val="yellow"/>
        </w:rPr>
        <w:t>the start date recorded in the GCL placement records in Attachment 9 (or the daily construction reports in Attachment 2)</w:t>
      </w:r>
      <w:r>
        <w:t xml:space="preserve"> after the underlying surface was inspected and accepted for installation.</w:t>
      </w:r>
    </w:p>
    <w:p w14:paraId="4799E7EE" w14:textId="77777777" w:rsidR="00D81A0F" w:rsidRPr="00AB0BC0" w:rsidRDefault="00D81A0F" w:rsidP="00D81A0F">
      <w:r>
        <w:t xml:space="preserve">CAAWS utilized a telehandler with a spreader bar to position and support the GCL rolls at the cell perimeter during deployment.  Rolls were unrolled by pulling the leading edge manually or with a winch to prevent damage to the underlying geocomposite.  The GCL was deployed with the woven carrier side down and the nonwoven cap side up, positioned in the same general orientation as the geomembrane, and was covered with geomembrane the same day it was laid to prevent premature hydration of the bentonite.  The GCL extended from the back edge of the anchor trench to at least 5’ onto the cell floor, and along the western and eastern berms the GCL of Cell B-1 was shingled over the new GCL in Cell C - Phase I.  Primary GCL panels were labeled in the field sequentially as </w:t>
      </w:r>
      <w:r>
        <w:rPr>
          <w:highlight w:val="yellow"/>
        </w:rPr>
        <w:t>the panel numbers listed in the GCL panel placement log in Attachment 9</w:t>
      </w:r>
      <w:r>
        <w:t xml:space="preserve">.  Sheet </w:t>
      </w:r>
      <w:r>
        <w:rPr>
          <w:highlight w:val="yellow"/>
        </w:rPr>
        <w:t>number (fill this in from the record drawings)</w:t>
      </w:r>
      <w:r>
        <w:t xml:space="preserve"> of Attachment 1 shows the panel placement diagram and associated panel numbers.  The GCL panel placement log, which cross-references field panel number with the manufacturer’s roll number, is included in Attachment 9.</w:t>
      </w:r>
    </w:p>
    <w:p w14:paraId="766380D5" w14:textId="77777777" w:rsidR="00D81A0F" w:rsidRPr="00AB0BC0" w:rsidRDefault="00D81A0F" w:rsidP="00D81A0F">
      <w:r>
        <w:t>During deployment, the panels were shingled in the down-slope direction, and the GCL panels were inspected during and after placement for tears, thin spots, premature hydration, and proper overlap.  Any damaged areas were marked for repair.</w:t>
      </w:r>
    </w:p>
    <w:p w14:paraId="62525061" w14:textId="77777777" w:rsidR="00D81A0F" w:rsidRDefault="00D81A0F" w:rsidP="00D81A0F">
      <w:pPr>
        <w:pStyle w:val="Heading3"/>
      </w:pPr>
      <w:bookmarkStart w:id="107" w:name="_Toc241546042"/>
      <w:r>
        <w:t>Seaming</w:t>
      </w:r>
      <w:bookmarkEnd w:id="107"/>
    </w:p>
    <w:p w14:paraId="0AE293C0" w14:textId="77777777" w:rsidR="00D81A0F" w:rsidRPr="00143D19" w:rsidRDefault="00D81A0F" w:rsidP="00D81A0F">
      <w:r>
        <w:t>GCL panels were overlapped at least 6” in the machine direction (length) and 12” in the transverse direction (width).  A continuous line of granular bentonite was placed in the overlap area on the lower GCL panel.  GCL panels were shingled in the down slope direction.</w:t>
      </w:r>
    </w:p>
    <w:p w14:paraId="314ADF8D" w14:textId="77777777" w:rsidR="00D81A0F" w:rsidRDefault="00D81A0F" w:rsidP="00D81A0F">
      <w:pPr>
        <w:pStyle w:val="Heading3"/>
      </w:pPr>
      <w:bookmarkStart w:id="108" w:name="_Toc241546043"/>
      <w:r>
        <w:t>Defects &amp; Repair</w:t>
      </w:r>
      <w:bookmarkEnd w:id="108"/>
    </w:p>
    <w:p w14:paraId="206F03E9" w14:textId="77777777" w:rsidR="00D81A0F" w:rsidRPr="005809C8" w:rsidRDefault="00D81A0F" w:rsidP="00D81A0F">
      <w:r>
        <w:t xml:space="preserve">Visual inspection of the GCL prior to, during, and after placement did not identify any defects or areas requiring repair.  Adequate overlap was provided between adjacent panels and seaming provided a continuous GCL layer. </w:t>
      </w:r>
    </w:p>
    <w:p w14:paraId="5DF5B365" w14:textId="77777777" w:rsidR="005809C8" w:rsidRDefault="005809C8" w:rsidP="005809C8">
      <w:pPr>
        <w:pStyle w:val="Heading2"/>
      </w:pPr>
      <w:bookmarkStart w:id="109" w:name="_Toc241546044"/>
      <w:r>
        <w:lastRenderedPageBreak/>
        <w:t>Geomembrane</w:t>
      </w:r>
      <w:bookmarkEnd w:id="109"/>
      <w:r>
        <w:t xml:space="preserve"> </w:t>
      </w:r>
    </w:p>
    <w:p w14:paraId="35F01AE9" w14:textId="77777777" w:rsidR="005809C8" w:rsidRDefault="00AB4E60" w:rsidP="00AB4E60">
      <w:r>
        <w:t>Submittal information for the geomembrane material used in the primary liner system is included with the secondary geomembrane data in Attachments 10 – 12 and Table 6.  The storage methods were as described in Section 4.2.2.</w:t>
      </w:r>
    </w:p>
    <w:p w14:paraId="574521BA" w14:textId="77777777" w:rsidR="00C44AF0" w:rsidRPr="00143D19" w:rsidRDefault="00C44AF0" w:rsidP="00C44AF0">
      <w:pPr>
        <w:pStyle w:val="Heading3"/>
      </w:pPr>
      <w:bookmarkStart w:id="110" w:name="_Toc241546045"/>
      <w:r>
        <w:t>Deployment</w:t>
      </w:r>
      <w:bookmarkEnd w:id="110"/>
    </w:p>
    <w:p w14:paraId="122BC88C" w14:textId="77777777" w:rsidR="00AB4E60" w:rsidRDefault="00AB4E60" w:rsidP="00AB4E60">
      <w:r>
        <w:t xml:space="preserve">Precipitation in late September and October delayed and slowed the deployment of the primary geomembrane and associated underlying GCL.  Deployment of the primary geomembrane began on the western edge and slope on </w:t>
      </w:r>
      <w:r>
        <w:rPr>
          <w:highlight w:val="yellow"/>
        </w:rPr>
        <w:t>September, 2026</w:t>
      </w:r>
      <w:r>
        <w:t xml:space="preserve">.  The underlying GCL surface was inspected and accepted for installation in two phases; the western portion was accepted </w:t>
      </w:r>
      <w:r>
        <w:rPr>
          <w:highlight w:val="yellow"/>
        </w:rPr>
        <w:t>October 1, the eastern half on October 10.  The final primary geomembrane panels were installed on October 13, 2026</w:t>
      </w:r>
      <w:r>
        <w:t xml:space="preserve">.  </w:t>
      </w:r>
    </w:p>
    <w:p w14:paraId="34B94C85" w14:textId="77777777" w:rsidR="00AB4E60" w:rsidRDefault="00A1566A" w:rsidP="00AB4E60">
      <w:r>
        <w:t xml:space="preserve">The geomembrane panels were deployed in the same manner as the secondary geomembrane.  Primary panels were labeled in the field sequentially as </w:t>
      </w:r>
      <w:r>
        <w:rPr>
          <w:highlight w:val="yellow"/>
        </w:rPr>
        <w:t>P1 through P56</w:t>
      </w:r>
      <w:r>
        <w:t xml:space="preserve">.  </w:t>
      </w:r>
      <w:r>
        <w:rPr>
          <w:highlight w:val="yellow"/>
        </w:rPr>
        <w:t>Sheet 11</w:t>
      </w:r>
      <w:r>
        <w:t xml:space="preserve"> of Attachment 1 includes the panel placement diagram and associated panel numbers.  The panel placement log, which cross-references field panel number with the manufacturer’s roll number, is included in Attachment 23.</w:t>
      </w:r>
    </w:p>
    <w:p w14:paraId="43B963DB" w14:textId="77777777" w:rsidR="00AB4E60" w:rsidRPr="00143D19" w:rsidRDefault="00AB4E60" w:rsidP="00AB4E60">
      <w:r>
        <w:t xml:space="preserve">During deployment, the panels were overlapped in a shingled fashion to allow any fluids flowing across the seam to flow downhill, from the top panel to the lower panel.  The geomembrane panels were inspected during and after placement for uniformity, damage, and imperfections.  Any imperfections were marked for repair. </w:t>
      </w:r>
    </w:p>
    <w:p w14:paraId="3A38A4B9" w14:textId="77777777" w:rsidR="00AB4E60" w:rsidRDefault="00AB4E60" w:rsidP="00AB4E60">
      <w:pPr>
        <w:pStyle w:val="Heading3"/>
      </w:pPr>
      <w:bookmarkStart w:id="111" w:name="_Toc241546046"/>
      <w:r>
        <w:t>Seaming</w:t>
      </w:r>
      <w:bookmarkEnd w:id="111"/>
    </w:p>
    <w:p w14:paraId="2A1410B8" w14:textId="77777777" w:rsidR="00AB4E60" w:rsidRDefault="00AB4E60" w:rsidP="00AB4E60">
      <w:r>
        <w:rPr>
          <w:highlight w:val="yellow"/>
        </w:rPr>
        <w:t>CAAWS</w:t>
      </w:r>
      <w:r>
        <w:t xml:space="preserve"> utilized both extrusion and fusion welds to complete the primary liner, with fusion welding being the primary welding method.  Extrusion welding was used to make repairs and complete the tie-in to the east half of </w:t>
      </w:r>
      <w:r>
        <w:rPr>
          <w:highlight w:val="yellow"/>
        </w:rPr>
        <w:t>Cell B-1</w:t>
      </w:r>
      <w:r>
        <w:t xml:space="preserve"> primary liner.  Seaming was only completed in weather conditions that would not impair the quality of the weld.</w:t>
      </w:r>
    </w:p>
    <w:p w14:paraId="5ED22F92" w14:textId="77777777" w:rsidR="00AB4E60" w:rsidRDefault="00AB4E60" w:rsidP="00AB4E60">
      <w:r>
        <w:t xml:space="preserve">Prior to welding the primary geomembrane, trial welds were completed on each machine-operator combination.  Destruct samples were taken from the trial welds and tested in the field by </w:t>
      </w:r>
      <w:r>
        <w:rPr>
          <w:highlight w:val="yellow"/>
        </w:rPr>
        <w:t>CAAWS</w:t>
      </w:r>
      <w:r>
        <w:t xml:space="preserve"> using a </w:t>
      </w:r>
      <w:r>
        <w:rPr>
          <w:highlight w:val="yellow"/>
        </w:rPr>
        <w:t>DemTech Pro-Tester T-0100</w:t>
      </w:r>
      <w:r>
        <w:t xml:space="preserve"> tensiometer.  Test results were compared to the seam strength requirements in </w:t>
      </w:r>
      <w:r>
        <w:rPr>
          <w:highlight w:val="yellow"/>
        </w:rPr>
        <w:t>Table 8-E</w:t>
      </w:r>
      <w:r>
        <w:t xml:space="preserve"> of the CQA Plan.  Any failing tests resulted in </w:t>
      </w:r>
      <w:r>
        <w:rPr>
          <w:highlight w:val="yellow"/>
        </w:rPr>
        <w:t>CAAWS</w:t>
      </w:r>
      <w:r>
        <w:t xml:space="preserve"> inspecting and </w:t>
        <w:lastRenderedPageBreak/>
        <w:t>retesting the machine-operator combination.  A failing machine-operator combination was not allowed to weld geomembrane.  This information is also provided in Attachment 23.</w:t>
      </w:r>
    </w:p>
    <w:p w14:paraId="4077CDE1" w14:textId="77777777" w:rsidR="005809C8" w:rsidRDefault="00AB4E60" w:rsidP="00AB4E60">
      <w:r>
        <w:t>The panel seaming summary, which identifies the machine and operator used to complete each seam, is included in Attachment 23.  The different machine and operator codes used in the panel seaming summary are provided above in Table 7.</w:t>
      </w:r>
    </w:p>
    <w:p w14:paraId="4F220269" w14:textId="77777777" w:rsidR="0061350B" w:rsidRDefault="0061350B" w:rsidP="0061350B">
      <w:pPr>
        <w:pStyle w:val="Heading4"/>
      </w:pPr>
      <w:r>
        <w:t>Nondestructive Testing</w:t>
      </w:r>
    </w:p>
    <w:p w14:paraId="66C34F88" w14:textId="77777777" w:rsidR="0061350B" w:rsidRPr="00143D19" w:rsidRDefault="0061350B" w:rsidP="0061350B">
      <w:r>
        <w:t xml:space="preserve">Non-destructive testing was completed over the full length of all field seams and repairs to verify their integrity.  The RPR observed the test procedures and results to ensure compliance with the CQA Plan.  Air pressure tests were completed on all dual-track fusion welds; extrusion welds were tested using a vacuum box.  The field-testing records provided in Attachment 24 </w:t>
      </w:r>
      <w:r>
        <w:rPr>
          <w:highlight w:val="yellow"/>
        </w:rPr>
        <w:t>indicate that one seam failed nondestructive testing by air channel testing.  This seam, WT/1, is where the liners of Cell C - Phase I and Cell B-1 connect.  The area was later capped, and vacuum box tested.</w:t>
      </w:r>
    </w:p>
    <w:p w14:paraId="6DCF08FE" w14:textId="77777777" w:rsidR="0061350B" w:rsidRPr="004D2596" w:rsidRDefault="0061350B" w:rsidP="0061350B">
      <w:pPr>
        <w:pStyle w:val="Heading4"/>
      </w:pPr>
      <w:r>
        <w:t>Destructive Testing</w:t>
      </w:r>
    </w:p>
    <w:p w14:paraId="3A98EA64" w14:textId="77777777" w:rsidR="0061350B" w:rsidRDefault="0061350B" w:rsidP="0061350B">
      <w:r>
        <w:t xml:space="preserve">The RPR selected destruct samples for quantitative testing of the geomembrane seam strength.  Sample locations were selected at a frequency of at least one sample per seaming crew-machine combination, or at least one sample every 500’ of seam, whichever was greater.  Destruct sample locations are shown on </w:t>
      </w:r>
      <w:r>
        <w:rPr>
          <w:highlight w:val="yellow"/>
        </w:rPr>
        <w:t>Sheet 11</w:t>
      </w:r>
      <w:r>
        <w:t xml:space="preserve"> in Attachment 1.</w:t>
      </w:r>
    </w:p>
    <w:p w14:paraId="1764CA62" w14:textId="77777777" w:rsidR="0061350B" w:rsidRPr="00143D19" w:rsidRDefault="0061350B" w:rsidP="0061350B">
      <w:r>
        <w:t xml:space="preserve">Destruct samples were cut into three fractions, each approximately </w:t>
      </w:r>
      <w:r>
        <w:rPr>
          <w:highlight w:val="yellow"/>
        </w:rPr>
        <w:t>15” long by 12” wide</w:t>
      </w:r>
      <w:r>
        <w:t xml:space="preserve">, for field testing, third-party laboratory testing in accordance with ASTM Standard D6392, and archiving.  Field testing was completed by </w:t>
      </w:r>
      <w:r>
        <w:rPr>
          <w:highlight w:val="yellow"/>
        </w:rPr>
        <w:t>CAAWS</w:t>
      </w:r>
      <w:r>
        <w:t xml:space="preserve"> using a tensiometer; third-party testing was completed by </w:t>
      </w:r>
      <w:r>
        <w:rPr>
          <w:highlight w:val="yellow"/>
        </w:rPr>
        <w:t>Geotechnics, Inc.</w:t>
      </w:r>
      <w:r>
        <w:t>.  Results of destructive testing are provided in Attachment 25.</w:t>
      </w:r>
    </w:p>
    <w:p w14:paraId="10B4D318" w14:textId="77777777" w:rsidR="0061350B" w:rsidRDefault="0061350B" w:rsidP="0061350B">
      <w:pPr>
        <w:pStyle w:val="Heading3"/>
      </w:pPr>
      <w:bookmarkStart w:id="112" w:name="_Toc241546047"/>
      <w:r>
        <w:t>Defects &amp; Repair</w:t>
      </w:r>
      <w:bookmarkEnd w:id="112"/>
    </w:p>
    <w:p w14:paraId="0412E9C2" w14:textId="77777777" w:rsidR="0061350B" w:rsidRDefault="00B02943" w:rsidP="0061350B">
      <w:r>
        <w:t xml:space="preserve">Destruct samples from two primary liner seams failed destruct sampling; </w:t>
      </w:r>
      <w:r>
        <w:rPr>
          <w:highlight w:val="yellow"/>
        </w:rPr>
        <w:t>seam 37/38</w:t>
      </w:r>
      <w:r>
        <w:t xml:space="preserve">, and a portion of the seam along the tie-in to </w:t>
      </w:r>
      <w:r>
        <w:rPr>
          <w:highlight w:val="yellow"/>
        </w:rPr>
        <w:t>Cell B-1</w:t>
      </w:r>
      <w:r>
        <w:t xml:space="preserve">.  The failing test on </w:t>
      </w:r>
      <w:r>
        <w:rPr>
          <w:highlight w:val="yellow"/>
        </w:rPr>
        <w:t>seam 37/38</w:t>
      </w:r>
      <w:r>
        <w:t xml:space="preserve">, </w:t>
      </w:r>
      <w:r>
        <w:rPr>
          <w:highlight w:val="yellow"/>
        </w:rPr>
        <w:t>DS-12</w:t>
      </w:r>
      <w:r>
        <w:t>, was bound by two passing tests (</w:t>
      </w:r>
      <w:r>
        <w:rPr>
          <w:highlight w:val="yellow"/>
        </w:rPr>
        <w:t>DS-12A</w:t>
      </w:r>
      <w:r>
        <w:t xml:space="preserve"> and </w:t>
      </w:r>
      <w:r>
        <w:rPr>
          <w:highlight w:val="yellow"/>
        </w:rPr>
        <w:t>DS-12B</w:t>
      </w:r>
      <w:r>
        <w:t>) and the area capped.  Adjacent samples to the failing south tie-in test location (</w:t>
      </w:r>
      <w:r>
        <w:rPr>
          <w:highlight w:val="yellow"/>
        </w:rPr>
        <w:t>DS-29A</w:t>
      </w:r>
      <w:r>
        <w:t xml:space="preserve"> and </w:t>
      </w:r>
      <w:r>
        <w:rPr>
          <w:highlight w:val="yellow"/>
        </w:rPr>
        <w:t>DS-29B</w:t>
      </w:r>
      <w:r>
        <w:t xml:space="preserve">) were taken approximately 10’ either side of the original </w:t>
      </w:r>
      <w:r>
        <w:rPr>
          <w:highlight w:val="yellow"/>
        </w:rPr>
        <w:t>DS-29</w:t>
      </w:r>
      <w:r>
        <w:t>.  Neither of these samples passed destruct testing.  A third destruct sample (</w:t>
      </w:r>
      <w:r>
        <w:rPr>
          <w:highlight w:val="yellow"/>
        </w:rPr>
        <w:t>DS-31</w:t>
      </w:r>
      <w:r>
        <w:t xml:space="preserve">), taken approximately 20’ west of </w:t>
      </w:r>
      <w:r>
        <w:rPr>
          <w:highlight w:val="yellow"/>
        </w:rPr>
        <w:t>DS-</w:t>
        <w:lastRenderedPageBreak/>
        <w:t>29A</w:t>
      </w:r>
      <w:r>
        <w:t xml:space="preserve"> passed destructive testing.  The entire seam east of </w:t>
      </w:r>
      <w:r>
        <w:rPr>
          <w:highlight w:val="yellow"/>
        </w:rPr>
        <w:t>DS-31</w:t>
      </w:r>
      <w:r>
        <w:t xml:space="preserve"> was capped to the eastern edge of the liner system.</w:t>
      </w:r>
    </w:p>
    <w:p w14:paraId="649E6721" w14:textId="77777777" w:rsidR="0061350B" w:rsidRDefault="0061350B" w:rsidP="0061350B">
      <w:r>
        <w:t xml:space="preserve">In all, </w:t>
      </w:r>
      <w:r>
        <w:rPr>
          <w:highlight w:val="yellow"/>
        </w:rPr>
        <w:t>128 repairs</w:t>
      </w:r>
      <w:r>
        <w:t xml:space="preserve"> were made to the primary geomembrane liner.  These repairs were necessitated by a variety of conditions, including:</w:t>
      </w:r>
    </w:p>
    <w:p w14:paraId="2BE74AE9" w14:textId="77777777" w:rsidR="0061350B" w:rsidRDefault="0061350B" w:rsidP="0061350B">
      <w:pPr>
        <w:pStyle w:val="ListParagraph"/>
        <w:numPr>
          <w:ilvl w:val="0"/>
          <w:numId w:val="23"/>
        </w:numPr>
        <w:sectPr w:rsidR="0061350B" w:rsidSect="00EA7B3B">
          <w:type w:val="continuous"/>
          <w:pgSz w:w="12240" w:h="15840"/>
          <w:pgMar w:top="1884" w:right="1080" w:bottom="990" w:left="1080" w:header="720" w:footer="580" w:gutter="0"/>
          <w:pgNumType w:start="1"/>
          <w:cols w:space="720"/>
          <w:docGrid w:linePitch="360"/>
        </w:sectPr>
      </w:pPr>
    </w:p>
    <w:p w14:paraId="63319207" w14:textId="77777777" w:rsidR="0061350B" w:rsidRDefault="0061350B" w:rsidP="0061350B">
      <w:pPr>
        <w:pStyle w:val="ListParagraph"/>
        <w:numPr>
          <w:ilvl w:val="0"/>
          <w:numId w:val="23"/>
        </w:numPr>
      </w:pPr>
      <w:r>
        <w:t>Multiple panels intersecting</w:t>
      </w:r>
    </w:p>
    <w:p w14:paraId="7FBBF805" w14:textId="77777777" w:rsidR="0061350B" w:rsidRDefault="0061350B" w:rsidP="0061350B">
      <w:pPr>
        <w:pStyle w:val="ListParagraph"/>
        <w:numPr>
          <w:ilvl w:val="0"/>
          <w:numId w:val="23"/>
        </w:numPr>
      </w:pPr>
      <w:r>
        <w:t>Machine burn through</w:t>
      </w:r>
    </w:p>
    <w:p w14:paraId="6926E414" w14:textId="77777777" w:rsidR="0061350B" w:rsidRDefault="0061350B" w:rsidP="0061350B">
      <w:pPr>
        <w:pStyle w:val="ListParagraph"/>
        <w:numPr>
          <w:ilvl w:val="0"/>
          <w:numId w:val="23"/>
        </w:numPr>
      </w:pPr>
      <w:r>
        <w:t>Destruct sample locations</w:t>
      </w:r>
    </w:p>
    <w:p w14:paraId="1408D4AB" w14:textId="77777777" w:rsidR="0061350B" w:rsidRDefault="0061350B" w:rsidP="0061350B">
      <w:pPr>
        <w:pStyle w:val="ListParagraph"/>
        <w:numPr>
          <w:ilvl w:val="0"/>
          <w:numId w:val="23"/>
        </w:numPr>
      </w:pPr>
      <w:r>
        <w:t>Air test holes</w:t>
      </w:r>
    </w:p>
    <w:p w14:paraId="31D37233" w14:textId="77777777" w:rsidR="0061350B" w:rsidRDefault="0061350B" w:rsidP="0061350B">
      <w:pPr>
        <w:pStyle w:val="ListParagraph"/>
        <w:numPr>
          <w:ilvl w:val="0"/>
          <w:numId w:val="23"/>
        </w:numPr>
      </w:pPr>
      <w:r>
        <w:t>Tears, holes, or rips</w:t>
      </w:r>
    </w:p>
    <w:p w14:paraId="17D0CC59" w14:textId="77777777" w:rsidR="0061350B" w:rsidRDefault="00AD6488" w:rsidP="0061350B">
      <w:pPr>
        <w:pStyle w:val="ListParagraph"/>
        <w:numPr>
          <w:ilvl w:val="0"/>
          <w:numId w:val="23"/>
        </w:numPr>
      </w:pPr>
      <w:r>
        <w:t>Leachate pipe boot</w:t>
      </w:r>
    </w:p>
    <w:p w14:paraId="403C2030" w14:textId="77777777" w:rsidR="0061350B" w:rsidRDefault="0061350B" w:rsidP="0061350B">
      <w:pPr>
        <w:sectPr w:rsidR="0061350B" w:rsidSect="00903BCF">
          <w:type w:val="continuous"/>
          <w:pgSz w:w="12240" w:h="15840"/>
          <w:pgMar w:top="1884" w:right="1080" w:bottom="990" w:left="1080" w:header="720" w:footer="580" w:gutter="0"/>
          <w:pgNumType w:start="1"/>
          <w:cols w:num="2" w:space="720"/>
          <w:docGrid w:linePitch="360"/>
        </w:sectPr>
      </w:pPr>
    </w:p>
    <w:p w14:paraId="5DABB192" w14:textId="77777777" w:rsidR="0061350B" w:rsidRDefault="0061350B" w:rsidP="0061350B">
      <w:r>
        <w:t>Repairs were made by capping the area with geomembrane that extended at least 6” beyond the edge of the defect.  The cap was extrusion welded in place.  All repairs were tested by vacuum box testing.  The field repair record of primary geomembrane repairs is included as Attachment 26.</w:t>
      </w:r>
    </w:p>
    <w:p w14:paraId="1EC8099B" w14:textId="77777777" w:rsidR="005809C8" w:rsidRDefault="005809C8" w:rsidP="005809C8">
      <w:pPr>
        <w:pStyle w:val="Heading2"/>
      </w:pPr>
      <w:bookmarkStart w:id="113" w:name="_Toc241546048"/>
      <w:r>
        <w:t>Geocomposite</w:t>
      </w:r>
      <w:bookmarkEnd w:id="113"/>
    </w:p>
    <w:p w14:paraId="7B25316F" w14:textId="77777777" w:rsidR="00370F5B" w:rsidRPr="00370F5B" w:rsidRDefault="00370F5B" w:rsidP="00370F5B">
      <w:r>
        <w:t>Submittal information for the geocomposite material used in the primary liner system is included with the secondary geocomposite data in Attachments 17 and 18.  The storage methods were as described in Section 4.3.2.</w:t>
      </w:r>
    </w:p>
    <w:p w14:paraId="5CE65D05" w14:textId="77777777" w:rsidR="008C0651" w:rsidRDefault="008C0651" w:rsidP="008C0651">
      <w:pPr>
        <w:pStyle w:val="Heading3"/>
      </w:pPr>
      <w:bookmarkStart w:id="114" w:name="_Toc241546049"/>
      <w:r>
        <w:t>Deployment</w:t>
      </w:r>
      <w:bookmarkEnd w:id="114"/>
    </w:p>
    <w:p w14:paraId="0C8B5FA9" w14:textId="77777777" w:rsidR="008C0651" w:rsidRPr="00AB0BC0" w:rsidRDefault="00C23487" w:rsidP="008C0651">
      <w:r>
        <w:t>Geocomposite was placed on the floor and approximately 5’ up onto the slopes of the primary liner.  Geocomposite rolls were deployed in the same manner as the secondary geocomposite.  The following geocomposite rolls were used</w:t>
      </w:r>
      <w:r>
        <w:rPr>
          <w:rStyle w:val="FootnoteReference"/>
        </w:rPr>
        <w:footnoteReference w:id="7"/>
      </w:r>
      <w:r>
        <w:t>:</w:t>
      </w:r>
    </w:p>
    <w:p w14:paraId="59E19DE0" w14:textId="77777777" w:rsidR="008C0651" w:rsidRDefault="008C0651" w:rsidP="008C0651">
      <w:pPr>
        <w:pStyle w:val="Caption"/>
        <w:keepNext/>
      </w:pPr>
      <w:bookmarkStart w:id="115" w:name="_Toc241545284"/>
      <w:r>
        <w:lastRenderedPageBreak/>
        <w:t xml:space="preserve">Table </w:t>
      </w:r>
      <w:r>
        <w:rPr>
          <w:noProof/>
        </w:rPr>
        <w:fldChar w:fldCharType="begin"/>
        <w:instrText xml:space="preserve"> SEQ Table \* ARABIC </w:instrText>
        <w:fldChar w:fldCharType="separate"/>
        <w:t>11</w:t>
        <w:fldChar w:fldCharType="end"/>
      </w:r>
      <w:r>
        <w:t xml:space="preserve"> Primary Geocomposite Roll List</w:t>
      </w:r>
      <w:bookmarkEnd w:id="115"/>
    </w:p>
    <w:tbl>
      <w:tblPr>
        <w:tblStyle w:val="GCESthemetable"/>
        <w:tblW w:w="0" w:type="auto"/>
        <w:jc w:val="center"/>
        <w:tblLook w:val="04A0" w:firstRow="1" w:lastRow="0" w:firstColumn="1" w:lastColumn="0" w:noHBand="0" w:noVBand="1"/>
      </w:tblPr>
      <w:tblGrid>
        <w:gridCol w:w="2639"/>
        <w:gridCol w:w="2639"/>
      </w:tblGrid>
      <w:tr w:rsidR="000B0EB8" w14:paraId="2684E0C6" w14:textId="77777777" w:rsidTr="004162E9">
        <w:trPr>
          <w:cnfStyle w:val="100000000000" w:firstRow="1" w:lastRow="0" w:firstColumn="0" w:lastColumn="0" w:oddVBand="0" w:evenVBand="0" w:oddHBand="0" w:evenHBand="0" w:firstRowFirstColumn="0" w:firstRowLastColumn="0" w:lastRowFirstColumn="0" w:lastRowLastColumn="0"/>
          <w:trHeight w:val="505"/>
          <w:tblHeader/>
          <w:jc w:val="center"/>
        </w:trPr>
        <w:tc>
          <w:tcPr>
            <w:cnfStyle w:val="001000000000" w:firstRow="0" w:lastRow="0" w:firstColumn="1" w:lastColumn="0" w:oddVBand="0" w:evenVBand="0" w:oddHBand="0" w:evenHBand="0" w:firstRowFirstColumn="0" w:firstRowLastColumn="0" w:lastRowFirstColumn="0" w:lastRowLastColumn="0"/>
            <w:tcW w:w="5278" w:type="dxa"/>
            <w:gridSpan w:val="2"/>
            <w:vAlign w:val="top"/>
          </w:tcPr>
          <w:p w14:paraId="3F727F27" w14:textId="77777777" w:rsidR="000B0EB8" w:rsidRDefault="000B0EB8" w:rsidP="005C1E92">
            <w:pPr>
              <w:spacing w:before="0"/>
            </w:pPr>
            <w:r>
              <w:t>INSTALLATION DATE</w:t>
            </w:r>
          </w:p>
        </w:tc>
      </w:tr>
      <w:tr w:rsidR="000B0EB8" w14:paraId="0BA2247A" w14:textId="77777777" w:rsidTr="004162E9">
        <w:trPr>
          <w:cnfStyle w:val="100000000000" w:firstRow="1" w:lastRow="0" w:firstColumn="0" w:lastColumn="0" w:oddVBand="0" w:evenVBand="0" w:oddHBand="0" w:evenHBand="0" w:firstRowFirstColumn="0" w:firstRowLastColumn="0" w:lastRowFirstColumn="0" w:lastRowLastColumn="0"/>
          <w:trHeight w:val="505"/>
          <w:tblHeader/>
          <w:jc w:val="center"/>
        </w:trPr>
        <w:tc>
          <w:tcPr>
            <w:cnfStyle w:val="001000000000" w:firstRow="0" w:lastRow="0" w:firstColumn="1" w:lastColumn="0" w:oddVBand="0" w:evenVBand="0" w:oddHBand="0" w:evenHBand="0" w:firstRowFirstColumn="0" w:firstRowLastColumn="0" w:lastRowFirstColumn="0" w:lastRowLastColumn="0"/>
            <w:tcW w:w="2639" w:type="dxa"/>
            <w:vAlign w:val="top"/>
          </w:tcPr>
          <w:p w14:paraId="52AFCB18" w14:textId="05C26966" w:rsidR="000B0EB8" w:rsidRPr="00011298" w:rsidRDefault="00011298" w:rsidP="005C1E92">
            <w:pPr>
              <w:spacing w:before="0"/>
              <w:rPr>
                <w:b w:val="0"/>
                <w:color w:val="FFFFFF" w:themeColor="background1"/>
              </w:rPr>
            </w:pPr>
            <w:r>
              <w:rPr>
                <w:b w:val="0"/>
                <w:color w:val="FFFFFF" w:themeColor="background1"/>
              </w:rPr>
              <w:t xml:space="preserve">2026 installation date </w:t>
            </w:r>
          </w:p>
        </w:tc>
        <w:tc>
          <w:tcPr>
            <w:tcW w:w="2639" w:type="dxa"/>
            <w:vAlign w:val="top"/>
          </w:tcPr>
          <w:p w14:paraId="3D0F3647" w14:textId="63C36352" w:rsidR="000B0EB8" w:rsidRPr="00011298" w:rsidRDefault="000B0EB8" w:rsidP="005C1E92">
            <w:pPr>
              <w:spacing w:before="0"/>
              <w:cnfStyle w:val="100000000000" w:firstRow="1" w:lastRow="0" w:firstColumn="0" w:lastColumn="0" w:oddVBand="0" w:evenVBand="0" w:oddHBand="0" w:evenHBand="0" w:firstRowFirstColumn="0" w:firstRowLastColumn="0" w:lastRowFirstColumn="0" w:lastRowLastColumn="0"/>
              <w:rPr>
                <w:b w:val="0"/>
                <w:color w:val="FFFFFF" w:themeColor="background1"/>
              </w:rPr>
            </w:pPr>
            <w:r>
              <w:rPr>
                <w:b w:val="0"/>
                <w:color w:val="FFFFFF" w:themeColor="background1"/>
              </w:rPr>
              <w:t xml:space="preserve">2026 installation date </w:t>
            </w:r>
          </w:p>
        </w:tc>
      </w:tr>
      <w:tr w:rsidR="000F7AB4" w14:paraId="19A14DB1" w14:textId="77777777" w:rsidTr="000B0EB8">
        <w:trPr>
          <w:cnfStyle w:val="000000100000" w:firstRow="0" w:lastRow="0" w:firstColumn="0" w:lastColumn="0" w:oddVBand="0" w:evenVBand="0" w:oddHBand="1" w:evenHBand="0" w:firstRowFirstColumn="0" w:firstRowLastColumn="0" w:lastRowFirstColumn="0" w:lastRowLastColumn="0"/>
          <w:trHeight w:val="3162"/>
          <w:jc w:val="center"/>
        </w:trPr>
        <w:tc>
          <w:tcPr>
            <w:cnfStyle w:val="001000000000" w:firstRow="0" w:lastRow="0" w:firstColumn="1" w:lastColumn="0" w:oddVBand="0" w:evenVBand="0" w:oddHBand="0" w:evenHBand="0" w:firstRowFirstColumn="0" w:firstRowLastColumn="0" w:lastRowFirstColumn="0" w:lastRowLastColumn="0"/>
            <w:tcW w:w="2639" w:type="dxa"/>
            <w:vAlign w:val="top"/>
          </w:tcPr>
          <w:p w14:paraId="665E1843" w14:textId="77777777" w:rsidR="0057291E" w:rsidRDefault="003D63E2">
            <w:r>
              <w:rPr>
                <w:highlight w:val="yellow"/>
              </w:rPr>
              <w:t>the actual roll number used, in the 164311230001 to 164311230130 range, from the geocomposite shipping papers in Attachment 18 and the field placement records in Attachment 2</w:t>
            </w:r>
          </w:p>
        </w:tc>
        <w:tc>
          <w:tcPr>
            <w:tcW w:w="2639" w:type="dxa"/>
            <w:vAlign w:val="top"/>
          </w:tcPr>
          <w:p w14:paraId="42D5A82B" w14:textId="77777777" w:rsidR="0057291E" w:rsidRDefault="003D63E2">
            <w:pPr>
              <w:cnfStyle w:val="000000100000" w:firstRow="0" w:lastRow="0" w:firstColumn="0" w:lastColumn="0" w:oddVBand="0" w:evenVBand="0" w:oddHBand="1" w:evenHBand="0" w:firstRowFirstColumn="0" w:firstRowLastColumn="0" w:lastRowFirstColumn="0" w:lastRowLastColumn="0"/>
            </w:pPr>
            <w:r>
              <w:rPr>
                <w:highlight w:val="yellow"/>
              </w:rPr>
              <w:t>the actual roll number used, in the 164311230001 to 164311230130 range, from the geocomposite shipping papers in Attachment 18 and the field placement records in Attachment 2</w:t>
            </w:r>
          </w:p>
        </w:tc>
      </w:tr>
    </w:tbl>
    <w:p w14:paraId="5C2E517F" w14:textId="77777777" w:rsidR="008C0651" w:rsidRDefault="008C0651" w:rsidP="008C0651">
      <w:pPr>
        <w:pStyle w:val="Heading3"/>
      </w:pPr>
      <w:bookmarkStart w:id="116" w:name="_Toc241546050"/>
      <w:r>
        <w:t>Seaming</w:t>
      </w:r>
      <w:bookmarkEnd w:id="116"/>
    </w:p>
    <w:p w14:paraId="77F958F0" w14:textId="77777777" w:rsidR="008C0651" w:rsidRPr="00143D19" w:rsidRDefault="008C0651" w:rsidP="008C0651">
      <w:r>
        <w:t>Geocomposite rolls were overlapped at least 6” in the machine direction (length) and 24” in the transverse direction (width) to allow for seaming.  The geonet of adjacent panels were secured using white zip-ties placed every 5’ in the machine direction and every 12” in the transverse direction.  The upper filter fabric of the geocomposite was sewn with white thread to the fabric of the adjacent panel along the panel length.  At the transverse end, a continuous piece of filter fabric was heat tacked over the seam to prevent soil material from entering the geonet.</w:t>
      </w:r>
    </w:p>
    <w:p w14:paraId="33D5ED4B" w14:textId="77777777" w:rsidR="008C0651" w:rsidRDefault="008C0651" w:rsidP="008C0651">
      <w:pPr>
        <w:pStyle w:val="Heading3"/>
      </w:pPr>
      <w:bookmarkStart w:id="117" w:name="_Toc241546051"/>
      <w:r>
        <w:t>Defects &amp; Repair</w:t>
      </w:r>
      <w:bookmarkEnd w:id="117"/>
    </w:p>
    <w:p w14:paraId="30FD24B2" w14:textId="77777777" w:rsidR="005809C8" w:rsidRPr="005809C8" w:rsidRDefault="008C0651" w:rsidP="008C0651">
      <w:r>
        <w:t>Visual inspection of the geocomposite prior to, during, and after placement did not identify any defects or areas requiring repair.  Adequate overlap was provided between adjacent panels and seaming provided a continuous geocomposite drainage layer on the floor.</w:t>
      </w:r>
    </w:p>
    <w:p w14:paraId="7A75A151" w14:textId="77777777" w:rsidR="00C23487" w:rsidRDefault="00C23487" w:rsidP="00C23487">
      <w:pPr>
        <w:pStyle w:val="Heading2"/>
      </w:pPr>
      <w:bookmarkStart w:id="118" w:name="_Toc241546052"/>
      <w:r>
        <w:t>Leachate Collection System</w:t>
      </w:r>
      <w:bookmarkEnd w:id="118"/>
    </w:p>
    <w:p w14:paraId="0DBAACC5" w14:textId="77777777" w:rsidR="00C23487" w:rsidRPr="00F11D42" w:rsidRDefault="00C23487" w:rsidP="00C23487">
      <w:r>
        <w:t xml:space="preserve">The primary leachate collection system is comprised of a 24” sand layer over the entire cell floor, an </w:t>
      </w:r>
      <w:r>
        <w:rPr>
          <w:highlight w:val="yellow"/>
        </w:rPr>
        <w:t>8” HDPE collection pipe</w:t>
      </w:r>
      <w:r>
        <w:t xml:space="preserve">, and coarse drainage aggregate.  </w:t>
      </w:r>
    </w:p>
    <w:p w14:paraId="4D82BD49" w14:textId="77777777" w:rsidR="00C23487" w:rsidRDefault="00C23487" w:rsidP="00C23487">
      <w:pPr>
        <w:pStyle w:val="Heading3"/>
      </w:pPr>
      <w:bookmarkStart w:id="119" w:name="_Toc241546053"/>
      <w:r>
        <w:lastRenderedPageBreak/>
        <w:t>Prequalification Data</w:t>
      </w:r>
      <w:bookmarkEnd w:id="119"/>
    </w:p>
    <w:p w14:paraId="2BA46A72" w14:textId="77777777" w:rsidR="00C23487" w:rsidRDefault="00C23487" w:rsidP="00C23487">
      <w:r>
        <w:t xml:space="preserve">The sand used for the primary leachate collection drainage layer was </w:t>
      </w:r>
      <w:r>
        <w:rPr>
          <w:highlight w:val="yellow"/>
        </w:rPr>
        <w:t>obtained from the Mathews Rd. source</w:t>
      </w:r>
      <w:r>
        <w:t xml:space="preserve">.  </w:t>
      </w:r>
      <w:r>
        <w:rPr>
          <w:highlight w:val="yellow"/>
        </w:rPr>
        <w:t>Samples of the material were submitted by GCES to Geotechnics, Inc. for hydraulic conductivity testing (ASTM D2434, constant head)</w:t>
      </w:r>
      <w:r>
        <w:t xml:space="preserve">.  The primary drainage sand samples are identified as </w:t>
      </w:r>
      <w:r>
        <w:rPr>
          <w:highlight w:val="yellow"/>
        </w:rPr>
        <w:t>Samples 6 and 7</w:t>
      </w:r>
      <w:r>
        <w:t xml:space="preserve"> in the laboratory report of Attachment 19.  </w:t>
      </w:r>
      <w:r>
        <w:rPr>
          <w:highlight w:val="yellow"/>
        </w:rPr>
        <w:t>Measured hydraulic conductivity ranged from 2.1 x 10</w:t>
      </w:r>
      <w:r>
        <w:rPr>
          <w:highlight w:val="yellow"/>
          <w:vertAlign w:val="superscript"/>
        </w:rPr>
        <w:t>-2</w:t>
      </w:r>
      <w:r>
        <w:rPr>
          <w:highlight w:val="yellow"/>
        </w:rPr>
        <w:t xml:space="preserve"> to 2.5 x 10</w:t>
      </w:r>
      <w:r>
        <w:rPr>
          <w:highlight w:val="yellow"/>
          <w:vertAlign w:val="superscript"/>
        </w:rPr>
        <w:t>-2</w:t>
      </w:r>
      <w:r>
        <w:rPr>
          <w:highlight w:val="yellow"/>
        </w:rPr>
        <w:t xml:space="preserve"> cm/sec, which meets the CQA Plan requirement of at least 1.0 x 10</w:t>
      </w:r>
      <w:r>
        <w:rPr>
          <w:highlight w:val="yellow"/>
          <w:vertAlign w:val="superscript"/>
        </w:rPr>
        <w:t>-3</w:t>
      </w:r>
      <w:r>
        <w:rPr>
          <w:highlight w:val="yellow"/>
        </w:rPr>
        <w:t xml:space="preserve"> cm/sec for primary drainage sand.  Carbonate content and particle size distribution were not reported for the sand samples.</w:t>
      </w:r>
      <w:r>
        <w:t xml:space="preserve">  </w:t>
      </w:r>
      <w:r>
        <w:rPr>
          <w:highlight w:val="yellow"/>
        </w:rPr>
        <w:t>The particle size distribution limits, shown in Table 12, were revised from the CQA Plan.  The revision was discussed with EGLE prior to the material being placed in the field.</w:t>
      </w:r>
    </w:p>
    <w:p w14:paraId="5D94517B" w14:textId="77777777" w:rsidR="00C23487" w:rsidRDefault="00C23487" w:rsidP="00C23487">
      <w:pPr>
        <w:pStyle w:val="Caption"/>
        <w:keepNext/>
      </w:pPr>
      <w:bookmarkStart w:id="120" w:name="_Toc241545285"/>
      <w:r>
        <w:t xml:space="preserve">Table </w:t>
      </w:r>
      <w:r>
        <w:rPr>
          <w:noProof/>
        </w:rPr>
        <w:fldChar w:fldCharType="begin"/>
        <w:instrText xml:space="preserve"> SEQ Table \* ARABIC </w:instrText>
        <w:fldChar w:fldCharType="separate"/>
        <w:t>12</w:t>
        <w:fldChar w:fldCharType="end"/>
      </w:r>
      <w:r>
        <w:t xml:space="preserve"> Primary Drainage Sand Particle Size Distribution (Revised)</w:t>
      </w:r>
      <w:bookmarkEnd w:id="120"/>
    </w:p>
    <w:tbl>
      <w:tblPr>
        <w:tblStyle w:val="GCESthemetable"/>
        <w:tblW w:w="4553" w:type="pct"/>
        <w:jc w:val="center"/>
        <w:tblLook w:val="04A0" w:firstRow="1" w:lastRow="0" w:firstColumn="1" w:lastColumn="0" w:noHBand="0" w:noVBand="1"/>
      </w:tblPr>
      <w:tblGrid>
        <w:gridCol w:w="4510"/>
        <w:gridCol w:w="4642"/>
      </w:tblGrid>
      <w:tr w:rsidR="002E6AC6" w:rsidRPr="00AA3769" w14:paraId="10BC63E6" w14:textId="77777777" w:rsidTr="002E6AC6">
        <w:trPr>
          <w:cnfStyle w:val="100000000000" w:firstRow="1" w:lastRow="0" w:firstColumn="0" w:lastColumn="0" w:oddVBand="0" w:evenVBand="0" w:oddHBand="0" w:evenHBand="0" w:firstRowFirstColumn="0" w:firstRowLastColumn="0" w:lastRowFirstColumn="0" w:lastRowLastColumn="0"/>
          <w:trHeight w:val="256"/>
          <w:tblHeader/>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1E06D31F" w14:textId="77777777" w:rsidR="002E6AC6" w:rsidRPr="00641801" w:rsidRDefault="002E6AC6" w:rsidP="002E6AC6">
            <w:pPr>
              <w:pStyle w:val="TableHeader"/>
              <w:spacing w:before="0" w:after="0"/>
            </w:pPr>
            <w:r>
              <w:t>SIEVE DESIGNATION</w:t>
            </w:r>
          </w:p>
        </w:tc>
        <w:tc>
          <w:tcPr>
            <w:tcW w:w="2536" w:type="pct"/>
            <w:vAlign w:val="top"/>
          </w:tcPr>
          <w:p w14:paraId="06DE1446" w14:textId="77777777" w:rsidR="002E6AC6" w:rsidRPr="00641801" w:rsidRDefault="002E6AC6" w:rsidP="002E6AC6">
            <w:pPr>
              <w:pStyle w:val="TableHeader"/>
              <w:spacing w:before="0" w:after="0"/>
              <w:cnfStyle w:val="100000000000" w:firstRow="1" w:lastRow="0" w:firstColumn="0" w:lastColumn="0" w:oddVBand="0" w:evenVBand="0" w:oddHBand="0" w:evenHBand="0" w:firstRowFirstColumn="0" w:firstRowLastColumn="0" w:lastRowFirstColumn="0" w:lastRowLastColumn="0"/>
            </w:pPr>
            <w:r>
              <w:t>% PASSING BY WEIGHT</w:t>
            </w:r>
          </w:p>
        </w:tc>
      </w:tr>
      <w:tr w:rsidR="002E6AC6" w:rsidRPr="00AA3769" w14:paraId="33BDA61B" w14:textId="77777777" w:rsidTr="002E6AC6">
        <w:trPr>
          <w:cnfStyle w:val="000000100000" w:firstRow="0" w:lastRow="0" w:firstColumn="0" w:lastColumn="0" w:oddVBand="0" w:evenVBand="0" w:oddHBand="1"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26513750" w14:textId="77777777" w:rsidR="002E6AC6" w:rsidRPr="00AA3769" w:rsidRDefault="002E6AC6" w:rsidP="005C1E92">
            <w:r>
              <w:t>1-inch</w:t>
            </w:r>
          </w:p>
        </w:tc>
        <w:tc>
          <w:tcPr>
            <w:tcW w:w="2536" w:type="pct"/>
            <w:vAlign w:val="top"/>
          </w:tcPr>
          <w:p w14:paraId="14C3B9DA" w14:textId="77777777" w:rsidR="002E6AC6" w:rsidRPr="00AA3769" w:rsidRDefault="002E6AC6" w:rsidP="005C1E92">
            <w:pPr>
              <w:cnfStyle w:val="000000100000" w:firstRow="0" w:lastRow="0" w:firstColumn="0" w:lastColumn="0" w:oddVBand="0" w:evenVBand="0" w:oddHBand="1" w:evenHBand="0" w:firstRowFirstColumn="0" w:firstRowLastColumn="0" w:lastRowFirstColumn="0" w:lastRowLastColumn="0"/>
            </w:pPr>
            <w:r>
              <w:t>100</w:t>
            </w:r>
          </w:p>
        </w:tc>
      </w:tr>
      <w:tr w:rsidR="002E6AC6" w:rsidRPr="00AA3769" w14:paraId="66588FD7" w14:textId="77777777" w:rsidTr="002E6AC6">
        <w:trPr>
          <w:trHeight w:val="401"/>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0D9A1F58" w14:textId="77777777" w:rsidR="002E6AC6" w:rsidRPr="00AA3769" w:rsidRDefault="002E6AC6" w:rsidP="005C1E92">
            <w:r>
              <w:t>½-inch</w:t>
            </w:r>
          </w:p>
        </w:tc>
        <w:tc>
          <w:tcPr>
            <w:tcW w:w="2536" w:type="pct"/>
            <w:vAlign w:val="top"/>
          </w:tcPr>
          <w:p w14:paraId="6CB13C05" w14:textId="77777777" w:rsidR="002E6AC6" w:rsidRPr="00AA3769" w:rsidRDefault="002E6AC6" w:rsidP="005C1E92">
            <w:pPr>
              <w:cnfStyle w:val="000000000000" w:firstRow="0" w:lastRow="0" w:firstColumn="0" w:lastColumn="0" w:oddVBand="0" w:evenVBand="0" w:oddHBand="0" w:evenHBand="0" w:firstRowFirstColumn="0" w:firstRowLastColumn="0" w:lastRowFirstColumn="0" w:lastRowLastColumn="0"/>
            </w:pPr>
            <w:r>
              <w:t>85-100</w:t>
            </w:r>
          </w:p>
        </w:tc>
      </w:tr>
      <w:tr w:rsidR="002E6AC6" w:rsidRPr="00AA3769" w14:paraId="2C2BADF9" w14:textId="77777777" w:rsidTr="002E6AC6">
        <w:trPr>
          <w:cnfStyle w:val="000000100000" w:firstRow="0" w:lastRow="0" w:firstColumn="0" w:lastColumn="0" w:oddVBand="0" w:evenVBand="0" w:oddHBand="1"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6E93070A" w14:textId="77777777" w:rsidR="002E6AC6" w:rsidRPr="00AA3769" w:rsidRDefault="002E6AC6" w:rsidP="005C1E92">
            <w:r>
              <w:t>No. 4</w:t>
            </w:r>
          </w:p>
        </w:tc>
        <w:tc>
          <w:tcPr>
            <w:tcW w:w="2536" w:type="pct"/>
            <w:vAlign w:val="top"/>
          </w:tcPr>
          <w:p w14:paraId="198205F8" w14:textId="77777777" w:rsidR="002E6AC6" w:rsidRPr="00AA3769" w:rsidRDefault="002E6AC6" w:rsidP="005C1E92">
            <w:pPr>
              <w:cnfStyle w:val="000000100000" w:firstRow="0" w:lastRow="0" w:firstColumn="0" w:lastColumn="0" w:oddVBand="0" w:evenVBand="0" w:oddHBand="1" w:evenHBand="0" w:firstRowFirstColumn="0" w:firstRowLastColumn="0" w:lastRowFirstColumn="0" w:lastRowLastColumn="0"/>
            </w:pPr>
            <w:r>
              <w:t>75-100</w:t>
            </w:r>
          </w:p>
        </w:tc>
      </w:tr>
      <w:tr w:rsidR="002E6AC6" w:rsidRPr="00AA3769" w14:paraId="735D32D4" w14:textId="77777777" w:rsidTr="002E6AC6">
        <w:trPr>
          <w:trHeight w:val="384"/>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22BDE9BF" w14:textId="77777777" w:rsidR="002E6AC6" w:rsidRPr="00AA3769" w:rsidRDefault="002E6AC6" w:rsidP="005C1E92">
            <w:r>
              <w:t>No. 10</w:t>
            </w:r>
          </w:p>
        </w:tc>
        <w:tc>
          <w:tcPr>
            <w:tcW w:w="2536" w:type="pct"/>
            <w:vAlign w:val="top"/>
          </w:tcPr>
          <w:p w14:paraId="6ABD1861" w14:textId="77777777" w:rsidR="002E6AC6" w:rsidRPr="00AA3769" w:rsidRDefault="002E6AC6" w:rsidP="005C1E92">
            <w:pPr>
              <w:cnfStyle w:val="000000000000" w:firstRow="0" w:lastRow="0" w:firstColumn="0" w:lastColumn="0" w:oddVBand="0" w:evenVBand="0" w:oddHBand="0" w:evenHBand="0" w:firstRowFirstColumn="0" w:firstRowLastColumn="0" w:lastRowFirstColumn="0" w:lastRowLastColumn="0"/>
            </w:pPr>
            <w:r>
              <w:t>60-95</w:t>
            </w:r>
          </w:p>
        </w:tc>
      </w:tr>
      <w:tr w:rsidR="002E6AC6" w:rsidRPr="00AA3769" w14:paraId="2B249324" w14:textId="77777777" w:rsidTr="002E6AC6">
        <w:trPr>
          <w:cnfStyle w:val="000000100000" w:firstRow="0" w:lastRow="0" w:firstColumn="0" w:lastColumn="0" w:oddVBand="0" w:evenVBand="0" w:oddHBand="1"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5973D6F1" w14:textId="77777777" w:rsidR="002E6AC6" w:rsidRPr="00AA3769" w:rsidRDefault="002E6AC6" w:rsidP="005C1E92">
            <w:r>
              <w:t>No. 40</w:t>
            </w:r>
          </w:p>
        </w:tc>
        <w:tc>
          <w:tcPr>
            <w:tcW w:w="2536" w:type="pct"/>
            <w:vAlign w:val="top"/>
          </w:tcPr>
          <w:p w14:paraId="4C09B2FE" w14:textId="77777777" w:rsidR="002E6AC6" w:rsidRPr="00AA3769" w:rsidRDefault="002E6AC6" w:rsidP="005C1E92">
            <w:pPr>
              <w:cnfStyle w:val="000000100000" w:firstRow="0" w:lastRow="0" w:firstColumn="0" w:lastColumn="0" w:oddVBand="0" w:evenVBand="0" w:oddHBand="1" w:evenHBand="0" w:firstRowFirstColumn="0" w:firstRowLastColumn="0" w:lastRowFirstColumn="0" w:lastRowLastColumn="0"/>
            </w:pPr>
            <w:r>
              <w:rPr>
                <w:highlight w:val="yellow"/>
              </w:rPr>
              <w:t>0-55</w:t>
            </w:r>
            <w:r>
              <w:rPr>
                <w:rStyle w:val="FootnoteReference"/>
              </w:rPr>
              <w:footnoteReference w:id="8"/>
            </w:r>
          </w:p>
        </w:tc>
      </w:tr>
      <w:tr w:rsidR="002E6AC6" w:rsidRPr="00AA3769" w14:paraId="06A1B589" w14:textId="77777777" w:rsidTr="002E6AC6">
        <w:trPr>
          <w:trHeight w:val="401"/>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352D8FE4" w14:textId="77777777" w:rsidR="002E6AC6" w:rsidRPr="00AA3769" w:rsidRDefault="002E6AC6" w:rsidP="005C1E92">
            <w:r>
              <w:t>No. 100</w:t>
            </w:r>
          </w:p>
        </w:tc>
        <w:tc>
          <w:tcPr>
            <w:tcW w:w="2536" w:type="pct"/>
            <w:vAlign w:val="top"/>
          </w:tcPr>
          <w:p w14:paraId="2FF5E011" w14:textId="77777777" w:rsidR="002E6AC6" w:rsidRPr="00AA3769" w:rsidRDefault="002E6AC6" w:rsidP="005C1E92">
            <w:pPr>
              <w:cnfStyle w:val="000000000000" w:firstRow="0" w:lastRow="0" w:firstColumn="0" w:lastColumn="0" w:oddVBand="0" w:evenVBand="0" w:oddHBand="0" w:evenHBand="0" w:firstRowFirstColumn="0" w:firstRowLastColumn="0" w:lastRowFirstColumn="0" w:lastRowLastColumn="0"/>
            </w:pPr>
            <w:r>
              <w:t>0-15</w:t>
            </w:r>
          </w:p>
        </w:tc>
      </w:tr>
      <w:tr w:rsidR="002E6AC6" w:rsidRPr="00AA3769" w14:paraId="69C04D11" w14:textId="77777777" w:rsidTr="002E6AC6">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2464" w:type="pct"/>
            <w:vAlign w:val="top"/>
          </w:tcPr>
          <w:p w14:paraId="04BDF595" w14:textId="77777777" w:rsidR="002E6AC6" w:rsidRPr="00AA3769" w:rsidRDefault="002E6AC6" w:rsidP="005C1E92">
            <w:r>
              <w:t>No. 200</w:t>
            </w:r>
          </w:p>
        </w:tc>
        <w:tc>
          <w:tcPr>
            <w:tcW w:w="2536" w:type="pct"/>
            <w:vAlign w:val="top"/>
          </w:tcPr>
          <w:p w14:paraId="0682FA13" w14:textId="77777777" w:rsidR="002E6AC6" w:rsidRPr="00AA3769" w:rsidRDefault="002E6AC6" w:rsidP="005C1E92">
            <w:pPr>
              <w:cnfStyle w:val="000000100000" w:firstRow="0" w:lastRow="0" w:firstColumn="0" w:lastColumn="0" w:oddVBand="0" w:evenVBand="0" w:oddHBand="1" w:evenHBand="0" w:firstRowFirstColumn="0" w:firstRowLastColumn="0" w:lastRowFirstColumn="0" w:lastRowLastColumn="0"/>
            </w:pPr>
            <w:r>
              <w:t>0-5</w:t>
            </w:r>
          </w:p>
        </w:tc>
      </w:tr>
    </w:tbl>
    <w:p w14:paraId="11597ECA" w14:textId="77777777" w:rsidR="008F79CF" w:rsidRPr="00143D19" w:rsidRDefault="00C23487" w:rsidP="008F79CF">
      <w:r>
        <w:t>The coarse aggregate and HDPE pipe used within the leachate collection trench around the collection pipe was the same material used for the secondary system.  Laboratory reports and submittal information are provided in Attachments 20 and 21.</w:t>
      </w:r>
    </w:p>
    <w:p w14:paraId="3161B74B" w14:textId="77777777" w:rsidR="00D353F0" w:rsidRDefault="00BC1127">
      <w:r>
        <w:rPr>
          <w:highlight w:val="yellow"/>
        </w:rPr>
        <w:t xml:space="preserve">The 8-ounce nonwoven filter fabric was Mirafi E800 manufactured by Propex Operating Company (a Solmax company).  Material certifications were submitted for thirty-nine rolls (roll nos. 2028186386 through 2028186425; 2028186422 is not included), all from production order 2334164, for a nominal total of 175,500 square feet.  All rolls met the manufacturer’s published properties.  The geotextile submittal was approved by the CQA Officer on March 19, 2026, and the material certifications were </w:t>
        <w:lastRenderedPageBreak/>
        <w:t>approved on May 27, 2026.  Submittal information is provided in Attachment 17 (best guess, based on the attachment list; verify).</w:t>
      </w:r>
    </w:p>
    <w:p w14:paraId="0CC17CA9" w14:textId="77777777" w:rsidR="00D353F0" w:rsidRDefault="00BC1127">
      <w:r>
        <w:rPr>
          <w:highlight w:val="yellow"/>
        </w:rPr>
        <w:t>Two EPG WSDPT SurePump wheeled sump drainers (Model 5-5, five impeller stages, 1 HP, 230 V single-phase) were furnished for installation in the side-slope risers, with a specified design duty point of 18 gpm at 100 feet total dynamic head.  The EPG SurePump was accepted as an approved substitution for the 0.50-horsepower A.Y. MacDonald (Baker Water Systems) submersible pump (17.5 gpm at 100 feet total dynamic head) specified in Section 11210 of the project specifications; the substitution was reviewed and approved as noted by the CQA Officer on the pump submittal dated April 15, 2026.  The pumps are operated by an EPG L975PT-2 control panel (EPG job no. S46760) Check whether one dual-pump control panel or two separate controllers were actually installed, since Addendum No. 2 (Response 1b) calls for two separate controllers; confirm against the pump and controls submittal in Attachment 27 and update this sentence to match with level control meters, flow-rate totalizers, and 1.5-inch stainless steel paddlewheel flow sensors.  The pump submittal was approved as noted by the CQA Officer on April 15, 2026.  The control panel drawing set, flow sensor, and motor-lead and sensor junction boxes (EPG BJBP500 and BJBO800B) were approved on July 10, 2026.  Submittal information is provided in Attachment 27 (best guess, Leachate Building, Pumps, Controls and Force Main Records; verify).</w:t>
      </w:r>
    </w:p>
    <w:p w14:paraId="75D80CA6" w14:textId="77777777" w:rsidR="00C23487" w:rsidRDefault="00C23487" w:rsidP="00C23487">
      <w:pPr>
        <w:pStyle w:val="Heading3"/>
      </w:pPr>
      <w:bookmarkStart w:id="121" w:name="_Toc241546054"/>
      <w:r>
        <w:t>Placement</w:t>
      </w:r>
      <w:bookmarkEnd w:id="121"/>
    </w:p>
    <w:p w14:paraId="7C6A316A" w14:textId="77777777" w:rsidR="00C23487" w:rsidRPr="00143D19" w:rsidRDefault="00C23487" w:rsidP="00C23487">
      <w:r>
        <w:t xml:space="preserve">Drainage sand was placed on the geocomposite beginning </w:t>
      </w:r>
      <w:r>
        <w:rPr>
          <w:highlight w:val="yellow"/>
        </w:rPr>
        <w:t>October 29</w:t>
      </w:r>
      <w:r>
        <w:t xml:space="preserve">.  An excavator was initially used to place the sand by dropping it from just above the geocomposite surface.  This was done to reduce the risk of creating any wrinkles or folds by pushing the geocomposite.  A minimum sand thickness of 3’ was maintained along the south edge and east edge of the leachate trench so that larger equipment could access the area to install the leachate pipe and drainage stone.  The drainage stone was placed 12” thick and covered with geocomposite.  </w:t>
      </w:r>
      <w:r>
        <w:rPr>
          <w:highlight w:val="yellow"/>
        </w:rPr>
        <w:t>M&amp;M Excavating</w:t>
      </w:r>
      <w:r>
        <w:t xml:space="preserve"> secured the geocomposite over the drainage stone using the same methods described in Section 4.3.4.</w:t>
      </w:r>
    </w:p>
    <w:p w14:paraId="10F6AC1E" w14:textId="77777777" w:rsidR="00C23487" w:rsidRPr="00143D19" w:rsidRDefault="00C23487" w:rsidP="00C23487">
      <w:pPr>
        <w:pStyle w:val="Heading3"/>
      </w:pPr>
      <w:bookmarkStart w:id="122" w:name="_Toc241546055"/>
      <w:r>
        <w:t>Testing</w:t>
      </w:r>
      <w:bookmarkEnd w:id="122"/>
    </w:p>
    <w:p w14:paraId="6235B112" w14:textId="77777777" w:rsidR="00C23487" w:rsidRDefault="00C23487" w:rsidP="00C23487">
      <w:r>
        <w:t xml:space="preserve">Density and thickness of the drainage sand was tested by the RPR on an approximately 100’x100’ grid.  Density was measured using a </w:t>
      </w:r>
      <w:r>
        <w:rPr>
          <w:highlight w:val="yellow"/>
        </w:rPr>
        <w:t>Troxler Model 3440</w:t>
      </w:r>
      <w:r>
        <w:t xml:space="preserve"> nuclear density gauge (ASTM D6938) and recorded.  In accordance with Addendum No. 2 (Response 7a), the 95 percent maximum dry density specified for </w:t>
        <w:lastRenderedPageBreak/>
        <w:t xml:space="preserve">the drainage material is a laboratory performance standard and is not a field compaction requirement.  The sand thickness was measured at 2’ </w:t>
      </w:r>
      <w:r>
        <w:rPr>
          <w:rFonts w:cs="Times New Roman"/>
        </w:rPr>
        <w:t>±</w:t>
      </w:r>
      <w:r>
        <w:t>0.1’.  These measurements are reported in the associated Construction Observation (Attachment 2) and Density (Attachment 5) Reports.</w:t>
      </w:r>
    </w:p>
    <w:p w14:paraId="40D6E5E4" w14:textId="77777777" w:rsidR="00C23487" w:rsidRPr="00143D19" w:rsidRDefault="00C23487" w:rsidP="00C23487">
      <w:r>
        <w:t xml:space="preserve">The solid section of leachate pipe was air tested in place along Station </w:t>
      </w:r>
      <w:r>
        <w:rPr>
          <w:highlight w:val="yellow"/>
        </w:rPr>
        <w:t>20+00</w:t>
      </w:r>
      <w:r>
        <w:t xml:space="preserve"> on the north slope.  The air test began at </w:t>
      </w:r>
      <w:r>
        <w:rPr>
          <w:highlight w:val="yellow"/>
        </w:rPr>
        <w:t>8.0 psi</w:t>
      </w:r>
      <w:r>
        <w:t xml:space="preserve"> and remained, unchanged, for 1 hour.  Air testing occurred on </w:t>
      </w:r>
      <w:r>
        <w:rPr>
          <w:highlight w:val="yellow"/>
        </w:rPr>
        <w:t>, 2026</w:t>
      </w:r>
      <w:r>
        <w:t>.</w:t>
      </w:r>
    </w:p>
    <w:p w14:paraId="0F3E3A51" w14:textId="77777777" w:rsidR="00C23487" w:rsidRDefault="00C23487" w:rsidP="00C23487">
      <w:pPr>
        <w:pStyle w:val="Heading3"/>
      </w:pPr>
      <w:bookmarkStart w:id="123" w:name="_Toc241546056"/>
      <w:r>
        <w:t>Defects &amp; Repair</w:t>
      </w:r>
      <w:bookmarkEnd w:id="123"/>
    </w:p>
    <w:p w14:paraId="614FEAC6" w14:textId="77777777" w:rsidR="00C23487" w:rsidRDefault="00C23487" w:rsidP="00C23487">
      <w:r>
        <w:t>Visual inspection prior to, during, and after placement did not identify any defects or areas requiring repair.  The material used in the leachate collection system met the requirements of the CQA Plan.</w:t>
      </w:r>
    </w:p>
    <w:p w14:paraId="51EE945B" w14:textId="77777777" w:rsidR="00843666" w:rsidRDefault="00843666" w:rsidP="00843666">
      <w:pPr>
        <w:pStyle w:val="Heading3"/>
      </w:pPr>
      <w:bookmarkStart w:id="124" w:name="_Toc241546057"/>
      <w:r>
        <w:t>Final Acceptance</w:t>
      </w:r>
      <w:bookmarkEnd w:id="124"/>
    </w:p>
    <w:p w14:paraId="48BE4C83" w14:textId="77777777" w:rsidR="00843666" w:rsidRDefault="00843666" w:rsidP="00843666">
      <w:r>
        <w:t xml:space="preserve">The elevation of the drainage liner system was measured by GCES survey personnel on </w:t>
      </w:r>
      <w:r>
        <w:rPr>
          <w:highlight w:val="yellow"/>
        </w:rPr>
        <w:t>November 6</w:t>
      </w:r>
      <w:r>
        <w:t xml:space="preserve"> and 27, 2026.  The </w:t>
      </w:r>
      <w:r>
        <w:rPr>
          <w:highlight w:val="yellow"/>
        </w:rPr>
        <w:t>November 27</w:t>
      </w:r>
      <w:r>
        <w:t xml:space="preserve"> survey event was completed using aerial photography and photogrammetry.  The data was collected using a </w:t>
      </w:r>
      <w:r>
        <w:rPr>
          <w:highlight w:val="yellow"/>
        </w:rPr>
        <w:t>DJI Matrice 210</w:t>
      </w:r>
      <w:r>
        <w:t xml:space="preserve"> UAS and interpreted using </w:t>
      </w:r>
      <w:r>
        <w:rPr>
          <w:highlight w:val="yellow"/>
        </w:rPr>
        <w:t>Pix4Dmapper</w:t>
      </w:r>
      <w:r>
        <w:t xml:space="preserve">.  Record elevations are presented along with design elevations on </w:t>
      </w:r>
      <w:r>
        <w:rPr>
          <w:highlight w:val="yellow"/>
        </w:rPr>
        <w:t>Sheet 4A</w:t>
      </w:r>
      <w:r>
        <w:t xml:space="preserve"> in Attachment 1.</w:t>
      </w:r>
    </w:p>
    <w:p w14:paraId="478A152E" w14:textId="77777777" w:rsidR="009C23B3" w:rsidRDefault="00DE780D" w:rsidP="00143D19">
      <w:pPr>
        <w:pStyle w:val="Heading1"/>
      </w:pPr>
      <w:bookmarkStart w:id="125" w:name="_Toc241546058"/>
      <w:r>
        <w:t>Additional Project Details</w:t>
      </w:r>
      <w:bookmarkEnd w:id="125"/>
    </w:p>
    <w:p w14:paraId="175B6C84" w14:textId="77777777" w:rsidR="00DE780D" w:rsidRDefault="00DE780D" w:rsidP="00DE780D">
      <w:pPr>
        <w:pStyle w:val="Heading2"/>
      </w:pPr>
      <w:bookmarkStart w:id="126" w:name="_Toc241546059"/>
      <w:r>
        <w:t>Anchor Trench</w:t>
      </w:r>
      <w:bookmarkEnd w:id="126"/>
    </w:p>
    <w:p w14:paraId="295EBF86" w14:textId="77777777" w:rsidR="00DE780D" w:rsidRDefault="00DE780D" w:rsidP="00DE780D">
      <w:r>
        <w:t xml:space="preserve">The anchor trench was cut into the subgrade at the </w:t>
      </w:r>
      <w:r>
        <w:rPr>
          <w:highlight w:val="yellow"/>
        </w:rPr>
        <w:t>A+95</w:t>
      </w:r>
      <w:r>
        <w:t xml:space="preserve"> line along the north edge of the cell on </w:t>
      </w:r>
      <w:r>
        <w:rPr>
          <w:highlight w:val="yellow"/>
        </w:rPr>
        <w:t xml:space="preserve">September </w:t>
      </w:r>
      <w:r>
        <w:t xml:space="preserve">XX.  </w:t>
      </w:r>
      <w:r>
        <w:rPr>
          <w:highlight w:val="yellow"/>
        </w:rPr>
        <w:t>CAAWS</w:t>
      </w:r>
      <w:r>
        <w:t xml:space="preserve"> extrusion welded the primary and secondary liners together on </w:t>
      </w:r>
      <w:r>
        <w:rPr>
          <w:highlight w:val="yellow"/>
        </w:rPr>
        <w:t>October 9</w:t>
      </w:r>
      <w:r>
        <w:t>.  All geosynthetic materials extended onto the bottom of the anchor trench; the secondary geomembrane turned upward at the back (north) edge of the trench.  The anchor trench was backfilled with onsite sand, which was compacted to a minimum 95% modified proctor density as determined by nuclear density gauge approximately every 50’ along the trench.</w:t>
      </w:r>
    </w:p>
    <w:p w14:paraId="32E63AAB" w14:textId="77777777" w:rsidR="00DF197F" w:rsidRDefault="00DF197F" w:rsidP="00DF197F">
      <w:pPr>
        <w:pStyle w:val="Heading2"/>
      </w:pPr>
      <w:bookmarkStart w:id="127" w:name="_Toc241546060"/>
      <w:r>
        <w:t>Rain Flap</w:t>
      </w:r>
      <w:bookmarkEnd w:id="127"/>
    </w:p>
    <w:p w14:paraId="4565746F" w14:textId="77777777" w:rsidR="00DF197F" w:rsidRDefault="00DF197F" w:rsidP="00DF197F">
      <w:r>
        <w:t xml:space="preserve">An interim berm was installed along the eastern edge of Cell C - Phase I.  The berm is covered by a 60-mil HDPE rain flap that was connected to the rain flap of </w:t>
      </w:r>
      <w:r>
        <w:rPr>
          <w:highlight w:val="yellow"/>
        </w:rPr>
        <w:t>Future Cell C-II</w:t>
      </w:r>
      <w:r>
        <w:t xml:space="preserve"> and extends to the anchor trench.  The berm, built in accordance with </w:t>
      </w:r>
      <w:r>
        <w:rPr>
          <w:highlight w:val="yellow"/>
        </w:rPr>
        <w:t>Sheet 7</w:t>
      </w:r>
      <w:r>
        <w:t xml:space="preserve"> of Attachment 1, is </w:t>
      </w:r>
      <w:r>
        <w:rPr>
          <w:rFonts w:cs="Times New Roman"/>
        </w:rPr>
        <w:t>±</w:t>
      </w:r>
      <w:r>
        <w:rPr>
          <w:highlight w:val="yellow"/>
        </w:rPr>
        <w:t>5.0’ higher</w:t>
      </w:r>
      <w:r>
        <w:t xml:space="preserve"> than the cell side slope.</w:t>
      </w:r>
    </w:p>
    <w:p w14:paraId="603096A5" w14:textId="77777777" w:rsidR="00DF197F" w:rsidRDefault="00DF197F" w:rsidP="00DF197F">
      <w:pPr>
        <w:pStyle w:val="Heading2"/>
      </w:pPr>
      <w:bookmarkStart w:id="128" w:name="_Toc241546061"/>
      <w:r>
        <w:lastRenderedPageBreak/>
        <w:t>Drainage</w:t>
      </w:r>
      <w:bookmarkEnd w:id="128"/>
    </w:p>
    <w:p w14:paraId="43102D5B" w14:textId="77777777" w:rsidR="00DF197F" w:rsidRPr="00DF197F" w:rsidRDefault="00843666" w:rsidP="00DF197F">
      <w:r>
        <w:t xml:space="preserve">The soils outside the cell boundaries were cut and sloped to drain storm water away from the cell and towards the stormwater basins.  Stone check dams were installed to reduce the risk of erosion damage within the stormwater ditches along the north and east perimeter of the cell.  These drainages can be seen in the overall site plan, </w:t>
      </w:r>
      <w:r>
        <w:rPr>
          <w:highlight w:val="yellow"/>
        </w:rPr>
        <w:t>Sheet 12</w:t>
      </w:r>
      <w:r>
        <w:t xml:space="preserve"> of Attachment 1.</w:t>
      </w:r>
    </w:p>
    <w:p w14:paraId="5EA8C7BC" w14:textId="77777777" w:rsidR="001963A0" w:rsidRDefault="00143D19" w:rsidP="001963A0">
      <w:pPr>
        <w:pStyle w:val="Heading1"/>
      </w:pPr>
      <w:bookmarkStart w:id="129" w:name="_Toc241546062"/>
      <w:r>
        <w:t>Operating License Application</w:t>
      </w:r>
      <w:bookmarkEnd w:id="129"/>
    </w:p>
    <w:p w14:paraId="0C0362AC" w14:textId="77777777" w:rsidR="00E72DE5" w:rsidRDefault="00E72DE5" w:rsidP="00E72DE5">
      <w:r>
        <w:t xml:space="preserve">An operating license application that includes the additional </w:t>
      </w:r>
      <w:r>
        <w:rPr>
          <w:highlight w:val="yellow"/>
        </w:rPr>
        <w:t>2.64 acres</w:t>
      </w:r>
      <w:r>
        <w:t xml:space="preserve"> of Cell C - Phase I is included with this CDR as Attachment 28.</w:t>
      </w:r>
    </w:p>
    <w:p w14:paraId="78ED1F1F" w14:textId="77777777" w:rsidR="00E72DE5" w:rsidRPr="00E72DE5" w:rsidRDefault="00E72DE5" w:rsidP="00E72DE5">
      <w:pPr>
        <w:sectPr w:rsidR="00E72DE5" w:rsidRPr="00E72DE5" w:rsidSect="00F97015">
          <w:type w:val="continuous"/>
          <w:pgSz w:w="12240" w:h="15840"/>
          <w:pgMar w:top="1884" w:right="1080" w:bottom="990" w:left="1080" w:header="720" w:footer="580" w:gutter="0"/>
          <w:cols w:space="720"/>
          <w:docGrid w:linePitch="360"/>
        </w:sectPr>
      </w:pPr>
    </w:p>
    <w:p w14:paraId="3BCFE2C5" w14:textId="77777777" w:rsidR="00571F7B" w:rsidRDefault="00571F7B" w:rsidP="00143D19">
      <w:pPr>
        <w:pStyle w:val="AttachmentTitle"/>
        <w:jc w:val="left"/>
      </w:pPr>
    </w:p>
    <w:p w14:paraId="313B78CF" w14:textId="77777777" w:rsidR="00143D19" w:rsidRPr="00AA3769" w:rsidRDefault="00143D19" w:rsidP="005F3DFA">
      <w:pPr>
        <w:pStyle w:val="AttachmentTitle"/>
        <w:sectPr w:rsidR="00143D19" w:rsidRPr="00AA3769" w:rsidSect="00C32AA7">
          <w:headerReference w:type="default" r:id="rId15"/>
          <w:type w:val="continuous"/>
          <w:pgSz w:w="12240" w:h="15840"/>
          <w:pgMar w:top="2070" w:right="1080" w:bottom="1440" w:left="1080" w:header="720" w:footer="481" w:gutter="0"/>
          <w:pgNumType w:start="0"/>
          <w:cols w:space="720"/>
          <w:titlePg/>
          <w:docGrid w:linePitch="360"/>
        </w:sectPr>
      </w:pPr>
    </w:p>
    <w:bookmarkEnd w:id="30"/>
    <w:p w14:paraId="51965D7D" w14:textId="77777777" w:rsidR="00712C80" w:rsidRDefault="00712C80" w:rsidP="005F3DFA">
      <w:pPr>
        <w:pStyle w:val="AttachmentTitle"/>
      </w:pPr>
      <w:r>
        <w:lastRenderedPageBreak/>
        <w:t>Attachment 1</w:t>
      </w:r>
    </w:p>
    <w:p w14:paraId="108D5868" w14:textId="77777777" w:rsidR="00725D7E" w:rsidRDefault="000B6DB7" w:rsidP="00943451">
      <w:pPr>
        <w:pStyle w:val="AttachmentSubtitle"/>
        <w:rPr>
          <w:rStyle w:val="PlaceholderText"/>
          <w:color w:val="000000" w:themeColor="text1"/>
        </w:rPr>
      </w:pPr>
      <w:r>
        <w:rPr>
          <w:rStyle w:val="PlaceholderText"/>
          <w:color w:val="000000" w:themeColor="text1"/>
        </w:rPr>
        <w:fldChar w:fldCharType="begin"/>
        <w:instrText xml:space="preserve"> REF Att1 \h </w:instrText>
        <w:fldChar w:fldCharType="separate"/>
      </w:r>
      <w:r>
        <w:t>Record Drawings</w:t>
      </w:r>
      <w:r>
        <w:rPr>
          <w:rStyle w:val="PlaceholderText"/>
          <w:color w:val="000000" w:themeColor="text1"/>
        </w:rPr>
        <w:fldChar w:fldCharType="end"/>
      </w:r>
    </w:p>
    <w:p w14:paraId="19855903" w14:textId="77777777" w:rsidR="00F24DCF" w:rsidRDefault="00F24DCF" w:rsidP="00943451">
      <w:pPr>
        <w:pStyle w:val="AttachmentSubtitle"/>
      </w:pPr>
    </w:p>
    <w:p w14:paraId="2BB489A7" w14:textId="77777777" w:rsidR="00ED1BA2" w:rsidRPr="00F24DCF" w:rsidRDefault="00ED1BA2" w:rsidP="00943451">
      <w:pPr>
        <w:pStyle w:val="AttachmentSubtitle"/>
        <w:sectPr w:rsidR="00ED1BA2" w:rsidRPr="00F24DCF" w:rsidSect="00BA2849">
          <w:headerReference w:type="default" r:id="rId16"/>
          <w:pgSz w:w="12240" w:h="15840"/>
          <w:pgMar w:top="2070" w:right="1080" w:bottom="1440" w:left="1080" w:header="720" w:footer="481" w:gutter="0"/>
          <w:pgNumType w:start="0"/>
          <w:cols w:space="720"/>
          <w:titlePg/>
          <w:docGrid w:linePitch="360"/>
        </w:sectPr>
      </w:pPr>
    </w:p>
    <w:p w14:paraId="4811A309" w14:textId="77777777" w:rsidR="00712C80" w:rsidRDefault="00712C80" w:rsidP="005F3DFA">
      <w:pPr>
        <w:pStyle w:val="AttachmentTitle"/>
        <w:rPr>
          <w:noProof/>
        </w:rPr>
      </w:pPr>
      <w:r>
        <w:rPr>
          <w:noProof/>
        </w:rPr>
        <w:lastRenderedPageBreak/>
        <w:t>Attachment 2</w:t>
      </w:r>
    </w:p>
    <w:p w14:paraId="67A8622A" w14:textId="77777777" w:rsidR="00184360" w:rsidRDefault="000B6DB7" w:rsidP="00943451">
      <w:pPr>
        <w:pStyle w:val="AttachmentSubtitle"/>
      </w:pPr>
      <w:r>
        <w:fldChar w:fldCharType="begin"/>
        <w:instrText xml:space="preserve"> REF Att2 \h </w:instrText>
        <w:fldChar w:fldCharType="separate"/>
        <w:t>Construction Observation Reports</w:t>
        <w:fldChar w:fldCharType="end"/>
      </w:r>
    </w:p>
    <w:p w14:paraId="41CAD38D" w14:textId="77777777" w:rsidR="00196678" w:rsidRDefault="00196678" w:rsidP="00943451">
      <w:pPr>
        <w:pStyle w:val="AttachmentSubtitle"/>
      </w:pPr>
    </w:p>
    <w:p w14:paraId="1D22B073" w14:textId="77777777" w:rsidR="00184360" w:rsidRDefault="00184360" w:rsidP="00943451">
      <w:pPr>
        <w:pStyle w:val="AttachmentSubtitle"/>
        <w:sectPr w:rsidR="00184360" w:rsidSect="00712C80">
          <w:pgSz w:w="12240" w:h="15840"/>
          <w:pgMar w:top="2070" w:right="1080" w:bottom="1440" w:left="1080" w:header="720" w:footer="481" w:gutter="0"/>
          <w:pgNumType w:start="0"/>
          <w:cols w:space="720"/>
          <w:titlePg/>
          <w:docGrid w:linePitch="360"/>
        </w:sectPr>
      </w:pPr>
    </w:p>
    <w:p w14:paraId="56D7F8A7" w14:textId="77777777" w:rsidR="00712C80" w:rsidRDefault="00712C80" w:rsidP="005F3DFA">
      <w:pPr>
        <w:pStyle w:val="AttachmentTitle"/>
      </w:pPr>
      <w:r>
        <w:lastRenderedPageBreak/>
        <w:t>Attachment 3</w:t>
      </w:r>
    </w:p>
    <w:p w14:paraId="366B0672" w14:textId="77777777" w:rsidR="00E70823" w:rsidRDefault="000B6DB7" w:rsidP="00943451">
      <w:pPr>
        <w:pStyle w:val="AttachmentSubtitle"/>
      </w:pPr>
      <w:r>
        <w:fldChar w:fldCharType="begin"/>
        <w:instrText xml:space="preserve"> REF Att3 \h </w:instrText>
        <w:fldChar w:fldCharType="separate"/>
        <w:t>EGLE Correspondence and Project Administration Records</w:t>
        <w:fldChar w:fldCharType="end"/>
      </w:r>
    </w:p>
    <w:p w14:paraId="42E30CD8" w14:textId="77777777" w:rsidR="00184360" w:rsidRDefault="00184360" w:rsidP="00943451">
      <w:pPr>
        <w:pStyle w:val="AttachmentSubtitle"/>
      </w:pPr>
    </w:p>
    <w:p w14:paraId="1B70949C" w14:textId="77777777" w:rsidR="00184360" w:rsidRDefault="00184360" w:rsidP="00943451">
      <w:pPr>
        <w:pStyle w:val="AttachmentSubtitle"/>
        <w:sectPr w:rsidR="00184360" w:rsidSect="00712C80">
          <w:pgSz w:w="12240" w:h="15840"/>
          <w:pgMar w:top="2070" w:right="1080" w:bottom="1440" w:left="1080" w:header="720" w:footer="481" w:gutter="0"/>
          <w:pgNumType w:start="0"/>
          <w:cols w:space="720"/>
          <w:titlePg/>
          <w:docGrid w:linePitch="360"/>
        </w:sectPr>
      </w:pPr>
    </w:p>
    <w:p w14:paraId="4901EBDB" w14:textId="77777777" w:rsidR="00712C80" w:rsidRDefault="00712C80" w:rsidP="005F3DFA">
      <w:pPr>
        <w:pStyle w:val="AttachmentTitle"/>
      </w:pPr>
      <w:r>
        <w:lastRenderedPageBreak/>
        <w:t>Attachment 4</w:t>
      </w:r>
    </w:p>
    <w:p w14:paraId="69C1F976" w14:textId="77777777" w:rsidR="00184360" w:rsidRDefault="000B6DB7" w:rsidP="00943451">
      <w:pPr>
        <w:pStyle w:val="AttachmentSubtitle"/>
      </w:pPr>
      <w:r>
        <w:fldChar w:fldCharType="begin"/>
        <w:instrText xml:space="preserve"> REF Att4 \h </w:instrText>
        <w:fldChar w:fldCharType="separate"/>
        <w:t>Subgrade Material Properties</w:t>
        <w:fldChar w:fldCharType="end"/>
      </w:r>
    </w:p>
    <w:p w14:paraId="518C19F4" w14:textId="77777777" w:rsidR="00C84AC2" w:rsidRDefault="00C84AC2" w:rsidP="00943451">
      <w:pPr>
        <w:pStyle w:val="AttachmentSubtitle"/>
      </w:pPr>
    </w:p>
    <w:p w14:paraId="06CC89AC" w14:textId="77777777" w:rsidR="00C84AC2" w:rsidRDefault="00C84AC2" w:rsidP="00943451">
      <w:pPr>
        <w:pStyle w:val="AttachmentSubtitle"/>
      </w:pPr>
    </w:p>
    <w:p w14:paraId="6FCA51C4" w14:textId="77777777" w:rsidR="00C84AC2" w:rsidRDefault="00C84AC2" w:rsidP="00943451">
      <w:pPr>
        <w:pStyle w:val="AttachmentSubtitle"/>
        <w:sectPr w:rsidR="00C84AC2" w:rsidSect="00712C80">
          <w:pgSz w:w="12240" w:h="15840"/>
          <w:pgMar w:top="2070" w:right="1080" w:bottom="1440" w:left="1080" w:header="720" w:footer="481" w:gutter="0"/>
          <w:pgNumType w:start="0"/>
          <w:cols w:space="720"/>
          <w:titlePg/>
          <w:docGrid w:linePitch="360"/>
        </w:sectPr>
      </w:pPr>
    </w:p>
    <w:p w14:paraId="3FAFB494" w14:textId="77777777" w:rsidR="00E72A82" w:rsidRDefault="00E72A82" w:rsidP="005F3DFA">
      <w:pPr>
        <w:pStyle w:val="AttachmentTitle"/>
      </w:pPr>
      <w:r>
        <w:lastRenderedPageBreak/>
        <w:t>Attachment 5</w:t>
      </w:r>
    </w:p>
    <w:p w14:paraId="52AF6CA7" w14:textId="77777777" w:rsidR="006B6D85" w:rsidRDefault="000B6DB7" w:rsidP="002D5DA6">
      <w:pPr>
        <w:pStyle w:val="AttachmentSubtitle"/>
      </w:pPr>
      <w:r>
        <w:fldChar w:fldCharType="begin"/>
        <w:instrText xml:space="preserve"> REF Att5 \h </w:instrText>
        <w:fldChar w:fldCharType="separate"/>
        <w:t>Density and Thickness Verification Test Records</w:t>
        <w:fldChar w:fldCharType="end"/>
      </w:r>
    </w:p>
    <w:p w14:paraId="2EE8292C" w14:textId="77777777" w:rsidR="006B6D85" w:rsidRDefault="006B6D85" w:rsidP="002D5DA6">
      <w:pPr>
        <w:pStyle w:val="AttachmentSubtitle"/>
      </w:pPr>
    </w:p>
    <w:p w14:paraId="1B80430B" w14:textId="77777777" w:rsidR="006B6D85" w:rsidRDefault="006B6D85" w:rsidP="002D5DA6">
      <w:pPr>
        <w:pStyle w:val="AttachmentSubtitle"/>
        <w:sectPr w:rsidR="006B6D85" w:rsidSect="00712C80">
          <w:pgSz w:w="12240" w:h="15840"/>
          <w:pgMar w:top="2070" w:right="1080" w:bottom="1440" w:left="1080" w:header="720" w:footer="481" w:gutter="0"/>
          <w:pgNumType w:start="0"/>
          <w:cols w:space="720"/>
          <w:titlePg/>
          <w:docGrid w:linePitch="360"/>
        </w:sectPr>
      </w:pPr>
    </w:p>
    <w:p w14:paraId="2298D078" w14:textId="77777777" w:rsidR="000C61E4" w:rsidRDefault="006B6D85" w:rsidP="006B6D85">
      <w:pPr>
        <w:pStyle w:val="AttachmentTitle"/>
      </w:pPr>
      <w:r>
        <w:lastRenderedPageBreak/>
        <w:t>Attachment 6</w:t>
      </w:r>
    </w:p>
    <w:p w14:paraId="5B824C68" w14:textId="77777777" w:rsidR="006B6D85" w:rsidRDefault="006B6D85" w:rsidP="006B6D85">
      <w:pPr>
        <w:pStyle w:val="AttachmentSubtitle"/>
      </w:pPr>
      <w:r>
        <w:fldChar w:fldCharType="begin"/>
        <w:instrText xml:space="preserve"> REF Att6 \h </w:instrText>
        <w:fldChar w:fldCharType="separate"/>
        <w:t>Subsurface Soil Acceptance Forms</w:t>
        <w:fldChar w:fldCharType="end"/>
      </w:r>
    </w:p>
    <w:p w14:paraId="30BA1031" w14:textId="77777777" w:rsidR="006B6D85" w:rsidRDefault="006B6D85" w:rsidP="006B6D85">
      <w:pPr>
        <w:pStyle w:val="AttachmentSubtitle"/>
      </w:pPr>
    </w:p>
    <w:p w14:paraId="6D0BFC8B" w14:textId="77777777" w:rsidR="006B6D85" w:rsidRDefault="006B6D85" w:rsidP="006B6D85">
      <w:pPr>
        <w:pStyle w:val="AttachmentSubtitle"/>
        <w:sectPr w:rsidR="006B6D85" w:rsidSect="00712C80">
          <w:pgSz w:w="12240" w:h="15840"/>
          <w:pgMar w:top="2070" w:right="1080" w:bottom="1440" w:left="1080" w:header="720" w:footer="481" w:gutter="0"/>
          <w:pgNumType w:start="0"/>
          <w:cols w:space="720"/>
          <w:titlePg/>
          <w:docGrid w:linePitch="360"/>
        </w:sectPr>
      </w:pPr>
    </w:p>
    <w:p w14:paraId="7FE44B0A" w14:textId="77777777" w:rsidR="006B6D85" w:rsidRDefault="006B6D85" w:rsidP="006B6D85">
      <w:pPr>
        <w:pStyle w:val="AttachmentTitle"/>
      </w:pPr>
      <w:r>
        <w:lastRenderedPageBreak/>
        <w:t>Attachment 7</w:t>
      </w:r>
    </w:p>
    <w:p w14:paraId="741FCA39" w14:textId="77777777" w:rsidR="006B6D85" w:rsidRDefault="002F79AE" w:rsidP="006B6D85">
      <w:pPr>
        <w:pStyle w:val="AttachmentSubtitle"/>
      </w:pPr>
      <w:r>
        <w:fldChar w:fldCharType="begin"/>
        <w:instrText xml:space="preserve"> REF  Att7 \h </w:instrText>
        <w:fldChar w:fldCharType="separate"/>
        <w:t>Geosynthetic Clay Liner Prequalification Submittals</w:t>
        <w:fldChar w:fldCharType="end"/>
      </w:r>
    </w:p>
    <w:p w14:paraId="029DD5D6" w14:textId="77777777" w:rsidR="002F79AE" w:rsidRDefault="002F79AE" w:rsidP="002F79AE">
      <w:pPr>
        <w:pStyle w:val="AttachmentSubtitle"/>
        <w:sectPr w:rsidR="002F79AE" w:rsidSect="00712C80">
          <w:pgSz w:w="12240" w:h="15840"/>
          <w:pgMar w:top="2070" w:right="1080" w:bottom="1440" w:left="1080" w:header="720" w:footer="481" w:gutter="0"/>
          <w:pgNumType w:start="0"/>
          <w:cols w:space="720"/>
          <w:titlePg/>
          <w:docGrid w:linePitch="360"/>
        </w:sectPr>
      </w:pPr>
    </w:p>
    <w:p w14:paraId="7C212038" w14:textId="77777777" w:rsidR="002F79AE" w:rsidRDefault="002F79AE" w:rsidP="002F79AE">
      <w:pPr>
        <w:pStyle w:val="AttachmentTitle"/>
      </w:pPr>
      <w:r>
        <w:lastRenderedPageBreak/>
        <w:t>Attachment 8</w:t>
      </w:r>
    </w:p>
    <w:p w14:paraId="1DDE0E5E" w14:textId="77777777" w:rsidR="002F79AE" w:rsidRDefault="002F79AE" w:rsidP="002F79AE">
      <w:pPr>
        <w:pStyle w:val="AttachmentSubtitle"/>
      </w:pPr>
      <w:r>
        <w:fldChar w:fldCharType="begin"/>
        <w:instrText xml:space="preserve"> REF  Att8 \h </w:instrText>
        <w:fldChar w:fldCharType="separate"/>
        <w:t>Geosynthetic Clay Liner Shipping Papers</w:t>
        <w:fldChar w:fldCharType="end"/>
      </w:r>
    </w:p>
    <w:p w14:paraId="6AD9E6AA" w14:textId="77777777" w:rsidR="002F79AE" w:rsidRDefault="002F79AE" w:rsidP="006B6D85">
      <w:pPr>
        <w:pStyle w:val="AttachmentSubtitle"/>
        <w:sectPr w:rsidR="002F79AE" w:rsidSect="00712C80">
          <w:pgSz w:w="12240" w:h="15840"/>
          <w:pgMar w:top="2070" w:right="1080" w:bottom="1440" w:left="1080" w:header="720" w:footer="481" w:gutter="0"/>
          <w:pgNumType w:start="0"/>
          <w:cols w:space="720"/>
          <w:titlePg/>
          <w:docGrid w:linePitch="360"/>
        </w:sectPr>
      </w:pPr>
    </w:p>
    <w:p w14:paraId="447302A4" w14:textId="77777777" w:rsidR="006B6D85" w:rsidRDefault="00204FBE" w:rsidP="006B6D85">
      <w:pPr>
        <w:pStyle w:val="AttachmentTitle"/>
      </w:pPr>
      <w:r>
        <w:lastRenderedPageBreak/>
        <w:t>Attachment 9</w:t>
      </w:r>
    </w:p>
    <w:p w14:paraId="0B39233A" w14:textId="77777777" w:rsidR="006B6D85" w:rsidRDefault="002F79AE" w:rsidP="006B6D85">
      <w:pPr>
        <w:pStyle w:val="AttachmentSubtitle"/>
      </w:pPr>
      <w:r>
        <w:fldChar w:fldCharType="begin"/>
        <w:instrText xml:space="preserve"> REF  Att9 \h </w:instrText>
        <w:fldChar w:fldCharType="separate"/>
        <w:t>Geosynthetic Clay Liner Placement and Repair Records</w:t>
        <w:fldChar w:fldCharType="end"/>
      </w:r>
    </w:p>
    <w:p w14:paraId="2A090CC9" w14:textId="77777777" w:rsidR="006B6D85" w:rsidRDefault="006B6D85" w:rsidP="006B6D85">
      <w:pPr>
        <w:pStyle w:val="AttachmentSubtitle"/>
        <w:sectPr w:rsidR="006B6D85" w:rsidSect="00712C80">
          <w:pgSz w:w="12240" w:h="15840"/>
          <w:pgMar w:top="2070" w:right="1080" w:bottom="1440" w:left="1080" w:header="720" w:footer="481" w:gutter="0"/>
          <w:pgNumType w:start="0"/>
          <w:cols w:space="720"/>
          <w:titlePg/>
          <w:docGrid w:linePitch="360"/>
        </w:sectPr>
      </w:pPr>
    </w:p>
    <w:p w14:paraId="383C5502" w14:textId="77777777" w:rsidR="006B6D85" w:rsidRDefault="00204FBE" w:rsidP="006B6D85">
      <w:pPr>
        <w:pStyle w:val="AttachmentTitle"/>
      </w:pPr>
      <w:r>
        <w:lastRenderedPageBreak/>
        <w:t>Attachment 10</w:t>
      </w:r>
    </w:p>
    <w:p w14:paraId="7D960D55" w14:textId="77777777" w:rsidR="008E29C5" w:rsidRDefault="002F79AE" w:rsidP="008E29C5">
      <w:pPr>
        <w:pStyle w:val="AttachmentSubtitle"/>
      </w:pPr>
      <w:r>
        <w:fldChar w:fldCharType="begin"/>
        <w:instrText xml:space="preserve"> REF  Att10 \h </w:instrText>
        <w:fldChar w:fldCharType="separate"/>
        <w:t>Geomembrane Prequalification Submittals</w:t>
        <w:fldChar w:fldCharType="end"/>
      </w:r>
    </w:p>
    <w:p w14:paraId="008A6D65" w14:textId="77777777" w:rsidR="008E29C5" w:rsidRDefault="008E29C5" w:rsidP="008E29C5">
      <w:pPr>
        <w:pStyle w:val="AttachmentSubtitle"/>
        <w:sectPr w:rsidR="008E29C5" w:rsidSect="00712C80">
          <w:pgSz w:w="12240" w:h="15840"/>
          <w:pgMar w:top="2070" w:right="1080" w:bottom="1440" w:left="1080" w:header="720" w:footer="481" w:gutter="0"/>
          <w:pgNumType w:start="0"/>
          <w:cols w:space="720"/>
          <w:titlePg/>
          <w:docGrid w:linePitch="360"/>
        </w:sectPr>
      </w:pPr>
    </w:p>
    <w:p w14:paraId="59936460" w14:textId="77777777" w:rsidR="008E29C5" w:rsidRDefault="00204FBE" w:rsidP="008E29C5">
      <w:pPr>
        <w:pStyle w:val="AttachmentTitle"/>
      </w:pPr>
      <w:r>
        <w:lastRenderedPageBreak/>
        <w:t>Attachment 11</w:t>
      </w:r>
    </w:p>
    <w:p w14:paraId="067EA8EC" w14:textId="77777777" w:rsidR="008E29C5" w:rsidRDefault="002F79AE" w:rsidP="008E29C5">
      <w:pPr>
        <w:pStyle w:val="AttachmentSubtitle"/>
      </w:pPr>
      <w:r>
        <w:fldChar w:fldCharType="begin"/>
        <w:instrText xml:space="preserve"> REF  Att11 \h </w:instrText>
        <w:fldChar w:fldCharType="separate"/>
        <w:t>Interface Friction Test Results</w:t>
        <w:fldChar w:fldCharType="end"/>
      </w:r>
    </w:p>
    <w:p w14:paraId="44230FD8" w14:textId="77777777" w:rsidR="008E29C5" w:rsidRDefault="008E29C5" w:rsidP="008E29C5">
      <w:pPr>
        <w:pStyle w:val="AttachmentSubtitle"/>
        <w:sectPr w:rsidR="008E29C5" w:rsidSect="00712C80">
          <w:pgSz w:w="12240" w:h="15840"/>
          <w:pgMar w:top="2070" w:right="1080" w:bottom="1440" w:left="1080" w:header="720" w:footer="481" w:gutter="0"/>
          <w:pgNumType w:start="0"/>
          <w:cols w:space="720"/>
          <w:titlePg/>
          <w:docGrid w:linePitch="360"/>
        </w:sectPr>
      </w:pPr>
    </w:p>
    <w:p w14:paraId="1023AE75" w14:textId="77777777" w:rsidR="008E29C5" w:rsidRDefault="00204FBE" w:rsidP="008E29C5">
      <w:pPr>
        <w:pStyle w:val="AttachmentTitle"/>
      </w:pPr>
      <w:r>
        <w:lastRenderedPageBreak/>
        <w:t>Attachment 12</w:t>
      </w:r>
    </w:p>
    <w:p w14:paraId="43E881F1" w14:textId="77777777" w:rsidR="008E29C5" w:rsidRDefault="002F79AE" w:rsidP="008E29C5">
      <w:pPr>
        <w:pStyle w:val="AttachmentSubtitle"/>
      </w:pPr>
      <w:r>
        <w:fldChar w:fldCharType="begin"/>
        <w:instrText xml:space="preserve"> REF  Att12 \h </w:instrText>
        <w:fldChar w:fldCharType="separate"/>
        <w:t>Geomembrane Shipping Papers</w:t>
        <w:fldChar w:fldCharType="end"/>
      </w:r>
    </w:p>
    <w:p w14:paraId="49CDC04F"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755774A8" w14:textId="77777777" w:rsidR="00F44755" w:rsidRDefault="00204FBE" w:rsidP="00F44755">
      <w:pPr>
        <w:pStyle w:val="AttachmentTitle"/>
      </w:pPr>
      <w:r>
        <w:lastRenderedPageBreak/>
        <w:t>Attachment 13</w:t>
      </w:r>
    </w:p>
    <w:p w14:paraId="372348B1" w14:textId="77777777" w:rsidR="00F44755" w:rsidRDefault="002F79AE" w:rsidP="00F44755">
      <w:pPr>
        <w:pStyle w:val="AttachmentSubtitle"/>
      </w:pPr>
      <w:r>
        <w:fldChar w:fldCharType="begin"/>
        <w:instrText xml:space="preserve"> REF  Att13 \h </w:instrText>
        <w:fldChar w:fldCharType="separate"/>
        <w:t>Secondary Geomembrane Panel Placement and Seaming Summary</w:t>
        <w:fldChar w:fldCharType="end"/>
      </w:r>
    </w:p>
    <w:p w14:paraId="5FA88B49"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5FF45951" w14:textId="77777777" w:rsidR="00F44755" w:rsidRDefault="00204FBE" w:rsidP="00F44755">
      <w:pPr>
        <w:pStyle w:val="AttachmentTitle"/>
      </w:pPr>
      <w:r>
        <w:lastRenderedPageBreak/>
        <w:t>Attachment 14</w:t>
      </w:r>
    </w:p>
    <w:p w14:paraId="3C13648C" w14:textId="77777777" w:rsidR="00F44755" w:rsidRDefault="002F79AE" w:rsidP="00F44755">
      <w:pPr>
        <w:pStyle w:val="AttachmentSubtitle"/>
      </w:pPr>
      <w:r>
        <w:fldChar w:fldCharType="begin"/>
        <w:instrText xml:space="preserve"> REF  Att14 \h </w:instrText>
        <w:fldChar w:fldCharType="separate"/>
        <w:t>Secondary Geomembrane Non-Destruct Test Records</w:t>
        <w:fldChar w:fldCharType="end"/>
      </w:r>
    </w:p>
    <w:p w14:paraId="4F052CD2"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14954597" w14:textId="77777777" w:rsidR="00F44755" w:rsidRDefault="00204FBE" w:rsidP="00F44755">
      <w:pPr>
        <w:pStyle w:val="AttachmentTitle"/>
      </w:pPr>
      <w:r>
        <w:lastRenderedPageBreak/>
        <w:t>Attachment 15</w:t>
      </w:r>
    </w:p>
    <w:p w14:paraId="3D9B6867" w14:textId="77777777" w:rsidR="00F44755" w:rsidRDefault="002F79AE" w:rsidP="00F44755">
      <w:pPr>
        <w:pStyle w:val="AttachmentSubtitle"/>
      </w:pPr>
      <w:r>
        <w:fldChar w:fldCharType="begin"/>
        <w:instrText xml:space="preserve"> REF  Att15 \h </w:instrText>
        <w:fldChar w:fldCharType="separate"/>
        <w:t>Secondary Geomembrane Destruct Test Results</w:t>
        <w:fldChar w:fldCharType="end"/>
      </w:r>
    </w:p>
    <w:p w14:paraId="0E011A40"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5B58D321" w14:textId="77777777" w:rsidR="00F44755" w:rsidRDefault="00204FBE" w:rsidP="00F44755">
      <w:pPr>
        <w:pStyle w:val="AttachmentTitle"/>
      </w:pPr>
      <w:r>
        <w:lastRenderedPageBreak/>
        <w:t>Attachment 16</w:t>
      </w:r>
    </w:p>
    <w:p w14:paraId="79A87692" w14:textId="77777777" w:rsidR="00F44755" w:rsidRDefault="002F79AE" w:rsidP="00F44755">
      <w:pPr>
        <w:pStyle w:val="AttachmentSubtitle"/>
      </w:pPr>
      <w:r>
        <w:fldChar w:fldCharType="begin"/>
        <w:instrText xml:space="preserve"> REF  Att16 \h </w:instrText>
        <w:fldChar w:fldCharType="separate"/>
        <w:t>Secondary Geomembrane Repair Records</w:t>
        <w:fldChar w:fldCharType="end"/>
      </w:r>
    </w:p>
    <w:p w14:paraId="4ED9BA38"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11C9E7DD" w14:textId="77777777" w:rsidR="00F44755" w:rsidRDefault="00204FBE" w:rsidP="00F44755">
      <w:pPr>
        <w:pStyle w:val="AttachmentTitle"/>
      </w:pPr>
      <w:r>
        <w:lastRenderedPageBreak/>
        <w:t>Attachment 17</w:t>
      </w:r>
    </w:p>
    <w:p w14:paraId="09D0C3E2" w14:textId="77777777" w:rsidR="00F44755" w:rsidRDefault="002F79AE" w:rsidP="00F44755">
      <w:pPr>
        <w:pStyle w:val="AttachmentSubtitle"/>
      </w:pPr>
      <w:r>
        <w:fldChar w:fldCharType="begin"/>
        <w:instrText xml:space="preserve"> REF  Att17 \h </w:instrText>
        <w:fldChar w:fldCharType="separate"/>
        <w:t>Geocomposite and Filter Geotextile Prequalification Submittals</w:t>
        <w:fldChar w:fldCharType="end"/>
      </w:r>
    </w:p>
    <w:p w14:paraId="28F76A3A"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36B30498" w14:textId="77777777" w:rsidR="00F44755" w:rsidRDefault="00204FBE" w:rsidP="00F44755">
      <w:pPr>
        <w:pStyle w:val="AttachmentTitle"/>
      </w:pPr>
      <w:r>
        <w:lastRenderedPageBreak/>
        <w:t>Attachment 18</w:t>
      </w:r>
    </w:p>
    <w:p w14:paraId="0CC406AD" w14:textId="77777777" w:rsidR="00F44755" w:rsidRDefault="002F79AE" w:rsidP="00F44755">
      <w:pPr>
        <w:pStyle w:val="AttachmentSubtitle"/>
      </w:pPr>
      <w:r>
        <w:fldChar w:fldCharType="begin"/>
        <w:instrText xml:space="preserve"> REF  Att18 \h </w:instrText>
        <w:fldChar w:fldCharType="separate"/>
        <w:t>Geocomposite and Filter Geotextile Shipping Papers</w:t>
        <w:fldChar w:fldCharType="end"/>
      </w:r>
    </w:p>
    <w:p w14:paraId="5740CAF3"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6BB6BDA4" w14:textId="77777777" w:rsidR="00F44755" w:rsidRDefault="00204FBE" w:rsidP="00F44755">
      <w:pPr>
        <w:pStyle w:val="AttachmentTitle"/>
      </w:pPr>
      <w:r>
        <w:lastRenderedPageBreak/>
        <w:t>Attachment 19</w:t>
      </w:r>
    </w:p>
    <w:p w14:paraId="5C9635F6" w14:textId="77777777" w:rsidR="00F44755" w:rsidRDefault="002F79AE" w:rsidP="00F44755">
      <w:pPr>
        <w:pStyle w:val="AttachmentSubtitle"/>
      </w:pPr>
      <w:r>
        <w:fldChar w:fldCharType="begin"/>
        <w:instrText xml:space="preserve"> REF  Att19 \h </w:instrText>
        <w:fldChar w:fldCharType="separate"/>
        <w:t>Sand Prequalification Data</w:t>
        <w:fldChar w:fldCharType="end"/>
      </w:r>
    </w:p>
    <w:p w14:paraId="09A1021A"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00DA49DC" w14:textId="77777777" w:rsidR="00F44755" w:rsidRDefault="00204FBE" w:rsidP="00F44755">
      <w:pPr>
        <w:pStyle w:val="AttachmentTitle"/>
      </w:pPr>
      <w:r>
        <w:lastRenderedPageBreak/>
        <w:t>Attachment 20</w:t>
      </w:r>
    </w:p>
    <w:p w14:paraId="5150290E" w14:textId="77777777" w:rsidR="00F44755" w:rsidRDefault="002F79AE" w:rsidP="00F44755">
      <w:pPr>
        <w:pStyle w:val="AttachmentSubtitle"/>
      </w:pPr>
      <w:r>
        <w:fldChar w:fldCharType="begin"/>
        <w:instrText xml:space="preserve"> REF  Att20 \h </w:instrText>
        <w:fldChar w:fldCharType="separate"/>
        <w:t>Drainage Stone Prequalification Data</w:t>
        <w:fldChar w:fldCharType="end"/>
      </w:r>
    </w:p>
    <w:p w14:paraId="0B43D768"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44AB5D24" w14:textId="77777777" w:rsidR="00F44755" w:rsidRDefault="00204FBE" w:rsidP="00F44755">
      <w:pPr>
        <w:pStyle w:val="AttachmentTitle"/>
      </w:pPr>
      <w:r>
        <w:lastRenderedPageBreak/>
        <w:t>Attachment 21</w:t>
      </w:r>
    </w:p>
    <w:p w14:paraId="7D20F5EE" w14:textId="77777777" w:rsidR="00F44755" w:rsidRDefault="002F79AE" w:rsidP="00F44755">
      <w:pPr>
        <w:pStyle w:val="AttachmentSubtitle"/>
      </w:pPr>
      <w:r>
        <w:fldChar w:fldCharType="begin"/>
        <w:instrText xml:space="preserve"> REF  Att21 \h </w:instrText>
        <w:fldChar w:fldCharType="separate"/>
        <w:t>Leachate Pipe Material Submittals and Fusion Qualifications</w:t>
        <w:fldChar w:fldCharType="end"/>
      </w:r>
    </w:p>
    <w:p w14:paraId="7487B314"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14EDFDC7" w14:textId="77777777" w:rsidR="00F44755" w:rsidRDefault="00204FBE" w:rsidP="00F44755">
      <w:pPr>
        <w:pStyle w:val="AttachmentTitle"/>
      </w:pPr>
      <w:r>
        <w:lastRenderedPageBreak/>
        <w:t>Attachment 22</w:t>
      </w:r>
    </w:p>
    <w:p w14:paraId="092D8A59" w14:textId="77777777" w:rsidR="00F44755" w:rsidRDefault="002F79AE" w:rsidP="00F44755">
      <w:pPr>
        <w:pStyle w:val="AttachmentSubtitle"/>
      </w:pPr>
      <w:r>
        <w:fldChar w:fldCharType="begin"/>
        <w:instrText xml:space="preserve"> REF  Att22 \h </w:instrText>
        <w:fldChar w:fldCharType="separate"/>
        <w:t>Pipe Fusion and Pressure Test Records</w:t>
        <w:fldChar w:fldCharType="end"/>
      </w:r>
    </w:p>
    <w:p w14:paraId="33211DA6"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187B2E51" w14:textId="77777777" w:rsidR="00F44755" w:rsidRDefault="00204FBE" w:rsidP="00F44755">
      <w:pPr>
        <w:pStyle w:val="AttachmentTitle"/>
      </w:pPr>
      <w:r>
        <w:lastRenderedPageBreak/>
        <w:t>Attachment 23</w:t>
      </w:r>
    </w:p>
    <w:p w14:paraId="48AC9811" w14:textId="77777777" w:rsidR="00F44755" w:rsidRDefault="002F79AE" w:rsidP="00F44755">
      <w:pPr>
        <w:pStyle w:val="AttachmentSubtitle"/>
      </w:pPr>
      <w:r>
        <w:fldChar w:fldCharType="begin"/>
        <w:instrText xml:space="preserve"> REF  Att23 \h </w:instrText>
        <w:fldChar w:fldCharType="separate"/>
        <w:t>Primary Geomembrane Panel Placement and Seaming Summary</w:t>
        <w:fldChar w:fldCharType="end"/>
      </w:r>
    </w:p>
    <w:p w14:paraId="20529853"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1BAA5AF5" w14:textId="77777777" w:rsidR="00F44755" w:rsidRDefault="00204FBE" w:rsidP="00F44755">
      <w:pPr>
        <w:pStyle w:val="AttachmentTitle"/>
      </w:pPr>
      <w:r>
        <w:lastRenderedPageBreak/>
        <w:t>Attachment 24</w:t>
      </w:r>
    </w:p>
    <w:p w14:paraId="71702252" w14:textId="77777777" w:rsidR="00F44755" w:rsidRDefault="002F79AE" w:rsidP="00F44755">
      <w:pPr>
        <w:pStyle w:val="AttachmentSubtitle"/>
      </w:pPr>
      <w:r>
        <w:fldChar w:fldCharType="begin"/>
        <w:instrText xml:space="preserve"> REF  Att24 \h </w:instrText>
        <w:fldChar w:fldCharType="separate"/>
        <w:t>Primary Geomembrane Non-Destruct Test Records</w:t>
        <w:fldChar w:fldCharType="end"/>
      </w:r>
    </w:p>
    <w:p w14:paraId="75E1A244"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6C1AFBEB" w14:textId="77777777" w:rsidR="00F44755" w:rsidRDefault="00204FBE" w:rsidP="00F44755">
      <w:pPr>
        <w:pStyle w:val="AttachmentTitle"/>
      </w:pPr>
      <w:r>
        <w:lastRenderedPageBreak/>
        <w:t>Attachment 25</w:t>
      </w:r>
    </w:p>
    <w:p w14:paraId="623F51E4" w14:textId="77777777" w:rsidR="00F44755" w:rsidRDefault="002F79AE" w:rsidP="00F44755">
      <w:pPr>
        <w:pStyle w:val="AttachmentSubtitle"/>
      </w:pPr>
      <w:r>
        <w:fldChar w:fldCharType="begin"/>
        <w:instrText xml:space="preserve"> REF  Att25 \h </w:instrText>
        <w:fldChar w:fldCharType="separate"/>
        <w:t>Primary Geomembrane Destruct Test Records</w:t>
        <w:fldChar w:fldCharType="end"/>
      </w:r>
    </w:p>
    <w:p w14:paraId="32358AD8"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4B1C5357" w14:textId="77777777" w:rsidR="00F44755" w:rsidRDefault="00204FBE" w:rsidP="00F44755">
      <w:pPr>
        <w:pStyle w:val="AttachmentTitle"/>
      </w:pPr>
      <w:r>
        <w:lastRenderedPageBreak/>
        <w:t>Attachment 26</w:t>
      </w:r>
    </w:p>
    <w:p w14:paraId="18B60667" w14:textId="77777777" w:rsidR="00F44755" w:rsidRDefault="002F79AE" w:rsidP="00F44755">
      <w:pPr>
        <w:pStyle w:val="AttachmentSubtitle"/>
      </w:pPr>
      <w:r>
        <w:fldChar w:fldCharType="begin"/>
        <w:instrText xml:space="preserve"> REF  Att26 \h </w:instrText>
        <w:fldChar w:fldCharType="separate"/>
        <w:t>Primary Geomembrane Repair Records</w:t>
        <w:fldChar w:fldCharType="end"/>
      </w:r>
    </w:p>
    <w:p w14:paraId="1A205012" w14:textId="77777777" w:rsidR="00F44755" w:rsidRDefault="00F44755" w:rsidP="00F44755">
      <w:pPr>
        <w:pStyle w:val="AttachmentSubtitle"/>
        <w:sectPr w:rsidR="00F44755" w:rsidSect="00712C80">
          <w:pgSz w:w="12240" w:h="15840"/>
          <w:pgMar w:top="2070" w:right="1080" w:bottom="1440" w:left="1080" w:header="720" w:footer="481" w:gutter="0"/>
          <w:pgNumType w:start="0"/>
          <w:cols w:space="720"/>
          <w:titlePg/>
          <w:docGrid w:linePitch="360"/>
        </w:sectPr>
      </w:pPr>
    </w:p>
    <w:p w14:paraId="64AC9449" w14:textId="77777777" w:rsidR="00F44755" w:rsidRDefault="00204FBE" w:rsidP="00F44755">
      <w:pPr>
        <w:pStyle w:val="AttachmentTitle"/>
      </w:pPr>
      <w:r>
        <w:lastRenderedPageBreak/>
        <w:t>Attachment 27</w:t>
      </w:r>
    </w:p>
    <w:p w14:paraId="4BC194E0" w14:textId="77777777" w:rsidR="00F44755" w:rsidRDefault="00D26FC2" w:rsidP="00F44755">
      <w:pPr>
        <w:pStyle w:val="AttachmentSubtitle"/>
      </w:pPr>
      <w:r>
        <w:fldChar w:fldCharType="begin"/>
        <w:instrText xml:space="preserve"> REF  Att27 \h </w:instrText>
        <w:fldChar w:fldCharType="separate"/>
        <w:t>Leachate Building, Pumps, Controls and Force Main Records</w:t>
        <w:fldChar w:fldCharType="end"/>
      </w:r>
    </w:p>
    <w:p w14:paraId="5C7945D7" w14:textId="77777777" w:rsidR="00F44755" w:rsidRDefault="00F44755" w:rsidP="008E29C5">
      <w:pPr>
        <w:pStyle w:val="AttachmentSubtitle"/>
      </w:pPr>
    </w:p>
    <w:p w14:paraId="33793B99" w14:textId="77777777" w:rsidR="00F44755" w:rsidRDefault="00F44755" w:rsidP="00943451">
      <w:pPr>
        <w:pStyle w:val="AttachmentSubtitle"/>
        <w:sectPr w:rsidR="00F44755" w:rsidSect="00712C80">
          <w:pgSz w:w="12240" w:h="15840"/>
          <w:pgMar w:top="2070" w:right="1080" w:bottom="1440" w:left="1080" w:header="720" w:footer="481" w:gutter="0"/>
          <w:pgNumType w:start="0"/>
          <w:cols w:space="720"/>
          <w:titlePg/>
          <w:docGrid w:linePitch="360"/>
        </w:sectPr>
      </w:pPr>
    </w:p>
    <w:p w14:paraId="4CF0250A" w14:textId="77777777" w:rsidR="00F44755" w:rsidRDefault="00F44755" w:rsidP="00F44755">
      <w:pPr>
        <w:pStyle w:val="AttachmentTitle"/>
      </w:pPr>
      <w:r>
        <w:lastRenderedPageBreak/>
        <w:t>Attachment 28</w:t>
      </w:r>
    </w:p>
    <w:p w14:paraId="33C9BCE9" w14:textId="77777777" w:rsidR="00F44755" w:rsidRDefault="00F44755" w:rsidP="00F44755">
      <w:pPr>
        <w:pStyle w:val="AttachmentSubtitle"/>
      </w:pPr>
      <w:r>
        <w:fldChar w:fldCharType="begin"/>
        <w:instrText xml:space="preserve"> REF  Att28 \h </w:instrText>
        <w:fldChar w:fldCharType="separate"/>
        <w:t>License Application</w:t>
        <w:fldChar w:fldCharType="end"/>
      </w:r>
    </w:p>
    <w:p w14:paraId="5D610D09" w14:textId="77777777" w:rsidR="00F44755" w:rsidRDefault="00F44755" w:rsidP="008E29C5">
      <w:pPr>
        <w:pStyle w:val="AttachmentSubtitle"/>
      </w:pPr>
    </w:p>
    <w:sectPr w:rsidR="00F44755" w:rsidSect="00712C80">
      <w:pgSz w:w="12240" w:h="15840"/>
      <w:pgMar w:top="2070" w:right="1080" w:bottom="1440" w:left="1080" w:header="720" w:footer="48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040E" w14:textId="77777777" w:rsidR="009E1165" w:rsidRDefault="009E1165" w:rsidP="000D6C41">
      <w:r>
        <w:separator/>
      </w:r>
    </w:p>
  </w:endnote>
  <w:endnote w:type="continuationSeparator" w:id="0">
    <w:p w14:paraId="2459ED7D" w14:textId="77777777" w:rsidR="009E1165" w:rsidRDefault="009E1165" w:rsidP="000D6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F3B6" w14:textId="77777777" w:rsidR="00775253" w:rsidRDefault="00775253" w:rsidP="00FC061C">
    <w:pPr>
      <w:pStyle w:val="Footer"/>
    </w:pPr>
    <w:r w:rsidRPr="000C61E4">
      <w:rPr>
        <w:noProof/>
        <w:lang w:bidi="ar-SA"/>
      </w:rPr>
      <w:drawing>
        <wp:inline distT="0" distB="0" distL="0" distR="0" wp14:anchorId="1065A833" wp14:editId="26F268B2">
          <wp:extent cx="1828800" cy="333704"/>
          <wp:effectExtent l="19050" t="0" r="0" b="0"/>
          <wp:docPr id="11" name="Picture 11" descr="GCES Hi Res Logo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ES Hi Res Logo_horizontal.jpg"/>
                  <pic:cNvPicPr/>
                </pic:nvPicPr>
                <pic:blipFill>
                  <a:blip r:embed="rId1"/>
                  <a:stretch>
                    <a:fillRect/>
                  </a:stretch>
                </pic:blipFill>
                <pic:spPr>
                  <a:xfrm>
                    <a:off x="0" y="0"/>
                    <a:ext cx="1828800" cy="333704"/>
                  </a:xfrm>
                  <a:prstGeom prst="rect">
                    <a:avLst/>
                  </a:prstGeom>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F734" w14:textId="77777777" w:rsidR="009E1165" w:rsidRDefault="009E1165" w:rsidP="000D6C41">
      <w:r>
        <w:separator/>
      </w:r>
    </w:p>
  </w:footnote>
  <w:footnote w:type="continuationSeparator" w:id="0">
    <w:p w14:paraId="12C26A13" w14:textId="77777777" w:rsidR="009E1165" w:rsidRDefault="009E1165" w:rsidP="000D6C41">
      <w:r>
        <w:continuationSeparator/>
      </w:r>
    </w:p>
  </w:footnote>
  <w:footnote w:id="1">
    <w:p w14:paraId="6905FCBA" w14:textId="77777777" w:rsidR="00775253" w:rsidRDefault="00775253">
      <w:pPr>
        <w:pStyle w:val="FootnoteText"/>
      </w:pPr>
      <w:r>
        <w:rPr>
          <w:rStyle w:val="FootnoteReference"/>
        </w:rPr>
        <w:footnoteRef/>
      </w:r>
      <w:r>
        <w:rPr>
          <w:highlight w:val="yellow"/>
        </w:rPr>
        <w:t xml:space="preserve"> Textured liner was used for both the sloped portion and floor portion of Cell C, Phase I.  This is a change from the original design and was submitted to </w:t>
      </w:r>
      <w:r w:rsidR="008B2420">
        <w:rPr>
          <w:highlight w:val="yellow"/>
        </w:rPr>
        <w:t>EGLE</w:t>
      </w:r>
      <w:r>
        <w:rPr>
          <w:highlight w:val="yellow"/>
        </w:rPr>
        <w:t xml:space="preserve"> on June 15, 2026 (see email correspondence in Attachment 3).</w:t>
      </w:r>
    </w:p>
  </w:footnote>
  <w:footnote w:id="2">
    <w:p w14:paraId="25BD6D6C" w14:textId="77777777" w:rsidR="00131439" w:rsidRDefault="00131439">
      <w:pPr>
        <w:pStyle w:val="FootnoteText"/>
      </w:pPr>
      <w:r>
        <w:rPr>
          <w:rStyle w:val="FootnoteReference"/>
        </w:rPr>
        <w:footnoteRef/>
      </w:r>
      <w:r>
        <w:t xml:space="preserve"> Manufacturer's certified values are from the </w:t>
      </w:r>
      <w:proofErr w:type="spellStart"/>
      <w:r>
        <w:t>Solmax</w:t>
      </w:r>
      <w:proofErr w:type="spellEnd"/>
      <w:r>
        <w:t xml:space="preserve"> BENTOLINER NS 75 PEEL 35 material data sheet (product 1130008) and the manufacturing quality control (MQC) roll and bentonite-lot certifications (</w:t>
      </w:r>
      <w:proofErr w:type="spellStart"/>
      <w:r>
        <w:t>Solmax</w:t>
      </w:r>
      <w:proofErr w:type="spellEnd"/>
      <w:r>
        <w:t xml:space="preserve"> MQC report dated April 30, 2026, covering 110 rolls).  Ranges shown are the governing MQC results (lowest for minimum requirements).</w:t>
      </w:r>
    </w:p>
  </w:footnote>
  <w:footnote w:id="3">
    <w:p w14:paraId="6F1B99C1" w14:textId="77777777" w:rsidR="00131439" w:rsidRDefault="00131439">
      <w:pPr>
        <w:pStyle w:val="FootnoteText"/>
      </w:pPr>
      <w:r>
        <w:rPr>
          <w:rStyle w:val="FootnoteReference"/>
        </w:rPr>
        <w:footnoteRef/>
      </w:r>
      <w:r>
        <w:t xml:space="preserve"> The manufacturer reported bentonite moisture content in accordance with ASTM D4643; the CQA Plan specifies ASTM D2216.  Both are accepted moisture-content methods; confirm equivalency is acceptable to the CQA Engineer.</w:t>
      </w:r>
    </w:p>
  </w:footnote>
  <w:footnote w:id="4">
    <w:p w14:paraId="10E672EF" w14:textId="77777777" w:rsidR="00131439" w:rsidRDefault="00131439">
      <w:pPr>
        <w:pStyle w:val="FootnoteText"/>
      </w:pPr>
      <w:r>
        <w:rPr>
          <w:rStyle w:val="FootnoteReference"/>
        </w:rPr>
        <w:footnoteRef/>
      </w:r>
      <w:r>
        <w:t xml:space="preserve"> Listed in CQA Plan Table 7-A as “Total Mass per Area”; the ASTM D5993 value certified and reported is the bentonite mass per unit area.</w:t>
      </w:r>
    </w:p>
  </w:footnote>
  <w:footnote w:id="5">
    <w:p w14:paraId="73D3EB00" w14:textId="77777777" w:rsidR="00775253" w:rsidRDefault="00775253">
      <w:pPr>
        <w:pStyle w:val="FootnoteText"/>
      </w:pPr>
      <w:r w:rsidRPr="00A61707">
        <w:rPr>
          <w:rStyle w:val="FootnoteReference"/>
        </w:rPr>
        <w:footnoteRef/>
      </w:r>
      <w:r w:rsidRPr="00A61707">
        <w:t xml:space="preserve"> [VERIFY/UPDATE: this note reflects the prior geocomposite roll-number convention and conflicts with the roll numbering in Section 4.3.1 (164311230001 through 164311230130); revise to match the actual Cell C-Phase I placement records.]</w:t>
      </w:r>
    </w:p>
  </w:footnote>
  <w:footnote w:id="6">
    <w:p w14:paraId="23EB5756" w14:textId="77777777" w:rsidR="00775253" w:rsidRDefault="00775253" w:rsidP="00946934">
      <w:pPr>
        <w:pStyle w:val="FootnoteText"/>
      </w:pPr>
      <w:r>
        <w:rPr>
          <w:rStyle w:val="FootnoteReference"/>
        </w:rPr>
        <w:footnoteRef/>
      </w:r>
      <w:r>
        <w:rPr>
          <w:highlight w:val="yellow"/>
        </w:rPr>
        <w:t xml:space="preserve"> Textured liner was used for both the sloped portion and floor of Cell C, Phase I.  This is a change from the original design and was submitted to </w:t>
      </w:r>
      <w:r w:rsidR="00810BB8">
        <w:rPr>
          <w:highlight w:val="yellow"/>
        </w:rPr>
        <w:t>EGLE</w:t>
      </w:r>
      <w:r>
        <w:rPr>
          <w:highlight w:val="yellow"/>
        </w:rPr>
        <w:t xml:space="preserve"> on June 15, 2026 (see email correspondence in Attachment 3).</w:t>
      </w:r>
    </w:p>
  </w:footnote>
  <w:footnote w:id="7">
    <w:p w14:paraId="16824D4B" w14:textId="77777777" w:rsidR="00775253" w:rsidRDefault="00775253" w:rsidP="008C0651">
      <w:pPr>
        <w:pStyle w:val="FootnoteText"/>
      </w:pPr>
      <w:r>
        <w:rPr>
          <w:rStyle w:val="FootnoteReference"/>
        </w:rPr>
        <w:footnoteRef/>
      </w:r>
      <w:r>
        <w:rPr>
          <w:highlight w:val="yellow"/>
        </w:rPr>
        <w:t xml:space="preserve"> [VERIFY/UPDATE: this note reflects the prior geocomposite roll-number convention and conflicts with the roll numbering in Section 4.3.1 (164311230001 through 164311230130); revise to match the actual Cell C-Phase I placement records.]</w:t>
      </w:r>
    </w:p>
  </w:footnote>
  <w:footnote w:id="8">
    <w:p w14:paraId="1FDC01ED" w14:textId="77777777" w:rsidR="00775253" w:rsidRDefault="00775253">
      <w:pPr>
        <w:pStyle w:val="FootnoteText"/>
      </w:pPr>
      <w:r>
        <w:rPr>
          <w:rStyle w:val="FootnoteReference"/>
        </w:rPr>
        <w:footnoteRef/>
      </w:r>
      <w:r>
        <w:rPr>
          <w:highlight w:val="yellow"/>
        </w:rPr>
        <w:t xml:space="preserve"> #40 limits were changed from 0-45% to 0-55%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C2AD" w14:textId="725F7D8C" w:rsidR="00775253" w:rsidRPr="0060191F" w:rsidRDefault="009E1165" w:rsidP="00943451">
    <w:pPr>
      <w:pStyle w:val="Subtitle2"/>
    </w:pPr>
    <w:sdt>
      <w:sdtPr>
        <w:rPr>
          <w:rStyle w:val="Subtitle2Char"/>
        </w:rPr>
        <w:alias w:val="Subject"/>
        <w:tag w:val="Subject"/>
        <w:id w:val="-1341005973"/>
        <w:dataBinding w:prefixMappings="xmlns:ns0='http://purl.org/dc/elements/1.1/' xmlns:ns1='http://schemas.openxmlformats.org/package/2006/metadata/core-properties' " w:xpath="/ns1:coreProperties[1]/ns0:subject[1]" w:storeItemID="{6C3C8BC8-F283-45AE-878A-BAB7291924A1}"/>
        <w:text/>
      </w:sdtPr>
      <w:sdtEndPr>
        <w:rPr>
          <w:rStyle w:val="Subtitle2Char"/>
        </w:rPr>
      </w:sdtEndPr>
      <w:sdtContent>
        <w:r w:rsidR="00775253">
          <w:rPr>
            <w:rStyle w:val="Subtitle2Char"/>
          </w:rPr>
          <w:t>Montmorency-Oscoda-Alpena Solid Waste Management Authority</w:t>
        </w:r>
      </w:sdtContent>
    </w:sdt>
    <w:r w:rsidR="00775253">
      <w:tab/>
    </w:r>
    <w:r w:rsidR="00775253">
      <w:tab/>
    </w:r>
    <w:r w:rsidR="00775253">
      <w:fldChar w:fldCharType="begin"/>
    </w:r>
    <w:r w:rsidR="00775253">
      <w:instrText xml:space="preserve"> DATE  \@ "MMMM yyyy"  \* MERGEFORMAT </w:instrText>
    </w:r>
    <w:r w:rsidR="00775253">
      <w:fldChar w:fldCharType="separate"/>
    </w:r>
    <w:r w:rsidR="008A1489" w:rsidRPr="008A1489">
      <w:rPr>
        <w:noProof/>
        <w:highlight w:val="yellow"/>
      </w:rPr>
      <w:t>October 2026</w:t>
    </w:r>
    <w:r w:rsidR="00775253">
      <w:rPr>
        <w:noProof/>
      </w:rPr>
      <w:fldChar w:fldCharType="end"/>
    </w:r>
  </w:p>
  <w:p w14:paraId="766D5E5B" w14:textId="77777777" w:rsidR="00775253" w:rsidRPr="002555A0" w:rsidRDefault="009E1165" w:rsidP="00943451">
    <w:pPr>
      <w:pStyle w:val="Subtitle2"/>
    </w:pPr>
    <w:sdt>
      <w:sdtPr>
        <w:rPr>
          <w:rStyle w:val="NormalBoldChar"/>
          <w:rFonts w:ascii="Arial Narrow" w:hAnsi="Arial Narrow"/>
          <w:b w:val="0"/>
          <w:bCs w:val="0"/>
          <w:noProof w:val="0"/>
        </w:rPr>
        <w:alias w:val="Title"/>
        <w:tag w:val="Title"/>
        <w:id w:val="1833942952"/>
        <w:dataBinding w:prefixMappings="xmlns:ns0='http://purl.org/dc/elements/1.1/' xmlns:ns1='http://schemas.openxmlformats.org/package/2006/metadata/core-properties' " w:xpath="/ns1:coreProperties[1]/ns0:title[1]" w:storeItemID="{6C3C8BC8-F283-45AE-878A-BAB7291924A1}"/>
        <w:text/>
      </w:sdtPr>
      <w:sdtEndPr>
        <w:rPr>
          <w:rStyle w:val="NormalBoldChar"/>
        </w:rPr>
      </w:sdtEndPr>
      <w:sdtContent>
        <w:r w:rsidR="00775253">
          <w:rPr>
            <w:rStyle w:val="NormalBoldChar"/>
            <w:rFonts w:ascii="Arial Narrow" w:hAnsi="Arial Narrow"/>
            <w:b w:val="0"/>
            <w:bCs w:val="0"/>
            <w:noProof w:val="0"/>
          </w:rPr>
          <w:t>Cell C-Phase I Construction Documentation Report</w:t>
        </w:r>
      </w:sdtContent>
    </w:sdt>
    <w:r w:rsidR="00775253" w:rsidRPr="002555A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CE99" w14:textId="77777777" w:rsidR="00775253" w:rsidRPr="009C7F61" w:rsidRDefault="009E1165" w:rsidP="00943451">
    <w:pPr>
      <w:pStyle w:val="Subtitle2"/>
      <w:rPr>
        <w:rStyle w:val="SubtitleChar"/>
        <w:bCs/>
      </w:rPr>
    </w:pPr>
    <w:sdt>
      <w:sdtPr>
        <w:rPr>
          <w:rStyle w:val="Subtitle2Char"/>
        </w:rPr>
        <w:alias w:val="Subject"/>
        <w:tag w:val="Subject"/>
        <w:id w:val="1271361007"/>
        <w:dataBinding w:prefixMappings="xmlns:ns0='http://purl.org/dc/elements/1.1/' xmlns:ns1='http://schemas.openxmlformats.org/package/2006/metadata/core-properties' " w:xpath="/ns1:coreProperties[1]/ns0:subject[1]" w:storeItemID="{6C3C8BC8-F283-45AE-878A-BAB7291924A1}"/>
        <w:text/>
      </w:sdtPr>
      <w:sdtEndPr>
        <w:rPr>
          <w:rStyle w:val="Subtitle2Char"/>
        </w:rPr>
      </w:sdtEndPr>
      <w:sdtContent>
        <w:r w:rsidR="00775253">
          <w:rPr>
            <w:rStyle w:val="Subtitle2Char"/>
          </w:rPr>
          <w:t>Montmorency-Oscoda-Alpena Solid Waste Management Authority</w:t>
        </w:r>
      </w:sdtContent>
    </w:sdt>
    <w:r w:rsidR="00775253" w:rsidRPr="009C7F61">
      <w:tab/>
    </w:r>
    <w:sdt>
      <w:sdtPr>
        <w:rPr>
          <w:rStyle w:val="Subtitle2Char"/>
        </w:rPr>
        <w:alias w:val="Publish Date"/>
        <w:tag w:val="Publish Date"/>
        <w:id w:val="-1301380762"/>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Subtitle2Char"/>
        </w:rPr>
      </w:sdtEndPr>
      <w:sdtContent>
        <w:r w:rsidR="009455ED">
          <w:rPr>
            <w:rStyle w:val="Subtitle2Char"/>
          </w:rPr>
          <w:t>October 1, 2026</w:t>
        </w:r>
      </w:sdtContent>
    </w:sdt>
  </w:p>
  <w:p w14:paraId="6BBEBE76" w14:textId="77777777" w:rsidR="00775253" w:rsidRDefault="00775253" w:rsidP="00943451">
    <w:pPr>
      <w:pStyle w:val="Subtitle2"/>
      <w:rPr>
        <w:rStyle w:val="Subtitle2Char"/>
      </w:rPr>
    </w:pPr>
    <w:r>
      <w:rPr>
        <w:noProof/>
        <w:color w:val="4A442A" w:themeColor="background2" w:themeShade="40"/>
        <w:lang w:bidi="ar-SA"/>
      </w:rPr>
      <mc:AlternateContent>
        <mc:Choice Requires="wps">
          <w:drawing>
            <wp:anchor distT="0" distB="0" distL="114300" distR="114300" simplePos="0" relativeHeight="251664384" behindDoc="0" locked="0" layoutInCell="1" allowOverlap="1" wp14:anchorId="0A56AD52" wp14:editId="62F9B50A">
              <wp:simplePos x="0" y="0"/>
              <wp:positionH relativeFrom="column">
                <wp:posOffset>5080</wp:posOffset>
              </wp:positionH>
              <wp:positionV relativeFrom="paragraph">
                <wp:posOffset>289560</wp:posOffset>
              </wp:positionV>
              <wp:extent cx="6390640" cy="0"/>
              <wp:effectExtent l="5080" t="10795" r="5080"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0640" cy="0"/>
                      </a:xfrm>
                      <a:prstGeom prst="straightConnector1">
                        <a:avLst/>
                      </a:prstGeom>
                      <a:noFill/>
                      <a:ln w="9525">
                        <a:solidFill>
                          <a:schemeClr val="bg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2B77607E" id="_x0000_t32" coordsize="21600,21600" o:spt="32" o:oned="t" path="m,l21600,21600e" filled="f">
              <v:path arrowok="t" fillok="f" o:connecttype="none"/>
              <o:lock v:ext="edit" shapetype="t"/>
            </v:shapetype>
            <v:shape id="AutoShape 4" o:spid="_x0000_s1026" type="#_x0000_t32" style="position:absolute;margin-left:.4pt;margin-top:22.8pt;width:503.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x9VONQIAAHEEAAAOAAAAZHJzL2Uyb0RvYy54bWysVMGO2yAQvVfqPyDfE9tZJ5tYcVYrO+ll 20ba7QcQwDEqBgQkTlT13zvg2Nq0l6rqBcMw8+bNzMPrp0sr0JkZy5UsonSaRIhJoiiXxyL69rab LCNkHZYUCyVZEV2ZjZ42Hz+sO52zmWqUoMwgAJE273QRNc7pPI4taViL7VRpJuGyVqbFDo7mGFOD O0BvRTxLkkXcKUO1UYRZC9aqv4w2Ab+uGXFf69oyh0QRATcXVhPWg1/jzRrnR4N1w8mNBv4HFi3m EpKOUBV2GJ0M/wOq5cQoq2o3JaqNVV1zwkINUE2a/FbNa4M1C7VAc6we22T/Hyz5ct4bxCnMLkIS tzCi55NTITPKfHs6bXPwKuXe+ALJRb7qF0W+WyRV2WB5ZMH57aohNvUR8V2IP1gNSQ7dZ0XBBwN+ 6NWlNq2HhC6gSxjJdRwJuzhEwLh4WCWLDCZHhrsY50OgNtZ9YqpFflNE1hnMj40rlZQweGXSkAaf X6zztHA+BPisUu24EGH+QqKuiFbz2TwEWCU49ZfeLSiRlcKgMwYNHY6z4CNOLVTT2x7nSXJTEphB b705mCDpiBAo3IEbdZI0UGgYptvb3mEu+j1EC+lZQDugiNuuF9aPVbLaLrfLbJLNFttJllTV5HlX ZpPFLn2cVw9VWVbpT082zfKGU8qkr2kQeZr9nYhuz62X5yjzsXnxPXooEcgO30A66MFLoBfTQdHr 3gw6AV0H59sb9A/n/Rn27/8Um18AAAD//wMAUEsDBBQABgAIAAAAIQDz55AU2wAAAAcBAAAPAAAA ZHJzL2Rvd25yZXYueG1sTM7BTsMwDAbgOxLvEBmJC2LJKhhVaTohpGk30MbE2WtMW9Y4VZJu5e3J xIEd7d/6/ZXLyfbiSD50jjXMZwoEce1Mx42G3cfqPgcRIrLB3jFp+KEAy+r6qsTCuBNv6LiNjUgl HArU0MY4FFKGuiWLYeYG4pR9OW8xptE30ng8pXLby0yphbTYcfrQ4kCvLdWH7Wg1vK0PDj8xm3+v d+OdWvX5xr/nWt/eTC/PICJN8f8YzvxEhyqZ9m5kE0SvIbmjhofHBYhzqtRTBmL/t5FVKS/91S8A AAD//wMAUEsBAi0AFAAGAAgAAAAhALaDOJL+AAAA4QEAABMAAAAAAAAAAAAAAAAAAAAAAFtDb250 ZW50X1R5cGVzXS54bWxQSwECLQAUAAYACAAAACEAOP0h/9YAAACUAQAACwAAAAAAAAAAAAAAAAAv AQAAX3JlbHMvLnJlbHNQSwECLQAUAAYACAAAACEA+8fVTjUCAABxBAAADgAAAAAAAAAAAAAAAAAu AgAAZHJzL2Uyb0RvYy54bWxQSwECLQAUAAYACAAAACEA8+eQFNsAAAAHAQAADwAAAAAAAAAAAAAA AACPBAAAZHJzL2Rvd25yZXYueG1sUEsFBgAAAAAEAAQA8wAAAJcFAAAAAA== " strokecolor="#c4bc96 [2414]"/>
          </w:pict>
        </mc:Fallback>
      </mc:AlternateContent>
    </w:r>
    <w:sdt>
      <w:sdtPr>
        <w:rPr>
          <w:rStyle w:val="Subtitle2Char"/>
        </w:rPr>
        <w:alias w:val="Title"/>
        <w:tag w:val="Title"/>
        <w:id w:val="-2101396325"/>
        <w:dataBinding w:prefixMappings="xmlns:ns0='http://purl.org/dc/elements/1.1/' xmlns:ns1='http://schemas.openxmlformats.org/package/2006/metadata/core-properties' " w:xpath="/ns1:coreProperties[1]/ns0:title[1]" w:storeItemID="{6C3C8BC8-F283-45AE-878A-BAB7291924A1}"/>
        <w:text/>
      </w:sdtPr>
      <w:sdtEndPr>
        <w:rPr>
          <w:rStyle w:val="Subtitle2Char"/>
        </w:rPr>
      </w:sdtEndPr>
      <w:sdtContent>
        <w:r>
          <w:rPr>
            <w:rStyle w:val="Subtitle2Char"/>
          </w:rPr>
          <w:t>Cell C-Phase I Construction Documentation Report</w:t>
        </w:r>
      </w:sdtContent>
    </w:sdt>
    <w:r>
      <w:rPr>
        <w:rStyle w:val="Subtitle2Char"/>
      </w:rPr>
      <w:tab/>
      <w:t xml:space="preserve">Page </w:t>
    </w:r>
    <w:r w:rsidRPr="00F97015">
      <w:rPr>
        <w:rStyle w:val="Subtitle2Char"/>
      </w:rPr>
      <w:fldChar w:fldCharType="begin"/>
    </w:r>
    <w:r w:rsidRPr="00F97015">
      <w:rPr>
        <w:rStyle w:val="Subtitle2Char"/>
      </w:rPr>
      <w:instrText xml:space="preserve"> PAGE   \* MERGEFORMAT </w:instrText>
    </w:r>
    <w:r w:rsidRPr="00F97015">
      <w:rPr>
        <w:rStyle w:val="Subtitle2Char"/>
      </w:rPr>
      <w:fldChar w:fldCharType="separate"/>
    </w:r>
    <w:r w:rsidRPr="00F97015">
      <w:rPr>
        <w:rStyle w:val="Subtitle2Char"/>
        <w:noProof/>
      </w:rPr>
      <w:t>1</w:t>
    </w:r>
    <w:r w:rsidRPr="00F97015">
      <w:rPr>
        <w:rStyle w:val="Subtitle2Cha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4C88" w14:textId="62B90FEA" w:rsidR="00775253" w:rsidRPr="0060191F" w:rsidRDefault="009E1165" w:rsidP="00943451">
    <w:pPr>
      <w:pStyle w:val="Subtitle2"/>
    </w:pPr>
    <w:sdt>
      <w:sdtPr>
        <w:alias w:val="Subject"/>
        <w:id w:val="-646977718"/>
        <w:dataBinding w:prefixMappings="xmlns:ns0='http://purl.org/dc/elements/1.1/' xmlns:ns1='http://schemas.openxmlformats.org/package/2006/metadata/core-properties' " w:xpath="/ns1:coreProperties[1]/ns0:subject[1]" w:storeItemID="{6C3C8BC8-F283-45AE-878A-BAB7291924A1}"/>
        <w:text/>
      </w:sdtPr>
      <w:sdtEndPr/>
      <w:sdtContent>
        <w:r w:rsidR="00775253">
          <w:t>Montmorency-Oscoda-Alpena Solid Waste Management Authority</w:t>
        </w:r>
      </w:sdtContent>
    </w:sdt>
    <w:r w:rsidR="00775253">
      <w:tab/>
    </w:r>
    <w:r w:rsidR="00775253">
      <w:tab/>
    </w:r>
    <w:r w:rsidR="00775253">
      <w:fldChar w:fldCharType="begin"/>
    </w:r>
    <w:r w:rsidR="00775253">
      <w:instrText xml:space="preserve"> DATE  \@ "MMMM yyyy"  \* MERGEFORMAT </w:instrText>
    </w:r>
    <w:r w:rsidR="00775253">
      <w:fldChar w:fldCharType="separate"/>
    </w:r>
    <w:r w:rsidR="008A1489" w:rsidRPr="008A1489">
      <w:rPr>
        <w:noProof/>
        <w:highlight w:val="yellow"/>
      </w:rPr>
      <w:t>October 2026</w:t>
    </w:r>
    <w:r w:rsidR="00775253">
      <w:rPr>
        <w:noProof/>
      </w:rPr>
      <w:fldChar w:fldCharType="end"/>
    </w:r>
  </w:p>
  <w:p w14:paraId="5A5FB800" w14:textId="77777777" w:rsidR="00775253" w:rsidRPr="00F47123" w:rsidRDefault="009E1165" w:rsidP="002555A0">
    <w:pPr>
      <w:pStyle w:val="NormalBold"/>
    </w:pPr>
    <w:sdt>
      <w:sdtPr>
        <w:alias w:val="Title"/>
        <w:id w:val="1594511690"/>
        <w:dataBinding w:prefixMappings="xmlns:ns0='http://purl.org/dc/elements/1.1/' xmlns:ns1='http://schemas.openxmlformats.org/package/2006/metadata/core-properties' " w:xpath="/ns1:coreProperties[1]/ns0:title[1]" w:storeItemID="{6C3C8BC8-F283-45AE-878A-BAB7291924A1}"/>
        <w:text/>
      </w:sdtPr>
      <w:sdtEndPr/>
      <w:sdtContent>
        <w:r w:rsidR="00775253">
          <w:t>Cell C-Phase I Construction Documentation Report</w:t>
        </w:r>
      </w:sdtContent>
    </w:sdt>
    <w:r w:rsidR="0077525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93EF" w14:textId="35729629" w:rsidR="00775253" w:rsidRPr="0060191F" w:rsidRDefault="009E1165" w:rsidP="00943451">
    <w:pPr>
      <w:pStyle w:val="Subtitle2"/>
    </w:pPr>
    <w:sdt>
      <w:sdtPr>
        <w:alias w:val="Subject"/>
        <w:id w:val="1967684072"/>
        <w:dataBinding w:prefixMappings="xmlns:ns0='http://purl.org/dc/elements/1.1/' xmlns:ns1='http://schemas.openxmlformats.org/package/2006/metadata/core-properties' " w:xpath="/ns1:coreProperties[1]/ns0:subject[1]" w:storeItemID="{6C3C8BC8-F283-45AE-878A-BAB7291924A1}"/>
        <w:text/>
      </w:sdtPr>
      <w:sdtEndPr/>
      <w:sdtContent>
        <w:r w:rsidR="00775253">
          <w:t>Montmorency-Oscoda-Alpena Solid Waste Management Authority</w:t>
        </w:r>
      </w:sdtContent>
    </w:sdt>
    <w:r w:rsidR="00775253">
      <w:tab/>
    </w:r>
    <w:r w:rsidR="00775253">
      <w:tab/>
    </w:r>
    <w:r w:rsidR="00775253">
      <w:fldChar w:fldCharType="begin"/>
    </w:r>
    <w:r w:rsidR="00775253">
      <w:instrText xml:space="preserve"> DATE  \@ "MMMM yyyy"  \* MERGEFORMAT </w:instrText>
    </w:r>
    <w:r w:rsidR="00775253">
      <w:fldChar w:fldCharType="separate"/>
    </w:r>
    <w:r w:rsidR="008A1489" w:rsidRPr="008A1489">
      <w:rPr>
        <w:noProof/>
        <w:highlight w:val="yellow"/>
      </w:rPr>
      <w:t>October 2026</w:t>
    </w:r>
    <w:r w:rsidR="00775253">
      <w:rPr>
        <w:noProof/>
      </w:rPr>
      <w:fldChar w:fldCharType="end"/>
    </w:r>
  </w:p>
  <w:p w14:paraId="77D40346" w14:textId="77777777" w:rsidR="00775253" w:rsidRPr="00F47123" w:rsidRDefault="009E1165" w:rsidP="002555A0">
    <w:pPr>
      <w:pStyle w:val="NormalBold"/>
    </w:pPr>
    <w:sdt>
      <w:sdtPr>
        <w:alias w:val="Title"/>
        <w:id w:val="1967684073"/>
        <w:dataBinding w:prefixMappings="xmlns:ns0='http://purl.org/dc/elements/1.1/' xmlns:ns1='http://schemas.openxmlformats.org/package/2006/metadata/core-properties' " w:xpath="/ns1:coreProperties[1]/ns0:title[1]" w:storeItemID="{6C3C8BC8-F283-45AE-878A-BAB7291924A1}"/>
        <w:text/>
      </w:sdtPr>
      <w:sdtEndPr/>
      <w:sdtContent>
        <w:r w:rsidR="00775253">
          <w:t>Cell C-Phase I Construction Documentation Report</w:t>
        </w:r>
      </w:sdtContent>
    </w:sdt>
    <w:r w:rsidR="0077525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B25"/>
    <w:multiLevelType w:val="multilevel"/>
    <w:tmpl w:val="26C6D02E"/>
    <w:lvl w:ilvl="0">
      <w:start w:val="1"/>
      <w:numFmt w:val="decimal"/>
      <w:pStyle w:val="Heading1"/>
      <w:lvlText w:val="%1.0"/>
      <w:lvlJc w:val="left"/>
      <w:pPr>
        <w:ind w:left="0" w:firstLine="0"/>
      </w:pPr>
      <w:rPr>
        <w:rFonts w:ascii="Arial Narrow" w:hAnsi="Arial Narrow" w:hint="default"/>
        <w:b/>
        <w:i w:val="0"/>
        <w:caps/>
        <w:color w:val="0D3513"/>
        <w:sz w:val="32"/>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ED064AE"/>
    <w:multiLevelType w:val="hybridMultilevel"/>
    <w:tmpl w:val="6A628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E1C02"/>
    <w:multiLevelType w:val="hybridMultilevel"/>
    <w:tmpl w:val="76E49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D243D"/>
    <w:multiLevelType w:val="hybridMultilevel"/>
    <w:tmpl w:val="F0F6B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3315E"/>
    <w:multiLevelType w:val="hybridMultilevel"/>
    <w:tmpl w:val="EAB4C2C4"/>
    <w:lvl w:ilvl="0" w:tplc="ED5EAFEE">
      <w:start w:val="1"/>
      <w:numFmt w:val="decimal"/>
      <w:pStyle w:val="Report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8343A8"/>
    <w:multiLevelType w:val="hybridMultilevel"/>
    <w:tmpl w:val="ABAA0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992A1C"/>
    <w:multiLevelType w:val="hybridMultilevel"/>
    <w:tmpl w:val="47026890"/>
    <w:lvl w:ilvl="0" w:tplc="0409000F">
      <w:start w:val="1"/>
      <w:numFmt w:val="decimal"/>
      <w:lvlText w:val="%1."/>
      <w:lvlJc w:val="left"/>
      <w:pPr>
        <w:ind w:left="765" w:hanging="360"/>
      </w:pPr>
      <w:rPr>
        <w:rFonts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28A16CD7"/>
    <w:multiLevelType w:val="hybridMultilevel"/>
    <w:tmpl w:val="ADA41054"/>
    <w:lvl w:ilvl="0" w:tplc="6CF6A1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65FE7"/>
    <w:multiLevelType w:val="hybridMultilevel"/>
    <w:tmpl w:val="EE44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12B8A"/>
    <w:multiLevelType w:val="hybridMultilevel"/>
    <w:tmpl w:val="0D16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D223E"/>
    <w:multiLevelType w:val="hybridMultilevel"/>
    <w:tmpl w:val="F6D605F8"/>
    <w:lvl w:ilvl="0" w:tplc="7C38D898">
      <w:start w:val="1"/>
      <w:numFmt w:val="bullet"/>
      <w:pStyle w:val="Bulleted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7374D1"/>
    <w:multiLevelType w:val="hybridMultilevel"/>
    <w:tmpl w:val="EE44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33A57"/>
    <w:multiLevelType w:val="hybridMultilevel"/>
    <w:tmpl w:val="A594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E15F9A"/>
    <w:multiLevelType w:val="hybridMultilevel"/>
    <w:tmpl w:val="BF74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D049A"/>
    <w:multiLevelType w:val="hybridMultilevel"/>
    <w:tmpl w:val="BEF0A616"/>
    <w:lvl w:ilvl="0" w:tplc="5678BBFC">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5236264A"/>
    <w:multiLevelType w:val="hybridMultilevel"/>
    <w:tmpl w:val="4848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226259"/>
    <w:multiLevelType w:val="hybridMultilevel"/>
    <w:tmpl w:val="E2A21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D4732"/>
    <w:multiLevelType w:val="hybridMultilevel"/>
    <w:tmpl w:val="76E49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AA4D41"/>
    <w:multiLevelType w:val="hybridMultilevel"/>
    <w:tmpl w:val="0E5C2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78245B"/>
    <w:multiLevelType w:val="hybridMultilevel"/>
    <w:tmpl w:val="E2A21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AC5D97"/>
    <w:multiLevelType w:val="hybridMultilevel"/>
    <w:tmpl w:val="5E600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3E55C4"/>
    <w:multiLevelType w:val="hybridMultilevel"/>
    <w:tmpl w:val="28E6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10DC0"/>
    <w:multiLevelType w:val="hybridMultilevel"/>
    <w:tmpl w:val="76E49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96DC1"/>
    <w:multiLevelType w:val="hybridMultilevel"/>
    <w:tmpl w:val="EE44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F11B36"/>
    <w:multiLevelType w:val="hybridMultilevel"/>
    <w:tmpl w:val="E2A21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62874"/>
    <w:multiLevelType w:val="hybridMultilevel"/>
    <w:tmpl w:val="5ACE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576D62"/>
    <w:multiLevelType w:val="hybridMultilevel"/>
    <w:tmpl w:val="2960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2F0E1D"/>
    <w:multiLevelType w:val="hybridMultilevel"/>
    <w:tmpl w:val="EE44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247D1E"/>
    <w:multiLevelType w:val="hybridMultilevel"/>
    <w:tmpl w:val="EE44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92244">
    <w:abstractNumId w:val="4"/>
  </w:num>
  <w:num w:numId="2" w16cid:durableId="781917170">
    <w:abstractNumId w:val="0"/>
  </w:num>
  <w:num w:numId="3" w16cid:durableId="19475747">
    <w:abstractNumId w:val="7"/>
  </w:num>
  <w:num w:numId="4" w16cid:durableId="1855653396">
    <w:abstractNumId w:val="14"/>
  </w:num>
  <w:num w:numId="5" w16cid:durableId="1625234131">
    <w:abstractNumId w:val="1"/>
  </w:num>
  <w:num w:numId="6" w16cid:durableId="622231061">
    <w:abstractNumId w:val="10"/>
  </w:num>
  <w:num w:numId="7" w16cid:durableId="494759136">
    <w:abstractNumId w:val="0"/>
  </w:num>
  <w:num w:numId="8" w16cid:durableId="1164854523">
    <w:abstractNumId w:val="0"/>
  </w:num>
  <w:num w:numId="9" w16cid:durableId="801768489">
    <w:abstractNumId w:val="26"/>
  </w:num>
  <w:num w:numId="10" w16cid:durableId="978264614">
    <w:abstractNumId w:val="3"/>
  </w:num>
  <w:num w:numId="11" w16cid:durableId="1666477217">
    <w:abstractNumId w:val="12"/>
  </w:num>
  <w:num w:numId="12" w16cid:durableId="2005402001">
    <w:abstractNumId w:val="20"/>
  </w:num>
  <w:num w:numId="13" w16cid:durableId="1971325817">
    <w:abstractNumId w:val="5"/>
  </w:num>
  <w:num w:numId="14" w16cid:durableId="2139444950">
    <w:abstractNumId w:val="6"/>
  </w:num>
  <w:num w:numId="15" w16cid:durableId="525019747">
    <w:abstractNumId w:val="10"/>
    <w:lvlOverride w:ilvl="0">
      <w:startOverride w:val="1"/>
    </w:lvlOverride>
  </w:num>
  <w:num w:numId="16" w16cid:durableId="730739518">
    <w:abstractNumId w:val="15"/>
  </w:num>
  <w:num w:numId="17" w16cid:durableId="760297165">
    <w:abstractNumId w:val="21"/>
  </w:num>
  <w:num w:numId="18" w16cid:durableId="948195036">
    <w:abstractNumId w:val="9"/>
  </w:num>
  <w:num w:numId="19" w16cid:durableId="1627005191">
    <w:abstractNumId w:val="25"/>
  </w:num>
  <w:num w:numId="20" w16cid:durableId="2034458832">
    <w:abstractNumId w:val="2"/>
  </w:num>
  <w:num w:numId="21" w16cid:durableId="865214912">
    <w:abstractNumId w:val="22"/>
  </w:num>
  <w:num w:numId="22" w16cid:durableId="843476812">
    <w:abstractNumId w:val="13"/>
  </w:num>
  <w:num w:numId="23" w16cid:durableId="730077736">
    <w:abstractNumId w:val="18"/>
  </w:num>
  <w:num w:numId="24" w16cid:durableId="290675952">
    <w:abstractNumId w:val="23"/>
  </w:num>
  <w:num w:numId="25" w16cid:durableId="1685476455">
    <w:abstractNumId w:val="28"/>
  </w:num>
  <w:num w:numId="26" w16cid:durableId="287977191">
    <w:abstractNumId w:val="19"/>
  </w:num>
  <w:num w:numId="27" w16cid:durableId="2025278634">
    <w:abstractNumId w:val="17"/>
  </w:num>
  <w:num w:numId="28" w16cid:durableId="24255738">
    <w:abstractNumId w:val="16"/>
  </w:num>
  <w:num w:numId="29" w16cid:durableId="1325935465">
    <w:abstractNumId w:val="11"/>
  </w:num>
  <w:num w:numId="30" w16cid:durableId="300117182">
    <w:abstractNumId w:val="27"/>
  </w:num>
  <w:num w:numId="31" w16cid:durableId="1193419062">
    <w:abstractNumId w:val="8"/>
  </w:num>
  <w:num w:numId="32" w16cid:durableId="1853035370">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87"/>
  <w:displayHorizontalDrawingGridEvery w:val="2"/>
  <w:characterSpacingControl w:val="doNotCompress"/>
  <w:hdrShapeDefaults>
    <o:shapedefaults v:ext="edit" spidmax="2050">
      <o:colormru v:ext="edit" colors="#b3b3a6,#0d35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94"/>
    <w:rsid w:val="00000A00"/>
    <w:rsid w:val="00000DB5"/>
    <w:rsid w:val="000027C9"/>
    <w:rsid w:val="00002B6E"/>
    <w:rsid w:val="000043AE"/>
    <w:rsid w:val="000049A3"/>
    <w:rsid w:val="00005C1F"/>
    <w:rsid w:val="00006719"/>
    <w:rsid w:val="000102F0"/>
    <w:rsid w:val="00011298"/>
    <w:rsid w:val="00012C8E"/>
    <w:rsid w:val="000132E0"/>
    <w:rsid w:val="00014076"/>
    <w:rsid w:val="00014433"/>
    <w:rsid w:val="000147D5"/>
    <w:rsid w:val="00015550"/>
    <w:rsid w:val="00015F13"/>
    <w:rsid w:val="00016084"/>
    <w:rsid w:val="0001727A"/>
    <w:rsid w:val="000179BF"/>
    <w:rsid w:val="00022F09"/>
    <w:rsid w:val="00024012"/>
    <w:rsid w:val="000240FB"/>
    <w:rsid w:val="00026E17"/>
    <w:rsid w:val="000353BF"/>
    <w:rsid w:val="00035F4F"/>
    <w:rsid w:val="0004000A"/>
    <w:rsid w:val="000408BD"/>
    <w:rsid w:val="00041CC7"/>
    <w:rsid w:val="000426F7"/>
    <w:rsid w:val="0004391F"/>
    <w:rsid w:val="000444F0"/>
    <w:rsid w:val="00044E4B"/>
    <w:rsid w:val="000506C8"/>
    <w:rsid w:val="00052CB8"/>
    <w:rsid w:val="00056959"/>
    <w:rsid w:val="000613CA"/>
    <w:rsid w:val="00061946"/>
    <w:rsid w:val="00061B08"/>
    <w:rsid w:val="00062374"/>
    <w:rsid w:val="000637A7"/>
    <w:rsid w:val="0006727D"/>
    <w:rsid w:val="000707DE"/>
    <w:rsid w:val="00070C70"/>
    <w:rsid w:val="000727C7"/>
    <w:rsid w:val="00073F32"/>
    <w:rsid w:val="00074F12"/>
    <w:rsid w:val="00074FC4"/>
    <w:rsid w:val="0007536F"/>
    <w:rsid w:val="00080D24"/>
    <w:rsid w:val="000828B5"/>
    <w:rsid w:val="00084D0E"/>
    <w:rsid w:val="00085EEA"/>
    <w:rsid w:val="0008629A"/>
    <w:rsid w:val="00086E7C"/>
    <w:rsid w:val="000926A0"/>
    <w:rsid w:val="000937FF"/>
    <w:rsid w:val="000952D0"/>
    <w:rsid w:val="000960EC"/>
    <w:rsid w:val="00096BC5"/>
    <w:rsid w:val="000971AD"/>
    <w:rsid w:val="000A0AAE"/>
    <w:rsid w:val="000A102B"/>
    <w:rsid w:val="000A177E"/>
    <w:rsid w:val="000A4EAA"/>
    <w:rsid w:val="000A556D"/>
    <w:rsid w:val="000A6138"/>
    <w:rsid w:val="000A73CE"/>
    <w:rsid w:val="000A7C5D"/>
    <w:rsid w:val="000B0266"/>
    <w:rsid w:val="000B04E2"/>
    <w:rsid w:val="000B0EB8"/>
    <w:rsid w:val="000B198B"/>
    <w:rsid w:val="000B207B"/>
    <w:rsid w:val="000B2539"/>
    <w:rsid w:val="000B2F02"/>
    <w:rsid w:val="000B2FCC"/>
    <w:rsid w:val="000B336C"/>
    <w:rsid w:val="000B446F"/>
    <w:rsid w:val="000B4B60"/>
    <w:rsid w:val="000B5277"/>
    <w:rsid w:val="000B6DB7"/>
    <w:rsid w:val="000B6F4A"/>
    <w:rsid w:val="000B7D35"/>
    <w:rsid w:val="000C0B92"/>
    <w:rsid w:val="000C100C"/>
    <w:rsid w:val="000C1DE8"/>
    <w:rsid w:val="000C2E5D"/>
    <w:rsid w:val="000C485C"/>
    <w:rsid w:val="000C5729"/>
    <w:rsid w:val="000C61E4"/>
    <w:rsid w:val="000D167E"/>
    <w:rsid w:val="000D2AF7"/>
    <w:rsid w:val="000D6251"/>
    <w:rsid w:val="000D6C41"/>
    <w:rsid w:val="000E085E"/>
    <w:rsid w:val="000E10B8"/>
    <w:rsid w:val="000E182A"/>
    <w:rsid w:val="000E1F1A"/>
    <w:rsid w:val="000E24D6"/>
    <w:rsid w:val="000E35BE"/>
    <w:rsid w:val="000E48BE"/>
    <w:rsid w:val="000E500D"/>
    <w:rsid w:val="000E6E5A"/>
    <w:rsid w:val="000E7701"/>
    <w:rsid w:val="000E7EE9"/>
    <w:rsid w:val="000F0F3D"/>
    <w:rsid w:val="000F1DA2"/>
    <w:rsid w:val="000F3F69"/>
    <w:rsid w:val="000F440A"/>
    <w:rsid w:val="000F47CC"/>
    <w:rsid w:val="000F5DBF"/>
    <w:rsid w:val="000F6057"/>
    <w:rsid w:val="000F6429"/>
    <w:rsid w:val="000F789B"/>
    <w:rsid w:val="000F7AB4"/>
    <w:rsid w:val="000F7F98"/>
    <w:rsid w:val="00100CC6"/>
    <w:rsid w:val="00101A7F"/>
    <w:rsid w:val="00102101"/>
    <w:rsid w:val="00102A94"/>
    <w:rsid w:val="001031D9"/>
    <w:rsid w:val="0010352B"/>
    <w:rsid w:val="00103754"/>
    <w:rsid w:val="001053A6"/>
    <w:rsid w:val="001056D3"/>
    <w:rsid w:val="00110A5C"/>
    <w:rsid w:val="00111ADA"/>
    <w:rsid w:val="00111EBE"/>
    <w:rsid w:val="001139D3"/>
    <w:rsid w:val="00116075"/>
    <w:rsid w:val="00117E70"/>
    <w:rsid w:val="001204AD"/>
    <w:rsid w:val="0012262A"/>
    <w:rsid w:val="00123952"/>
    <w:rsid w:val="001249E2"/>
    <w:rsid w:val="00125EF2"/>
    <w:rsid w:val="00127393"/>
    <w:rsid w:val="00127756"/>
    <w:rsid w:val="001300FD"/>
    <w:rsid w:val="00131439"/>
    <w:rsid w:val="00132065"/>
    <w:rsid w:val="0013290B"/>
    <w:rsid w:val="00133288"/>
    <w:rsid w:val="00134542"/>
    <w:rsid w:val="00134AAA"/>
    <w:rsid w:val="00134EB5"/>
    <w:rsid w:val="00135DD4"/>
    <w:rsid w:val="0014169A"/>
    <w:rsid w:val="00142088"/>
    <w:rsid w:val="00143A3B"/>
    <w:rsid w:val="00143D19"/>
    <w:rsid w:val="001440EC"/>
    <w:rsid w:val="0014433B"/>
    <w:rsid w:val="00146356"/>
    <w:rsid w:val="00151783"/>
    <w:rsid w:val="001530B5"/>
    <w:rsid w:val="00153F49"/>
    <w:rsid w:val="001544B7"/>
    <w:rsid w:val="00154CF4"/>
    <w:rsid w:val="00154F40"/>
    <w:rsid w:val="00155C8E"/>
    <w:rsid w:val="00157EE1"/>
    <w:rsid w:val="001600A2"/>
    <w:rsid w:val="00160F5C"/>
    <w:rsid w:val="00161D99"/>
    <w:rsid w:val="00161FB4"/>
    <w:rsid w:val="00163D99"/>
    <w:rsid w:val="001647A7"/>
    <w:rsid w:val="00164F22"/>
    <w:rsid w:val="00165DE0"/>
    <w:rsid w:val="001666EA"/>
    <w:rsid w:val="0016675D"/>
    <w:rsid w:val="001715E3"/>
    <w:rsid w:val="00171791"/>
    <w:rsid w:val="00173AF1"/>
    <w:rsid w:val="00174637"/>
    <w:rsid w:val="00175819"/>
    <w:rsid w:val="001763F1"/>
    <w:rsid w:val="001773AF"/>
    <w:rsid w:val="0018015A"/>
    <w:rsid w:val="00181B73"/>
    <w:rsid w:val="00182297"/>
    <w:rsid w:val="0018298B"/>
    <w:rsid w:val="00182EB0"/>
    <w:rsid w:val="001839E5"/>
    <w:rsid w:val="00184360"/>
    <w:rsid w:val="0018611D"/>
    <w:rsid w:val="00187960"/>
    <w:rsid w:val="00190C4E"/>
    <w:rsid w:val="00191C82"/>
    <w:rsid w:val="0019206A"/>
    <w:rsid w:val="001925F2"/>
    <w:rsid w:val="00193045"/>
    <w:rsid w:val="00194C61"/>
    <w:rsid w:val="001963A0"/>
    <w:rsid w:val="00196678"/>
    <w:rsid w:val="00197A69"/>
    <w:rsid w:val="001A027D"/>
    <w:rsid w:val="001A08DE"/>
    <w:rsid w:val="001A0E2D"/>
    <w:rsid w:val="001A2442"/>
    <w:rsid w:val="001A25A8"/>
    <w:rsid w:val="001A4A4E"/>
    <w:rsid w:val="001A5C21"/>
    <w:rsid w:val="001A63AD"/>
    <w:rsid w:val="001A6C0F"/>
    <w:rsid w:val="001A7962"/>
    <w:rsid w:val="001B1294"/>
    <w:rsid w:val="001B38AF"/>
    <w:rsid w:val="001B7440"/>
    <w:rsid w:val="001C1465"/>
    <w:rsid w:val="001C16FA"/>
    <w:rsid w:val="001C3B26"/>
    <w:rsid w:val="001C3E1F"/>
    <w:rsid w:val="001C6648"/>
    <w:rsid w:val="001C7F82"/>
    <w:rsid w:val="001D0C31"/>
    <w:rsid w:val="001D111C"/>
    <w:rsid w:val="001D141E"/>
    <w:rsid w:val="001D2C36"/>
    <w:rsid w:val="001D3460"/>
    <w:rsid w:val="001D4B28"/>
    <w:rsid w:val="001D4B66"/>
    <w:rsid w:val="001D5B6F"/>
    <w:rsid w:val="001E03C7"/>
    <w:rsid w:val="001E0A4D"/>
    <w:rsid w:val="001E0BC2"/>
    <w:rsid w:val="001E0E8E"/>
    <w:rsid w:val="001E0F9F"/>
    <w:rsid w:val="001E2253"/>
    <w:rsid w:val="001E2E27"/>
    <w:rsid w:val="001E6B4E"/>
    <w:rsid w:val="001E75F2"/>
    <w:rsid w:val="001E7A50"/>
    <w:rsid w:val="001F42D5"/>
    <w:rsid w:val="001F4A46"/>
    <w:rsid w:val="001F4ACF"/>
    <w:rsid w:val="001F5A98"/>
    <w:rsid w:val="002005D9"/>
    <w:rsid w:val="00203A01"/>
    <w:rsid w:val="00204FBE"/>
    <w:rsid w:val="00205522"/>
    <w:rsid w:val="00207310"/>
    <w:rsid w:val="002108A3"/>
    <w:rsid w:val="00212A08"/>
    <w:rsid w:val="00215999"/>
    <w:rsid w:val="0021692C"/>
    <w:rsid w:val="002178AD"/>
    <w:rsid w:val="00217FB5"/>
    <w:rsid w:val="002207A4"/>
    <w:rsid w:val="0022173B"/>
    <w:rsid w:val="002221D4"/>
    <w:rsid w:val="002232DD"/>
    <w:rsid w:val="0022459B"/>
    <w:rsid w:val="00224C24"/>
    <w:rsid w:val="0022522B"/>
    <w:rsid w:val="00225605"/>
    <w:rsid w:val="00225F4A"/>
    <w:rsid w:val="00230178"/>
    <w:rsid w:val="00230239"/>
    <w:rsid w:val="002308CD"/>
    <w:rsid w:val="002319E7"/>
    <w:rsid w:val="00232100"/>
    <w:rsid w:val="002326B9"/>
    <w:rsid w:val="0023381A"/>
    <w:rsid w:val="002350D6"/>
    <w:rsid w:val="00235698"/>
    <w:rsid w:val="002359A5"/>
    <w:rsid w:val="00236C3B"/>
    <w:rsid w:val="00236D89"/>
    <w:rsid w:val="00236F17"/>
    <w:rsid w:val="00243811"/>
    <w:rsid w:val="002459D1"/>
    <w:rsid w:val="00246F26"/>
    <w:rsid w:val="002473AE"/>
    <w:rsid w:val="00247D8E"/>
    <w:rsid w:val="00250332"/>
    <w:rsid w:val="00251F55"/>
    <w:rsid w:val="00252BAF"/>
    <w:rsid w:val="00253236"/>
    <w:rsid w:val="002555A0"/>
    <w:rsid w:val="00255740"/>
    <w:rsid w:val="00256784"/>
    <w:rsid w:val="002568EB"/>
    <w:rsid w:val="00257B7C"/>
    <w:rsid w:val="00260442"/>
    <w:rsid w:val="00260BC2"/>
    <w:rsid w:val="00261E24"/>
    <w:rsid w:val="00262BF2"/>
    <w:rsid w:val="00262CB7"/>
    <w:rsid w:val="00262D16"/>
    <w:rsid w:val="00264B06"/>
    <w:rsid w:val="00264D4B"/>
    <w:rsid w:val="00264E8B"/>
    <w:rsid w:val="00267227"/>
    <w:rsid w:val="00271FC7"/>
    <w:rsid w:val="0027462B"/>
    <w:rsid w:val="00274C62"/>
    <w:rsid w:val="00275DC5"/>
    <w:rsid w:val="00275DE3"/>
    <w:rsid w:val="002767E5"/>
    <w:rsid w:val="002768EE"/>
    <w:rsid w:val="00276D38"/>
    <w:rsid w:val="00280B9E"/>
    <w:rsid w:val="0028184A"/>
    <w:rsid w:val="00281DA6"/>
    <w:rsid w:val="00282673"/>
    <w:rsid w:val="002838F3"/>
    <w:rsid w:val="00283E4A"/>
    <w:rsid w:val="00285192"/>
    <w:rsid w:val="00286FFF"/>
    <w:rsid w:val="00290BF6"/>
    <w:rsid w:val="002914F7"/>
    <w:rsid w:val="002914FF"/>
    <w:rsid w:val="002928F3"/>
    <w:rsid w:val="00292936"/>
    <w:rsid w:val="00294294"/>
    <w:rsid w:val="00294D5F"/>
    <w:rsid w:val="0029524A"/>
    <w:rsid w:val="002956D8"/>
    <w:rsid w:val="002958AD"/>
    <w:rsid w:val="002969C7"/>
    <w:rsid w:val="00296C47"/>
    <w:rsid w:val="002970D4"/>
    <w:rsid w:val="002A0AAC"/>
    <w:rsid w:val="002A311B"/>
    <w:rsid w:val="002A31E7"/>
    <w:rsid w:val="002A38E3"/>
    <w:rsid w:val="002A417F"/>
    <w:rsid w:val="002A5EA5"/>
    <w:rsid w:val="002A5EEC"/>
    <w:rsid w:val="002A79A4"/>
    <w:rsid w:val="002B0044"/>
    <w:rsid w:val="002B1081"/>
    <w:rsid w:val="002B228E"/>
    <w:rsid w:val="002B34AA"/>
    <w:rsid w:val="002B422C"/>
    <w:rsid w:val="002B559C"/>
    <w:rsid w:val="002B6C6C"/>
    <w:rsid w:val="002B7916"/>
    <w:rsid w:val="002C1134"/>
    <w:rsid w:val="002C16AD"/>
    <w:rsid w:val="002C230E"/>
    <w:rsid w:val="002C3DDC"/>
    <w:rsid w:val="002C4D82"/>
    <w:rsid w:val="002D03F8"/>
    <w:rsid w:val="002D08E4"/>
    <w:rsid w:val="002D20C7"/>
    <w:rsid w:val="002D3494"/>
    <w:rsid w:val="002D3887"/>
    <w:rsid w:val="002D5DA6"/>
    <w:rsid w:val="002D6A0F"/>
    <w:rsid w:val="002E2895"/>
    <w:rsid w:val="002E3194"/>
    <w:rsid w:val="002E3747"/>
    <w:rsid w:val="002E4CFB"/>
    <w:rsid w:val="002E693A"/>
    <w:rsid w:val="002E6AC6"/>
    <w:rsid w:val="002F0233"/>
    <w:rsid w:val="002F0C1D"/>
    <w:rsid w:val="002F3E11"/>
    <w:rsid w:val="002F4920"/>
    <w:rsid w:val="002F4B79"/>
    <w:rsid w:val="002F52D0"/>
    <w:rsid w:val="002F625E"/>
    <w:rsid w:val="002F79AE"/>
    <w:rsid w:val="002F7F5E"/>
    <w:rsid w:val="00300FC4"/>
    <w:rsid w:val="00301D4B"/>
    <w:rsid w:val="003042D3"/>
    <w:rsid w:val="00304CB2"/>
    <w:rsid w:val="00305D02"/>
    <w:rsid w:val="00306AD8"/>
    <w:rsid w:val="003077B1"/>
    <w:rsid w:val="003078AA"/>
    <w:rsid w:val="00307C50"/>
    <w:rsid w:val="00311072"/>
    <w:rsid w:val="00313DF1"/>
    <w:rsid w:val="003160D9"/>
    <w:rsid w:val="00317F37"/>
    <w:rsid w:val="00317F80"/>
    <w:rsid w:val="0032125A"/>
    <w:rsid w:val="00321C20"/>
    <w:rsid w:val="00322634"/>
    <w:rsid w:val="00322D3A"/>
    <w:rsid w:val="00323128"/>
    <w:rsid w:val="003252D3"/>
    <w:rsid w:val="00326D83"/>
    <w:rsid w:val="003309E5"/>
    <w:rsid w:val="003315CD"/>
    <w:rsid w:val="003330D4"/>
    <w:rsid w:val="0033331C"/>
    <w:rsid w:val="00334BE0"/>
    <w:rsid w:val="003365B2"/>
    <w:rsid w:val="003379E0"/>
    <w:rsid w:val="00341511"/>
    <w:rsid w:val="0034194D"/>
    <w:rsid w:val="00341B40"/>
    <w:rsid w:val="00341E6A"/>
    <w:rsid w:val="003454CA"/>
    <w:rsid w:val="0034590E"/>
    <w:rsid w:val="00346CF1"/>
    <w:rsid w:val="00347BFF"/>
    <w:rsid w:val="00350F27"/>
    <w:rsid w:val="00351154"/>
    <w:rsid w:val="00352421"/>
    <w:rsid w:val="00354031"/>
    <w:rsid w:val="0035413F"/>
    <w:rsid w:val="00355216"/>
    <w:rsid w:val="0035539C"/>
    <w:rsid w:val="003556E5"/>
    <w:rsid w:val="00355AC8"/>
    <w:rsid w:val="00361D63"/>
    <w:rsid w:val="0036270B"/>
    <w:rsid w:val="00364D68"/>
    <w:rsid w:val="0036525A"/>
    <w:rsid w:val="00367025"/>
    <w:rsid w:val="003706FD"/>
    <w:rsid w:val="00370F5B"/>
    <w:rsid w:val="003722D0"/>
    <w:rsid w:val="0037277D"/>
    <w:rsid w:val="00372E2B"/>
    <w:rsid w:val="0037411F"/>
    <w:rsid w:val="00374809"/>
    <w:rsid w:val="00374FC5"/>
    <w:rsid w:val="00375D64"/>
    <w:rsid w:val="00375E35"/>
    <w:rsid w:val="00375F75"/>
    <w:rsid w:val="00376C51"/>
    <w:rsid w:val="0038096A"/>
    <w:rsid w:val="00381875"/>
    <w:rsid w:val="00381972"/>
    <w:rsid w:val="00381A60"/>
    <w:rsid w:val="00381CA4"/>
    <w:rsid w:val="00383138"/>
    <w:rsid w:val="0038338D"/>
    <w:rsid w:val="00385378"/>
    <w:rsid w:val="003859C1"/>
    <w:rsid w:val="00386028"/>
    <w:rsid w:val="00386CAE"/>
    <w:rsid w:val="00394AC3"/>
    <w:rsid w:val="00396076"/>
    <w:rsid w:val="00396710"/>
    <w:rsid w:val="00397095"/>
    <w:rsid w:val="0039782D"/>
    <w:rsid w:val="003A06BC"/>
    <w:rsid w:val="003A1BD2"/>
    <w:rsid w:val="003A3413"/>
    <w:rsid w:val="003A36B6"/>
    <w:rsid w:val="003A48BC"/>
    <w:rsid w:val="003A55ED"/>
    <w:rsid w:val="003B122C"/>
    <w:rsid w:val="003B1E22"/>
    <w:rsid w:val="003B2EC7"/>
    <w:rsid w:val="003B3D2A"/>
    <w:rsid w:val="003B3F29"/>
    <w:rsid w:val="003B4CB4"/>
    <w:rsid w:val="003B4F4E"/>
    <w:rsid w:val="003B4FDC"/>
    <w:rsid w:val="003B67BC"/>
    <w:rsid w:val="003B68DB"/>
    <w:rsid w:val="003C0958"/>
    <w:rsid w:val="003C14BB"/>
    <w:rsid w:val="003C39DA"/>
    <w:rsid w:val="003C3FB4"/>
    <w:rsid w:val="003C45E6"/>
    <w:rsid w:val="003C7A66"/>
    <w:rsid w:val="003D096F"/>
    <w:rsid w:val="003D10E2"/>
    <w:rsid w:val="003D17D4"/>
    <w:rsid w:val="003D5867"/>
    <w:rsid w:val="003D637B"/>
    <w:rsid w:val="003D63E2"/>
    <w:rsid w:val="003D6D5F"/>
    <w:rsid w:val="003D6F39"/>
    <w:rsid w:val="003D7DB0"/>
    <w:rsid w:val="003E1F69"/>
    <w:rsid w:val="003E27AA"/>
    <w:rsid w:val="003E3ABB"/>
    <w:rsid w:val="003E5A87"/>
    <w:rsid w:val="003E64E6"/>
    <w:rsid w:val="003E76FE"/>
    <w:rsid w:val="003F1EE9"/>
    <w:rsid w:val="003F23EF"/>
    <w:rsid w:val="003F2534"/>
    <w:rsid w:val="003F2D89"/>
    <w:rsid w:val="003F4B40"/>
    <w:rsid w:val="003F5B86"/>
    <w:rsid w:val="003F63D7"/>
    <w:rsid w:val="003F785C"/>
    <w:rsid w:val="00403990"/>
    <w:rsid w:val="00404B1E"/>
    <w:rsid w:val="0040613D"/>
    <w:rsid w:val="00406D97"/>
    <w:rsid w:val="00407265"/>
    <w:rsid w:val="00407D2D"/>
    <w:rsid w:val="00412F75"/>
    <w:rsid w:val="00413DC5"/>
    <w:rsid w:val="00415231"/>
    <w:rsid w:val="00415CF9"/>
    <w:rsid w:val="004162E9"/>
    <w:rsid w:val="00416AE3"/>
    <w:rsid w:val="00417EFE"/>
    <w:rsid w:val="004213A4"/>
    <w:rsid w:val="00424869"/>
    <w:rsid w:val="00424D7D"/>
    <w:rsid w:val="00430F54"/>
    <w:rsid w:val="004318C8"/>
    <w:rsid w:val="00433724"/>
    <w:rsid w:val="0043438C"/>
    <w:rsid w:val="004344E6"/>
    <w:rsid w:val="00436852"/>
    <w:rsid w:val="0043714C"/>
    <w:rsid w:val="00437AB1"/>
    <w:rsid w:val="00441BD4"/>
    <w:rsid w:val="0044216D"/>
    <w:rsid w:val="004422DE"/>
    <w:rsid w:val="00442393"/>
    <w:rsid w:val="00442D5C"/>
    <w:rsid w:val="00443A3D"/>
    <w:rsid w:val="00447FAF"/>
    <w:rsid w:val="004504B6"/>
    <w:rsid w:val="00450513"/>
    <w:rsid w:val="00450FB6"/>
    <w:rsid w:val="00451863"/>
    <w:rsid w:val="004540FE"/>
    <w:rsid w:val="00455C38"/>
    <w:rsid w:val="00457455"/>
    <w:rsid w:val="00457C29"/>
    <w:rsid w:val="00460303"/>
    <w:rsid w:val="00460E6A"/>
    <w:rsid w:val="004633B9"/>
    <w:rsid w:val="00464E10"/>
    <w:rsid w:val="00465EDA"/>
    <w:rsid w:val="00466738"/>
    <w:rsid w:val="00467165"/>
    <w:rsid w:val="004708C5"/>
    <w:rsid w:val="00472F34"/>
    <w:rsid w:val="0047583C"/>
    <w:rsid w:val="00475A17"/>
    <w:rsid w:val="00480F93"/>
    <w:rsid w:val="004818CF"/>
    <w:rsid w:val="0048321D"/>
    <w:rsid w:val="0048346A"/>
    <w:rsid w:val="00484262"/>
    <w:rsid w:val="004926BF"/>
    <w:rsid w:val="004932ED"/>
    <w:rsid w:val="0049379C"/>
    <w:rsid w:val="00494F19"/>
    <w:rsid w:val="00496717"/>
    <w:rsid w:val="00497609"/>
    <w:rsid w:val="004A029A"/>
    <w:rsid w:val="004A39BD"/>
    <w:rsid w:val="004A6141"/>
    <w:rsid w:val="004B2E30"/>
    <w:rsid w:val="004B5F58"/>
    <w:rsid w:val="004B6948"/>
    <w:rsid w:val="004C1F96"/>
    <w:rsid w:val="004C1FFD"/>
    <w:rsid w:val="004C3323"/>
    <w:rsid w:val="004C36FD"/>
    <w:rsid w:val="004D01A1"/>
    <w:rsid w:val="004D20AD"/>
    <w:rsid w:val="004D22EB"/>
    <w:rsid w:val="004D2596"/>
    <w:rsid w:val="004D2A30"/>
    <w:rsid w:val="004D4717"/>
    <w:rsid w:val="004D4752"/>
    <w:rsid w:val="004D4DA1"/>
    <w:rsid w:val="004D5003"/>
    <w:rsid w:val="004D64A4"/>
    <w:rsid w:val="004E00CA"/>
    <w:rsid w:val="004E0723"/>
    <w:rsid w:val="004E2E1F"/>
    <w:rsid w:val="004E3A7A"/>
    <w:rsid w:val="004E3EBF"/>
    <w:rsid w:val="004E4730"/>
    <w:rsid w:val="004F0908"/>
    <w:rsid w:val="004F0C7D"/>
    <w:rsid w:val="004F1A4B"/>
    <w:rsid w:val="004F2AD4"/>
    <w:rsid w:val="004F3342"/>
    <w:rsid w:val="004F4576"/>
    <w:rsid w:val="004F51ED"/>
    <w:rsid w:val="004F5AC7"/>
    <w:rsid w:val="004F5D86"/>
    <w:rsid w:val="004F641D"/>
    <w:rsid w:val="004F72C7"/>
    <w:rsid w:val="004F75E9"/>
    <w:rsid w:val="00500BE8"/>
    <w:rsid w:val="00502703"/>
    <w:rsid w:val="00503C00"/>
    <w:rsid w:val="0050457F"/>
    <w:rsid w:val="005064F1"/>
    <w:rsid w:val="0050654A"/>
    <w:rsid w:val="00507474"/>
    <w:rsid w:val="00511374"/>
    <w:rsid w:val="00513B48"/>
    <w:rsid w:val="00513DCA"/>
    <w:rsid w:val="005155E3"/>
    <w:rsid w:val="00516A07"/>
    <w:rsid w:val="00516E7B"/>
    <w:rsid w:val="00517D5C"/>
    <w:rsid w:val="00520BD5"/>
    <w:rsid w:val="0052105F"/>
    <w:rsid w:val="0052285C"/>
    <w:rsid w:val="00523328"/>
    <w:rsid w:val="00524451"/>
    <w:rsid w:val="00524588"/>
    <w:rsid w:val="0052713C"/>
    <w:rsid w:val="0053106E"/>
    <w:rsid w:val="00531F54"/>
    <w:rsid w:val="00534AF6"/>
    <w:rsid w:val="005353AE"/>
    <w:rsid w:val="00536CF1"/>
    <w:rsid w:val="0053740B"/>
    <w:rsid w:val="005408D8"/>
    <w:rsid w:val="00540E5A"/>
    <w:rsid w:val="00541680"/>
    <w:rsid w:val="005435B0"/>
    <w:rsid w:val="00543ADD"/>
    <w:rsid w:val="00544E2B"/>
    <w:rsid w:val="00544E45"/>
    <w:rsid w:val="00545FD1"/>
    <w:rsid w:val="00550B4C"/>
    <w:rsid w:val="00551B4D"/>
    <w:rsid w:val="005527BA"/>
    <w:rsid w:val="005530EB"/>
    <w:rsid w:val="0055339F"/>
    <w:rsid w:val="00553A77"/>
    <w:rsid w:val="00555C20"/>
    <w:rsid w:val="0055671D"/>
    <w:rsid w:val="00556E7C"/>
    <w:rsid w:val="00557D05"/>
    <w:rsid w:val="005609B0"/>
    <w:rsid w:val="00560D5D"/>
    <w:rsid w:val="005631D2"/>
    <w:rsid w:val="005632EC"/>
    <w:rsid w:val="00563918"/>
    <w:rsid w:val="005674E7"/>
    <w:rsid w:val="00571A6D"/>
    <w:rsid w:val="00571F7B"/>
    <w:rsid w:val="0057291E"/>
    <w:rsid w:val="00573005"/>
    <w:rsid w:val="005741E3"/>
    <w:rsid w:val="00576679"/>
    <w:rsid w:val="00577DF1"/>
    <w:rsid w:val="005809C8"/>
    <w:rsid w:val="005855BA"/>
    <w:rsid w:val="005856EE"/>
    <w:rsid w:val="00586417"/>
    <w:rsid w:val="00587F65"/>
    <w:rsid w:val="0059053C"/>
    <w:rsid w:val="00592950"/>
    <w:rsid w:val="00592A38"/>
    <w:rsid w:val="0059558D"/>
    <w:rsid w:val="005973E6"/>
    <w:rsid w:val="00597633"/>
    <w:rsid w:val="005A025C"/>
    <w:rsid w:val="005A0C76"/>
    <w:rsid w:val="005A1145"/>
    <w:rsid w:val="005A1D69"/>
    <w:rsid w:val="005A1F92"/>
    <w:rsid w:val="005A330F"/>
    <w:rsid w:val="005A56B7"/>
    <w:rsid w:val="005A6186"/>
    <w:rsid w:val="005B06FD"/>
    <w:rsid w:val="005B0CC2"/>
    <w:rsid w:val="005B462F"/>
    <w:rsid w:val="005B4A33"/>
    <w:rsid w:val="005C1142"/>
    <w:rsid w:val="005C1E78"/>
    <w:rsid w:val="005C1E92"/>
    <w:rsid w:val="005C2736"/>
    <w:rsid w:val="005C36F0"/>
    <w:rsid w:val="005C4310"/>
    <w:rsid w:val="005C4D77"/>
    <w:rsid w:val="005C51BA"/>
    <w:rsid w:val="005C545C"/>
    <w:rsid w:val="005D12BF"/>
    <w:rsid w:val="005D2123"/>
    <w:rsid w:val="005D2C0C"/>
    <w:rsid w:val="005D452D"/>
    <w:rsid w:val="005D4739"/>
    <w:rsid w:val="005D6A3F"/>
    <w:rsid w:val="005D780F"/>
    <w:rsid w:val="005E0EAA"/>
    <w:rsid w:val="005E3B54"/>
    <w:rsid w:val="005E4648"/>
    <w:rsid w:val="005F00C5"/>
    <w:rsid w:val="005F2062"/>
    <w:rsid w:val="005F36B5"/>
    <w:rsid w:val="005F3DFA"/>
    <w:rsid w:val="005F47D9"/>
    <w:rsid w:val="005F488A"/>
    <w:rsid w:val="005F4AB1"/>
    <w:rsid w:val="005F5996"/>
    <w:rsid w:val="005F5F83"/>
    <w:rsid w:val="005F62DC"/>
    <w:rsid w:val="005F671E"/>
    <w:rsid w:val="005F74D0"/>
    <w:rsid w:val="00601130"/>
    <w:rsid w:val="0060191F"/>
    <w:rsid w:val="0060365F"/>
    <w:rsid w:val="00606E46"/>
    <w:rsid w:val="00607C00"/>
    <w:rsid w:val="00612F50"/>
    <w:rsid w:val="0061350B"/>
    <w:rsid w:val="0061504A"/>
    <w:rsid w:val="006160D3"/>
    <w:rsid w:val="00621205"/>
    <w:rsid w:val="00621A3A"/>
    <w:rsid w:val="00622EAA"/>
    <w:rsid w:val="00622F2A"/>
    <w:rsid w:val="00623FAE"/>
    <w:rsid w:val="00624827"/>
    <w:rsid w:val="0062548B"/>
    <w:rsid w:val="006255DA"/>
    <w:rsid w:val="00625E64"/>
    <w:rsid w:val="0062669B"/>
    <w:rsid w:val="00626848"/>
    <w:rsid w:val="00630E37"/>
    <w:rsid w:val="00631467"/>
    <w:rsid w:val="00632264"/>
    <w:rsid w:val="00633129"/>
    <w:rsid w:val="006347C3"/>
    <w:rsid w:val="00634DDA"/>
    <w:rsid w:val="0063792C"/>
    <w:rsid w:val="00641FDF"/>
    <w:rsid w:val="00642665"/>
    <w:rsid w:val="006427D3"/>
    <w:rsid w:val="0064374F"/>
    <w:rsid w:val="006462C8"/>
    <w:rsid w:val="00646BB8"/>
    <w:rsid w:val="0064746F"/>
    <w:rsid w:val="00647B04"/>
    <w:rsid w:val="00651432"/>
    <w:rsid w:val="006521E1"/>
    <w:rsid w:val="00652550"/>
    <w:rsid w:val="006527C9"/>
    <w:rsid w:val="0065383D"/>
    <w:rsid w:val="00656FD7"/>
    <w:rsid w:val="006574B4"/>
    <w:rsid w:val="0065756E"/>
    <w:rsid w:val="00660FE9"/>
    <w:rsid w:val="006617AE"/>
    <w:rsid w:val="00661886"/>
    <w:rsid w:val="006618BB"/>
    <w:rsid w:val="006626B9"/>
    <w:rsid w:val="0066508D"/>
    <w:rsid w:val="006656E5"/>
    <w:rsid w:val="00666108"/>
    <w:rsid w:val="00666A59"/>
    <w:rsid w:val="006731F6"/>
    <w:rsid w:val="00675290"/>
    <w:rsid w:val="0067662E"/>
    <w:rsid w:val="006767FC"/>
    <w:rsid w:val="0067706B"/>
    <w:rsid w:val="00677AF5"/>
    <w:rsid w:val="00677B5D"/>
    <w:rsid w:val="00677E88"/>
    <w:rsid w:val="00680690"/>
    <w:rsid w:val="00681645"/>
    <w:rsid w:val="0068197F"/>
    <w:rsid w:val="0068206F"/>
    <w:rsid w:val="00682F20"/>
    <w:rsid w:val="00682F21"/>
    <w:rsid w:val="00685CCF"/>
    <w:rsid w:val="006869F3"/>
    <w:rsid w:val="00687D81"/>
    <w:rsid w:val="006904C8"/>
    <w:rsid w:val="00690B04"/>
    <w:rsid w:val="006917CA"/>
    <w:rsid w:val="00694D53"/>
    <w:rsid w:val="0069617E"/>
    <w:rsid w:val="0069761C"/>
    <w:rsid w:val="00697877"/>
    <w:rsid w:val="006A26DC"/>
    <w:rsid w:val="006A30E7"/>
    <w:rsid w:val="006A325B"/>
    <w:rsid w:val="006A3A35"/>
    <w:rsid w:val="006A456A"/>
    <w:rsid w:val="006A6016"/>
    <w:rsid w:val="006A60E8"/>
    <w:rsid w:val="006A668A"/>
    <w:rsid w:val="006A73CC"/>
    <w:rsid w:val="006A75D6"/>
    <w:rsid w:val="006A76A3"/>
    <w:rsid w:val="006B3FF1"/>
    <w:rsid w:val="006B65C4"/>
    <w:rsid w:val="006B6B29"/>
    <w:rsid w:val="006B6D85"/>
    <w:rsid w:val="006B71D1"/>
    <w:rsid w:val="006C2534"/>
    <w:rsid w:val="006C2695"/>
    <w:rsid w:val="006C40B1"/>
    <w:rsid w:val="006D2AEC"/>
    <w:rsid w:val="006D6B18"/>
    <w:rsid w:val="006D73FF"/>
    <w:rsid w:val="006D78EB"/>
    <w:rsid w:val="006D7944"/>
    <w:rsid w:val="006E0BCE"/>
    <w:rsid w:val="006E33DB"/>
    <w:rsid w:val="006E35D6"/>
    <w:rsid w:val="006E40CD"/>
    <w:rsid w:val="006E5ABD"/>
    <w:rsid w:val="006E7A25"/>
    <w:rsid w:val="006F0B20"/>
    <w:rsid w:val="006F11FF"/>
    <w:rsid w:val="006F1278"/>
    <w:rsid w:val="006F1356"/>
    <w:rsid w:val="006F29C8"/>
    <w:rsid w:val="006F348A"/>
    <w:rsid w:val="006F4EDD"/>
    <w:rsid w:val="006F7C29"/>
    <w:rsid w:val="006F7C3B"/>
    <w:rsid w:val="0070012F"/>
    <w:rsid w:val="007014A8"/>
    <w:rsid w:val="00703DA6"/>
    <w:rsid w:val="00706F48"/>
    <w:rsid w:val="00707E88"/>
    <w:rsid w:val="0071124F"/>
    <w:rsid w:val="00712C80"/>
    <w:rsid w:val="00713313"/>
    <w:rsid w:val="00714458"/>
    <w:rsid w:val="00714488"/>
    <w:rsid w:val="00724B52"/>
    <w:rsid w:val="0072509E"/>
    <w:rsid w:val="007253B6"/>
    <w:rsid w:val="00725D7E"/>
    <w:rsid w:val="00726026"/>
    <w:rsid w:val="0072639C"/>
    <w:rsid w:val="00726832"/>
    <w:rsid w:val="00726C6F"/>
    <w:rsid w:val="00730E9E"/>
    <w:rsid w:val="00731E7B"/>
    <w:rsid w:val="007321BA"/>
    <w:rsid w:val="00732997"/>
    <w:rsid w:val="007341D0"/>
    <w:rsid w:val="0073478F"/>
    <w:rsid w:val="00737A84"/>
    <w:rsid w:val="0074104A"/>
    <w:rsid w:val="00743B45"/>
    <w:rsid w:val="00745806"/>
    <w:rsid w:val="007462E1"/>
    <w:rsid w:val="0074727F"/>
    <w:rsid w:val="00747A44"/>
    <w:rsid w:val="00750251"/>
    <w:rsid w:val="007503D5"/>
    <w:rsid w:val="00750743"/>
    <w:rsid w:val="00753958"/>
    <w:rsid w:val="007559E7"/>
    <w:rsid w:val="007575A0"/>
    <w:rsid w:val="00761DB3"/>
    <w:rsid w:val="00763B15"/>
    <w:rsid w:val="00764C8C"/>
    <w:rsid w:val="00766516"/>
    <w:rsid w:val="0077014C"/>
    <w:rsid w:val="007717D6"/>
    <w:rsid w:val="00775253"/>
    <w:rsid w:val="00775965"/>
    <w:rsid w:val="007774CD"/>
    <w:rsid w:val="007803A0"/>
    <w:rsid w:val="007803D3"/>
    <w:rsid w:val="00781851"/>
    <w:rsid w:val="00783E0A"/>
    <w:rsid w:val="00783E8F"/>
    <w:rsid w:val="00785CFD"/>
    <w:rsid w:val="007863BE"/>
    <w:rsid w:val="007874C6"/>
    <w:rsid w:val="0079104F"/>
    <w:rsid w:val="007914EF"/>
    <w:rsid w:val="0079275B"/>
    <w:rsid w:val="0079302B"/>
    <w:rsid w:val="00793BE3"/>
    <w:rsid w:val="0079669F"/>
    <w:rsid w:val="00796F41"/>
    <w:rsid w:val="007972B1"/>
    <w:rsid w:val="007A1DAC"/>
    <w:rsid w:val="007A3918"/>
    <w:rsid w:val="007A3BC7"/>
    <w:rsid w:val="007A58D0"/>
    <w:rsid w:val="007A5D0D"/>
    <w:rsid w:val="007B13EF"/>
    <w:rsid w:val="007B22B7"/>
    <w:rsid w:val="007B3932"/>
    <w:rsid w:val="007B3DA2"/>
    <w:rsid w:val="007B4354"/>
    <w:rsid w:val="007B53B7"/>
    <w:rsid w:val="007B66E7"/>
    <w:rsid w:val="007B71B4"/>
    <w:rsid w:val="007B7B3E"/>
    <w:rsid w:val="007C064C"/>
    <w:rsid w:val="007C1DD2"/>
    <w:rsid w:val="007C3BA5"/>
    <w:rsid w:val="007C47BD"/>
    <w:rsid w:val="007C51A3"/>
    <w:rsid w:val="007C5B52"/>
    <w:rsid w:val="007D1318"/>
    <w:rsid w:val="007D1BB5"/>
    <w:rsid w:val="007D5035"/>
    <w:rsid w:val="007D6FB1"/>
    <w:rsid w:val="007D7124"/>
    <w:rsid w:val="007E1D9E"/>
    <w:rsid w:val="007E1EB5"/>
    <w:rsid w:val="007E2541"/>
    <w:rsid w:val="007E33D1"/>
    <w:rsid w:val="007E76E6"/>
    <w:rsid w:val="007F22B4"/>
    <w:rsid w:val="007F3A81"/>
    <w:rsid w:val="007F5E54"/>
    <w:rsid w:val="007F67D1"/>
    <w:rsid w:val="007F6A56"/>
    <w:rsid w:val="00800879"/>
    <w:rsid w:val="0080089D"/>
    <w:rsid w:val="00800DF3"/>
    <w:rsid w:val="0080221A"/>
    <w:rsid w:val="0080271C"/>
    <w:rsid w:val="0080418B"/>
    <w:rsid w:val="00804DE1"/>
    <w:rsid w:val="008056C3"/>
    <w:rsid w:val="00807627"/>
    <w:rsid w:val="008109E2"/>
    <w:rsid w:val="00810BB8"/>
    <w:rsid w:val="00812A34"/>
    <w:rsid w:val="00813D3A"/>
    <w:rsid w:val="00813E86"/>
    <w:rsid w:val="00815463"/>
    <w:rsid w:val="00816911"/>
    <w:rsid w:val="00822734"/>
    <w:rsid w:val="00824F1F"/>
    <w:rsid w:val="00827FB4"/>
    <w:rsid w:val="0083173A"/>
    <w:rsid w:val="00831AF4"/>
    <w:rsid w:val="00832849"/>
    <w:rsid w:val="008349B2"/>
    <w:rsid w:val="0083575E"/>
    <w:rsid w:val="008362C3"/>
    <w:rsid w:val="00836A75"/>
    <w:rsid w:val="0083774B"/>
    <w:rsid w:val="0084099C"/>
    <w:rsid w:val="00841D65"/>
    <w:rsid w:val="00841F7E"/>
    <w:rsid w:val="0084261D"/>
    <w:rsid w:val="00843666"/>
    <w:rsid w:val="00843834"/>
    <w:rsid w:val="008446A1"/>
    <w:rsid w:val="00845363"/>
    <w:rsid w:val="008465CE"/>
    <w:rsid w:val="008472E0"/>
    <w:rsid w:val="00847803"/>
    <w:rsid w:val="0085081D"/>
    <w:rsid w:val="0085170A"/>
    <w:rsid w:val="00852557"/>
    <w:rsid w:val="0085542B"/>
    <w:rsid w:val="00856A93"/>
    <w:rsid w:val="0086433C"/>
    <w:rsid w:val="00866B0A"/>
    <w:rsid w:val="00871629"/>
    <w:rsid w:val="00873B42"/>
    <w:rsid w:val="0087668F"/>
    <w:rsid w:val="00876D51"/>
    <w:rsid w:val="0087729E"/>
    <w:rsid w:val="00877826"/>
    <w:rsid w:val="00877840"/>
    <w:rsid w:val="0088083A"/>
    <w:rsid w:val="00881760"/>
    <w:rsid w:val="008824A1"/>
    <w:rsid w:val="0088330B"/>
    <w:rsid w:val="008837AE"/>
    <w:rsid w:val="00884416"/>
    <w:rsid w:val="00885146"/>
    <w:rsid w:val="00885283"/>
    <w:rsid w:val="00887243"/>
    <w:rsid w:val="00890F9A"/>
    <w:rsid w:val="00891148"/>
    <w:rsid w:val="0089152A"/>
    <w:rsid w:val="0089168A"/>
    <w:rsid w:val="0089196B"/>
    <w:rsid w:val="00892943"/>
    <w:rsid w:val="00892CEC"/>
    <w:rsid w:val="00894454"/>
    <w:rsid w:val="00895299"/>
    <w:rsid w:val="008A1489"/>
    <w:rsid w:val="008A3A5C"/>
    <w:rsid w:val="008A46DA"/>
    <w:rsid w:val="008A5FD0"/>
    <w:rsid w:val="008A61D6"/>
    <w:rsid w:val="008A7019"/>
    <w:rsid w:val="008A7242"/>
    <w:rsid w:val="008B17C2"/>
    <w:rsid w:val="008B2420"/>
    <w:rsid w:val="008B30A6"/>
    <w:rsid w:val="008B7B75"/>
    <w:rsid w:val="008B7E0E"/>
    <w:rsid w:val="008C0651"/>
    <w:rsid w:val="008C2E5C"/>
    <w:rsid w:val="008C2F6E"/>
    <w:rsid w:val="008C4521"/>
    <w:rsid w:val="008C4A23"/>
    <w:rsid w:val="008C5850"/>
    <w:rsid w:val="008D0499"/>
    <w:rsid w:val="008D242A"/>
    <w:rsid w:val="008D2610"/>
    <w:rsid w:val="008D2648"/>
    <w:rsid w:val="008D2FE8"/>
    <w:rsid w:val="008D324A"/>
    <w:rsid w:val="008D3DFF"/>
    <w:rsid w:val="008D46D9"/>
    <w:rsid w:val="008D6870"/>
    <w:rsid w:val="008E1F0B"/>
    <w:rsid w:val="008E1FDA"/>
    <w:rsid w:val="008E2538"/>
    <w:rsid w:val="008E29C5"/>
    <w:rsid w:val="008E31DA"/>
    <w:rsid w:val="008E3AA0"/>
    <w:rsid w:val="008E5649"/>
    <w:rsid w:val="008E63C1"/>
    <w:rsid w:val="008E645D"/>
    <w:rsid w:val="008E6491"/>
    <w:rsid w:val="008E668C"/>
    <w:rsid w:val="008F0D0D"/>
    <w:rsid w:val="008F134A"/>
    <w:rsid w:val="008F2E8F"/>
    <w:rsid w:val="008F510A"/>
    <w:rsid w:val="008F7611"/>
    <w:rsid w:val="008F79CF"/>
    <w:rsid w:val="00900DB7"/>
    <w:rsid w:val="00901172"/>
    <w:rsid w:val="00901326"/>
    <w:rsid w:val="00901964"/>
    <w:rsid w:val="00902D74"/>
    <w:rsid w:val="00902EE9"/>
    <w:rsid w:val="009030EA"/>
    <w:rsid w:val="00903BCF"/>
    <w:rsid w:val="00903FEA"/>
    <w:rsid w:val="00904451"/>
    <w:rsid w:val="00905AC7"/>
    <w:rsid w:val="00905EC7"/>
    <w:rsid w:val="00905F93"/>
    <w:rsid w:val="00906CFE"/>
    <w:rsid w:val="009106C6"/>
    <w:rsid w:val="009112E7"/>
    <w:rsid w:val="00912639"/>
    <w:rsid w:val="0091397F"/>
    <w:rsid w:val="009148F8"/>
    <w:rsid w:val="00916A9B"/>
    <w:rsid w:val="00921A22"/>
    <w:rsid w:val="00921D35"/>
    <w:rsid w:val="00922AA8"/>
    <w:rsid w:val="00922E87"/>
    <w:rsid w:val="009247FF"/>
    <w:rsid w:val="009249F7"/>
    <w:rsid w:val="00925DE7"/>
    <w:rsid w:val="00927087"/>
    <w:rsid w:val="0092781B"/>
    <w:rsid w:val="00927E66"/>
    <w:rsid w:val="00930386"/>
    <w:rsid w:val="00931725"/>
    <w:rsid w:val="009324DF"/>
    <w:rsid w:val="00933A5C"/>
    <w:rsid w:val="00933D32"/>
    <w:rsid w:val="00940866"/>
    <w:rsid w:val="0094278A"/>
    <w:rsid w:val="00943451"/>
    <w:rsid w:val="00943C41"/>
    <w:rsid w:val="009455ED"/>
    <w:rsid w:val="00946934"/>
    <w:rsid w:val="00947E63"/>
    <w:rsid w:val="009535D0"/>
    <w:rsid w:val="009570EA"/>
    <w:rsid w:val="00957CBD"/>
    <w:rsid w:val="0096183C"/>
    <w:rsid w:val="00961C31"/>
    <w:rsid w:val="00961D55"/>
    <w:rsid w:val="00962382"/>
    <w:rsid w:val="00963627"/>
    <w:rsid w:val="0096398F"/>
    <w:rsid w:val="009678EB"/>
    <w:rsid w:val="00970D51"/>
    <w:rsid w:val="00973F5A"/>
    <w:rsid w:val="009814CD"/>
    <w:rsid w:val="00981F33"/>
    <w:rsid w:val="009833D0"/>
    <w:rsid w:val="00983487"/>
    <w:rsid w:val="0098554C"/>
    <w:rsid w:val="0099031A"/>
    <w:rsid w:val="009916F9"/>
    <w:rsid w:val="00992788"/>
    <w:rsid w:val="00992FB1"/>
    <w:rsid w:val="00995620"/>
    <w:rsid w:val="00995FFD"/>
    <w:rsid w:val="00997116"/>
    <w:rsid w:val="009A0C85"/>
    <w:rsid w:val="009A1E61"/>
    <w:rsid w:val="009A3763"/>
    <w:rsid w:val="009A406E"/>
    <w:rsid w:val="009A70E9"/>
    <w:rsid w:val="009B127E"/>
    <w:rsid w:val="009B3657"/>
    <w:rsid w:val="009B3E07"/>
    <w:rsid w:val="009B41A1"/>
    <w:rsid w:val="009B4421"/>
    <w:rsid w:val="009B57ED"/>
    <w:rsid w:val="009B634B"/>
    <w:rsid w:val="009B6C88"/>
    <w:rsid w:val="009B6FED"/>
    <w:rsid w:val="009B7332"/>
    <w:rsid w:val="009C094D"/>
    <w:rsid w:val="009C0F8D"/>
    <w:rsid w:val="009C23B3"/>
    <w:rsid w:val="009C355D"/>
    <w:rsid w:val="009C64C9"/>
    <w:rsid w:val="009C7428"/>
    <w:rsid w:val="009C7F61"/>
    <w:rsid w:val="009D02F9"/>
    <w:rsid w:val="009D03D6"/>
    <w:rsid w:val="009D1A57"/>
    <w:rsid w:val="009D1DBB"/>
    <w:rsid w:val="009D362E"/>
    <w:rsid w:val="009D6F2B"/>
    <w:rsid w:val="009E1165"/>
    <w:rsid w:val="009E1984"/>
    <w:rsid w:val="009E2ECC"/>
    <w:rsid w:val="009E2F64"/>
    <w:rsid w:val="009E3AF9"/>
    <w:rsid w:val="009E45B1"/>
    <w:rsid w:val="009E4DB5"/>
    <w:rsid w:val="009E4F25"/>
    <w:rsid w:val="009E565C"/>
    <w:rsid w:val="009E68E0"/>
    <w:rsid w:val="009E75ED"/>
    <w:rsid w:val="009F0CE9"/>
    <w:rsid w:val="009F34B8"/>
    <w:rsid w:val="009F3B5D"/>
    <w:rsid w:val="009F4B5F"/>
    <w:rsid w:val="009F578E"/>
    <w:rsid w:val="009F62A0"/>
    <w:rsid w:val="009F6488"/>
    <w:rsid w:val="009F7200"/>
    <w:rsid w:val="009F74D9"/>
    <w:rsid w:val="009F7CF5"/>
    <w:rsid w:val="00A00599"/>
    <w:rsid w:val="00A02477"/>
    <w:rsid w:val="00A02686"/>
    <w:rsid w:val="00A04681"/>
    <w:rsid w:val="00A04C87"/>
    <w:rsid w:val="00A06337"/>
    <w:rsid w:val="00A06380"/>
    <w:rsid w:val="00A07FF9"/>
    <w:rsid w:val="00A1127E"/>
    <w:rsid w:val="00A12AC7"/>
    <w:rsid w:val="00A14FB5"/>
    <w:rsid w:val="00A1566A"/>
    <w:rsid w:val="00A15DF9"/>
    <w:rsid w:val="00A1680D"/>
    <w:rsid w:val="00A17176"/>
    <w:rsid w:val="00A2254E"/>
    <w:rsid w:val="00A22639"/>
    <w:rsid w:val="00A31AA4"/>
    <w:rsid w:val="00A33147"/>
    <w:rsid w:val="00A3366A"/>
    <w:rsid w:val="00A35985"/>
    <w:rsid w:val="00A3626D"/>
    <w:rsid w:val="00A36ED3"/>
    <w:rsid w:val="00A375AB"/>
    <w:rsid w:val="00A40181"/>
    <w:rsid w:val="00A44612"/>
    <w:rsid w:val="00A45800"/>
    <w:rsid w:val="00A45BC7"/>
    <w:rsid w:val="00A45D45"/>
    <w:rsid w:val="00A468ED"/>
    <w:rsid w:val="00A46F6B"/>
    <w:rsid w:val="00A50927"/>
    <w:rsid w:val="00A50DBA"/>
    <w:rsid w:val="00A52C12"/>
    <w:rsid w:val="00A534FC"/>
    <w:rsid w:val="00A55616"/>
    <w:rsid w:val="00A56047"/>
    <w:rsid w:val="00A57F92"/>
    <w:rsid w:val="00A61500"/>
    <w:rsid w:val="00A61707"/>
    <w:rsid w:val="00A6173D"/>
    <w:rsid w:val="00A6201A"/>
    <w:rsid w:val="00A6405D"/>
    <w:rsid w:val="00A64C80"/>
    <w:rsid w:val="00A6722C"/>
    <w:rsid w:val="00A6762A"/>
    <w:rsid w:val="00A707AA"/>
    <w:rsid w:val="00A72F7A"/>
    <w:rsid w:val="00A76622"/>
    <w:rsid w:val="00A773F1"/>
    <w:rsid w:val="00A80777"/>
    <w:rsid w:val="00A82916"/>
    <w:rsid w:val="00A83CEA"/>
    <w:rsid w:val="00A84B59"/>
    <w:rsid w:val="00A85C39"/>
    <w:rsid w:val="00A86373"/>
    <w:rsid w:val="00A8645D"/>
    <w:rsid w:val="00A86E56"/>
    <w:rsid w:val="00A8711D"/>
    <w:rsid w:val="00A91981"/>
    <w:rsid w:val="00A94BC1"/>
    <w:rsid w:val="00A955A9"/>
    <w:rsid w:val="00A975CB"/>
    <w:rsid w:val="00AA1A6F"/>
    <w:rsid w:val="00AA274E"/>
    <w:rsid w:val="00AA2B79"/>
    <w:rsid w:val="00AA6450"/>
    <w:rsid w:val="00AB0800"/>
    <w:rsid w:val="00AB09A2"/>
    <w:rsid w:val="00AB0BC0"/>
    <w:rsid w:val="00AB1C97"/>
    <w:rsid w:val="00AB27E9"/>
    <w:rsid w:val="00AB2AD9"/>
    <w:rsid w:val="00AB2BA4"/>
    <w:rsid w:val="00AB2BB7"/>
    <w:rsid w:val="00AB350B"/>
    <w:rsid w:val="00AB461F"/>
    <w:rsid w:val="00AB4E60"/>
    <w:rsid w:val="00AB5019"/>
    <w:rsid w:val="00AB6A36"/>
    <w:rsid w:val="00AB6E0C"/>
    <w:rsid w:val="00AB730E"/>
    <w:rsid w:val="00AC0B2A"/>
    <w:rsid w:val="00AC2F0F"/>
    <w:rsid w:val="00AC2F83"/>
    <w:rsid w:val="00AC38DC"/>
    <w:rsid w:val="00AC47CF"/>
    <w:rsid w:val="00AC52F2"/>
    <w:rsid w:val="00AC6DD8"/>
    <w:rsid w:val="00AC6E1E"/>
    <w:rsid w:val="00AD0643"/>
    <w:rsid w:val="00AD1732"/>
    <w:rsid w:val="00AD50AF"/>
    <w:rsid w:val="00AD6488"/>
    <w:rsid w:val="00AE01E4"/>
    <w:rsid w:val="00AE1E36"/>
    <w:rsid w:val="00AE2F2B"/>
    <w:rsid w:val="00AE2FC0"/>
    <w:rsid w:val="00AE597C"/>
    <w:rsid w:val="00AF2466"/>
    <w:rsid w:val="00AF3F5F"/>
    <w:rsid w:val="00AF4578"/>
    <w:rsid w:val="00AF6FA6"/>
    <w:rsid w:val="00AF6FCB"/>
    <w:rsid w:val="00B00AC3"/>
    <w:rsid w:val="00B01BA8"/>
    <w:rsid w:val="00B02381"/>
    <w:rsid w:val="00B02596"/>
    <w:rsid w:val="00B026A5"/>
    <w:rsid w:val="00B02943"/>
    <w:rsid w:val="00B02F9C"/>
    <w:rsid w:val="00B04A90"/>
    <w:rsid w:val="00B04D25"/>
    <w:rsid w:val="00B07299"/>
    <w:rsid w:val="00B07A77"/>
    <w:rsid w:val="00B1194A"/>
    <w:rsid w:val="00B12252"/>
    <w:rsid w:val="00B13365"/>
    <w:rsid w:val="00B13DB6"/>
    <w:rsid w:val="00B13ED6"/>
    <w:rsid w:val="00B13FF6"/>
    <w:rsid w:val="00B150A1"/>
    <w:rsid w:val="00B163B1"/>
    <w:rsid w:val="00B20B96"/>
    <w:rsid w:val="00B21FAE"/>
    <w:rsid w:val="00B21FDD"/>
    <w:rsid w:val="00B24FB9"/>
    <w:rsid w:val="00B25087"/>
    <w:rsid w:val="00B25133"/>
    <w:rsid w:val="00B26083"/>
    <w:rsid w:val="00B26B0E"/>
    <w:rsid w:val="00B26BD1"/>
    <w:rsid w:val="00B27494"/>
    <w:rsid w:val="00B30A57"/>
    <w:rsid w:val="00B30C2B"/>
    <w:rsid w:val="00B32B06"/>
    <w:rsid w:val="00B33934"/>
    <w:rsid w:val="00B34242"/>
    <w:rsid w:val="00B34E93"/>
    <w:rsid w:val="00B40815"/>
    <w:rsid w:val="00B40B3E"/>
    <w:rsid w:val="00B4122F"/>
    <w:rsid w:val="00B4169C"/>
    <w:rsid w:val="00B41DD6"/>
    <w:rsid w:val="00B42B26"/>
    <w:rsid w:val="00B43101"/>
    <w:rsid w:val="00B43BC2"/>
    <w:rsid w:val="00B43C64"/>
    <w:rsid w:val="00B46266"/>
    <w:rsid w:val="00B4634A"/>
    <w:rsid w:val="00B47515"/>
    <w:rsid w:val="00B5106F"/>
    <w:rsid w:val="00B514D9"/>
    <w:rsid w:val="00B53C20"/>
    <w:rsid w:val="00B55D48"/>
    <w:rsid w:val="00B6132F"/>
    <w:rsid w:val="00B64017"/>
    <w:rsid w:val="00B64E28"/>
    <w:rsid w:val="00B655F4"/>
    <w:rsid w:val="00B66BC2"/>
    <w:rsid w:val="00B7497D"/>
    <w:rsid w:val="00B74D85"/>
    <w:rsid w:val="00B76011"/>
    <w:rsid w:val="00B76372"/>
    <w:rsid w:val="00B76E00"/>
    <w:rsid w:val="00B76F5F"/>
    <w:rsid w:val="00B7724E"/>
    <w:rsid w:val="00B77847"/>
    <w:rsid w:val="00B80741"/>
    <w:rsid w:val="00B80CAB"/>
    <w:rsid w:val="00B8102B"/>
    <w:rsid w:val="00B81638"/>
    <w:rsid w:val="00B81B3A"/>
    <w:rsid w:val="00B821E6"/>
    <w:rsid w:val="00B84E7A"/>
    <w:rsid w:val="00B851D5"/>
    <w:rsid w:val="00B85985"/>
    <w:rsid w:val="00B85991"/>
    <w:rsid w:val="00B8601B"/>
    <w:rsid w:val="00B9053F"/>
    <w:rsid w:val="00B912C4"/>
    <w:rsid w:val="00B92FD1"/>
    <w:rsid w:val="00B93282"/>
    <w:rsid w:val="00B938DB"/>
    <w:rsid w:val="00B94BAB"/>
    <w:rsid w:val="00B95512"/>
    <w:rsid w:val="00B95B8D"/>
    <w:rsid w:val="00B9688E"/>
    <w:rsid w:val="00BA0179"/>
    <w:rsid w:val="00BA18BD"/>
    <w:rsid w:val="00BA280C"/>
    <w:rsid w:val="00BA2849"/>
    <w:rsid w:val="00BA4289"/>
    <w:rsid w:val="00BA4EEB"/>
    <w:rsid w:val="00BB07A7"/>
    <w:rsid w:val="00BB28C9"/>
    <w:rsid w:val="00BB30A3"/>
    <w:rsid w:val="00BB313F"/>
    <w:rsid w:val="00BB33FE"/>
    <w:rsid w:val="00BB3991"/>
    <w:rsid w:val="00BB3D26"/>
    <w:rsid w:val="00BB5172"/>
    <w:rsid w:val="00BB5FA1"/>
    <w:rsid w:val="00BB7C8B"/>
    <w:rsid w:val="00BC0176"/>
    <w:rsid w:val="00BC0E01"/>
    <w:rsid w:val="00BC1127"/>
    <w:rsid w:val="00BC1251"/>
    <w:rsid w:val="00BC39E4"/>
    <w:rsid w:val="00BC46A0"/>
    <w:rsid w:val="00BC580E"/>
    <w:rsid w:val="00BC5AB0"/>
    <w:rsid w:val="00BD123E"/>
    <w:rsid w:val="00BD1457"/>
    <w:rsid w:val="00BD24C0"/>
    <w:rsid w:val="00BD2DE3"/>
    <w:rsid w:val="00BD3C2B"/>
    <w:rsid w:val="00BD3FCC"/>
    <w:rsid w:val="00BD495B"/>
    <w:rsid w:val="00BD5508"/>
    <w:rsid w:val="00BD5D07"/>
    <w:rsid w:val="00BD6628"/>
    <w:rsid w:val="00BE1497"/>
    <w:rsid w:val="00BE2DC5"/>
    <w:rsid w:val="00BE397B"/>
    <w:rsid w:val="00BE3AAB"/>
    <w:rsid w:val="00BE6EF8"/>
    <w:rsid w:val="00BF3013"/>
    <w:rsid w:val="00BF3C8C"/>
    <w:rsid w:val="00BF74C8"/>
    <w:rsid w:val="00BF7D2C"/>
    <w:rsid w:val="00C000CE"/>
    <w:rsid w:val="00C02A17"/>
    <w:rsid w:val="00C02E04"/>
    <w:rsid w:val="00C0389A"/>
    <w:rsid w:val="00C046AF"/>
    <w:rsid w:val="00C0472D"/>
    <w:rsid w:val="00C05B4E"/>
    <w:rsid w:val="00C05DEA"/>
    <w:rsid w:val="00C05DFE"/>
    <w:rsid w:val="00C061E6"/>
    <w:rsid w:val="00C07E33"/>
    <w:rsid w:val="00C103A0"/>
    <w:rsid w:val="00C12DC3"/>
    <w:rsid w:val="00C14A0B"/>
    <w:rsid w:val="00C17899"/>
    <w:rsid w:val="00C17900"/>
    <w:rsid w:val="00C21233"/>
    <w:rsid w:val="00C2198D"/>
    <w:rsid w:val="00C22828"/>
    <w:rsid w:val="00C23487"/>
    <w:rsid w:val="00C2366C"/>
    <w:rsid w:val="00C23903"/>
    <w:rsid w:val="00C24B19"/>
    <w:rsid w:val="00C24F1F"/>
    <w:rsid w:val="00C26A72"/>
    <w:rsid w:val="00C278DF"/>
    <w:rsid w:val="00C27E2E"/>
    <w:rsid w:val="00C30359"/>
    <w:rsid w:val="00C30D88"/>
    <w:rsid w:val="00C32AA7"/>
    <w:rsid w:val="00C332A7"/>
    <w:rsid w:val="00C34408"/>
    <w:rsid w:val="00C3751B"/>
    <w:rsid w:val="00C37A49"/>
    <w:rsid w:val="00C37F0B"/>
    <w:rsid w:val="00C43D3F"/>
    <w:rsid w:val="00C44A25"/>
    <w:rsid w:val="00C44AF0"/>
    <w:rsid w:val="00C45BAF"/>
    <w:rsid w:val="00C46339"/>
    <w:rsid w:val="00C478D1"/>
    <w:rsid w:val="00C5277C"/>
    <w:rsid w:val="00C5701A"/>
    <w:rsid w:val="00C62508"/>
    <w:rsid w:val="00C6483F"/>
    <w:rsid w:val="00C64C7C"/>
    <w:rsid w:val="00C65661"/>
    <w:rsid w:val="00C67B73"/>
    <w:rsid w:val="00C71E0A"/>
    <w:rsid w:val="00C73E9F"/>
    <w:rsid w:val="00C73F19"/>
    <w:rsid w:val="00C75228"/>
    <w:rsid w:val="00C75D81"/>
    <w:rsid w:val="00C800BE"/>
    <w:rsid w:val="00C80445"/>
    <w:rsid w:val="00C81BDB"/>
    <w:rsid w:val="00C84AC2"/>
    <w:rsid w:val="00C87615"/>
    <w:rsid w:val="00C9071F"/>
    <w:rsid w:val="00C908FC"/>
    <w:rsid w:val="00C91B40"/>
    <w:rsid w:val="00C93329"/>
    <w:rsid w:val="00C9349C"/>
    <w:rsid w:val="00C939E5"/>
    <w:rsid w:val="00C954EF"/>
    <w:rsid w:val="00CA05C3"/>
    <w:rsid w:val="00CA215A"/>
    <w:rsid w:val="00CA2431"/>
    <w:rsid w:val="00CA2956"/>
    <w:rsid w:val="00CA404A"/>
    <w:rsid w:val="00CA5D01"/>
    <w:rsid w:val="00CA6751"/>
    <w:rsid w:val="00CA69A3"/>
    <w:rsid w:val="00CB0D7A"/>
    <w:rsid w:val="00CB24D7"/>
    <w:rsid w:val="00CB2FA4"/>
    <w:rsid w:val="00CB7918"/>
    <w:rsid w:val="00CC02EF"/>
    <w:rsid w:val="00CC1774"/>
    <w:rsid w:val="00CC217D"/>
    <w:rsid w:val="00CC3A28"/>
    <w:rsid w:val="00CC3AF3"/>
    <w:rsid w:val="00CC458B"/>
    <w:rsid w:val="00CC4D02"/>
    <w:rsid w:val="00CC5E64"/>
    <w:rsid w:val="00CC6127"/>
    <w:rsid w:val="00CC65DA"/>
    <w:rsid w:val="00CC693F"/>
    <w:rsid w:val="00CC7702"/>
    <w:rsid w:val="00CD10D8"/>
    <w:rsid w:val="00CD24A4"/>
    <w:rsid w:val="00CD27CB"/>
    <w:rsid w:val="00CD405A"/>
    <w:rsid w:val="00CD466A"/>
    <w:rsid w:val="00CD48D1"/>
    <w:rsid w:val="00CD5B2D"/>
    <w:rsid w:val="00CD654A"/>
    <w:rsid w:val="00CD74B4"/>
    <w:rsid w:val="00CE0166"/>
    <w:rsid w:val="00CE06F3"/>
    <w:rsid w:val="00CE23DE"/>
    <w:rsid w:val="00CE29FD"/>
    <w:rsid w:val="00CE30E0"/>
    <w:rsid w:val="00CE40EA"/>
    <w:rsid w:val="00CE6874"/>
    <w:rsid w:val="00CF1A2D"/>
    <w:rsid w:val="00CF2A5F"/>
    <w:rsid w:val="00CF36BF"/>
    <w:rsid w:val="00CF758C"/>
    <w:rsid w:val="00CF7DF1"/>
    <w:rsid w:val="00D01A4B"/>
    <w:rsid w:val="00D031D1"/>
    <w:rsid w:val="00D0325A"/>
    <w:rsid w:val="00D04815"/>
    <w:rsid w:val="00D049A5"/>
    <w:rsid w:val="00D04D12"/>
    <w:rsid w:val="00D04E19"/>
    <w:rsid w:val="00D05B7D"/>
    <w:rsid w:val="00D05D16"/>
    <w:rsid w:val="00D0689E"/>
    <w:rsid w:val="00D1099A"/>
    <w:rsid w:val="00D10C95"/>
    <w:rsid w:val="00D12D50"/>
    <w:rsid w:val="00D131EE"/>
    <w:rsid w:val="00D1499E"/>
    <w:rsid w:val="00D16A02"/>
    <w:rsid w:val="00D17F05"/>
    <w:rsid w:val="00D21180"/>
    <w:rsid w:val="00D245CA"/>
    <w:rsid w:val="00D25602"/>
    <w:rsid w:val="00D26FC2"/>
    <w:rsid w:val="00D319CA"/>
    <w:rsid w:val="00D31A63"/>
    <w:rsid w:val="00D32419"/>
    <w:rsid w:val="00D32BE8"/>
    <w:rsid w:val="00D33754"/>
    <w:rsid w:val="00D33960"/>
    <w:rsid w:val="00D353F0"/>
    <w:rsid w:val="00D372F5"/>
    <w:rsid w:val="00D3798B"/>
    <w:rsid w:val="00D402E1"/>
    <w:rsid w:val="00D40B98"/>
    <w:rsid w:val="00D42A93"/>
    <w:rsid w:val="00D45E12"/>
    <w:rsid w:val="00D45EFB"/>
    <w:rsid w:val="00D50F65"/>
    <w:rsid w:val="00D5215C"/>
    <w:rsid w:val="00D52B4D"/>
    <w:rsid w:val="00D52CF7"/>
    <w:rsid w:val="00D5438C"/>
    <w:rsid w:val="00D54A65"/>
    <w:rsid w:val="00D5577B"/>
    <w:rsid w:val="00D55BE7"/>
    <w:rsid w:val="00D57E90"/>
    <w:rsid w:val="00D616DE"/>
    <w:rsid w:val="00D62C45"/>
    <w:rsid w:val="00D63924"/>
    <w:rsid w:val="00D669BE"/>
    <w:rsid w:val="00D6716E"/>
    <w:rsid w:val="00D67BD8"/>
    <w:rsid w:val="00D704B1"/>
    <w:rsid w:val="00D70E03"/>
    <w:rsid w:val="00D755B2"/>
    <w:rsid w:val="00D757ED"/>
    <w:rsid w:val="00D776F7"/>
    <w:rsid w:val="00D81A0F"/>
    <w:rsid w:val="00D82EBA"/>
    <w:rsid w:val="00D83D7D"/>
    <w:rsid w:val="00D85120"/>
    <w:rsid w:val="00D86893"/>
    <w:rsid w:val="00D86E00"/>
    <w:rsid w:val="00D90290"/>
    <w:rsid w:val="00D910C5"/>
    <w:rsid w:val="00D93600"/>
    <w:rsid w:val="00D95A8C"/>
    <w:rsid w:val="00D962DD"/>
    <w:rsid w:val="00DA0289"/>
    <w:rsid w:val="00DA0640"/>
    <w:rsid w:val="00DA0C4B"/>
    <w:rsid w:val="00DA4687"/>
    <w:rsid w:val="00DA4BE6"/>
    <w:rsid w:val="00DA755B"/>
    <w:rsid w:val="00DB2B67"/>
    <w:rsid w:val="00DB3B0C"/>
    <w:rsid w:val="00DB49DF"/>
    <w:rsid w:val="00DB6888"/>
    <w:rsid w:val="00DB6C2A"/>
    <w:rsid w:val="00DB7FF5"/>
    <w:rsid w:val="00DC066B"/>
    <w:rsid w:val="00DC078A"/>
    <w:rsid w:val="00DC1373"/>
    <w:rsid w:val="00DC147F"/>
    <w:rsid w:val="00DC3744"/>
    <w:rsid w:val="00DC3BF9"/>
    <w:rsid w:val="00DC4916"/>
    <w:rsid w:val="00DC5872"/>
    <w:rsid w:val="00DC689E"/>
    <w:rsid w:val="00DC6ECD"/>
    <w:rsid w:val="00DC7A34"/>
    <w:rsid w:val="00DD0CA2"/>
    <w:rsid w:val="00DD23B4"/>
    <w:rsid w:val="00DE0511"/>
    <w:rsid w:val="00DE0F12"/>
    <w:rsid w:val="00DE28B5"/>
    <w:rsid w:val="00DE32D9"/>
    <w:rsid w:val="00DE341A"/>
    <w:rsid w:val="00DE4088"/>
    <w:rsid w:val="00DE6234"/>
    <w:rsid w:val="00DE780D"/>
    <w:rsid w:val="00DF04F6"/>
    <w:rsid w:val="00DF197F"/>
    <w:rsid w:val="00DF309B"/>
    <w:rsid w:val="00DF7C07"/>
    <w:rsid w:val="00E006EA"/>
    <w:rsid w:val="00E00D62"/>
    <w:rsid w:val="00E01896"/>
    <w:rsid w:val="00E03856"/>
    <w:rsid w:val="00E03966"/>
    <w:rsid w:val="00E05770"/>
    <w:rsid w:val="00E060A0"/>
    <w:rsid w:val="00E07BF9"/>
    <w:rsid w:val="00E115B6"/>
    <w:rsid w:val="00E11D8F"/>
    <w:rsid w:val="00E121C9"/>
    <w:rsid w:val="00E12EB0"/>
    <w:rsid w:val="00E12F4F"/>
    <w:rsid w:val="00E1328B"/>
    <w:rsid w:val="00E133BA"/>
    <w:rsid w:val="00E13C69"/>
    <w:rsid w:val="00E14104"/>
    <w:rsid w:val="00E1493B"/>
    <w:rsid w:val="00E1532B"/>
    <w:rsid w:val="00E166B5"/>
    <w:rsid w:val="00E174F8"/>
    <w:rsid w:val="00E2346F"/>
    <w:rsid w:val="00E2624F"/>
    <w:rsid w:val="00E26C92"/>
    <w:rsid w:val="00E26CA7"/>
    <w:rsid w:val="00E27C4E"/>
    <w:rsid w:val="00E30BC8"/>
    <w:rsid w:val="00E33209"/>
    <w:rsid w:val="00E33E1F"/>
    <w:rsid w:val="00E340D9"/>
    <w:rsid w:val="00E35B3E"/>
    <w:rsid w:val="00E35F40"/>
    <w:rsid w:val="00E3624E"/>
    <w:rsid w:val="00E36737"/>
    <w:rsid w:val="00E408CA"/>
    <w:rsid w:val="00E410A7"/>
    <w:rsid w:val="00E41641"/>
    <w:rsid w:val="00E41FFE"/>
    <w:rsid w:val="00E429B5"/>
    <w:rsid w:val="00E42C4D"/>
    <w:rsid w:val="00E43E31"/>
    <w:rsid w:val="00E43F80"/>
    <w:rsid w:val="00E45516"/>
    <w:rsid w:val="00E46601"/>
    <w:rsid w:val="00E46739"/>
    <w:rsid w:val="00E4709D"/>
    <w:rsid w:val="00E52C5F"/>
    <w:rsid w:val="00E53CDC"/>
    <w:rsid w:val="00E5401C"/>
    <w:rsid w:val="00E55217"/>
    <w:rsid w:val="00E55E4F"/>
    <w:rsid w:val="00E56525"/>
    <w:rsid w:val="00E56CB2"/>
    <w:rsid w:val="00E57C88"/>
    <w:rsid w:val="00E64419"/>
    <w:rsid w:val="00E64EAD"/>
    <w:rsid w:val="00E64FFE"/>
    <w:rsid w:val="00E679EF"/>
    <w:rsid w:val="00E701D1"/>
    <w:rsid w:val="00E70823"/>
    <w:rsid w:val="00E71240"/>
    <w:rsid w:val="00E7207D"/>
    <w:rsid w:val="00E72A82"/>
    <w:rsid w:val="00E72DE5"/>
    <w:rsid w:val="00E75EEF"/>
    <w:rsid w:val="00E777AF"/>
    <w:rsid w:val="00E77CFA"/>
    <w:rsid w:val="00E806FF"/>
    <w:rsid w:val="00E82255"/>
    <w:rsid w:val="00E8268D"/>
    <w:rsid w:val="00E86E64"/>
    <w:rsid w:val="00E91C27"/>
    <w:rsid w:val="00E935EB"/>
    <w:rsid w:val="00E95AF9"/>
    <w:rsid w:val="00E97286"/>
    <w:rsid w:val="00EA0B16"/>
    <w:rsid w:val="00EA10D3"/>
    <w:rsid w:val="00EA2207"/>
    <w:rsid w:val="00EA2477"/>
    <w:rsid w:val="00EA3CE8"/>
    <w:rsid w:val="00EA3E73"/>
    <w:rsid w:val="00EA4527"/>
    <w:rsid w:val="00EA5D6F"/>
    <w:rsid w:val="00EA6328"/>
    <w:rsid w:val="00EA701A"/>
    <w:rsid w:val="00EA7B3B"/>
    <w:rsid w:val="00EB026D"/>
    <w:rsid w:val="00EB028C"/>
    <w:rsid w:val="00EB607F"/>
    <w:rsid w:val="00EB615C"/>
    <w:rsid w:val="00EB6AB9"/>
    <w:rsid w:val="00EB6C80"/>
    <w:rsid w:val="00EC088B"/>
    <w:rsid w:val="00EC2596"/>
    <w:rsid w:val="00EC4B7A"/>
    <w:rsid w:val="00EC4D56"/>
    <w:rsid w:val="00EC51C3"/>
    <w:rsid w:val="00ED1BA2"/>
    <w:rsid w:val="00ED274D"/>
    <w:rsid w:val="00ED2ACA"/>
    <w:rsid w:val="00ED2B61"/>
    <w:rsid w:val="00ED3ADC"/>
    <w:rsid w:val="00ED3D07"/>
    <w:rsid w:val="00ED413F"/>
    <w:rsid w:val="00ED46C3"/>
    <w:rsid w:val="00ED4C0A"/>
    <w:rsid w:val="00ED73DC"/>
    <w:rsid w:val="00EE23C2"/>
    <w:rsid w:val="00EE3FA9"/>
    <w:rsid w:val="00EE4195"/>
    <w:rsid w:val="00EE7E58"/>
    <w:rsid w:val="00EF11C5"/>
    <w:rsid w:val="00EF18B0"/>
    <w:rsid w:val="00EF1B36"/>
    <w:rsid w:val="00EF57B7"/>
    <w:rsid w:val="00EF6398"/>
    <w:rsid w:val="00EF6E56"/>
    <w:rsid w:val="00F00DE8"/>
    <w:rsid w:val="00F048D0"/>
    <w:rsid w:val="00F11579"/>
    <w:rsid w:val="00F11D42"/>
    <w:rsid w:val="00F11DCF"/>
    <w:rsid w:val="00F12643"/>
    <w:rsid w:val="00F1283A"/>
    <w:rsid w:val="00F12C74"/>
    <w:rsid w:val="00F12C8A"/>
    <w:rsid w:val="00F15D97"/>
    <w:rsid w:val="00F17A8D"/>
    <w:rsid w:val="00F21F42"/>
    <w:rsid w:val="00F229F4"/>
    <w:rsid w:val="00F231E5"/>
    <w:rsid w:val="00F242A9"/>
    <w:rsid w:val="00F2470D"/>
    <w:rsid w:val="00F24DCF"/>
    <w:rsid w:val="00F25285"/>
    <w:rsid w:val="00F26B5E"/>
    <w:rsid w:val="00F30583"/>
    <w:rsid w:val="00F30A0B"/>
    <w:rsid w:val="00F31539"/>
    <w:rsid w:val="00F31548"/>
    <w:rsid w:val="00F32B4D"/>
    <w:rsid w:val="00F337C3"/>
    <w:rsid w:val="00F341F8"/>
    <w:rsid w:val="00F346C1"/>
    <w:rsid w:val="00F3495A"/>
    <w:rsid w:val="00F3642F"/>
    <w:rsid w:val="00F40333"/>
    <w:rsid w:val="00F42359"/>
    <w:rsid w:val="00F43C9E"/>
    <w:rsid w:val="00F43CDC"/>
    <w:rsid w:val="00F44182"/>
    <w:rsid w:val="00F44755"/>
    <w:rsid w:val="00F44886"/>
    <w:rsid w:val="00F44E4C"/>
    <w:rsid w:val="00F4530D"/>
    <w:rsid w:val="00F4580E"/>
    <w:rsid w:val="00F45D97"/>
    <w:rsid w:val="00F47123"/>
    <w:rsid w:val="00F473AD"/>
    <w:rsid w:val="00F50E51"/>
    <w:rsid w:val="00F51636"/>
    <w:rsid w:val="00F51DB9"/>
    <w:rsid w:val="00F5235E"/>
    <w:rsid w:val="00F544A1"/>
    <w:rsid w:val="00F568AF"/>
    <w:rsid w:val="00F579CE"/>
    <w:rsid w:val="00F60B37"/>
    <w:rsid w:val="00F60C87"/>
    <w:rsid w:val="00F61F38"/>
    <w:rsid w:val="00F6272A"/>
    <w:rsid w:val="00F62EF6"/>
    <w:rsid w:val="00F64420"/>
    <w:rsid w:val="00F657D1"/>
    <w:rsid w:val="00F661D1"/>
    <w:rsid w:val="00F67AEB"/>
    <w:rsid w:val="00F70976"/>
    <w:rsid w:val="00F70C0B"/>
    <w:rsid w:val="00F72D02"/>
    <w:rsid w:val="00F72FEA"/>
    <w:rsid w:val="00F733B6"/>
    <w:rsid w:val="00F74D6B"/>
    <w:rsid w:val="00F7644C"/>
    <w:rsid w:val="00F76D1A"/>
    <w:rsid w:val="00F76DF9"/>
    <w:rsid w:val="00F832C4"/>
    <w:rsid w:val="00F83BB3"/>
    <w:rsid w:val="00F84F34"/>
    <w:rsid w:val="00F9054C"/>
    <w:rsid w:val="00F95483"/>
    <w:rsid w:val="00F9550C"/>
    <w:rsid w:val="00F96E89"/>
    <w:rsid w:val="00F97015"/>
    <w:rsid w:val="00FA0FA2"/>
    <w:rsid w:val="00FA4883"/>
    <w:rsid w:val="00FA5324"/>
    <w:rsid w:val="00FA6F15"/>
    <w:rsid w:val="00FA790A"/>
    <w:rsid w:val="00FB1558"/>
    <w:rsid w:val="00FB25CC"/>
    <w:rsid w:val="00FB2B15"/>
    <w:rsid w:val="00FB2D74"/>
    <w:rsid w:val="00FB3229"/>
    <w:rsid w:val="00FB5CD2"/>
    <w:rsid w:val="00FB6669"/>
    <w:rsid w:val="00FB6CFC"/>
    <w:rsid w:val="00FC061C"/>
    <w:rsid w:val="00FC293F"/>
    <w:rsid w:val="00FC5212"/>
    <w:rsid w:val="00FC54D7"/>
    <w:rsid w:val="00FC59EA"/>
    <w:rsid w:val="00FC70ED"/>
    <w:rsid w:val="00FD0FA1"/>
    <w:rsid w:val="00FD1C8F"/>
    <w:rsid w:val="00FD2D45"/>
    <w:rsid w:val="00FD4D05"/>
    <w:rsid w:val="00FD656A"/>
    <w:rsid w:val="00FD6FD4"/>
    <w:rsid w:val="00FD70EA"/>
    <w:rsid w:val="00FD76B2"/>
    <w:rsid w:val="00FE0C65"/>
    <w:rsid w:val="00FE275F"/>
    <w:rsid w:val="00FE31AD"/>
    <w:rsid w:val="00FE3204"/>
    <w:rsid w:val="00FE3630"/>
    <w:rsid w:val="00FE6F59"/>
    <w:rsid w:val="00FF21E2"/>
    <w:rsid w:val="00FF2658"/>
    <w:rsid w:val="00FF2B54"/>
    <w:rsid w:val="00FF422D"/>
    <w:rsid w:val="00FF533C"/>
    <w:rsid w:val="00FF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3b3a6,#0d3513"/>
    </o:shapedefaults>
    <o:shapelayout v:ext="edit">
      <o:idmap v:ext="edit" data="2"/>
    </o:shapelayout>
  </w:shapeDefaults>
  <w:decimalSymbol w:val="."/>
  <w:listSeparator w:val=","/>
  <w14:docId w14:val="11F277F0"/>
  <w15:docId w15:val="{3B673B7E-7CC5-4DA4-BF61-3B23CF1F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A3"/>
    <w:pPr>
      <w:spacing w:before="200" w:line="360" w:lineRule="auto"/>
    </w:pPr>
    <w:rPr>
      <w:rFonts w:ascii="Times New Roman" w:hAnsi="Times New Roman"/>
      <w:sz w:val="24"/>
    </w:rPr>
  </w:style>
  <w:style w:type="paragraph" w:styleId="Heading1">
    <w:name w:val="heading 1"/>
    <w:next w:val="Normal"/>
    <w:link w:val="Heading1Char"/>
    <w:autoRedefine/>
    <w:uiPriority w:val="9"/>
    <w:qFormat/>
    <w:rsid w:val="00F341F8"/>
    <w:pPr>
      <w:keepNext/>
      <w:numPr>
        <w:numId w:val="8"/>
      </w:numPr>
      <w:tabs>
        <w:tab w:val="left" w:pos="720"/>
        <w:tab w:val="left" w:pos="1440"/>
        <w:tab w:val="right" w:pos="10080"/>
      </w:tabs>
      <w:spacing w:before="360" w:after="0" w:line="240" w:lineRule="auto"/>
      <w:contextualSpacing/>
      <w:outlineLvl w:val="0"/>
    </w:pPr>
    <w:rPr>
      <w:rFonts w:ascii="Arial Narrow" w:eastAsiaTheme="majorEastAsia" w:hAnsi="Arial Narrow" w:cstheme="majorBidi"/>
      <w:b/>
      <w:bCs/>
      <w:caps/>
      <w:noProof/>
      <w:color w:val="0D3513"/>
      <w:sz w:val="32"/>
      <w:szCs w:val="28"/>
    </w:rPr>
  </w:style>
  <w:style w:type="paragraph" w:styleId="Heading2">
    <w:name w:val="heading 2"/>
    <w:basedOn w:val="Heading1"/>
    <w:next w:val="Normal"/>
    <w:link w:val="Heading2Char"/>
    <w:autoRedefine/>
    <w:uiPriority w:val="9"/>
    <w:unhideWhenUsed/>
    <w:qFormat/>
    <w:rsid w:val="009B4421"/>
    <w:pPr>
      <w:numPr>
        <w:ilvl w:val="1"/>
      </w:numPr>
      <w:spacing w:before="120"/>
      <w:outlineLvl w:val="1"/>
    </w:pPr>
    <w:rPr>
      <w:bCs w:val="0"/>
      <w:caps w:val="0"/>
      <w:color w:val="262626" w:themeColor="text1" w:themeTint="D9"/>
      <w:szCs w:val="26"/>
    </w:rPr>
  </w:style>
  <w:style w:type="paragraph" w:styleId="Heading3">
    <w:name w:val="heading 3"/>
    <w:basedOn w:val="Heading2"/>
    <w:next w:val="Normal"/>
    <w:link w:val="Heading3Char"/>
    <w:autoRedefine/>
    <w:uiPriority w:val="9"/>
    <w:unhideWhenUsed/>
    <w:qFormat/>
    <w:rsid w:val="00F341F8"/>
    <w:pPr>
      <w:numPr>
        <w:ilvl w:val="2"/>
      </w:numPr>
      <w:outlineLvl w:val="2"/>
    </w:pPr>
    <w:rPr>
      <w:bCs/>
      <w:color w:val="7F9B82"/>
      <w:sz w:val="28"/>
    </w:rPr>
  </w:style>
  <w:style w:type="paragraph" w:styleId="Heading4">
    <w:name w:val="heading 4"/>
    <w:basedOn w:val="Heading3"/>
    <w:next w:val="Normal"/>
    <w:link w:val="Heading4Char"/>
    <w:autoRedefine/>
    <w:uiPriority w:val="9"/>
    <w:unhideWhenUsed/>
    <w:qFormat/>
    <w:rsid w:val="000027C9"/>
    <w:pPr>
      <w:numPr>
        <w:ilvl w:val="3"/>
        <w:numId w:val="7"/>
      </w:numPr>
      <w:outlineLvl w:val="3"/>
    </w:pPr>
    <w:rPr>
      <w:bCs w:val="0"/>
      <w:iCs/>
      <w:color w:val="595959" w:themeColor="text1" w:themeTint="A6"/>
      <w:sz w:val="24"/>
    </w:rPr>
  </w:style>
  <w:style w:type="paragraph" w:styleId="Heading5">
    <w:name w:val="heading 5"/>
    <w:basedOn w:val="Heading4"/>
    <w:next w:val="Normal"/>
    <w:link w:val="Heading5Char"/>
    <w:autoRedefine/>
    <w:uiPriority w:val="9"/>
    <w:unhideWhenUsed/>
    <w:qFormat/>
    <w:rsid w:val="00F341F8"/>
    <w:pPr>
      <w:numPr>
        <w:ilvl w:val="4"/>
        <w:numId w:val="3"/>
      </w:numPr>
      <w:ind w:left="0" w:firstLine="0"/>
      <w:outlineLvl w:val="4"/>
    </w:pPr>
    <w:rPr>
      <w:b w:val="0"/>
      <w:bCs/>
    </w:rPr>
  </w:style>
  <w:style w:type="paragraph" w:styleId="Heading6">
    <w:name w:val="heading 6"/>
    <w:basedOn w:val="Normal"/>
    <w:next w:val="Normal"/>
    <w:link w:val="Heading6Char"/>
    <w:uiPriority w:val="9"/>
    <w:unhideWhenUsed/>
    <w:rsid w:val="000B7D3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rsid w:val="000B7D3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rsid w:val="000B7D3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rsid w:val="000B7D3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1"/>
    <w:uiPriority w:val="1"/>
    <w:rsid w:val="00BC46A0"/>
    <w:pPr>
      <w:widowControl w:val="0"/>
      <w:spacing w:before="74"/>
      <w:ind w:left="2160"/>
    </w:pPr>
    <w:rPr>
      <w:rFonts w:ascii="Times New Roman" w:eastAsia="Times New Roman" w:hAnsi="Times New Roman"/>
      <w:bCs/>
    </w:rPr>
  </w:style>
  <w:style w:type="paragraph" w:styleId="BodyText">
    <w:name w:val="Body Text"/>
    <w:basedOn w:val="Normal"/>
    <w:link w:val="BodyTextChar"/>
    <w:uiPriority w:val="99"/>
    <w:semiHidden/>
    <w:unhideWhenUsed/>
    <w:rsid w:val="00BC46A0"/>
    <w:pPr>
      <w:spacing w:after="120"/>
    </w:pPr>
  </w:style>
  <w:style w:type="character" w:customStyle="1" w:styleId="BodyTextChar">
    <w:name w:val="Body Text Char"/>
    <w:basedOn w:val="DefaultParagraphFont"/>
    <w:link w:val="BodyText"/>
    <w:uiPriority w:val="99"/>
    <w:semiHidden/>
    <w:rsid w:val="00BC46A0"/>
    <w:rPr>
      <w:rFonts w:ascii="Arial" w:eastAsia="Times New Roman" w:hAnsi="Arial" w:cs="Times New Roman"/>
      <w:color w:val="000000"/>
      <w:sz w:val="20"/>
      <w:szCs w:val="24"/>
      <w:lang w:bidi="en-US"/>
    </w:rPr>
  </w:style>
  <w:style w:type="character" w:customStyle="1" w:styleId="BodyChar1">
    <w:name w:val="Body Char1"/>
    <w:basedOn w:val="BodyTextChar"/>
    <w:link w:val="Body"/>
    <w:uiPriority w:val="1"/>
    <w:rsid w:val="00BC46A0"/>
    <w:rPr>
      <w:rFonts w:ascii="Times New Roman" w:eastAsia="Times New Roman" w:hAnsi="Times New Roman" w:cs="Times New Roman"/>
      <w:bCs/>
      <w:color w:val="000000"/>
      <w:sz w:val="22"/>
      <w:szCs w:val="22"/>
      <w:lang w:val="en-US" w:eastAsia="en-US" w:bidi="ar-SA"/>
    </w:rPr>
  </w:style>
  <w:style w:type="character" w:customStyle="1" w:styleId="Heading1Char">
    <w:name w:val="Heading 1 Char"/>
    <w:basedOn w:val="DefaultParagraphFont"/>
    <w:link w:val="Heading1"/>
    <w:uiPriority w:val="9"/>
    <w:rsid w:val="00F341F8"/>
    <w:rPr>
      <w:rFonts w:ascii="Arial Narrow" w:eastAsiaTheme="majorEastAsia" w:hAnsi="Arial Narrow" w:cstheme="majorBidi"/>
      <w:b/>
      <w:bCs/>
      <w:caps/>
      <w:noProof/>
      <w:color w:val="0D3513"/>
      <w:sz w:val="32"/>
      <w:szCs w:val="28"/>
    </w:rPr>
  </w:style>
  <w:style w:type="character" w:customStyle="1" w:styleId="Heading2Char">
    <w:name w:val="Heading 2 Char"/>
    <w:basedOn w:val="DefaultParagraphFont"/>
    <w:link w:val="Heading2"/>
    <w:uiPriority w:val="9"/>
    <w:rsid w:val="009B4421"/>
    <w:rPr>
      <w:rFonts w:ascii="Arial Narrow" w:eastAsiaTheme="majorEastAsia" w:hAnsi="Arial Narrow" w:cstheme="majorBidi"/>
      <w:b/>
      <w:noProof/>
      <w:color w:val="262626" w:themeColor="text1" w:themeTint="D9"/>
      <w:sz w:val="32"/>
      <w:szCs w:val="26"/>
    </w:rPr>
  </w:style>
  <w:style w:type="character" w:customStyle="1" w:styleId="Heading3Char">
    <w:name w:val="Heading 3 Char"/>
    <w:basedOn w:val="DefaultParagraphFont"/>
    <w:link w:val="Heading3"/>
    <w:uiPriority w:val="9"/>
    <w:rsid w:val="00F341F8"/>
    <w:rPr>
      <w:rFonts w:ascii="Arial Narrow" w:eastAsiaTheme="majorEastAsia" w:hAnsi="Arial Narrow" w:cstheme="majorBidi"/>
      <w:b/>
      <w:bCs/>
      <w:noProof/>
      <w:color w:val="7F9B82"/>
      <w:sz w:val="28"/>
      <w:szCs w:val="26"/>
    </w:rPr>
  </w:style>
  <w:style w:type="character" w:customStyle="1" w:styleId="Heading4Char">
    <w:name w:val="Heading 4 Char"/>
    <w:basedOn w:val="DefaultParagraphFont"/>
    <w:link w:val="Heading4"/>
    <w:uiPriority w:val="9"/>
    <w:rsid w:val="000027C9"/>
    <w:rPr>
      <w:rFonts w:ascii="Arial Narrow" w:eastAsiaTheme="majorEastAsia" w:hAnsi="Arial Narrow" w:cstheme="majorBidi"/>
      <w:b/>
      <w:iCs/>
      <w:noProof/>
      <w:color w:val="595959" w:themeColor="text1" w:themeTint="A6"/>
      <w:sz w:val="24"/>
      <w:szCs w:val="26"/>
    </w:rPr>
  </w:style>
  <w:style w:type="character" w:styleId="Emphasis">
    <w:name w:val="Emphasis"/>
    <w:basedOn w:val="SubtleEmphasis"/>
    <w:uiPriority w:val="20"/>
    <w:qFormat/>
    <w:rsid w:val="00F341F8"/>
    <w:rPr>
      <w:rFonts w:ascii="Times New Roman" w:hAnsi="Times New Roman"/>
      <w:b/>
      <w:bCs/>
      <w:i/>
      <w:iCs w:val="0"/>
      <w:dstrike w:val="0"/>
      <w:color w:val="000000" w:themeColor="text1"/>
      <w:spacing w:val="10"/>
      <w:sz w:val="22"/>
      <w:bdr w:val="none" w:sz="0" w:space="0" w:color="auto"/>
      <w:shd w:val="clear" w:color="auto" w:fill="auto"/>
      <w:vertAlign w:val="baseline"/>
    </w:rPr>
  </w:style>
  <w:style w:type="character" w:styleId="Strong">
    <w:name w:val="Strong"/>
    <w:uiPriority w:val="22"/>
    <w:rsid w:val="000B7D35"/>
    <w:rPr>
      <w:b/>
      <w:bCs/>
    </w:rPr>
  </w:style>
  <w:style w:type="paragraph" w:styleId="BalloonText">
    <w:name w:val="Balloon Text"/>
    <w:basedOn w:val="Normal"/>
    <w:link w:val="BalloonTextChar"/>
    <w:uiPriority w:val="99"/>
    <w:semiHidden/>
    <w:unhideWhenUsed/>
    <w:rsid w:val="00035F4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F4F"/>
    <w:rPr>
      <w:rFonts w:ascii="Tahoma" w:hAnsi="Tahoma" w:cs="Tahoma"/>
      <w:sz w:val="16"/>
      <w:szCs w:val="16"/>
    </w:rPr>
  </w:style>
  <w:style w:type="paragraph" w:styleId="Header">
    <w:name w:val="header"/>
    <w:basedOn w:val="Normal"/>
    <w:link w:val="HeaderChar"/>
    <w:autoRedefine/>
    <w:unhideWhenUsed/>
    <w:rsid w:val="000D6C41"/>
    <w:pPr>
      <w:tabs>
        <w:tab w:val="center" w:pos="4680"/>
        <w:tab w:val="right" w:pos="9360"/>
      </w:tabs>
      <w:spacing w:after="0"/>
    </w:pPr>
  </w:style>
  <w:style w:type="character" w:customStyle="1" w:styleId="HeaderChar">
    <w:name w:val="Header Char"/>
    <w:basedOn w:val="DefaultParagraphFont"/>
    <w:link w:val="Header"/>
    <w:uiPriority w:val="99"/>
    <w:semiHidden/>
    <w:rsid w:val="000D6C41"/>
    <w:rPr>
      <w:rFonts w:ascii="Arial" w:hAnsi="Arial"/>
    </w:rPr>
  </w:style>
  <w:style w:type="paragraph" w:styleId="Footer">
    <w:name w:val="footer"/>
    <w:basedOn w:val="Normal"/>
    <w:link w:val="FooterChar"/>
    <w:autoRedefine/>
    <w:uiPriority w:val="99"/>
    <w:unhideWhenUsed/>
    <w:rsid w:val="00FC061C"/>
    <w:pPr>
      <w:tabs>
        <w:tab w:val="center" w:pos="4680"/>
        <w:tab w:val="right" w:pos="10080"/>
      </w:tabs>
      <w:spacing w:after="0"/>
    </w:pPr>
  </w:style>
  <w:style w:type="character" w:customStyle="1" w:styleId="FooterChar">
    <w:name w:val="Footer Char"/>
    <w:basedOn w:val="DefaultParagraphFont"/>
    <w:link w:val="Footer"/>
    <w:uiPriority w:val="99"/>
    <w:rsid w:val="00FC061C"/>
    <w:rPr>
      <w:rFonts w:ascii="Times New Roman" w:hAnsi="Times New Roman"/>
      <w:color w:val="000000" w:themeColor="text1"/>
      <w:sz w:val="24"/>
    </w:rPr>
  </w:style>
  <w:style w:type="character" w:styleId="PlaceholderText">
    <w:name w:val="Placeholder Text"/>
    <w:basedOn w:val="DefaultParagraphFont"/>
    <w:uiPriority w:val="99"/>
    <w:semiHidden/>
    <w:rsid w:val="00307C50"/>
    <w:rPr>
      <w:color w:val="808080"/>
    </w:rPr>
  </w:style>
  <w:style w:type="character" w:customStyle="1" w:styleId="Normal1">
    <w:name w:val="Normal1"/>
    <w:basedOn w:val="DefaultParagraphFont"/>
    <w:uiPriority w:val="1"/>
    <w:rsid w:val="00307C50"/>
    <w:rPr>
      <w:rFonts w:ascii="Arial" w:hAnsi="Arial"/>
      <w:color w:val="000000" w:themeColor="text1"/>
      <w:sz w:val="22"/>
    </w:rPr>
  </w:style>
  <w:style w:type="character" w:customStyle="1" w:styleId="Heading10">
    <w:name w:val="Heading1"/>
    <w:basedOn w:val="DefaultParagraphFont"/>
    <w:uiPriority w:val="1"/>
    <w:rsid w:val="00884416"/>
    <w:rPr>
      <w:rFonts w:ascii="Arial" w:hAnsi="Arial"/>
      <w:b/>
      <w:sz w:val="44"/>
    </w:rPr>
  </w:style>
  <w:style w:type="paragraph" w:styleId="NoSpacing">
    <w:name w:val="No Spacing"/>
    <w:basedOn w:val="Normal"/>
    <w:link w:val="NoSpacingChar"/>
    <w:uiPriority w:val="1"/>
    <w:rsid w:val="001D111C"/>
    <w:pPr>
      <w:spacing w:after="0" w:line="240" w:lineRule="auto"/>
    </w:pPr>
    <w:rPr>
      <w:sz w:val="22"/>
    </w:rPr>
  </w:style>
  <w:style w:type="character" w:customStyle="1" w:styleId="Heading5Char">
    <w:name w:val="Heading 5 Char"/>
    <w:basedOn w:val="DefaultParagraphFont"/>
    <w:link w:val="Heading5"/>
    <w:uiPriority w:val="9"/>
    <w:rsid w:val="00F341F8"/>
    <w:rPr>
      <w:rFonts w:ascii="Arial Narrow" w:eastAsiaTheme="majorEastAsia" w:hAnsi="Arial Narrow" w:cstheme="majorBidi"/>
      <w:bCs/>
      <w:iCs/>
      <w:noProof/>
      <w:color w:val="7F7F7F" w:themeColor="text1" w:themeTint="80"/>
      <w:sz w:val="24"/>
      <w:szCs w:val="26"/>
    </w:rPr>
  </w:style>
  <w:style w:type="character" w:customStyle="1" w:styleId="Heading6Char">
    <w:name w:val="Heading 6 Char"/>
    <w:basedOn w:val="DefaultParagraphFont"/>
    <w:link w:val="Heading6"/>
    <w:uiPriority w:val="9"/>
    <w:rsid w:val="000B7D3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0B7D35"/>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0B7D3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0B7D35"/>
    <w:rPr>
      <w:rFonts w:asciiTheme="majorHAnsi" w:eastAsiaTheme="majorEastAsia" w:hAnsiTheme="majorHAnsi" w:cstheme="majorBidi"/>
      <w:i/>
      <w:iCs/>
      <w:spacing w:val="5"/>
      <w:sz w:val="20"/>
      <w:szCs w:val="20"/>
    </w:rPr>
  </w:style>
  <w:style w:type="paragraph" w:styleId="Title">
    <w:name w:val="Title"/>
    <w:basedOn w:val="Normal"/>
    <w:next w:val="Normal"/>
    <w:link w:val="TitleChar"/>
    <w:autoRedefine/>
    <w:uiPriority w:val="10"/>
    <w:qFormat/>
    <w:rsid w:val="00F341F8"/>
    <w:pPr>
      <w:spacing w:line="240" w:lineRule="auto"/>
      <w:contextualSpacing/>
    </w:pPr>
    <w:rPr>
      <w:rFonts w:ascii="Arial" w:eastAsiaTheme="majorEastAsia" w:hAnsi="Arial" w:cstheme="majorBidi"/>
      <w:color w:val="0D3513"/>
      <w:spacing w:val="5"/>
      <w:sz w:val="68"/>
      <w:szCs w:val="52"/>
    </w:rPr>
  </w:style>
  <w:style w:type="character" w:customStyle="1" w:styleId="TitleChar">
    <w:name w:val="Title Char"/>
    <w:basedOn w:val="DefaultParagraphFont"/>
    <w:link w:val="Title"/>
    <w:uiPriority w:val="10"/>
    <w:rsid w:val="00F341F8"/>
    <w:rPr>
      <w:rFonts w:ascii="Arial" w:eastAsiaTheme="majorEastAsia" w:hAnsi="Arial" w:cstheme="majorBidi"/>
      <w:color w:val="0D3513"/>
      <w:spacing w:val="5"/>
      <w:sz w:val="68"/>
      <w:szCs w:val="52"/>
    </w:rPr>
  </w:style>
  <w:style w:type="character" w:styleId="SubtleEmphasis">
    <w:name w:val="Subtle Emphasis"/>
    <w:uiPriority w:val="19"/>
    <w:qFormat/>
    <w:rsid w:val="00F341F8"/>
    <w:rPr>
      <w:rFonts w:ascii="Times New Roman" w:hAnsi="Times New Roman"/>
      <w:i/>
      <w:iCs/>
      <w:color w:val="000000" w:themeColor="text1"/>
      <w:sz w:val="22"/>
    </w:rPr>
  </w:style>
  <w:style w:type="character" w:styleId="IntenseEmphasis">
    <w:name w:val="Intense Emphasis"/>
    <w:basedOn w:val="Emphasis"/>
    <w:uiPriority w:val="21"/>
    <w:qFormat/>
    <w:rsid w:val="00F341F8"/>
    <w:rPr>
      <w:rFonts w:ascii="Times New Roman" w:hAnsi="Times New Roman"/>
      <w:b/>
      <w:bCs/>
      <w:i/>
      <w:iCs w:val="0"/>
      <w:dstrike w:val="0"/>
      <w:color w:val="948A54" w:themeColor="background2" w:themeShade="80"/>
      <w:spacing w:val="10"/>
      <w:sz w:val="22"/>
      <w:bdr w:val="none" w:sz="0" w:space="0" w:color="auto"/>
      <w:shd w:val="clear" w:color="auto" w:fill="auto"/>
      <w:vertAlign w:val="baseline"/>
    </w:rPr>
  </w:style>
  <w:style w:type="paragraph" w:styleId="Quote">
    <w:name w:val="Quote"/>
    <w:basedOn w:val="Normal"/>
    <w:next w:val="Normal"/>
    <w:link w:val="QuoteChar"/>
    <w:autoRedefine/>
    <w:uiPriority w:val="29"/>
    <w:qFormat/>
    <w:rsid w:val="00F341F8"/>
    <w:pPr>
      <w:spacing w:after="0"/>
      <w:ind w:left="360" w:right="360"/>
    </w:pPr>
    <w:rPr>
      <w:i/>
      <w:iCs/>
      <w:sz w:val="22"/>
    </w:rPr>
  </w:style>
  <w:style w:type="character" w:customStyle="1" w:styleId="QuoteChar">
    <w:name w:val="Quote Char"/>
    <w:basedOn w:val="DefaultParagraphFont"/>
    <w:link w:val="Quote"/>
    <w:uiPriority w:val="29"/>
    <w:rsid w:val="00F341F8"/>
    <w:rPr>
      <w:rFonts w:ascii="Times New Roman" w:hAnsi="Times New Roman"/>
      <w:i/>
      <w:iCs/>
    </w:rPr>
  </w:style>
  <w:style w:type="paragraph" w:styleId="Subtitle">
    <w:name w:val="Subtitle"/>
    <w:basedOn w:val="Normal"/>
    <w:next w:val="Normal"/>
    <w:link w:val="SubtitleChar"/>
    <w:autoRedefine/>
    <w:uiPriority w:val="11"/>
    <w:qFormat/>
    <w:rsid w:val="00F341F8"/>
    <w:pPr>
      <w:spacing w:after="240" w:line="240" w:lineRule="auto"/>
    </w:pPr>
    <w:rPr>
      <w:rFonts w:ascii="Arial Narrow" w:eastAsiaTheme="majorEastAsia" w:hAnsi="Arial Narrow" w:cstheme="majorBidi"/>
      <w:color w:val="7F9B82"/>
      <w:spacing w:val="13"/>
      <w:sz w:val="32"/>
      <w:szCs w:val="28"/>
    </w:rPr>
  </w:style>
  <w:style w:type="character" w:customStyle="1" w:styleId="SubtitleChar">
    <w:name w:val="Subtitle Char"/>
    <w:basedOn w:val="DefaultParagraphFont"/>
    <w:link w:val="Subtitle"/>
    <w:uiPriority w:val="11"/>
    <w:rsid w:val="00F341F8"/>
    <w:rPr>
      <w:rFonts w:ascii="Arial Narrow" w:eastAsiaTheme="majorEastAsia" w:hAnsi="Arial Narrow" w:cstheme="majorBidi"/>
      <w:color w:val="7F9B82"/>
      <w:spacing w:val="13"/>
      <w:sz w:val="32"/>
      <w:szCs w:val="28"/>
    </w:rPr>
  </w:style>
  <w:style w:type="paragraph" w:styleId="ListParagraph">
    <w:name w:val="List Paragraph"/>
    <w:basedOn w:val="Normal"/>
    <w:link w:val="ListParagraphChar"/>
    <w:uiPriority w:val="34"/>
    <w:qFormat/>
    <w:rsid w:val="00F341F8"/>
    <w:pPr>
      <w:ind w:left="720"/>
      <w:contextualSpacing/>
    </w:pPr>
    <w:rPr>
      <w:color w:val="000000" w:themeColor="text1"/>
      <w:sz w:val="22"/>
    </w:rPr>
  </w:style>
  <w:style w:type="paragraph" w:styleId="IntenseQuote">
    <w:name w:val="Intense Quote"/>
    <w:basedOn w:val="Normal"/>
    <w:next w:val="Normal"/>
    <w:link w:val="IntenseQuoteChar"/>
    <w:uiPriority w:val="30"/>
    <w:rsid w:val="001D111C"/>
    <w:pPr>
      <w:pBdr>
        <w:bottom w:val="single" w:sz="4" w:space="1" w:color="auto"/>
      </w:pBdr>
      <w:spacing w:after="280"/>
      <w:ind w:left="1008" w:right="1152"/>
      <w:jc w:val="both"/>
    </w:pPr>
    <w:rPr>
      <w:rFonts w:asciiTheme="minorHAnsi" w:hAnsiTheme="minorHAnsi"/>
      <w:b/>
      <w:bCs/>
      <w:i/>
      <w:iCs/>
      <w:sz w:val="22"/>
    </w:rPr>
  </w:style>
  <w:style w:type="character" w:customStyle="1" w:styleId="IntenseQuoteChar">
    <w:name w:val="Intense Quote Char"/>
    <w:basedOn w:val="DefaultParagraphFont"/>
    <w:link w:val="IntenseQuote"/>
    <w:uiPriority w:val="30"/>
    <w:rsid w:val="001D111C"/>
    <w:rPr>
      <w:b/>
      <w:bCs/>
      <w:i/>
      <w:iCs/>
    </w:rPr>
  </w:style>
  <w:style w:type="character" w:styleId="SubtleReference">
    <w:name w:val="Subtle Reference"/>
    <w:uiPriority w:val="31"/>
    <w:qFormat/>
    <w:rsid w:val="00F341F8"/>
    <w:rPr>
      <w:smallCaps/>
    </w:rPr>
  </w:style>
  <w:style w:type="character" w:styleId="IntenseReference">
    <w:name w:val="Intense Reference"/>
    <w:uiPriority w:val="32"/>
    <w:qFormat/>
    <w:rsid w:val="00F341F8"/>
    <w:rPr>
      <w:smallCaps/>
      <w:spacing w:val="5"/>
      <w:u w:val="single"/>
    </w:rPr>
  </w:style>
  <w:style w:type="character" w:styleId="BookTitle">
    <w:name w:val="Book Title"/>
    <w:uiPriority w:val="33"/>
    <w:qFormat/>
    <w:rsid w:val="00F341F8"/>
    <w:rPr>
      <w:i/>
      <w:iCs/>
      <w:smallCaps/>
      <w:spacing w:val="5"/>
    </w:rPr>
  </w:style>
  <w:style w:type="paragraph" w:styleId="TOCHeading">
    <w:name w:val="TOC Heading"/>
    <w:basedOn w:val="Heading1"/>
    <w:next w:val="Normal"/>
    <w:autoRedefine/>
    <w:uiPriority w:val="39"/>
    <w:unhideWhenUsed/>
    <w:qFormat/>
    <w:rsid w:val="00F341F8"/>
    <w:pPr>
      <w:numPr>
        <w:numId w:val="0"/>
      </w:numPr>
      <w:spacing w:after="240"/>
      <w:outlineLvl w:val="9"/>
    </w:pPr>
  </w:style>
  <w:style w:type="paragraph" w:styleId="Caption">
    <w:name w:val="caption"/>
    <w:basedOn w:val="Normal"/>
    <w:next w:val="Normal"/>
    <w:uiPriority w:val="35"/>
    <w:unhideWhenUsed/>
    <w:rsid w:val="007E1EB5"/>
    <w:rPr>
      <w:caps/>
      <w:spacing w:val="10"/>
      <w:sz w:val="18"/>
      <w:szCs w:val="18"/>
    </w:rPr>
  </w:style>
  <w:style w:type="character" w:customStyle="1" w:styleId="NoSpacingChar">
    <w:name w:val="No Spacing Char"/>
    <w:basedOn w:val="DefaultParagraphFont"/>
    <w:link w:val="NoSpacing"/>
    <w:uiPriority w:val="1"/>
    <w:rsid w:val="001D111C"/>
    <w:rPr>
      <w:rFonts w:ascii="Times New Roman" w:hAnsi="Times New Roman"/>
      <w:color w:val="000000" w:themeColor="text1"/>
    </w:rPr>
  </w:style>
  <w:style w:type="paragraph" w:styleId="TOC2">
    <w:name w:val="toc 2"/>
    <w:basedOn w:val="Normal"/>
    <w:next w:val="Normal"/>
    <w:autoRedefine/>
    <w:uiPriority w:val="39"/>
    <w:unhideWhenUsed/>
    <w:qFormat/>
    <w:rsid w:val="00F341F8"/>
    <w:pPr>
      <w:tabs>
        <w:tab w:val="right" w:pos="-17100"/>
        <w:tab w:val="left" w:pos="720"/>
        <w:tab w:val="left" w:pos="1440"/>
        <w:tab w:val="right" w:leader="dot" w:pos="10080"/>
      </w:tabs>
      <w:spacing w:before="120" w:after="120" w:line="276" w:lineRule="auto"/>
      <w:ind w:left="1440" w:hanging="720"/>
    </w:pPr>
    <w:rPr>
      <w:rFonts w:ascii="Arial Narrow" w:hAnsi="Arial Narrow"/>
      <w:b/>
      <w:noProof/>
      <w:color w:val="595959" w:themeColor="text1" w:themeTint="A6"/>
    </w:rPr>
  </w:style>
  <w:style w:type="paragraph" w:styleId="BodyTextIndent2">
    <w:name w:val="Body Text Indent 2"/>
    <w:basedOn w:val="Normal"/>
    <w:link w:val="BodyTextIndent2Char"/>
    <w:uiPriority w:val="99"/>
    <w:semiHidden/>
    <w:unhideWhenUsed/>
    <w:rsid w:val="00F60B37"/>
    <w:pPr>
      <w:spacing w:after="120" w:line="480" w:lineRule="auto"/>
      <w:ind w:left="360"/>
    </w:pPr>
  </w:style>
  <w:style w:type="character" w:customStyle="1" w:styleId="BodyTextIndent2Char">
    <w:name w:val="Body Text Indent 2 Char"/>
    <w:basedOn w:val="DefaultParagraphFont"/>
    <w:link w:val="BodyTextIndent2"/>
    <w:uiPriority w:val="99"/>
    <w:semiHidden/>
    <w:rsid w:val="00F60B37"/>
    <w:rPr>
      <w:rFonts w:ascii="Times New Roman" w:hAnsi="Times New Roman"/>
    </w:rPr>
  </w:style>
  <w:style w:type="character" w:styleId="PageNumber">
    <w:name w:val="page number"/>
    <w:basedOn w:val="DefaultParagraphFont"/>
    <w:qFormat/>
    <w:rsid w:val="00F341F8"/>
    <w:rPr>
      <w:rFonts w:ascii="Times New Roman" w:hAnsi="Times New Roman"/>
      <w:sz w:val="20"/>
    </w:rPr>
  </w:style>
  <w:style w:type="paragraph" w:styleId="BodyTextIndent3">
    <w:name w:val="Body Text Indent 3"/>
    <w:basedOn w:val="Normal"/>
    <w:link w:val="BodyTextIndent3Char"/>
    <w:uiPriority w:val="99"/>
    <w:semiHidden/>
    <w:unhideWhenUsed/>
    <w:rsid w:val="00F60B3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60B37"/>
    <w:rPr>
      <w:rFonts w:ascii="Times New Roman" w:hAnsi="Times New Roman"/>
      <w:color w:val="000000" w:themeColor="text1"/>
      <w:sz w:val="16"/>
      <w:szCs w:val="16"/>
    </w:rPr>
  </w:style>
  <w:style w:type="paragraph" w:customStyle="1" w:styleId="Report1">
    <w:name w:val="Report1"/>
    <w:basedOn w:val="Heading1"/>
    <w:rsid w:val="00F60B37"/>
    <w:pPr>
      <w:keepLines/>
      <w:numPr>
        <w:numId w:val="1"/>
      </w:numPr>
      <w:autoSpaceDE w:val="0"/>
      <w:autoSpaceDN w:val="0"/>
      <w:adjustRightInd w:val="0"/>
      <w:ind w:left="0" w:firstLine="0"/>
      <w:contextualSpacing w:val="0"/>
      <w:jc w:val="both"/>
    </w:pPr>
    <w:rPr>
      <w:rFonts w:ascii="Arial" w:eastAsia="Times New Roman" w:hAnsi="Arial" w:cs="Arial"/>
      <w:caps w:val="0"/>
      <w:color w:val="auto"/>
      <w:kern w:val="32"/>
      <w:sz w:val="24"/>
      <w:szCs w:val="32"/>
      <w:lang w:bidi="ar-SA"/>
    </w:rPr>
  </w:style>
  <w:style w:type="paragraph" w:customStyle="1" w:styleId="Bulletedparagraph">
    <w:name w:val="Bulleted paragraph"/>
    <w:basedOn w:val="ListParagraph1"/>
    <w:link w:val="BulletedparagraphChar"/>
    <w:autoRedefine/>
    <w:qFormat/>
    <w:rsid w:val="00571F7B"/>
    <w:pPr>
      <w:numPr>
        <w:numId w:val="6"/>
      </w:numPr>
      <w:ind w:left="360"/>
    </w:pPr>
  </w:style>
  <w:style w:type="paragraph" w:styleId="TOC3">
    <w:name w:val="toc 3"/>
    <w:basedOn w:val="Normal"/>
    <w:next w:val="Normal"/>
    <w:autoRedefine/>
    <w:uiPriority w:val="39"/>
    <w:unhideWhenUsed/>
    <w:qFormat/>
    <w:rsid w:val="00F341F8"/>
    <w:pPr>
      <w:tabs>
        <w:tab w:val="right" w:leader="dot" w:pos="-17107"/>
        <w:tab w:val="left" w:pos="1440"/>
        <w:tab w:val="right" w:leader="dot" w:pos="10080"/>
      </w:tabs>
      <w:spacing w:before="120" w:after="120" w:line="240" w:lineRule="auto"/>
      <w:ind w:left="1440" w:hanging="720"/>
    </w:pPr>
    <w:rPr>
      <w:rFonts w:ascii="Arial Narrow" w:hAnsi="Arial Narrow"/>
      <w:b/>
      <w:noProof/>
      <w:color w:val="7F9B82"/>
    </w:rPr>
  </w:style>
  <w:style w:type="character" w:customStyle="1" w:styleId="ListParagraphChar">
    <w:name w:val="List Paragraph Char"/>
    <w:basedOn w:val="DefaultParagraphFont"/>
    <w:link w:val="ListParagraph"/>
    <w:uiPriority w:val="34"/>
    <w:rsid w:val="00F341F8"/>
    <w:rPr>
      <w:rFonts w:ascii="Times New Roman" w:hAnsi="Times New Roman"/>
      <w:color w:val="000000" w:themeColor="text1"/>
    </w:rPr>
  </w:style>
  <w:style w:type="character" w:customStyle="1" w:styleId="BulletedparagraphChar">
    <w:name w:val="Bulleted paragraph Char"/>
    <w:basedOn w:val="ListparagraphChar0"/>
    <w:link w:val="Bulletedparagraph"/>
    <w:rsid w:val="00571F7B"/>
    <w:rPr>
      <w:rFonts w:ascii="Times New Roman" w:hAnsi="Times New Roman"/>
      <w:color w:val="000000" w:themeColor="text1"/>
      <w:sz w:val="24"/>
    </w:rPr>
  </w:style>
  <w:style w:type="character" w:styleId="Hyperlink">
    <w:name w:val="Hyperlink"/>
    <w:basedOn w:val="DefaultParagraphFont"/>
    <w:uiPriority w:val="99"/>
    <w:unhideWhenUsed/>
    <w:rsid w:val="00AA1A6F"/>
    <w:rPr>
      <w:color w:val="0000FF" w:themeColor="hyperlink"/>
      <w:u w:val="single"/>
    </w:rPr>
  </w:style>
  <w:style w:type="paragraph" w:styleId="TOC1">
    <w:name w:val="toc 1"/>
    <w:basedOn w:val="Normal"/>
    <w:next w:val="Normal"/>
    <w:autoRedefine/>
    <w:uiPriority w:val="39"/>
    <w:unhideWhenUsed/>
    <w:qFormat/>
    <w:rsid w:val="00F341F8"/>
    <w:pPr>
      <w:tabs>
        <w:tab w:val="right" w:leader="dot" w:pos="-2700"/>
        <w:tab w:val="left" w:pos="720"/>
        <w:tab w:val="right" w:leader="dot" w:pos="10080"/>
      </w:tabs>
      <w:spacing w:before="120" w:after="0" w:line="240" w:lineRule="auto"/>
      <w:ind w:left="720" w:hanging="720"/>
    </w:pPr>
    <w:rPr>
      <w:rFonts w:ascii="Arial Narrow" w:hAnsi="Arial Narrow"/>
      <w:b/>
      <w:caps/>
      <w:noProof/>
    </w:rPr>
  </w:style>
  <w:style w:type="paragraph" w:customStyle="1" w:styleId="TOCHeader">
    <w:name w:val="TOC Header"/>
    <w:basedOn w:val="Heading1"/>
    <w:link w:val="TOCHeaderChar"/>
    <w:autoRedefine/>
    <w:rsid w:val="006D2AEC"/>
    <w:pPr>
      <w:spacing w:before="120" w:after="120"/>
    </w:pPr>
  </w:style>
  <w:style w:type="character" w:customStyle="1" w:styleId="TOCHeaderChar">
    <w:name w:val="TOC Header Char"/>
    <w:basedOn w:val="Heading1Char"/>
    <w:link w:val="TOCHeader"/>
    <w:rsid w:val="006D2AEC"/>
    <w:rPr>
      <w:rFonts w:ascii="Arial Narrow" w:eastAsiaTheme="majorEastAsia" w:hAnsi="Arial Narrow" w:cstheme="majorBidi"/>
      <w:b/>
      <w:bCs/>
      <w:caps/>
      <w:noProof/>
      <w:color w:val="0D3513"/>
      <w:sz w:val="32"/>
      <w:szCs w:val="28"/>
    </w:rPr>
  </w:style>
  <w:style w:type="paragraph" w:customStyle="1" w:styleId="NormalBold">
    <w:name w:val="Normal Bold"/>
    <w:next w:val="Normal"/>
    <w:link w:val="NormalBoldChar"/>
    <w:autoRedefine/>
    <w:rsid w:val="002555A0"/>
    <w:pPr>
      <w:tabs>
        <w:tab w:val="left" w:pos="1440"/>
        <w:tab w:val="left" w:pos="5400"/>
        <w:tab w:val="left" w:pos="6480"/>
      </w:tabs>
      <w:spacing w:after="0"/>
    </w:pPr>
    <w:rPr>
      <w:rFonts w:ascii="Times New Roman" w:eastAsiaTheme="majorEastAsia" w:hAnsi="Times New Roman" w:cstheme="majorBidi"/>
      <w:b/>
      <w:bCs/>
      <w:noProof/>
      <w:sz w:val="24"/>
      <w:szCs w:val="24"/>
    </w:rPr>
  </w:style>
  <w:style w:type="numbering" w:customStyle="1" w:styleId="Headings">
    <w:name w:val="Headings"/>
    <w:uiPriority w:val="99"/>
    <w:rsid w:val="003E3ABB"/>
  </w:style>
  <w:style w:type="character" w:customStyle="1" w:styleId="NormalBoldChar">
    <w:name w:val="Normal Bold Char"/>
    <w:basedOn w:val="Heading3Char"/>
    <w:link w:val="NormalBold"/>
    <w:rsid w:val="002555A0"/>
    <w:rPr>
      <w:rFonts w:ascii="Times New Roman" w:eastAsiaTheme="majorEastAsia" w:hAnsi="Times New Roman" w:cstheme="majorBidi"/>
      <w:b/>
      <w:bCs/>
      <w:caps w:val="0"/>
      <w:noProof/>
      <w:color w:val="000000" w:themeColor="text1"/>
      <w:sz w:val="24"/>
      <w:szCs w:val="24"/>
    </w:rPr>
  </w:style>
  <w:style w:type="paragraph" w:customStyle="1" w:styleId="Subtitle2">
    <w:name w:val="Subtitle 2"/>
    <w:basedOn w:val="Subtitle"/>
    <w:next w:val="Normal"/>
    <w:link w:val="Subtitle2Char"/>
    <w:autoRedefine/>
    <w:qFormat/>
    <w:rsid w:val="00F341F8"/>
    <w:pPr>
      <w:tabs>
        <w:tab w:val="center" w:pos="5040"/>
        <w:tab w:val="right" w:pos="9990"/>
      </w:tabs>
      <w:spacing w:before="120" w:after="120"/>
    </w:pPr>
    <w:rPr>
      <w:color w:val="004027"/>
      <w:sz w:val="24"/>
      <w:szCs w:val="24"/>
    </w:rPr>
  </w:style>
  <w:style w:type="paragraph" w:customStyle="1" w:styleId="AttachmentTitle">
    <w:name w:val="Attachment Title"/>
    <w:basedOn w:val="Subtitle"/>
    <w:link w:val="AttachmentTitleChar"/>
    <w:autoRedefine/>
    <w:qFormat/>
    <w:rsid w:val="005F3DFA"/>
    <w:pPr>
      <w:jc w:val="center"/>
    </w:pPr>
    <w:rPr>
      <w:color w:val="595959" w:themeColor="text1" w:themeTint="A6"/>
    </w:rPr>
  </w:style>
  <w:style w:type="character" w:customStyle="1" w:styleId="Subtitle2Char">
    <w:name w:val="Subtitle 2 Char"/>
    <w:basedOn w:val="SubtitleChar"/>
    <w:link w:val="Subtitle2"/>
    <w:rsid w:val="00F341F8"/>
    <w:rPr>
      <w:rFonts w:ascii="Arial Narrow" w:eastAsiaTheme="majorEastAsia" w:hAnsi="Arial Narrow" w:cstheme="majorBidi"/>
      <w:color w:val="004027"/>
      <w:spacing w:val="13"/>
      <w:sz w:val="24"/>
      <w:szCs w:val="24"/>
    </w:rPr>
  </w:style>
  <w:style w:type="paragraph" w:customStyle="1" w:styleId="AttachmentSubtitle">
    <w:name w:val="Attachment Subtitle"/>
    <w:basedOn w:val="Subtitle2"/>
    <w:link w:val="AttachmentSubtitleChar"/>
    <w:qFormat/>
    <w:rsid w:val="00F341F8"/>
    <w:pPr>
      <w:jc w:val="center"/>
    </w:pPr>
    <w:rPr>
      <w:color w:val="000000" w:themeColor="text1"/>
    </w:rPr>
  </w:style>
  <w:style w:type="character" w:customStyle="1" w:styleId="AttachmentTitleChar">
    <w:name w:val="Attachment Title Char"/>
    <w:basedOn w:val="SubtitleChar"/>
    <w:link w:val="AttachmentTitle"/>
    <w:rsid w:val="005F3DFA"/>
    <w:rPr>
      <w:rFonts w:ascii="Arial Narrow" w:eastAsiaTheme="majorEastAsia" w:hAnsi="Arial Narrow" w:cstheme="majorBidi"/>
      <w:color w:val="595959" w:themeColor="text1" w:themeTint="A6"/>
      <w:spacing w:val="13"/>
      <w:sz w:val="32"/>
      <w:szCs w:val="28"/>
    </w:rPr>
  </w:style>
  <w:style w:type="character" w:customStyle="1" w:styleId="AttachmentSubtitleChar">
    <w:name w:val="Attachment Subtitle Char"/>
    <w:basedOn w:val="Subtitle2Char"/>
    <w:link w:val="AttachmentSubtitle"/>
    <w:rsid w:val="00F341F8"/>
    <w:rPr>
      <w:rFonts w:ascii="Arial Narrow" w:eastAsiaTheme="majorEastAsia" w:hAnsi="Arial Narrow" w:cstheme="majorBidi"/>
      <w:color w:val="000000" w:themeColor="text1"/>
      <w:spacing w:val="13"/>
      <w:sz w:val="24"/>
      <w:szCs w:val="24"/>
    </w:rPr>
  </w:style>
  <w:style w:type="table" w:styleId="TableGrid">
    <w:name w:val="Table Grid"/>
    <w:basedOn w:val="TableNormal"/>
    <w:uiPriority w:val="59"/>
    <w:rsid w:val="00316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CESthemetable">
    <w:name w:val="GCES theme table"/>
    <w:basedOn w:val="ColorfulList-Accent4"/>
    <w:uiPriority w:val="99"/>
    <w:qFormat/>
    <w:rsid w:val="00E03966"/>
    <w:pPr>
      <w:contextualSpacing/>
      <w:jc w:val="center"/>
    </w:pPr>
    <w:rPr>
      <w:rFonts w:ascii="Times New Roman" w:hAnsi="Times New Roman"/>
      <w:sz w:val="24"/>
      <w:szCs w:val="20"/>
      <w:lang w:bidi="ar-SA"/>
    </w:r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115" w:type="dxa"/>
        <w:right w:w="115" w:type="dxa"/>
      </w:tblCellMar>
    </w:tblPr>
    <w:trPr>
      <w:cantSplit/>
    </w:trPr>
    <w:tcPr>
      <w:shd w:val="clear" w:color="auto" w:fill="D9D9D9" w:themeFill="background1" w:themeFillShade="D9"/>
      <w:vAlign w:val="center"/>
    </w:tcPr>
    <w:tblStylePr w:type="firstRow">
      <w:pPr>
        <w:wordWrap/>
        <w:spacing w:beforeLines="0" w:beforeAutospacing="0" w:afterLines="0" w:afterAutospacing="0" w:line="240" w:lineRule="auto"/>
        <w:contextualSpacing/>
      </w:pPr>
      <w:rPr>
        <w:rFonts w:ascii="Arial Narrow" w:hAnsi="Arial Narrow"/>
        <w:b/>
        <w:bCs/>
        <w:i w:val="0"/>
        <w:caps/>
        <w:small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tblPr/>
      <w:trPr>
        <w:cantSplit w:val="0"/>
      </w:trPr>
      <w:tcPr>
        <w:tcBorders>
          <w:bottom w:val="single" w:sz="12" w:space="0" w:color="FFFFFF" w:themeColor="background1"/>
        </w:tcBorders>
        <w:shd w:val="clear" w:color="auto" w:fill="004027"/>
        <w:vAlign w:val="bottom"/>
      </w:tcPr>
    </w:tblStylePr>
    <w:tblStylePr w:type="lastRow">
      <w:rPr>
        <w:rFonts w:ascii="Times New Roman" w:hAnsi="Times New Roman"/>
        <w:b/>
        <w:bCs/>
        <w:color w:val="000000" w:themeColor="text1"/>
        <w:sz w:val="22"/>
      </w:rPr>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cBorders>
        <w:shd w:val="clear" w:color="auto" w:fill="D9D9D9" w:themeFill="background1" w:themeFillShade="D9"/>
      </w:tcPr>
    </w:tblStylePr>
    <w:tblStylePr w:type="firstCol">
      <w:rPr>
        <w:b w:val="0"/>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background1" w:themeFillShade="D9"/>
      </w:tcPr>
    </w:tblStylePr>
    <w:tblStylePr w:type="band1Horz">
      <w:tblPr/>
      <w:tcPr>
        <w:shd w:val="clear" w:color="auto" w:fill="D9D9D9" w:themeFill="background1" w:themeFillShade="D9"/>
      </w:tcPr>
    </w:tblStylePr>
  </w:style>
  <w:style w:type="table" w:styleId="TableProfessional">
    <w:name w:val="Table Professional"/>
    <w:basedOn w:val="TableNormal"/>
    <w:uiPriority w:val="99"/>
    <w:semiHidden/>
    <w:unhideWhenUsed/>
    <w:rsid w:val="00BB5172"/>
    <w:pPr>
      <w:spacing w:before="200"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lorfulList1">
    <w:name w:val="Colorful List1"/>
    <w:basedOn w:val="TableNormal"/>
    <w:uiPriority w:val="72"/>
    <w:rsid w:val="003160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leHeader">
    <w:name w:val="Table Header"/>
    <w:basedOn w:val="Subtitle2"/>
    <w:link w:val="TableHeaderChar"/>
    <w:autoRedefine/>
    <w:qFormat/>
    <w:rsid w:val="00F341F8"/>
    <w:pPr>
      <w:contextualSpacing/>
      <w:jc w:val="center"/>
    </w:pPr>
    <w:rPr>
      <w:bCs/>
      <w:color w:val="FFFFFF" w:themeColor="background1"/>
    </w:rPr>
  </w:style>
  <w:style w:type="character" w:customStyle="1" w:styleId="TableHeaderChar">
    <w:name w:val="Table Header Char"/>
    <w:basedOn w:val="Subtitle2Char"/>
    <w:link w:val="TableHeader"/>
    <w:rsid w:val="00F341F8"/>
    <w:rPr>
      <w:rFonts w:ascii="Arial Narrow" w:eastAsiaTheme="majorEastAsia" w:hAnsi="Arial Narrow" w:cstheme="majorBidi"/>
      <w:bCs/>
      <w:color w:val="FFFFFF" w:themeColor="background1"/>
      <w:spacing w:val="13"/>
      <w:sz w:val="24"/>
      <w:szCs w:val="24"/>
    </w:rPr>
  </w:style>
  <w:style w:type="paragraph" w:customStyle="1" w:styleId="Style1">
    <w:name w:val="Style1"/>
    <w:basedOn w:val="BodyTextIndent2"/>
    <w:link w:val="Style1Char"/>
    <w:rsid w:val="001D111C"/>
    <w:pPr>
      <w:spacing w:before="0" w:after="0" w:line="360" w:lineRule="auto"/>
      <w:ind w:left="0" w:firstLine="720"/>
      <w:jc w:val="both"/>
    </w:pPr>
    <w:rPr>
      <w:rFonts w:ascii="Arial" w:eastAsia="Times New Roman" w:hAnsi="Arial" w:cs="Arial"/>
      <w:szCs w:val="20"/>
      <w:lang w:bidi="ar-SA"/>
    </w:rPr>
  </w:style>
  <w:style w:type="character" w:customStyle="1" w:styleId="Style1Char">
    <w:name w:val="Style1 Char"/>
    <w:basedOn w:val="BodyTextIndent2Char"/>
    <w:link w:val="Style1"/>
    <w:rsid w:val="001D111C"/>
    <w:rPr>
      <w:rFonts w:ascii="Arial" w:eastAsia="Times New Roman" w:hAnsi="Arial" w:cs="Arial"/>
      <w:sz w:val="24"/>
      <w:szCs w:val="20"/>
      <w:lang w:bidi="ar-SA"/>
    </w:rPr>
  </w:style>
  <w:style w:type="paragraph" w:customStyle="1" w:styleId="BodyBold">
    <w:name w:val="Body Bold"/>
    <w:basedOn w:val="Normal"/>
    <w:next w:val="Normal"/>
    <w:link w:val="BodyBoldChar"/>
    <w:autoRedefine/>
    <w:qFormat/>
    <w:rsid w:val="003B67BC"/>
    <w:pPr>
      <w:tabs>
        <w:tab w:val="left" w:pos="3600"/>
        <w:tab w:val="right" w:pos="10080"/>
      </w:tabs>
      <w:spacing w:before="0" w:after="0"/>
      <w:contextualSpacing/>
    </w:pPr>
    <w:rPr>
      <w:rFonts w:eastAsiaTheme="majorEastAsia" w:cstheme="majorBidi"/>
      <w:b/>
      <w:bCs/>
      <w:noProof/>
      <w:color w:val="000000" w:themeColor="text1"/>
      <w:szCs w:val="20"/>
      <w:lang w:bidi="ar-SA"/>
    </w:rPr>
  </w:style>
  <w:style w:type="character" w:customStyle="1" w:styleId="BodyBoldChar">
    <w:name w:val="Body Bold Char"/>
    <w:basedOn w:val="NormalBoldChar"/>
    <w:link w:val="BodyBold"/>
    <w:rsid w:val="003B67BC"/>
    <w:rPr>
      <w:rFonts w:ascii="Times New Roman" w:eastAsiaTheme="majorEastAsia" w:hAnsi="Times New Roman" w:cstheme="majorBidi"/>
      <w:b/>
      <w:bCs/>
      <w:caps w:val="0"/>
      <w:noProof/>
      <w:color w:val="000000" w:themeColor="text1"/>
      <w:sz w:val="24"/>
      <w:szCs w:val="20"/>
      <w:lang w:bidi="ar-SA"/>
    </w:rPr>
  </w:style>
  <w:style w:type="table" w:styleId="ColorfulList-Accent4">
    <w:name w:val="Colorful List Accent 4"/>
    <w:basedOn w:val="TableNormal"/>
    <w:uiPriority w:val="72"/>
    <w:rsid w:val="001A5C21"/>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paragraph" w:customStyle="1" w:styleId="Filepath">
    <w:name w:val="Filepath"/>
    <w:basedOn w:val="BodyBold"/>
    <w:link w:val="FilepathChar"/>
    <w:autoRedefine/>
    <w:qFormat/>
    <w:rsid w:val="00F341F8"/>
    <w:rPr>
      <w:sz w:val="16"/>
    </w:rPr>
  </w:style>
  <w:style w:type="character" w:customStyle="1" w:styleId="FilepathChar">
    <w:name w:val="Filepath Char"/>
    <w:basedOn w:val="BodyBoldChar"/>
    <w:link w:val="Filepath"/>
    <w:rsid w:val="00F341F8"/>
    <w:rPr>
      <w:rFonts w:ascii="Times New Roman" w:eastAsiaTheme="majorEastAsia" w:hAnsi="Times New Roman" w:cstheme="majorBidi"/>
      <w:b/>
      <w:bCs/>
      <w:caps w:val="0"/>
      <w:noProof/>
      <w:color w:val="000000" w:themeColor="text1"/>
      <w:sz w:val="16"/>
      <w:szCs w:val="20"/>
      <w:lang w:bidi="ar-SA"/>
    </w:rPr>
  </w:style>
  <w:style w:type="paragraph" w:customStyle="1" w:styleId="ListParagraph1">
    <w:name w:val="List Paragraph1"/>
    <w:basedOn w:val="ListParagraph"/>
    <w:link w:val="ListparagraphChar0"/>
    <w:autoRedefine/>
    <w:qFormat/>
    <w:rsid w:val="00F341F8"/>
    <w:pPr>
      <w:tabs>
        <w:tab w:val="left" w:pos="-2880"/>
      </w:tabs>
      <w:ind w:left="420" w:hanging="420"/>
    </w:pPr>
    <w:rPr>
      <w:sz w:val="24"/>
    </w:rPr>
  </w:style>
  <w:style w:type="character" w:customStyle="1" w:styleId="ListparagraphChar0">
    <w:name w:val="List paragraph Char"/>
    <w:basedOn w:val="ListParagraphChar"/>
    <w:link w:val="ListParagraph1"/>
    <w:rsid w:val="00F341F8"/>
    <w:rPr>
      <w:rFonts w:ascii="Times New Roman" w:hAnsi="Times New Roman"/>
      <w:color w:val="000000" w:themeColor="text1"/>
      <w:sz w:val="24"/>
    </w:rPr>
  </w:style>
  <w:style w:type="paragraph" w:styleId="TableofFigures">
    <w:name w:val="table of figures"/>
    <w:basedOn w:val="Normal"/>
    <w:next w:val="Normal"/>
    <w:uiPriority w:val="99"/>
    <w:unhideWhenUsed/>
    <w:rsid w:val="00044E4B"/>
    <w:pPr>
      <w:spacing w:after="0"/>
    </w:pPr>
  </w:style>
  <w:style w:type="paragraph" w:styleId="TOC4">
    <w:name w:val="toc 4"/>
    <w:basedOn w:val="Normal"/>
    <w:next w:val="Normal"/>
    <w:autoRedefine/>
    <w:uiPriority w:val="39"/>
    <w:unhideWhenUsed/>
    <w:rsid w:val="005F3DFA"/>
    <w:pPr>
      <w:spacing w:before="0" w:after="100" w:line="259" w:lineRule="auto"/>
      <w:ind w:left="660"/>
    </w:pPr>
    <w:rPr>
      <w:rFonts w:asciiTheme="minorHAnsi" w:hAnsiTheme="minorHAnsi"/>
      <w:sz w:val="22"/>
      <w:lang w:bidi="ar-SA"/>
    </w:rPr>
  </w:style>
  <w:style w:type="paragraph" w:styleId="TOC5">
    <w:name w:val="toc 5"/>
    <w:basedOn w:val="Normal"/>
    <w:next w:val="Normal"/>
    <w:autoRedefine/>
    <w:uiPriority w:val="39"/>
    <w:unhideWhenUsed/>
    <w:rsid w:val="005F3DFA"/>
    <w:pPr>
      <w:spacing w:before="0" w:after="100" w:line="259" w:lineRule="auto"/>
      <w:ind w:left="880"/>
    </w:pPr>
    <w:rPr>
      <w:rFonts w:asciiTheme="minorHAnsi" w:hAnsiTheme="minorHAnsi"/>
      <w:sz w:val="22"/>
      <w:lang w:bidi="ar-SA"/>
    </w:rPr>
  </w:style>
  <w:style w:type="paragraph" w:styleId="TOC6">
    <w:name w:val="toc 6"/>
    <w:basedOn w:val="Normal"/>
    <w:next w:val="Normal"/>
    <w:autoRedefine/>
    <w:uiPriority w:val="39"/>
    <w:unhideWhenUsed/>
    <w:rsid w:val="005F3DFA"/>
    <w:pPr>
      <w:spacing w:before="0" w:after="100" w:line="259" w:lineRule="auto"/>
      <w:ind w:left="1100"/>
    </w:pPr>
    <w:rPr>
      <w:rFonts w:asciiTheme="minorHAnsi" w:hAnsiTheme="minorHAnsi"/>
      <w:sz w:val="22"/>
      <w:lang w:bidi="ar-SA"/>
    </w:rPr>
  </w:style>
  <w:style w:type="paragraph" w:styleId="TOC7">
    <w:name w:val="toc 7"/>
    <w:basedOn w:val="Normal"/>
    <w:next w:val="Normal"/>
    <w:autoRedefine/>
    <w:uiPriority w:val="39"/>
    <w:unhideWhenUsed/>
    <w:rsid w:val="005F3DFA"/>
    <w:pPr>
      <w:spacing w:before="0" w:after="100" w:line="259" w:lineRule="auto"/>
      <w:ind w:left="1320"/>
    </w:pPr>
    <w:rPr>
      <w:rFonts w:asciiTheme="minorHAnsi" w:hAnsiTheme="minorHAnsi"/>
      <w:sz w:val="22"/>
      <w:lang w:bidi="ar-SA"/>
    </w:rPr>
  </w:style>
  <w:style w:type="paragraph" w:styleId="TOC8">
    <w:name w:val="toc 8"/>
    <w:basedOn w:val="Normal"/>
    <w:next w:val="Normal"/>
    <w:autoRedefine/>
    <w:uiPriority w:val="39"/>
    <w:unhideWhenUsed/>
    <w:rsid w:val="005F3DFA"/>
    <w:pPr>
      <w:spacing w:before="0" w:after="100" w:line="259" w:lineRule="auto"/>
      <w:ind w:left="1540"/>
    </w:pPr>
    <w:rPr>
      <w:rFonts w:asciiTheme="minorHAnsi" w:hAnsiTheme="minorHAnsi"/>
      <w:sz w:val="22"/>
      <w:lang w:bidi="ar-SA"/>
    </w:rPr>
  </w:style>
  <w:style w:type="paragraph" w:styleId="TOC9">
    <w:name w:val="toc 9"/>
    <w:basedOn w:val="Normal"/>
    <w:next w:val="Normal"/>
    <w:autoRedefine/>
    <w:uiPriority w:val="39"/>
    <w:unhideWhenUsed/>
    <w:rsid w:val="005F3DFA"/>
    <w:pPr>
      <w:spacing w:before="0" w:after="100" w:line="259" w:lineRule="auto"/>
      <w:ind w:left="1760"/>
    </w:pPr>
    <w:rPr>
      <w:rFonts w:asciiTheme="minorHAnsi" w:hAnsiTheme="minorHAnsi"/>
      <w:sz w:val="22"/>
      <w:lang w:bidi="ar-SA"/>
    </w:rPr>
  </w:style>
  <w:style w:type="character" w:styleId="UnresolvedMention">
    <w:name w:val="Unresolved Mention"/>
    <w:basedOn w:val="DefaultParagraphFont"/>
    <w:uiPriority w:val="99"/>
    <w:semiHidden/>
    <w:unhideWhenUsed/>
    <w:rsid w:val="005F3DFA"/>
    <w:rPr>
      <w:color w:val="808080"/>
      <w:shd w:val="clear" w:color="auto" w:fill="E6E6E6"/>
    </w:rPr>
  </w:style>
  <w:style w:type="paragraph" w:styleId="NormalWeb">
    <w:name w:val="Normal (Web)"/>
    <w:basedOn w:val="Normal"/>
    <w:uiPriority w:val="99"/>
    <w:semiHidden/>
    <w:unhideWhenUsed/>
    <w:rsid w:val="00BD123E"/>
    <w:pPr>
      <w:spacing w:before="100" w:beforeAutospacing="1" w:after="100" w:afterAutospacing="1" w:line="240" w:lineRule="auto"/>
    </w:pPr>
    <w:rPr>
      <w:rFonts w:eastAsia="Times New Roman" w:cs="Times New Roman"/>
      <w:szCs w:val="24"/>
      <w:lang w:bidi="ar-SA"/>
    </w:rPr>
  </w:style>
  <w:style w:type="paragraph" w:styleId="FootnoteText">
    <w:name w:val="footnote text"/>
    <w:basedOn w:val="Normal"/>
    <w:link w:val="FootnoteTextChar"/>
    <w:uiPriority w:val="99"/>
    <w:semiHidden/>
    <w:unhideWhenUsed/>
    <w:rsid w:val="00A6762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6762A"/>
    <w:rPr>
      <w:rFonts w:ascii="Times New Roman" w:hAnsi="Times New Roman"/>
      <w:sz w:val="20"/>
      <w:szCs w:val="20"/>
    </w:rPr>
  </w:style>
  <w:style w:type="character" w:styleId="FootnoteReference">
    <w:name w:val="footnote reference"/>
    <w:basedOn w:val="DefaultParagraphFont"/>
    <w:uiPriority w:val="99"/>
    <w:semiHidden/>
    <w:unhideWhenUsed/>
    <w:rsid w:val="00A676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309">
      <w:bodyDiv w:val="1"/>
      <w:marLeft w:val="0"/>
      <w:marRight w:val="0"/>
      <w:marTop w:val="0"/>
      <w:marBottom w:val="0"/>
      <w:divBdr>
        <w:top w:val="none" w:sz="0" w:space="0" w:color="auto"/>
        <w:left w:val="none" w:sz="0" w:space="0" w:color="auto"/>
        <w:bottom w:val="none" w:sz="0" w:space="0" w:color="auto"/>
        <w:right w:val="none" w:sz="0" w:space="0" w:color="auto"/>
      </w:divBdr>
    </w:div>
    <w:div w:id="310062117">
      <w:bodyDiv w:val="1"/>
      <w:marLeft w:val="0"/>
      <w:marRight w:val="0"/>
      <w:marTop w:val="0"/>
      <w:marBottom w:val="0"/>
      <w:divBdr>
        <w:top w:val="none" w:sz="0" w:space="0" w:color="auto"/>
        <w:left w:val="none" w:sz="0" w:space="0" w:color="auto"/>
        <w:bottom w:val="none" w:sz="0" w:space="0" w:color="auto"/>
        <w:right w:val="none" w:sz="0" w:space="0" w:color="auto"/>
      </w:divBdr>
    </w:div>
    <w:div w:id="1109396391">
      <w:bodyDiv w:val="1"/>
      <w:marLeft w:val="0"/>
      <w:marRight w:val="0"/>
      <w:marTop w:val="0"/>
      <w:marBottom w:val="0"/>
      <w:divBdr>
        <w:top w:val="none" w:sz="0" w:space="0" w:color="auto"/>
        <w:left w:val="none" w:sz="0" w:space="0" w:color="auto"/>
        <w:bottom w:val="none" w:sz="0" w:space="0" w:color="auto"/>
        <w:right w:val="none" w:sz="0" w:space="0" w:color="auto"/>
      </w:divBdr>
    </w:div>
    <w:div w:id="1204825757">
      <w:bodyDiv w:val="1"/>
      <w:marLeft w:val="0"/>
      <w:marRight w:val="0"/>
      <w:marTop w:val="0"/>
      <w:marBottom w:val="0"/>
      <w:divBdr>
        <w:top w:val="none" w:sz="0" w:space="0" w:color="auto"/>
        <w:left w:val="none" w:sz="0" w:space="0" w:color="auto"/>
        <w:bottom w:val="none" w:sz="0" w:space="0" w:color="auto"/>
        <w:right w:val="none" w:sz="0" w:space="0" w:color="auto"/>
      </w:divBdr>
    </w:div>
    <w:div w:id="126164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2026-10-01T00:00:00</PublishDate>
  <Abstract/>
  <CompanyAddress>Important Information about your Report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50E7F5-6B67-4BB4-8290-4869D54F9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9926</Words>
  <Characters>54296</Characters>
  <Application>Microsoft Office Word</Application>
  <DocSecurity>0</DocSecurity>
  <Lines>1357</Lines>
  <Paragraphs>802</Paragraphs>
  <ScaleCrop>false</ScaleCrop>
  <HeadingPairs>
    <vt:vector size="2" baseType="variant">
      <vt:variant>
        <vt:lpstr>Title</vt:lpstr>
      </vt:variant>
      <vt:variant>
        <vt:i4>1</vt:i4>
      </vt:variant>
    </vt:vector>
  </HeadingPairs>
  <TitlesOfParts>
    <vt:vector size="1" baseType="lpstr">
      <vt:lpstr>Cell C-Phase I Construction Documentation Report</vt:lpstr>
    </vt:vector>
  </TitlesOfParts>
  <Manager>Important Information Regarding Your Geotechnical Engineering Report</Manager>
  <Company>Attachment 1 Title</Company>
  <LinksUpToDate>false</LinksUpToDate>
  <CharactersWithSpaces>63420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C-Phase I Construction Documentation Report</dc:title>
  <dc:subject>Montmorency-Oscoda-Alpena Solid Waste Management Authority</dc:subject>
  <dc:creator>Adam Segerlind</dc:creator>
  <cp:keywords>Boring Logs</cp:keywords>
  <dc:description>Attachment 6</dc:description>
  <cp:lastModifiedBy>Dan Thomas</cp:lastModifiedBy>
  <cp:revision>3</cp:revision>
  <cp:lastPrinted>2018-12-27T19:30:00Z</cp:lastPrinted>
  <dcterms:created xsi:type="dcterms:W3CDTF">2026-10-01T11:22:00Z</dcterms:created>
  <dcterms:modified xsi:type="dcterms:W3CDTF">2026-10-01T11:23:00Z</dcterms:modified>
  <cp:category>Soil Boring Location Map</cp:category>
  <cp:contentStatus>Attachment 5</cp:contentStatus>
</cp:coreProperties>
</file>