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ECO-BRIDGE KAWEMPE</w:t>
      </w:r>
    </w:p>
    <w:p>
      <w:pPr>
        <w:pStyle w:val="BodyText"/>
      </w:pPr>
      <w:r>
        <w:t xml:space="preserve">Community-Based Organization</w:t>
      </w:r>
    </w:p>
    <w:p>
      <w:pPr>
        <w:pStyle w:val="BodyText"/>
      </w:pPr>
      <w:r>
        <w:rPr>
          <w:i/>
          <w:iCs/>
        </w:rPr>
        <w:t xml:space="preserve">“Bridging Communities to Environmental Solutions”</w:t>
      </w:r>
    </w:p>
    <w:p>
      <w:pPr>
        <w:pStyle w:val="BodyText"/>
      </w:pPr>
      <w:r>
        <w:rPr>
          <w:b/>
          <w:bCs/>
        </w:rPr>
        <w:t xml:space="preserve">ACTIVITY REPORT</w:t>
      </w:r>
    </w:p>
    <w:p>
      <w:pPr>
        <w:pStyle w:val="BodyText"/>
      </w:pPr>
      <w:r>
        <w:t xml:space="preserve">Office Address: University Hall, Makerere University, Kampala, Uganda</w:t>
      </w:r>
    </w:p>
    <w:p>
      <w:pPr>
        <w:pStyle w:val="BodyText"/>
      </w:pPr>
      <w:r>
        <w:t xml:space="preserve">Email: ecobridge@gmail.com</w:t>
      </w:r>
    </w:p>
    <w:p>
      <w:pPr>
        <w:pStyle w:val="BlockText"/>
      </w:pPr>
      <w:r>
        <w:rPr>
          <w:b/>
          <w:bCs/>
        </w:rPr>
        <w:t xml:space="preserve">Note on scope:</w:t>
      </w:r>
      <w:r>
        <w:t xml:space="preserve"> </w:t>
      </w:r>
      <w:r>
        <w:t xml:space="preserve">the activities in this report took place before ECO-BRIDGE KAWEMPE’s formal CBO registration and before the Organization’s area of operation was confirmed as Kawempe Division (per KCCA’s advice in February 2026). They are included here as the founding members’ informal pilot work — the practical experience that led directly to formal registration — not as activity under the current Kawempe-focused mandate.</w:t>
      </w:r>
    </w:p>
    <w:bookmarkStart w:id="20" w:name="table-of-contents"/>
    <w:p>
      <w:pPr>
        <w:pStyle w:val="Heading1"/>
      </w:pPr>
      <w:r>
        <w:t xml:space="preserve">TABLE OF CONTENTS</w:t>
      </w:r>
    </w:p>
    <w:p>
      <w:pPr>
        <w:pStyle w:val="Compact"/>
        <w:numPr>
          <w:ilvl w:val="0"/>
          <w:numId w:val="1001"/>
        </w:numPr>
      </w:pPr>
      <w:r>
        <w:t xml:space="preserve">Organizational Background</w:t>
      </w:r>
    </w:p>
    <w:p>
      <w:pPr>
        <w:pStyle w:val="Compact"/>
        <w:numPr>
          <w:ilvl w:val="0"/>
          <w:numId w:val="1001"/>
        </w:numPr>
      </w:pPr>
      <w:r>
        <w:t xml:space="preserve">Objectives of the Reporting Period</w:t>
      </w:r>
    </w:p>
    <w:p>
      <w:pPr>
        <w:pStyle w:val="Compact"/>
        <w:numPr>
          <w:ilvl w:val="0"/>
          <w:numId w:val="1001"/>
        </w:numPr>
      </w:pPr>
      <w:r>
        <w:t xml:space="preserve">Summary of Activities Implemented</w:t>
      </w:r>
    </w:p>
    <w:p>
      <w:pPr>
        <w:pStyle w:val="Compact"/>
        <w:numPr>
          <w:ilvl w:val="1"/>
          <w:numId w:val="1002"/>
        </w:numPr>
      </w:pPr>
      <w:r>
        <w:t xml:space="preserve">3.1 School Environmental Sensitization Outreach</w:t>
      </w:r>
    </w:p>
    <w:p>
      <w:pPr>
        <w:pStyle w:val="Compact"/>
        <w:numPr>
          <w:ilvl w:val="1"/>
          <w:numId w:val="1002"/>
        </w:numPr>
      </w:pPr>
      <w:r>
        <w:t xml:space="preserve">3.2 Community Waste Segregation Campaign</w:t>
      </w:r>
    </w:p>
    <w:p>
      <w:pPr>
        <w:pStyle w:val="Compact"/>
        <w:numPr>
          <w:ilvl w:val="1"/>
          <w:numId w:val="1002"/>
        </w:numPr>
      </w:pPr>
      <w:r>
        <w:t xml:space="preserve">3.3 Plastic Waste Management and Clean-up</w:t>
      </w:r>
    </w:p>
    <w:p>
      <w:pPr>
        <w:pStyle w:val="Compact"/>
        <w:numPr>
          <w:ilvl w:val="1"/>
          <w:numId w:val="1002"/>
        </w:numPr>
      </w:pPr>
      <w:r>
        <w:t xml:space="preserve">3.4 Tree Planting and Ecosystem Restoration</w:t>
      </w:r>
    </w:p>
    <w:p>
      <w:pPr>
        <w:pStyle w:val="Compact"/>
        <w:numPr>
          <w:ilvl w:val="1"/>
          <w:numId w:val="1002"/>
        </w:numPr>
      </w:pPr>
      <w:r>
        <w:t xml:space="preserve">3.5 Air Quality and Pollution Awareness</w:t>
      </w:r>
    </w:p>
    <w:p>
      <w:pPr>
        <w:pStyle w:val="Compact"/>
        <w:numPr>
          <w:ilvl w:val="0"/>
          <w:numId w:val="1001"/>
        </w:numPr>
      </w:pPr>
      <w:r>
        <w:t xml:space="preserve">Overall Achievements</w:t>
      </w:r>
    </w:p>
    <w:p>
      <w:pPr>
        <w:pStyle w:val="Compact"/>
        <w:numPr>
          <w:ilvl w:val="0"/>
          <w:numId w:val="1001"/>
        </w:numPr>
      </w:pPr>
      <w:r>
        <w:t xml:space="preserve">Monitoring and Evaluation</w:t>
      </w:r>
    </w:p>
    <w:p>
      <w:pPr>
        <w:pStyle w:val="Compact"/>
        <w:numPr>
          <w:ilvl w:val="0"/>
          <w:numId w:val="1001"/>
        </w:numPr>
      </w:pPr>
      <w:r>
        <w:t xml:space="preserve">Challenges Encountered</w:t>
      </w:r>
    </w:p>
    <w:p>
      <w:pPr>
        <w:pStyle w:val="Compact"/>
        <w:numPr>
          <w:ilvl w:val="0"/>
          <w:numId w:val="1001"/>
        </w:numPr>
      </w:pPr>
      <w:r>
        <w:t xml:space="preserve">Lessons Learned</w:t>
      </w:r>
    </w:p>
    <w:p>
      <w:pPr>
        <w:pStyle w:val="Compact"/>
        <w:numPr>
          <w:ilvl w:val="0"/>
          <w:numId w:val="1001"/>
        </w:numPr>
      </w:pPr>
      <w:r>
        <w:t xml:space="preserve">Recommendations</w:t>
      </w:r>
    </w:p>
    <w:p>
      <w:pPr>
        <w:pStyle w:val="Compact"/>
        <w:numPr>
          <w:ilvl w:val="0"/>
          <w:numId w:val="1001"/>
        </w:numPr>
      </w:pPr>
      <w:r>
        <w:t xml:space="preserve">Conclusion</w:t>
      </w:r>
    </w:p>
    <w:p>
      <w:pPr>
        <w:pStyle w:val="Compact"/>
        <w:numPr>
          <w:ilvl w:val="1"/>
          <w:numId w:val="1003"/>
        </w:numPr>
      </w:pPr>
      <w:r>
        <w:t xml:space="preserve">Certification</w:t>
      </w:r>
    </w:p>
    <w:bookmarkEnd w:id="20"/>
    <w:bookmarkStart w:id="22" w:name="organizational-background"/>
    <w:p>
      <w:pPr>
        <w:pStyle w:val="Heading1"/>
      </w:pPr>
      <w:r>
        <w:t xml:space="preserve">1. ORGANIZATIONAL BACKGROUND</w:t>
      </w:r>
    </w:p>
    <w:p>
      <w:pPr>
        <w:pStyle w:val="FirstParagraph"/>
      </w:pPr>
      <w:r>
        <w:t xml:space="preserve">ECO-BRIDGE KAWEMPE is a Community-Based Organization (CBO) based in Kampala, Uganda. The Organization is committed to advancing environmental sustainability, public health, and community well-being through education, advocacy, and practical environmental action.</w:t>
      </w:r>
    </w:p>
    <w:p>
      <w:pPr>
        <w:pStyle w:val="BodyText"/>
      </w:pPr>
      <w:r>
        <w:t xml:space="preserve">The Organization’s work focuses on five main areas: environmental conservation, sustainable waste management, pollution prevention, climate change awareness, and community health promotion (with emphasis on Water, Sanitation and Hygiene).</w:t>
      </w:r>
    </w:p>
    <w:bookmarkStart w:id="21" w:name="rationale-for-the-activities"/>
    <w:p>
      <w:pPr>
        <w:pStyle w:val="Heading2"/>
      </w:pPr>
      <w:r>
        <w:t xml:space="preserve">Rationale for the Activities</w:t>
      </w:r>
    </w:p>
    <w:p>
      <w:pPr>
        <w:pStyle w:val="FirstParagraph"/>
      </w:pPr>
      <w:r>
        <w:t xml:space="preserve">Environmental degradation continues to pose serious health risks in our communities, especially in densely populated areas of Kampala. Common problems observed include:</w:t>
      </w:r>
    </w:p>
    <w:p>
      <w:pPr>
        <w:pStyle w:val="Compact"/>
        <w:numPr>
          <w:ilvl w:val="0"/>
          <w:numId w:val="1004"/>
        </w:numPr>
      </w:pPr>
      <w:r>
        <w:t xml:space="preserve">Poor waste management, including open dumping and burning of waste.</w:t>
      </w:r>
    </w:p>
    <w:p>
      <w:pPr>
        <w:pStyle w:val="Compact"/>
        <w:numPr>
          <w:ilvl w:val="0"/>
          <w:numId w:val="1004"/>
        </w:numPr>
      </w:pPr>
      <w:r>
        <w:t xml:space="preserve">Plastic pollution that blocks drainage and contributes to flooding.</w:t>
      </w:r>
    </w:p>
    <w:p>
      <w:pPr>
        <w:pStyle w:val="Compact"/>
        <w:numPr>
          <w:ilvl w:val="0"/>
          <w:numId w:val="1004"/>
        </w:numPr>
      </w:pPr>
      <w:r>
        <w:t xml:space="preserve">Deforestation and loss of green cover.</w:t>
      </w:r>
    </w:p>
    <w:p>
      <w:pPr>
        <w:pStyle w:val="Compact"/>
        <w:numPr>
          <w:ilvl w:val="0"/>
          <w:numId w:val="1004"/>
        </w:numPr>
      </w:pPr>
      <w:r>
        <w:t xml:space="preserve">Poor air quality due to waste burning and other emissions.</w:t>
      </w:r>
    </w:p>
    <w:p>
      <w:pPr>
        <w:pStyle w:val="Compact"/>
        <w:numPr>
          <w:ilvl w:val="0"/>
          <w:numId w:val="1004"/>
        </w:numPr>
      </w:pPr>
      <w:r>
        <w:t xml:space="preserve">Inadequate hygiene and sanitation practices in some households and schools.</w:t>
      </w:r>
    </w:p>
    <w:p>
      <w:pPr>
        <w:pStyle w:val="FirstParagraph"/>
      </w:pPr>
      <w:r>
        <w:t xml:space="preserve">ECO-BRIDGE KAWEMPE believes that community education, awareness, and practical action are the most cost-effective and sustainable ways to address these challenges. The activities reported here were designed to bring about behaviour change at the household, school, and community level.</w:t>
      </w:r>
    </w:p>
    <w:bookmarkEnd w:id="21"/>
    <w:bookmarkEnd w:id="22"/>
    <w:bookmarkStart w:id="23" w:name="objectives-of-the-reporting-period"/>
    <w:p>
      <w:pPr>
        <w:pStyle w:val="Heading1"/>
      </w:pPr>
      <w:r>
        <w:t xml:space="preserve">2. OBJECTIVES OF THE REPORTING PERIOD</w:t>
      </w:r>
    </w:p>
    <w:p>
      <w:pPr>
        <w:pStyle w:val="FirstParagraph"/>
      </w:pPr>
      <w:r>
        <w:t xml:space="preserve">During the reporting period (December 2024 to January 2025 — the founding members’ pilot phase ahead of formal registration), the group that became ECO-BRIDGE KAWEMPE set out to achieve the following objectives:</w:t>
      </w:r>
    </w:p>
    <w:p>
      <w:pPr>
        <w:pStyle w:val="Compact"/>
        <w:numPr>
          <w:ilvl w:val="0"/>
          <w:numId w:val="1005"/>
        </w:numPr>
      </w:pPr>
      <w:r>
        <w:t xml:space="preserve">To improve community knowledge and practices on sustainable waste management.</w:t>
      </w:r>
    </w:p>
    <w:p>
      <w:pPr>
        <w:pStyle w:val="Compact"/>
        <w:numPr>
          <w:ilvl w:val="0"/>
          <w:numId w:val="1005"/>
        </w:numPr>
      </w:pPr>
      <w:r>
        <w:t xml:space="preserve">To promote climate change awareness and basic mitigation actions at community level.</w:t>
      </w:r>
    </w:p>
    <w:p>
      <w:pPr>
        <w:pStyle w:val="Compact"/>
        <w:numPr>
          <w:ilvl w:val="0"/>
          <w:numId w:val="1005"/>
        </w:numPr>
      </w:pPr>
      <w:r>
        <w:t xml:space="preserve">To strengthen youth participation in environmental action.</w:t>
      </w:r>
    </w:p>
    <w:p>
      <w:pPr>
        <w:pStyle w:val="Compact"/>
        <w:numPr>
          <w:ilvl w:val="0"/>
          <w:numId w:val="1005"/>
        </w:numPr>
      </w:pPr>
      <w:r>
        <w:t xml:space="preserve">To reduce plastic waste pollution in target areas.</w:t>
      </w:r>
    </w:p>
    <w:p>
      <w:pPr>
        <w:pStyle w:val="Compact"/>
        <w:numPr>
          <w:ilvl w:val="0"/>
          <w:numId w:val="1005"/>
        </w:numPr>
      </w:pPr>
      <w:r>
        <w:t xml:space="preserve">To promote tree planting and the restoration of green spaces.</w:t>
      </w:r>
    </w:p>
    <w:p>
      <w:pPr>
        <w:pStyle w:val="Compact"/>
        <w:numPr>
          <w:ilvl w:val="0"/>
          <w:numId w:val="1005"/>
        </w:numPr>
      </w:pPr>
      <w:r>
        <w:t xml:space="preserve">To raise awareness about air pollution and its effect on community health.</w:t>
      </w:r>
    </w:p>
    <w:bookmarkEnd w:id="23"/>
    <w:bookmarkStart w:id="29" w:name="summary-of-activities-implemented"/>
    <w:p>
      <w:pPr>
        <w:pStyle w:val="Heading1"/>
      </w:pPr>
      <w:r>
        <w:t xml:space="preserve">3. SUMMARY OF ACTIVITIES IMPLEMENTED</w:t>
      </w:r>
    </w:p>
    <w:bookmarkStart w:id="24" w:name="Xe3a77eb42eb164ac888abdabd64157da689d76f"/>
    <w:p>
      <w:pPr>
        <w:pStyle w:val="Heading2"/>
      </w:pPr>
      <w:r>
        <w:t xml:space="preserve">3.1 School Environmental Sensitization Outreach — Kitante Area Schools</w:t>
      </w:r>
    </w:p>
    <w:p>
      <w:pPr>
        <w:pStyle w:val="FirstParagraph"/>
      </w:pPr>
      <w:r>
        <w:t xml:space="preserve">Background: Schools are an important entry point for environmental education because young people are influential agents of change in their families and communities. Many learners do not, however, receive structured environmental health education as part of their daily school activities.</w:t>
      </w:r>
    </w:p>
    <w:p>
      <w:pPr>
        <w:pStyle w:val="BodyText"/>
      </w:pPr>
      <w:r>
        <w:t xml:space="preserve">Objective: To improve the knowledge, attitudes, and practices of students on environmental health, waste management, and climate change.</w:t>
      </w:r>
    </w:p>
    <w:p>
      <w:pPr>
        <w:pStyle w:val="BodyText"/>
      </w:pPr>
      <w:r>
        <w:t xml:space="preserve">Implementation: The outreach was carried out through:</w:t>
      </w:r>
    </w:p>
    <w:p>
      <w:pPr>
        <w:pStyle w:val="Compact"/>
        <w:numPr>
          <w:ilvl w:val="0"/>
          <w:numId w:val="1006"/>
        </w:numPr>
      </w:pPr>
      <w:r>
        <w:t xml:space="preserve">Interactive classroom sessions with learners.</w:t>
      </w:r>
    </w:p>
    <w:p>
      <w:pPr>
        <w:pStyle w:val="Compact"/>
        <w:numPr>
          <w:ilvl w:val="0"/>
          <w:numId w:val="1006"/>
        </w:numPr>
      </w:pPr>
      <w:r>
        <w:t xml:space="preserve">Practical demonstrations of waste segregation.</w:t>
      </w:r>
    </w:p>
    <w:p>
      <w:pPr>
        <w:pStyle w:val="Compact"/>
        <w:numPr>
          <w:ilvl w:val="0"/>
          <w:numId w:val="1006"/>
        </w:numPr>
      </w:pPr>
      <w:r>
        <w:t xml:space="preserve">Group discussions and question-and-answer sessions.</w:t>
      </w:r>
    </w:p>
    <w:p>
      <w:pPr>
        <w:pStyle w:val="Compact"/>
        <w:numPr>
          <w:ilvl w:val="0"/>
          <w:numId w:val="1006"/>
        </w:numPr>
      </w:pPr>
      <w:r>
        <w:t xml:space="preserve">A short tree planting exercise within school compounds.</w:t>
      </w:r>
    </w:p>
    <w:p>
      <w:pPr>
        <w:pStyle w:val="FirstParagraph"/>
      </w:pPr>
      <w:r>
        <w:rPr>
          <w:b/>
          <w:bCs/>
        </w:rPr>
        <w:t xml:space="preserve">Topics covered: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Solid Waste Management</w:t>
            </w:r>
          </w:p>
        </w:tc>
        <w:tc>
          <w:tcPr/>
          <w:p>
            <w:pPr>
              <w:pStyle w:val="Compact"/>
            </w:pPr>
            <w:r>
              <w:t xml:space="preserve">Plastic Pollution</w:t>
            </w:r>
          </w:p>
        </w:tc>
        <w:tc>
          <w:tcPr/>
          <w:p>
            <w:pPr>
              <w:pStyle w:val="Compact"/>
            </w:pPr>
            <w:r>
              <w:t xml:space="preserve">Climate Change</w:t>
            </w:r>
          </w:p>
        </w:tc>
        <w:tc>
          <w:tcPr/>
          <w:p>
            <w:pPr>
              <w:pStyle w:val="Compact"/>
            </w:pPr>
            <w:r>
              <w:t xml:space="preserve">Environmental Hygiene</w:t>
            </w:r>
          </w:p>
        </w:tc>
      </w:tr>
      <w:tr>
        <w:tc>
          <w:tcPr/>
          <w:p>
            <w:pPr>
              <w:pStyle w:val="Compact"/>
            </w:pPr>
            <w:r>
              <w:t xml:space="preserve">Types of waste (organic, inorganic, hazardous)</w:t>
            </w:r>
          </w:p>
        </w:tc>
        <w:tc>
          <w:tcPr/>
          <w:p>
            <w:pPr>
              <w:pStyle w:val="Compact"/>
            </w:pPr>
            <w:r>
              <w:t xml:space="preserve">Why plastics last long in the environment</w:t>
            </w:r>
          </w:p>
        </w:tc>
        <w:tc>
          <w:tcPr/>
          <w:p>
            <w:pPr>
              <w:pStyle w:val="Compact"/>
            </w:pPr>
            <w:r>
              <w:t xml:space="preserve">Causes and effects of climate change</w:t>
            </w:r>
          </w:p>
        </w:tc>
        <w:tc>
          <w:tcPr/>
          <w:p>
            <w:pPr>
              <w:pStyle w:val="Compact"/>
            </w:pPr>
            <w:r>
              <w:t xml:space="preserve">Link between waste and disease-causing pests</w:t>
            </w:r>
          </w:p>
        </w:tc>
      </w:tr>
      <w:tr>
        <w:tc>
          <w:tcPr/>
          <w:p>
            <w:pPr>
              <w:pStyle w:val="Compact"/>
            </w:pPr>
            <w:r>
              <w:t xml:space="preserve">Health risks of poor waste disposal</w:t>
            </w:r>
          </w:p>
        </w:tc>
        <w:tc>
          <w:tcPr/>
          <w:p>
            <w:pPr>
              <w:pStyle w:val="Compact"/>
            </w:pPr>
            <w:r>
              <w:t xml:space="preserve">Effects of plastics on food and water</w:t>
            </w:r>
          </w:p>
        </w:tc>
        <w:tc>
          <w:tcPr/>
          <w:p>
            <w:pPr>
              <w:pStyle w:val="Compact"/>
            </w:pPr>
            <w:r>
              <w:t xml:space="preserve">Local effects of changing weather patterns</w:t>
            </w:r>
          </w:p>
        </w:tc>
        <w:tc>
          <w:tcPr/>
          <w:p>
            <w:pPr>
              <w:pStyle w:val="Compact"/>
            </w:pPr>
            <w:r>
              <w:t xml:space="preserve">Hygiene practices and disease prevention</w:t>
            </w:r>
          </w:p>
        </w:tc>
      </w:tr>
      <w:tr>
        <w:tc>
          <w:tcPr/>
          <w:p>
            <w:pPr>
              <w:pStyle w:val="Compact"/>
            </w:pPr>
            <w:r>
              <w:t xml:space="preserve">Importance of separating waste at the source</w:t>
            </w:r>
          </w:p>
        </w:tc>
        <w:tc>
          <w:tcPr/>
          <w:p>
            <w:pPr>
              <w:pStyle w:val="Compact"/>
            </w:pPr>
            <w:r>
              <w:t xml:space="preserve">Alternatives to single-use plastics</w:t>
            </w:r>
          </w:p>
        </w:tc>
        <w:tc>
          <w:tcPr/>
          <w:p>
            <w:pPr>
              <w:pStyle w:val="Compact"/>
            </w:pPr>
            <w:r>
              <w:t xml:space="preserve">How young people can help reduce climate impact</w:t>
            </w:r>
          </w:p>
        </w:tc>
        <w:tc>
          <w:tcPr/>
          <w:p>
            <w:pPr>
              <w:pStyle w:val="Compact"/>
            </w:pPr>
            <w:r>
              <w:t xml:space="preserve">Personal and household hygiene</w:t>
            </w:r>
          </w:p>
        </w:tc>
      </w:tr>
    </w:tbl>
    <w:p>
      <w:pPr>
        <w:pStyle w:val="BodyText"/>
      </w:pPr>
      <w:r>
        <w:rPr>
          <w:b/>
          <w:bCs/>
        </w:rPr>
        <w:t xml:space="preserve">Outcomes:</w:t>
      </w:r>
    </w:p>
    <w:p>
      <w:pPr>
        <w:pStyle w:val="Compact"/>
        <w:numPr>
          <w:ilvl w:val="0"/>
          <w:numId w:val="1007"/>
        </w:numPr>
      </w:pPr>
      <w:r>
        <w:t xml:space="preserve">Increased environmental awareness among students.</w:t>
      </w:r>
    </w:p>
    <w:p>
      <w:pPr>
        <w:pStyle w:val="Compact"/>
        <w:numPr>
          <w:ilvl w:val="0"/>
          <w:numId w:val="1007"/>
        </w:numPr>
      </w:pPr>
      <w:r>
        <w:t xml:space="preserve">Improved waste disposal behaviour within school premises.</w:t>
      </w:r>
    </w:p>
    <w:p>
      <w:pPr>
        <w:pStyle w:val="Compact"/>
        <w:numPr>
          <w:ilvl w:val="0"/>
          <w:numId w:val="1007"/>
        </w:numPr>
      </w:pPr>
      <w:r>
        <w:t xml:space="preserve">Formation and strengthening of school environmental clubs.</w:t>
      </w:r>
    </w:p>
    <w:p>
      <w:pPr>
        <w:pStyle w:val="Compact"/>
        <w:numPr>
          <w:ilvl w:val="0"/>
          <w:numId w:val="1007"/>
        </w:numPr>
      </w:pPr>
      <w:r>
        <w:t xml:space="preserve">Greater involvement of teachers in environmental education.</w:t>
      </w:r>
    </w:p>
    <w:p>
      <w:pPr>
        <w:pStyle w:val="FirstParagraph"/>
      </w:pPr>
      <w:r>
        <w:rPr>
          <w:b/>
          <w:bCs/>
        </w:rPr>
        <w:t xml:space="preserve">Impact on the community:</w:t>
      </w:r>
    </w:p>
    <w:p>
      <w:pPr>
        <w:pStyle w:val="Compact"/>
        <w:numPr>
          <w:ilvl w:val="0"/>
          <w:numId w:val="1008"/>
        </w:numPr>
      </w:pPr>
      <w:r>
        <w:t xml:space="preserve">Reduced littering within the school compound.</w:t>
      </w:r>
    </w:p>
    <w:p>
      <w:pPr>
        <w:pStyle w:val="Compact"/>
        <w:numPr>
          <w:ilvl w:val="0"/>
          <w:numId w:val="1008"/>
        </w:numPr>
      </w:pPr>
      <w:r>
        <w:t xml:space="preserve">Students adopting reusable water bottles to reduce plastic use.</w:t>
      </w:r>
    </w:p>
    <w:p>
      <w:pPr>
        <w:pStyle w:val="Compact"/>
        <w:numPr>
          <w:ilvl w:val="0"/>
          <w:numId w:val="1008"/>
        </w:numPr>
      </w:pPr>
      <w:r>
        <w:t xml:space="preserve">Students passing on environmental messages to their families and neighbours.</w:t>
      </w:r>
    </w:p>
    <w:p>
      <w:pPr>
        <w:pStyle w:val="FirstParagraph"/>
      </w:pPr>
      <w:r>
        <w:rPr>
          <w:i/>
          <w:iCs/>
        </w:rPr>
        <w:t xml:space="preserve">Photographs: school outreach assembly at Kitante area school (Jan 2025); interactive classroom session on waste management; group discussion and Q&amp;A with students. [Source images: activity_media/media/image1–3.jpg]</w:t>
      </w:r>
    </w:p>
    <w:bookmarkEnd w:id="24"/>
    <w:bookmarkStart w:id="25" w:name="community-waste-segregation-campaign"/>
    <w:p>
      <w:pPr>
        <w:pStyle w:val="Heading2"/>
      </w:pPr>
      <w:r>
        <w:t xml:space="preserve">3.2 Community Waste Segregation Campaign</w:t>
      </w:r>
    </w:p>
    <w:p>
      <w:pPr>
        <w:pStyle w:val="FirstParagraph"/>
      </w:pPr>
      <w:r>
        <w:t xml:space="preserve">Background: Open dumping and burning of waste are common practices in many communities, leading to poor sanitation, pollution, and the spread of disease.</w:t>
      </w:r>
    </w:p>
    <w:p>
      <w:pPr>
        <w:pStyle w:val="BodyText"/>
      </w:pPr>
      <w:r>
        <w:t xml:space="preserve">Objective: To promote waste segregation at the household level in order to improve sanitation and reduce pollution.</w:t>
      </w:r>
    </w:p>
    <w:p>
      <w:pPr>
        <w:pStyle w:val="BodyText"/>
      </w:pPr>
      <w:r>
        <w:t xml:space="preserve">Implementation: The campaign was carried out through:</w:t>
      </w:r>
    </w:p>
    <w:p>
      <w:pPr>
        <w:pStyle w:val="Compact"/>
        <w:numPr>
          <w:ilvl w:val="0"/>
          <w:numId w:val="1009"/>
        </w:numPr>
      </w:pPr>
      <w:r>
        <w:t xml:space="preserve">Door-to-door sensitisation visits to households.</w:t>
      </w:r>
    </w:p>
    <w:p>
      <w:pPr>
        <w:pStyle w:val="Compact"/>
        <w:numPr>
          <w:ilvl w:val="0"/>
          <w:numId w:val="1009"/>
        </w:numPr>
      </w:pPr>
      <w:r>
        <w:t xml:space="preserve">Community barazas (public meetings) chaired by Local Council leaders.</w:t>
      </w:r>
    </w:p>
    <w:p>
      <w:pPr>
        <w:pStyle w:val="Compact"/>
        <w:numPr>
          <w:ilvl w:val="0"/>
          <w:numId w:val="1009"/>
        </w:numPr>
      </w:pPr>
      <w:r>
        <w:t xml:space="preserve">Practical demonstrations of composting using kitchen waste.</w:t>
      </w:r>
    </w:p>
    <w:p>
      <w:pPr>
        <w:pStyle w:val="Compact"/>
        <w:numPr>
          <w:ilvl w:val="0"/>
          <w:numId w:val="1009"/>
        </w:numPr>
      </w:pPr>
      <w:r>
        <w:t xml:space="preserve">Engagement with LC1 leaders to support enforcement of sanitation guidelines.</w:t>
      </w:r>
    </w:p>
    <w:p>
      <w:pPr>
        <w:pStyle w:val="FirstParagraph"/>
      </w:pPr>
      <w:r>
        <w:t xml:space="preserve">Sessions emphasised low-cost, practical methods of separating waste at the source that are suitable for low-income households.</w:t>
      </w:r>
    </w:p>
    <w:p>
      <w:pPr>
        <w:pStyle w:val="BodyText"/>
      </w:pPr>
      <w:r>
        <w:rPr>
          <w:b/>
          <w:bCs/>
        </w:rPr>
        <w:t xml:space="preserve">Key messages delivered:</w:t>
      </w:r>
    </w:p>
    <w:p>
      <w:pPr>
        <w:pStyle w:val="Compact"/>
        <w:numPr>
          <w:ilvl w:val="0"/>
          <w:numId w:val="1010"/>
        </w:numPr>
      </w:pPr>
      <w:r>
        <w:t xml:space="preserve">Separation of biodegradable waste from non-biodegradable waste.</w:t>
      </w:r>
    </w:p>
    <w:p>
      <w:pPr>
        <w:pStyle w:val="Compact"/>
        <w:numPr>
          <w:ilvl w:val="0"/>
          <w:numId w:val="1010"/>
        </w:numPr>
      </w:pPr>
      <w:r>
        <w:t xml:space="preserve">Converting kitchen and biodegradable waste into compost manure.</w:t>
      </w:r>
    </w:p>
    <w:p>
      <w:pPr>
        <w:pStyle w:val="Compact"/>
        <w:numPr>
          <w:ilvl w:val="0"/>
          <w:numId w:val="1010"/>
        </w:numPr>
      </w:pPr>
      <w:r>
        <w:t xml:space="preserve">Safe storage and disposal of hazardous waste such as batteries and sharp objects.</w:t>
      </w:r>
    </w:p>
    <w:p>
      <w:pPr>
        <w:pStyle w:val="Compact"/>
        <w:numPr>
          <w:ilvl w:val="0"/>
          <w:numId w:val="1010"/>
        </w:numPr>
      </w:pPr>
      <w:r>
        <w:t xml:space="preserve">How proper waste management reduces flies, rats, and waterborne diseases.</w:t>
      </w:r>
    </w:p>
    <w:p>
      <w:pPr>
        <w:pStyle w:val="FirstParagraph"/>
      </w:pPr>
      <w:r>
        <w:rPr>
          <w:b/>
          <w:bCs/>
        </w:rPr>
        <w:t xml:space="preserve">Outcomes:</w:t>
      </w:r>
    </w:p>
    <w:p>
      <w:pPr>
        <w:pStyle w:val="Compact"/>
        <w:numPr>
          <w:ilvl w:val="0"/>
          <w:numId w:val="1011"/>
        </w:numPr>
      </w:pPr>
      <w:r>
        <w:t xml:space="preserve">An increased number of households reported separating waste.</w:t>
      </w:r>
    </w:p>
    <w:p>
      <w:pPr>
        <w:pStyle w:val="Compact"/>
        <w:numPr>
          <w:ilvl w:val="0"/>
          <w:numId w:val="1011"/>
        </w:numPr>
      </w:pPr>
      <w:r>
        <w:t xml:space="preserve">Local leaders committed to support enforcement of community sanitation.</w:t>
      </w:r>
    </w:p>
    <w:p>
      <w:pPr>
        <w:pStyle w:val="Compact"/>
        <w:numPr>
          <w:ilvl w:val="0"/>
          <w:numId w:val="1011"/>
        </w:numPr>
      </w:pPr>
      <w:r>
        <w:t xml:space="preserve">Reduction in indiscriminate dumping reported by community members.</w:t>
      </w:r>
    </w:p>
    <w:p>
      <w:pPr>
        <w:pStyle w:val="FirstParagraph"/>
      </w:pPr>
      <w:r>
        <w:rPr>
          <w:b/>
          <w:bCs/>
        </w:rPr>
        <w:t xml:space="preserve">Impact on the community:</w:t>
      </w:r>
    </w:p>
    <w:p>
      <w:pPr>
        <w:pStyle w:val="Compact"/>
        <w:numPr>
          <w:ilvl w:val="0"/>
          <w:numId w:val="1012"/>
        </w:numPr>
      </w:pPr>
      <w:r>
        <w:t xml:space="preserve">Cleaner compounds and streets in the targeted areas.</w:t>
      </w:r>
    </w:p>
    <w:p>
      <w:pPr>
        <w:pStyle w:val="Compact"/>
        <w:numPr>
          <w:ilvl w:val="0"/>
          <w:numId w:val="1012"/>
        </w:numPr>
      </w:pPr>
      <w:r>
        <w:t xml:space="preserve">Reduced open burning of waste.</w:t>
      </w:r>
    </w:p>
    <w:p>
      <w:pPr>
        <w:pStyle w:val="Compact"/>
        <w:numPr>
          <w:ilvl w:val="0"/>
          <w:numId w:val="1012"/>
        </w:numPr>
      </w:pPr>
      <w:r>
        <w:t xml:space="preserve">Stronger awareness of the link between waste and community health.</w:t>
      </w:r>
    </w:p>
    <w:p>
      <w:pPr>
        <w:pStyle w:val="FirstParagraph"/>
      </w:pPr>
      <w:r>
        <w:rPr>
          <w:i/>
          <w:iCs/>
        </w:rPr>
        <w:t xml:space="preserve">Photographs: community waste sorting demonstration in target area (Jan 2025); members engaging residents on household waste segregation. [Source images: activity_media/media/image4–5.jpg]</w:t>
      </w:r>
    </w:p>
    <w:bookmarkEnd w:id="25"/>
    <w:bookmarkStart w:id="26" w:name="plastic-waste-management-and-clean-up"/>
    <w:p>
      <w:pPr>
        <w:pStyle w:val="Heading2"/>
      </w:pPr>
      <w:r>
        <w:t xml:space="preserve">3.3 Plastic Waste Management and Clean-up</w:t>
      </w:r>
    </w:p>
    <w:p>
      <w:pPr>
        <w:pStyle w:val="FirstParagraph"/>
      </w:pPr>
      <w:r>
        <w:t xml:space="preserve">Background: Plastic waste is a major environmental challenge because it does not easily decompose. When dumped, plastics block drainage channels and contribute to flooding. When burned, they release harmful fumes.</w:t>
      </w:r>
    </w:p>
    <w:p>
      <w:pPr>
        <w:pStyle w:val="BodyText"/>
      </w:pPr>
      <w:r>
        <w:t xml:space="preserve">Objective: To reduce plastic pollution in target communities and to promote responsible plastic use.</w:t>
      </w:r>
    </w:p>
    <w:p>
      <w:pPr>
        <w:pStyle w:val="BodyText"/>
      </w:pPr>
      <w:r>
        <w:t xml:space="preserve">Activities conducted:</w:t>
      </w:r>
    </w:p>
    <w:p>
      <w:pPr>
        <w:pStyle w:val="Compact"/>
        <w:numPr>
          <w:ilvl w:val="0"/>
          <w:numId w:val="1013"/>
        </w:numPr>
      </w:pPr>
      <w:r>
        <w:t xml:space="preserve">Community clean-up drives in selected locations within Kampala.</w:t>
      </w:r>
    </w:p>
    <w:p>
      <w:pPr>
        <w:pStyle w:val="Compact"/>
        <w:numPr>
          <w:ilvl w:val="0"/>
          <w:numId w:val="1013"/>
        </w:numPr>
      </w:pPr>
      <w:r>
        <w:t xml:space="preserve">Sorting of collected plastic waste for recycling where possible.</w:t>
      </w:r>
    </w:p>
    <w:p>
      <w:pPr>
        <w:pStyle w:val="Compact"/>
        <w:numPr>
          <w:ilvl w:val="0"/>
          <w:numId w:val="1013"/>
        </w:numPr>
      </w:pPr>
      <w:r>
        <w:t xml:space="preserve">Awareness sessions on alternatives to single-use plastics.</w:t>
      </w:r>
    </w:p>
    <w:p>
      <w:pPr>
        <w:pStyle w:val="Compact"/>
        <w:numPr>
          <w:ilvl w:val="0"/>
          <w:numId w:val="1013"/>
        </w:numPr>
      </w:pPr>
      <w:r>
        <w:t xml:space="preserve">Mobilisation of youth volunteers to participate in the clean-up drives.</w:t>
      </w:r>
    </w:p>
    <w:p>
      <w:pPr>
        <w:pStyle w:val="FirstParagraph"/>
      </w:pPr>
      <w:r>
        <w:rPr>
          <w:b/>
          <w:bCs/>
        </w:rPr>
        <w:t xml:space="preserve">Outcomes:</w:t>
      </w:r>
    </w:p>
    <w:p>
      <w:pPr>
        <w:pStyle w:val="Compact"/>
        <w:numPr>
          <w:ilvl w:val="0"/>
          <w:numId w:val="1014"/>
        </w:numPr>
      </w:pPr>
      <w:r>
        <w:t xml:space="preserve">Notable amounts of plastic waste collected from target areas.</w:t>
      </w:r>
    </w:p>
    <w:p>
      <w:pPr>
        <w:pStyle w:val="Compact"/>
        <w:numPr>
          <w:ilvl w:val="0"/>
          <w:numId w:val="1014"/>
        </w:numPr>
      </w:pPr>
      <w:r>
        <w:t xml:space="preserve">Increased community awareness of the dangers of plastic pollution.</w:t>
      </w:r>
    </w:p>
    <w:p>
      <w:pPr>
        <w:pStyle w:val="Compact"/>
        <w:numPr>
          <w:ilvl w:val="0"/>
          <w:numId w:val="1014"/>
        </w:numPr>
      </w:pPr>
      <w:r>
        <w:t xml:space="preserve">Active participation of youth in environmental activities.</w:t>
      </w:r>
    </w:p>
    <w:p>
      <w:pPr>
        <w:pStyle w:val="FirstParagraph"/>
      </w:pPr>
      <w:r>
        <w:rPr>
          <w:b/>
          <w:bCs/>
        </w:rPr>
        <w:t xml:space="preserve">Impact on the community:</w:t>
      </w:r>
    </w:p>
    <w:p>
      <w:pPr>
        <w:pStyle w:val="Compact"/>
        <w:numPr>
          <w:ilvl w:val="0"/>
          <w:numId w:val="1015"/>
        </w:numPr>
      </w:pPr>
      <w:r>
        <w:t xml:space="preserve">Improved drainage flow in the cleaned areas.</w:t>
      </w:r>
    </w:p>
    <w:p>
      <w:pPr>
        <w:pStyle w:val="Compact"/>
        <w:numPr>
          <w:ilvl w:val="0"/>
          <w:numId w:val="1015"/>
        </w:numPr>
      </w:pPr>
      <w:r>
        <w:t xml:space="preserve">Reduced risk of flooding during the rainy season.</w:t>
      </w:r>
    </w:p>
    <w:p>
      <w:pPr>
        <w:pStyle w:val="Compact"/>
        <w:numPr>
          <w:ilvl w:val="0"/>
          <w:numId w:val="1015"/>
        </w:numPr>
      </w:pPr>
      <w:r>
        <w:t xml:space="preserve">Cleaner public spaces.</w:t>
      </w:r>
    </w:p>
    <w:bookmarkEnd w:id="26"/>
    <w:bookmarkStart w:id="27" w:name="tree-planting-and-ecosystem-restoration"/>
    <w:p>
      <w:pPr>
        <w:pStyle w:val="Heading2"/>
      </w:pPr>
      <w:r>
        <w:t xml:space="preserve">3.4 Tree Planting and Ecosystem Restoration</w:t>
      </w:r>
    </w:p>
    <w:p>
      <w:pPr>
        <w:pStyle w:val="FirstParagraph"/>
      </w:pPr>
      <w:r>
        <w:t xml:space="preserve">Background: Deforestation and rapid urbanisation in Kampala have reduced green cover. Trees are important for clean air, soil protection, and a healthy environment.</w:t>
      </w:r>
    </w:p>
    <w:p>
      <w:pPr>
        <w:pStyle w:val="BodyText"/>
      </w:pPr>
      <w:r>
        <w:t xml:space="preserve">Objective: To increase green cover and promote restoration of community ecosystems.</w:t>
      </w:r>
    </w:p>
    <w:p>
      <w:pPr>
        <w:pStyle w:val="BodyText"/>
      </w:pPr>
      <w:r>
        <w:t xml:space="preserve">Implementation:</w:t>
      </w:r>
    </w:p>
    <w:p>
      <w:pPr>
        <w:pStyle w:val="Compact"/>
        <w:numPr>
          <w:ilvl w:val="0"/>
          <w:numId w:val="1016"/>
        </w:numPr>
      </w:pPr>
      <w:r>
        <w:t xml:space="preserve">Distribution of tree seedlings to schools and community groups.</w:t>
      </w:r>
    </w:p>
    <w:p>
      <w:pPr>
        <w:pStyle w:val="Compact"/>
        <w:numPr>
          <w:ilvl w:val="0"/>
          <w:numId w:val="1016"/>
        </w:numPr>
      </w:pPr>
      <w:r>
        <w:t xml:space="preserve">Demonstration of proper planting techniques.</w:t>
      </w:r>
    </w:p>
    <w:p>
      <w:pPr>
        <w:pStyle w:val="Compact"/>
        <w:numPr>
          <w:ilvl w:val="0"/>
          <w:numId w:val="1016"/>
        </w:numPr>
      </w:pPr>
      <w:r>
        <w:t xml:space="preserve">Sensitisation of pupils and community members on tree care and maintenance.</w:t>
      </w:r>
    </w:p>
    <w:p>
      <w:pPr>
        <w:pStyle w:val="Compact"/>
        <w:numPr>
          <w:ilvl w:val="0"/>
          <w:numId w:val="1016"/>
        </w:numPr>
      </w:pPr>
      <w:r>
        <w:t xml:space="preserve">Follow-up visits to monitor the survival of planted trees.</w:t>
      </w:r>
    </w:p>
    <w:p>
      <w:pPr>
        <w:pStyle w:val="FirstParagraph"/>
      </w:pPr>
      <w:r>
        <w:rPr>
          <w:b/>
          <w:bCs/>
        </w:rPr>
        <w:t xml:space="preserve">Outcomes:</w:t>
      </w:r>
    </w:p>
    <w:p>
      <w:pPr>
        <w:pStyle w:val="Compact"/>
        <w:numPr>
          <w:ilvl w:val="0"/>
          <w:numId w:val="1017"/>
        </w:numPr>
      </w:pPr>
      <w:r>
        <w:t xml:space="preserve">Seedlings planted in school compounds and selected public spaces.</w:t>
      </w:r>
    </w:p>
    <w:p>
      <w:pPr>
        <w:pStyle w:val="Compact"/>
        <w:numPr>
          <w:ilvl w:val="0"/>
          <w:numId w:val="1017"/>
        </w:numPr>
      </w:pPr>
      <w:r>
        <w:t xml:space="preserve">Increased awareness of how to plant and maintain trees properly.</w:t>
      </w:r>
    </w:p>
    <w:p>
      <w:pPr>
        <w:pStyle w:val="Compact"/>
        <w:numPr>
          <w:ilvl w:val="0"/>
          <w:numId w:val="1017"/>
        </w:numPr>
      </w:pPr>
      <w:r>
        <w:t xml:space="preserve">Schools and community groups taking ownership of the planted trees.</w:t>
      </w:r>
    </w:p>
    <w:p>
      <w:pPr>
        <w:pStyle w:val="FirstParagraph"/>
      </w:pPr>
      <w:r>
        <w:rPr>
          <w:b/>
          <w:bCs/>
        </w:rPr>
        <w:t xml:space="preserve">Impact on the community:</w:t>
      </w:r>
    </w:p>
    <w:p>
      <w:pPr>
        <w:pStyle w:val="Compact"/>
        <w:numPr>
          <w:ilvl w:val="0"/>
          <w:numId w:val="1018"/>
        </w:numPr>
      </w:pPr>
      <w:r>
        <w:t xml:space="preserve">A contribution towards a cleaner and greener environment.</w:t>
      </w:r>
    </w:p>
    <w:p>
      <w:pPr>
        <w:pStyle w:val="Compact"/>
        <w:numPr>
          <w:ilvl w:val="0"/>
          <w:numId w:val="1018"/>
        </w:numPr>
      </w:pPr>
      <w:r>
        <w:t xml:space="preserve">Improved appearance of school compounds and public spaces.</w:t>
      </w:r>
    </w:p>
    <w:p>
      <w:pPr>
        <w:pStyle w:val="Compact"/>
        <w:numPr>
          <w:ilvl w:val="0"/>
          <w:numId w:val="1018"/>
        </w:numPr>
      </w:pPr>
      <w:r>
        <w:t xml:space="preserve">Long-term benefits of shade, soil protection, and improved air quality.</w:t>
      </w:r>
    </w:p>
    <w:p>
      <w:pPr>
        <w:pStyle w:val="FirstParagraph"/>
      </w:pPr>
      <w:r>
        <w:rPr>
          <w:i/>
          <w:iCs/>
        </w:rPr>
        <w:t xml:space="preserve">Photographs: members planting tree seedlings during a community restoration drive; tree planting and ecosystem restoration activity (Jan 2025). [Source images: activity_media/media/image6–7.jpg]</w:t>
      </w:r>
    </w:p>
    <w:bookmarkEnd w:id="27"/>
    <w:bookmarkStart w:id="28" w:name="air-quality-and-pollution-awareness"/>
    <w:p>
      <w:pPr>
        <w:pStyle w:val="Heading2"/>
      </w:pPr>
      <w:r>
        <w:t xml:space="preserve">3.5 Air Quality and Pollution Awareness</w:t>
      </w:r>
    </w:p>
    <w:p>
      <w:pPr>
        <w:pStyle w:val="FirstParagraph"/>
      </w:pPr>
      <w:r>
        <w:t xml:space="preserve">Background: Air pollution from vehicle emissions, the burning of waste, and indoor cooking smoke is a serious but often overlooked health risk. It contributes to respiratory illness and other long-term health problems.</w:t>
      </w:r>
    </w:p>
    <w:p>
      <w:pPr>
        <w:pStyle w:val="BodyText"/>
      </w:pPr>
      <w:r>
        <w:t xml:space="preserve">Objective: To raise community awareness of air pollution and to promote simple practices that reduce exposure.</w:t>
      </w:r>
    </w:p>
    <w:p>
      <w:pPr>
        <w:pStyle w:val="BodyText"/>
      </w:pPr>
      <w:r>
        <w:t xml:space="preserve">Topics discussed:</w:t>
      </w:r>
    </w:p>
    <w:p>
      <w:pPr>
        <w:pStyle w:val="Compact"/>
        <w:numPr>
          <w:ilvl w:val="0"/>
          <w:numId w:val="1019"/>
        </w:numPr>
      </w:pPr>
      <w:r>
        <w:t xml:space="preserve">Common sources of air pollution in homes and outdoors.</w:t>
      </w:r>
    </w:p>
    <w:p>
      <w:pPr>
        <w:pStyle w:val="Compact"/>
        <w:numPr>
          <w:ilvl w:val="0"/>
          <w:numId w:val="1019"/>
        </w:numPr>
      </w:pPr>
      <w:r>
        <w:t xml:space="preserve">Health risks linked to poor air quality, including respiratory diseases.</w:t>
      </w:r>
    </w:p>
    <w:p>
      <w:pPr>
        <w:pStyle w:val="Compact"/>
        <w:numPr>
          <w:ilvl w:val="0"/>
          <w:numId w:val="1019"/>
        </w:numPr>
      </w:pPr>
      <w:r>
        <w:t xml:space="preserve">The dangers of burning plastics and rubbish.</w:t>
      </w:r>
    </w:p>
    <w:p>
      <w:pPr>
        <w:pStyle w:val="Compact"/>
        <w:numPr>
          <w:ilvl w:val="0"/>
          <w:numId w:val="1019"/>
        </w:numPr>
      </w:pPr>
      <w:r>
        <w:t xml:space="preserve">Cleaner alternatives for waste disposal.</w:t>
      </w:r>
    </w:p>
    <w:p>
      <w:pPr>
        <w:pStyle w:val="FirstParagraph"/>
      </w:pPr>
      <w:r>
        <w:rPr>
          <w:b/>
          <w:bCs/>
        </w:rPr>
        <w:t xml:space="preserve">Outcomes:</w:t>
      </w:r>
    </w:p>
    <w:p>
      <w:pPr>
        <w:pStyle w:val="Compact"/>
        <w:numPr>
          <w:ilvl w:val="0"/>
          <w:numId w:val="1020"/>
        </w:numPr>
      </w:pPr>
      <w:r>
        <w:t xml:space="preserve">Increased awareness of how air pollution affects health.</w:t>
      </w:r>
    </w:p>
    <w:p>
      <w:pPr>
        <w:pStyle w:val="Compact"/>
        <w:numPr>
          <w:ilvl w:val="0"/>
          <w:numId w:val="1020"/>
        </w:numPr>
      </w:pPr>
      <w:r>
        <w:t xml:space="preserve">Reduced plastic burning reported in sensitised areas.</w:t>
      </w:r>
    </w:p>
    <w:p>
      <w:pPr>
        <w:pStyle w:val="Compact"/>
        <w:numPr>
          <w:ilvl w:val="0"/>
          <w:numId w:val="1020"/>
        </w:numPr>
      </w:pPr>
      <w:r>
        <w:t xml:space="preserve">Greater interest in clean air practices among participants.</w:t>
      </w:r>
    </w:p>
    <w:p>
      <w:pPr>
        <w:pStyle w:val="FirstParagraph"/>
      </w:pPr>
      <w:r>
        <w:rPr>
          <w:b/>
          <w:bCs/>
        </w:rPr>
        <w:t xml:space="preserve">Impact on the community:</w:t>
      </w:r>
    </w:p>
    <w:p>
      <w:pPr>
        <w:pStyle w:val="Compact"/>
        <w:numPr>
          <w:ilvl w:val="0"/>
          <w:numId w:val="1021"/>
        </w:numPr>
      </w:pPr>
      <w:r>
        <w:t xml:space="preserve">Potential reduction in respiratory illnesses caused by smoke and dust.</w:t>
      </w:r>
    </w:p>
    <w:p>
      <w:pPr>
        <w:pStyle w:val="Compact"/>
        <w:numPr>
          <w:ilvl w:val="0"/>
          <w:numId w:val="1021"/>
        </w:numPr>
      </w:pPr>
      <w:r>
        <w:t xml:space="preserve">Improved community practices around open burning.</w:t>
      </w:r>
    </w:p>
    <w:p>
      <w:pPr>
        <w:pStyle w:val="Compact"/>
        <w:numPr>
          <w:ilvl w:val="0"/>
          <w:numId w:val="1021"/>
        </w:numPr>
      </w:pPr>
      <w:r>
        <w:t xml:space="preserve">Stronger link between environmental awareness and personal health.</w:t>
      </w:r>
    </w:p>
    <w:p>
      <w:pPr>
        <w:pStyle w:val="FirstParagraph"/>
      </w:pPr>
      <w:r>
        <w:rPr>
          <w:i/>
          <w:iCs/>
        </w:rPr>
        <w:t xml:space="preserve">Photographs: community awareness session on air quality and pollution prevention; members engaging residents on health effects of air pollution. [Source images: activity_media/media/image8–10.jpg]</w:t>
      </w:r>
    </w:p>
    <w:bookmarkEnd w:id="28"/>
    <w:bookmarkEnd w:id="29"/>
    <w:bookmarkStart w:id="30" w:name="overall-achievements"/>
    <w:p>
      <w:pPr>
        <w:pStyle w:val="Heading1"/>
      </w:pPr>
      <w:r>
        <w:t xml:space="preserve">4. OVERALL ACHIEVEMENTS</w:t>
      </w:r>
    </w:p>
    <w:p>
      <w:pPr>
        <w:pStyle w:val="FirstParagraph"/>
      </w:pPr>
      <w:r>
        <w:t xml:space="preserve">Across all the activities, the following overall achievements were recorded during the reporting period:</w:t>
      </w:r>
    </w:p>
    <w:p>
      <w:pPr>
        <w:pStyle w:val="Compact"/>
        <w:numPr>
          <w:ilvl w:val="0"/>
          <w:numId w:val="1022"/>
        </w:numPr>
      </w:pPr>
      <w:r>
        <w:t xml:space="preserve">Strengthened youth participation and leadership in environmental work.</w:t>
      </w:r>
    </w:p>
    <w:p>
      <w:pPr>
        <w:pStyle w:val="Compact"/>
        <w:numPr>
          <w:ilvl w:val="0"/>
          <w:numId w:val="1022"/>
        </w:numPr>
      </w:pPr>
      <w:r>
        <w:t xml:space="preserve">Improved environmental awareness in target schools and communities.</w:t>
      </w:r>
    </w:p>
    <w:p>
      <w:pPr>
        <w:pStyle w:val="Compact"/>
        <w:numPr>
          <w:ilvl w:val="0"/>
          <w:numId w:val="1022"/>
        </w:numPr>
      </w:pPr>
      <w:r>
        <w:t xml:space="preserve">Practical promotion of preventive health practices linked to the environment.</w:t>
      </w:r>
    </w:p>
    <w:p>
      <w:pPr>
        <w:pStyle w:val="Compact"/>
        <w:numPr>
          <w:ilvl w:val="0"/>
          <w:numId w:val="1022"/>
        </w:numPr>
      </w:pPr>
      <w:r>
        <w:t xml:space="preserve">Stronger working relationships with Local Council leaders.</w:t>
      </w:r>
    </w:p>
    <w:p>
      <w:pPr>
        <w:pStyle w:val="Compact"/>
        <w:numPr>
          <w:ilvl w:val="0"/>
          <w:numId w:val="1022"/>
        </w:numPr>
      </w:pPr>
      <w:r>
        <w:t xml:space="preserve">Greater visibility of ECO-BRIDGE KAWEMPE as a credible community-based organisation.</w:t>
      </w:r>
    </w:p>
    <w:bookmarkEnd w:id="30"/>
    <w:bookmarkStart w:id="31" w:name="monitoring-and-evaluation"/>
    <w:p>
      <w:pPr>
        <w:pStyle w:val="Heading1"/>
      </w:pPr>
      <w:r>
        <w:t xml:space="preserve">5. MONITORING AND EVALUATION</w:t>
      </w:r>
    </w:p>
    <w:p>
      <w:pPr>
        <w:pStyle w:val="FirstParagraph"/>
      </w:pPr>
      <w:r>
        <w:t xml:space="preserve">ECO-BRIDGE KAWEMPE used a simple, practical monitoring approach suited to a young, community-based organisation. The following methods were used:</w:t>
      </w:r>
    </w:p>
    <w:p>
      <w:pPr>
        <w:pStyle w:val="Compact"/>
        <w:numPr>
          <w:ilvl w:val="0"/>
          <w:numId w:val="1023"/>
        </w:numPr>
      </w:pPr>
      <w:r>
        <w:t xml:space="preserve">Attendance lists at all sessions, meetings, and clean-up activities.</w:t>
      </w:r>
    </w:p>
    <w:p>
      <w:pPr>
        <w:pStyle w:val="Compact"/>
        <w:numPr>
          <w:ilvl w:val="0"/>
          <w:numId w:val="1023"/>
        </w:numPr>
      </w:pPr>
      <w:r>
        <w:t xml:space="preserve">Photographs and brief written notes for each activity.</w:t>
      </w:r>
    </w:p>
    <w:p>
      <w:pPr>
        <w:pStyle w:val="Compact"/>
        <w:numPr>
          <w:ilvl w:val="0"/>
          <w:numId w:val="1023"/>
        </w:numPr>
      </w:pPr>
      <w:r>
        <w:t xml:space="preserve">Feedback from participants and community leaders.</w:t>
      </w:r>
    </w:p>
    <w:p>
      <w:pPr>
        <w:pStyle w:val="Compact"/>
        <w:numPr>
          <w:ilvl w:val="0"/>
          <w:numId w:val="1023"/>
        </w:numPr>
      </w:pPr>
      <w:r>
        <w:t xml:space="preserve">Follow-up visits to schools and households after key activities.</w:t>
      </w:r>
    </w:p>
    <w:p>
      <w:pPr>
        <w:pStyle w:val="FirstParagraph"/>
      </w:pPr>
      <w:r>
        <w:t xml:space="preserve">In future reporting periods, the Organization plans to introduce simple baseline and follow-up assessments to better measure changes in community knowledge, attitudes, and practices.</w:t>
      </w:r>
    </w:p>
    <w:bookmarkEnd w:id="31"/>
    <w:bookmarkStart w:id="32" w:name="challenges-encountered"/>
    <w:p>
      <w:pPr>
        <w:pStyle w:val="Heading1"/>
      </w:pPr>
      <w:r>
        <w:t xml:space="preserve">6. CHALLENGES ENCOUNTERED</w:t>
      </w:r>
    </w:p>
    <w:p>
      <w:pPr>
        <w:pStyle w:val="FirstParagraph"/>
      </w:pPr>
      <w:r>
        <w:t xml:space="preserve">During the reporting period, the following challenges were encountered:</w:t>
      </w:r>
    </w:p>
    <w:p>
      <w:pPr>
        <w:pStyle w:val="Compact"/>
        <w:numPr>
          <w:ilvl w:val="0"/>
          <w:numId w:val="1024"/>
        </w:numPr>
      </w:pPr>
      <w:r>
        <w:t xml:space="preserve">Limited financial resources to scale up activities beyond the initial pilot communities.</w:t>
      </w:r>
    </w:p>
    <w:p>
      <w:pPr>
        <w:pStyle w:val="Compact"/>
        <w:numPr>
          <w:ilvl w:val="0"/>
          <w:numId w:val="1024"/>
        </w:numPr>
      </w:pPr>
      <w:r>
        <w:t xml:space="preserve">Poor waste collection infrastructure in some target areas.</w:t>
      </w:r>
    </w:p>
    <w:p>
      <w:pPr>
        <w:pStyle w:val="Compact"/>
        <w:numPr>
          <w:ilvl w:val="0"/>
          <w:numId w:val="1024"/>
        </w:numPr>
      </w:pPr>
      <w:r>
        <w:t xml:space="preserve">Resistance to behaviour change in some households, particularly regarding waste burning.</w:t>
      </w:r>
    </w:p>
    <w:p>
      <w:pPr>
        <w:pStyle w:val="Compact"/>
        <w:numPr>
          <w:ilvl w:val="0"/>
          <w:numId w:val="1024"/>
        </w:numPr>
      </w:pPr>
      <w:r>
        <w:t xml:space="preserve">Limited transport and logistical support, especially for clean-up days.</w:t>
      </w:r>
    </w:p>
    <w:p>
      <w:pPr>
        <w:pStyle w:val="Compact"/>
        <w:numPr>
          <w:ilvl w:val="0"/>
          <w:numId w:val="1024"/>
        </w:numPr>
      </w:pPr>
      <w:r>
        <w:t xml:space="preserve">Lack of equipment to monitor air quality in a structured way.</w:t>
      </w:r>
    </w:p>
    <w:bookmarkEnd w:id="32"/>
    <w:bookmarkStart w:id="33" w:name="lessons-learned"/>
    <w:p>
      <w:pPr>
        <w:pStyle w:val="Heading1"/>
      </w:pPr>
      <w:r>
        <w:t xml:space="preserve">7. LESSONS LEARNED</w:t>
      </w:r>
    </w:p>
    <w:p>
      <w:pPr>
        <w:pStyle w:val="FirstParagraph"/>
      </w:pPr>
      <w:r>
        <w:t xml:space="preserve">The Organization drew the following lessons from the reporting period:</w:t>
      </w:r>
    </w:p>
    <w:p>
      <w:pPr>
        <w:pStyle w:val="Compact"/>
        <w:numPr>
          <w:ilvl w:val="0"/>
          <w:numId w:val="1025"/>
        </w:numPr>
      </w:pPr>
      <w:r>
        <w:t xml:space="preserve">Community ownership is essential for sustainable change.</w:t>
      </w:r>
    </w:p>
    <w:p>
      <w:pPr>
        <w:pStyle w:val="Compact"/>
        <w:numPr>
          <w:ilvl w:val="0"/>
          <w:numId w:val="1025"/>
        </w:numPr>
      </w:pPr>
      <w:r>
        <w:t xml:space="preserve">Engaging youth at school and community level produces quicker behaviour change.</w:t>
      </w:r>
    </w:p>
    <w:p>
      <w:pPr>
        <w:pStyle w:val="Compact"/>
        <w:numPr>
          <w:ilvl w:val="0"/>
          <w:numId w:val="1025"/>
        </w:numPr>
      </w:pPr>
      <w:r>
        <w:t xml:space="preserve">Practical demonstrations are more effective than theoretical sessions.</w:t>
      </w:r>
    </w:p>
    <w:p>
      <w:pPr>
        <w:pStyle w:val="Compact"/>
        <w:numPr>
          <w:ilvl w:val="0"/>
          <w:numId w:val="1025"/>
        </w:numPr>
      </w:pPr>
      <w:r>
        <w:t xml:space="preserve">Working closely with Local Council leaders strengthens community trust.</w:t>
      </w:r>
    </w:p>
    <w:p>
      <w:pPr>
        <w:pStyle w:val="Compact"/>
        <w:numPr>
          <w:ilvl w:val="0"/>
          <w:numId w:val="1025"/>
        </w:numPr>
      </w:pPr>
      <w:r>
        <w:t xml:space="preserve">Follow-up visits are necessary to maintain the momentum of awareness activities.</w:t>
      </w:r>
    </w:p>
    <w:bookmarkEnd w:id="33"/>
    <w:bookmarkStart w:id="34" w:name="recommendations"/>
    <w:p>
      <w:pPr>
        <w:pStyle w:val="Heading1"/>
      </w:pPr>
      <w:r>
        <w:t xml:space="preserve">8. RECOMMENDATIONS</w:t>
      </w:r>
    </w:p>
    <w:p>
      <w:pPr>
        <w:pStyle w:val="FirstParagraph"/>
      </w:pPr>
      <w:r>
        <w:t xml:space="preserve">Based on the experience of the reporting period, ECO-BRIDGE KAWEMPE recommends the following:</w:t>
      </w:r>
    </w:p>
    <w:p>
      <w:pPr>
        <w:pStyle w:val="Compact"/>
        <w:numPr>
          <w:ilvl w:val="0"/>
          <w:numId w:val="1026"/>
        </w:numPr>
      </w:pPr>
      <w:r>
        <w:t xml:space="preserve">Strengthen partnerships with KCCA, NEMA, and local NGOs to extend reach.</w:t>
      </w:r>
    </w:p>
    <w:p>
      <w:pPr>
        <w:pStyle w:val="Compact"/>
        <w:numPr>
          <w:ilvl w:val="0"/>
          <w:numId w:val="1026"/>
        </w:numPr>
      </w:pPr>
      <w:r>
        <w:t xml:space="preserve">Establish simple community waste collection linkages with private and government waste handlers.</w:t>
      </w:r>
    </w:p>
    <w:p>
      <w:pPr>
        <w:pStyle w:val="Compact"/>
        <w:numPr>
          <w:ilvl w:val="0"/>
          <w:numId w:val="1026"/>
        </w:numPr>
      </w:pPr>
      <w:r>
        <w:t xml:space="preserve">Develop structured environmental education programmes for schools.</w:t>
      </w:r>
    </w:p>
    <w:p>
      <w:pPr>
        <w:pStyle w:val="Compact"/>
        <w:numPr>
          <w:ilvl w:val="0"/>
          <w:numId w:val="1026"/>
        </w:numPr>
      </w:pPr>
      <w:r>
        <w:t xml:space="preserve">Mobilise additional resources to support expansion of activities.</w:t>
      </w:r>
    </w:p>
    <w:p>
      <w:pPr>
        <w:pStyle w:val="Compact"/>
        <w:numPr>
          <w:ilvl w:val="0"/>
          <w:numId w:val="1026"/>
        </w:numPr>
      </w:pPr>
      <w:r>
        <w:t xml:space="preserve">Train more community volunteers to act as environmental focal persons.</w:t>
      </w:r>
    </w:p>
    <w:bookmarkEnd w:id="34"/>
    <w:bookmarkStart w:id="35" w:name="conclusion"/>
    <w:p>
      <w:pPr>
        <w:pStyle w:val="Heading1"/>
      </w:pPr>
      <w:r>
        <w:t xml:space="preserve">9. CONCLUSION</w:t>
      </w:r>
    </w:p>
    <w:p>
      <w:pPr>
        <w:pStyle w:val="FirstParagraph"/>
      </w:pPr>
      <w:r>
        <w:t xml:space="preserve">During the reporting period, the founding members of what is now ECO-BRIDGE KAWEMPE made meaningful contributions to environmental conservation, community sanitation, and public health awareness in the target communities. Through school outreach, household sensitisation, waste clean-up drives, tree planting, and air pollution awareness, the group reached learners, households, and community leaders with practical messages and activities — experience that directly informed the Organization’s decision to formally register as a CBO and focus its mandate on Kawempe Division.</w:t>
      </w:r>
    </w:p>
    <w:p>
      <w:pPr>
        <w:pStyle w:val="BodyText"/>
      </w:pPr>
      <w:r>
        <w:t xml:space="preserve">With formal registration, stronger partnerships, additional resources, and continued community engagement, ECO-BRIDGE KAWEMPE is well placed to expand its work and contribute further to a cleaner, healthier, and more resilient Kawempe.</w:t>
      </w:r>
    </w:p>
    <w:bookmarkEnd w:id="35"/>
    <w:bookmarkStart w:id="36" w:name="certification"/>
    <w:p>
      <w:pPr>
        <w:pStyle w:val="Heading1"/>
      </w:pPr>
      <w:r>
        <w:t xml:space="preserve">CERTIFICATION</w:t>
      </w:r>
    </w:p>
    <w:p>
      <w:pPr>
        <w:pStyle w:val="FirstParagraph"/>
      </w:pPr>
      <w:r>
        <w:t xml:space="preserve">We, the undersigned officials of ECO-BRIDGE KAWEMPE, hereby certify that this Activity Report accurately reflects the pilot activities carried out by the founding members during the reporting period December 2024 to January 2025, ahead of the Organization’s formal registration, and is submitted in support of the Community-Based Organization registration of ECO-BRIDGE KAWEMPE with the KCCA Community Development Office.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CHAIRPERSON</w:t>
            </w:r>
          </w:p>
        </w:tc>
        <w:tc>
          <w:tcPr/>
          <w:p>
            <w:pPr>
              <w:pStyle w:val="Compact"/>
            </w:pPr>
            <w:r>
              <w:t xml:space="preserve">SECRETARY</w:t>
            </w:r>
          </w:p>
        </w:tc>
      </w:tr>
      <w:tr>
        <w:tc>
          <w:tcPr/>
          <w:p>
            <w:pPr>
              <w:pStyle w:val="Compact"/>
            </w:pPr>
            <w:r>
              <w:t xml:space="preserve">Full Name: Tumushime Daniel</w:t>
            </w:r>
          </w:p>
        </w:tc>
        <w:tc>
          <w:tcPr/>
          <w:p>
            <w:pPr>
              <w:pStyle w:val="Compact"/>
            </w:pPr>
            <w:r>
              <w:t xml:space="preserve">Full Name: Namwanga Maria Assumpta</w:t>
            </w:r>
          </w:p>
        </w:tc>
      </w:tr>
      <w:tr>
        <w:tc>
          <w:tcPr/>
          <w:p>
            <w:pPr>
              <w:pStyle w:val="Compact"/>
            </w:pPr>
            <w:r>
              <w:t xml:space="preserve">Signature: ________________________</w:t>
            </w:r>
          </w:p>
        </w:tc>
        <w:tc>
          <w:tcPr/>
          <w:p>
            <w:pPr>
              <w:pStyle w:val="Compact"/>
            </w:pPr>
            <w:r>
              <w:t xml:space="preserve">Signature: ________________________</w:t>
            </w:r>
          </w:p>
        </w:tc>
      </w:tr>
      <w:tr>
        <w:tc>
          <w:tcPr/>
          <w:p>
            <w:pPr>
              <w:pStyle w:val="Compact"/>
            </w:pPr>
            <w:r>
              <w:t xml:space="preserve">Date: ________________________</w:t>
            </w:r>
          </w:p>
        </w:tc>
        <w:tc>
          <w:tcPr/>
          <w:p>
            <w:pPr>
              <w:pStyle w:val="Compact"/>
            </w:pPr>
            <w:r>
              <w:t xml:space="preserve">Date: ________________________</w:t>
            </w:r>
          </w:p>
        </w:tc>
      </w:tr>
    </w:tbl>
    <w:bookmarkEnd w:id="36"/>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200" w:line="276"/>
      </w:pPr>
    </w:pPrDefault>
  </w:docDefaults>
  <w:style w:styleId="Title" w:type="paragraph">
    <w:name w:val="Title"/>
    <w:basedOn w:val="Normal"/>
    <w:next w:val="Normal"/>
    <w:qFormat/>
    <w:pPr>
      <w:spacing w:after="240" w:before="240"/>
      <w:jc w:val="center"/>
    </w:pPr>
    <w:rPr>
      <w:rFonts w:ascii="Georgia" w:cs="Georgia" w:eastAsia="Georgia" w:hAnsi="Georgia"/>
      <w:b/>
      <w:bCs/>
      <w:color w:val="0B3D2E"/>
      <w:sz w:val="56"/>
      <w:szCs w:val="56"/>
    </w:rPr>
  </w:style>
  <w:style w:styleId="Heading1" w:type="paragraph">
    <w:name w:val="Heading 1"/>
    <w:basedOn w:val="Normal"/>
    <w:next w:val="Normal"/>
    <w:qFormat/>
    <w:pPr>
      <w:pBdr>
        <w:bottom w:color="0B3D2E" w:space="4" w:sz="6" w:val="single"/>
      </w:pBdr>
      <w:spacing w:after="240" w:before="480"/>
    </w:pPr>
    <w:rPr>
      <w:rFonts w:ascii="Georgia" w:cs="Georgia" w:eastAsia="Georgia" w:hAnsi="Georgia"/>
      <w:b/>
      <w:bCs/>
      <w:caps/>
      <w:color w:val="0B3D2E"/>
      <w:sz w:val="30"/>
      <w:szCs w:val="30"/>
    </w:rPr>
  </w:style>
  <w:style w:styleId="Heading2" w:type="paragraph">
    <w:name w:val="Heading 2"/>
    <w:basedOn w:val="Normal"/>
    <w:next w:val="Normal"/>
    <w:qFormat/>
    <w:pPr>
      <w:spacing w:after="160" w:before="320"/>
    </w:pPr>
    <w:rPr>
      <w:rFonts w:ascii="Georgia" w:cs="Georgia" w:eastAsia="Georgia" w:hAnsi="Georgia"/>
      <w:b/>
      <w:bCs/>
      <w:color w:val="0B3D2E"/>
      <w:sz w:val="24"/>
      <w:szCs w:val="24"/>
    </w:rPr>
  </w:style>
  <w:style w:styleId="Heading3" w:type="paragraph">
    <w:name w:val="Heading 3"/>
    <w:basedOn w:val="Normal"/>
    <w:next w:val="Normal"/>
    <w:qFormat/>
    <w:pPr>
      <w:spacing w:after="120" w:before="200"/>
    </w:pPr>
    <w:rPr>
      <w:rFonts w:ascii="Calibri" w:cs="Calibri" w:eastAsia="Calibri" w:hAnsi="Calibri"/>
      <w:b/>
      <w:bCs/>
      <w:color w:val="1A1A1A"/>
      <w:sz w:val="22"/>
      <w:szCs w:val="22"/>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2026-09-22T14:44:55Z</dcterms:created>
  <dcterms:modified xsi:type="dcterms:W3CDTF">2026-09-22T14:44:55Z</dcterms:modified>
</cp:coreProperties>
</file>

<file path=docProps/custom.xml><?xml version="1.0" encoding="utf-8"?>
<Properties xmlns="http://schemas.openxmlformats.org/officeDocument/2006/custom-properties" xmlns:vt="http://schemas.openxmlformats.org/officeDocument/2006/docPropsVTypes"/>
</file>