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9D83" w14:textId="77777777" w:rsidR="00330707" w:rsidRDefault="00000000">
      <w:pPr>
        <w:spacing w:after="40"/>
        <w:jc w:val="center"/>
      </w:pPr>
      <w:r>
        <w:rPr>
          <w:b/>
          <w:bCs/>
          <w:color w:val="2E75B6"/>
          <w:sz w:val="48"/>
          <w:szCs w:val="48"/>
        </w:rPr>
        <w:t>Databases — Part 3</w:t>
      </w:r>
    </w:p>
    <w:p w14:paraId="6E559D4D" w14:textId="77777777" w:rsidR="00330707" w:rsidRDefault="00000000">
      <w:pPr>
        <w:spacing w:after="40"/>
        <w:jc w:val="center"/>
      </w:pPr>
      <w:r>
        <w:rPr>
          <w:color w:val="555555"/>
          <w:sz w:val="24"/>
          <w:szCs w:val="24"/>
        </w:rPr>
        <w:t>Keys &amp; Foreign Keys — a Deep Dive</w:t>
      </w:r>
    </w:p>
    <w:p w14:paraId="658096B2" w14:textId="77777777" w:rsidR="00330707" w:rsidRDefault="00000000">
      <w:pPr>
        <w:spacing w:after="40"/>
        <w:jc w:val="center"/>
      </w:pPr>
      <w:r>
        <w:rPr>
          <w:b/>
          <w:bCs/>
          <w:color w:val="1F4E79"/>
          <w:sz w:val="20"/>
          <w:szCs w:val="20"/>
        </w:rPr>
        <w:t xml:space="preserve">Daniel </w:t>
      </w:r>
      <w:proofErr w:type="gramStart"/>
      <w:r>
        <w:rPr>
          <w:b/>
          <w:bCs/>
          <w:color w:val="1F4E79"/>
          <w:sz w:val="20"/>
          <w:szCs w:val="20"/>
        </w:rPr>
        <w:t>Ude  •</w:t>
      </w:r>
      <w:proofErr w:type="gramEnd"/>
      <w:r>
        <w:rPr>
          <w:b/>
          <w:bCs/>
          <w:color w:val="1F4E79"/>
          <w:sz w:val="20"/>
          <w:szCs w:val="20"/>
        </w:rPr>
        <w:t xml:space="preserve">  Facilitator, ICBM Technical Bootcamp</w:t>
      </w:r>
    </w:p>
    <w:p w14:paraId="11221118" w14:textId="77777777" w:rsidR="00330707" w:rsidRDefault="00000000">
      <w:pPr>
        <w:spacing w:after="200"/>
        <w:jc w:val="center"/>
      </w:pPr>
      <w:r>
        <w:rPr>
          <w:i/>
          <w:iCs/>
          <w:color w:val="555555"/>
          <w:sz w:val="20"/>
          <w:szCs w:val="20"/>
        </w:rPr>
        <w:t>Back-End Class — Continued</w:t>
      </w:r>
    </w:p>
    <w:p w14:paraId="62F684CE" w14:textId="77777777" w:rsidR="00330707" w:rsidRDefault="00330707">
      <w:pPr>
        <w:pBdr>
          <w:bottom w:val="single" w:sz="8" w:space="1" w:color="2E75B6"/>
        </w:pBdr>
        <w:spacing w:after="200"/>
      </w:pPr>
    </w:p>
    <w:p w14:paraId="2651D0CB" w14:textId="77777777" w:rsidR="00330707" w:rsidRDefault="00000000">
      <w:pPr>
        <w:pStyle w:val="Heading1"/>
      </w:pPr>
      <w:r>
        <w:t>1. The Concept of Keys</w:t>
      </w:r>
    </w:p>
    <w:p w14:paraId="2BC3BC30" w14:textId="77777777" w:rsidR="00330707" w:rsidRDefault="00000000">
      <w:pPr>
        <w:spacing w:after="120" w:line="276" w:lineRule="auto"/>
      </w:pPr>
      <w:r>
        <w:t xml:space="preserve">Whenever we talk about </w:t>
      </w:r>
      <w:r>
        <w:rPr>
          <w:i/>
          <w:iCs/>
        </w:rPr>
        <w:t>identifying</w:t>
      </w:r>
      <w:r>
        <w:t xml:space="preserve"> keys (candidate and primary keys), the first thing to remember is that they must be </w:t>
      </w:r>
      <w:r>
        <w:rPr>
          <w:b/>
          <w:bCs/>
        </w:rPr>
        <w:t>unique</w:t>
      </w:r>
      <w:r>
        <w:t xml:space="preserve"> — recall the three core features of a primary key: it is unique, it is never null, and it should never change (it is meant to be a stable, permanent anchor). Foreign keys are the one exception: they point at a unique parent key, but they </w:t>
      </w:r>
      <w:r>
        <w:rPr>
          <w:b/>
          <w:bCs/>
        </w:rPr>
        <w:t>deliberately repeat</w:t>
      </w:r>
      <w:r>
        <w:t xml:space="preserve"> across many child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647162CA" w14:textId="77777777">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0F173902" w14:textId="77777777" w:rsidR="00330707" w:rsidRDefault="00000000">
            <w:pPr>
              <w:spacing w:after="60"/>
            </w:pPr>
            <w:r>
              <w:rPr>
                <w:b/>
                <w:bCs/>
                <w:color w:val="2E75B6"/>
              </w:rPr>
              <w:t>Important framing</w:t>
            </w:r>
          </w:p>
          <w:p w14:paraId="08F2C4B7" w14:textId="77777777" w:rsidR="00330707" w:rsidRDefault="00000000">
            <w:pPr>
              <w:spacing w:after="40"/>
            </w:pPr>
            <w:r>
              <w:t xml:space="preserve">All the key “types” below are for </w:t>
            </w:r>
            <w:r>
              <w:rPr>
                <w:b/>
                <w:bCs/>
              </w:rPr>
              <w:t>descriptive purposes only</w:t>
            </w:r>
            <w:r>
              <w:t xml:space="preserve">. You will never see an RDBMS ask you to select a “kind” of key. You simply define a </w:t>
            </w:r>
            <w:r>
              <w:rPr>
                <w:rFonts w:ascii="Consolas" w:eastAsia="Consolas" w:hAnsi="Consolas" w:cs="Consolas"/>
                <w:color w:val="2E75B6"/>
              </w:rPr>
              <w:t>PRIMARY KEY</w:t>
            </w:r>
            <w:r>
              <w:t xml:space="preserve">, </w:t>
            </w:r>
            <w:r>
              <w:rPr>
                <w:rFonts w:ascii="Consolas" w:eastAsia="Consolas" w:hAnsi="Consolas" w:cs="Consolas"/>
                <w:color w:val="2E75B6"/>
              </w:rPr>
              <w:t>UNIQUE</w:t>
            </w:r>
            <w:r>
              <w:t xml:space="preserve"> constraints, and </w:t>
            </w:r>
            <w:r>
              <w:rPr>
                <w:rFonts w:ascii="Consolas" w:eastAsia="Consolas" w:hAnsi="Consolas" w:cs="Consolas"/>
                <w:color w:val="2E75B6"/>
              </w:rPr>
              <w:t>FOREIGN KEY</w:t>
            </w:r>
            <w:r>
              <w:t xml:space="preserve"> references — and we use these names to describe the role each one plays.</w:t>
            </w:r>
          </w:p>
        </w:tc>
      </w:tr>
    </w:tbl>
    <w:p w14:paraId="6CE7D611" w14:textId="77777777" w:rsidR="00330707" w:rsidRDefault="00000000">
      <w:pPr>
        <w:spacing w:after="120" w:line="276" w:lineRule="auto"/>
      </w:pPr>
      <w:r>
        <w:t xml:space="preserve">And as a headline that we will justify shortly: your primary key should </w:t>
      </w:r>
      <w:r>
        <w:rPr>
          <w:b/>
          <w:bCs/>
        </w:rPr>
        <w:t>ideally be a surrogate key</w:t>
      </w:r>
      <w:r>
        <w:t>.</w:t>
      </w:r>
    </w:p>
    <w:p w14:paraId="150C3F97" w14:textId="77777777" w:rsidR="00330707" w:rsidRDefault="00000000">
      <w:pPr>
        <w:pStyle w:val="Heading1"/>
      </w:pPr>
      <w:r>
        <w:t>2. The Roles a Key Can 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46D2C430" w14:textId="77777777">
        <w:tc>
          <w:tcPr>
            <w:tcW w:w="9360" w:type="dxa"/>
            <w:tcBorders>
              <w:top w:val="single" w:sz="2" w:space="0" w:color="B23B3B"/>
              <w:left w:val="single" w:sz="18" w:space="0" w:color="B23B3B"/>
              <w:bottom w:val="single" w:sz="2" w:space="0" w:color="B23B3B"/>
              <w:right w:val="single" w:sz="2" w:space="0" w:color="B23B3B"/>
            </w:tcBorders>
            <w:shd w:val="clear" w:color="auto" w:fill="FBE4E4"/>
            <w:tcMar>
              <w:top w:w="120" w:type="dxa"/>
              <w:left w:w="180" w:type="dxa"/>
              <w:bottom w:w="120" w:type="dxa"/>
              <w:right w:w="180" w:type="dxa"/>
            </w:tcMar>
          </w:tcPr>
          <w:p w14:paraId="11F04F9C" w14:textId="77777777" w:rsidR="00330707" w:rsidRDefault="00000000">
            <w:pPr>
              <w:spacing w:after="60"/>
            </w:pPr>
            <w:r>
              <w:rPr>
                <w:b/>
                <w:bCs/>
                <w:color w:val="B23B3B"/>
              </w:rPr>
              <w:t>Quick correction</w:t>
            </w:r>
          </w:p>
          <w:p w14:paraId="4B2ADFA6" w14:textId="77777777" w:rsidR="00330707" w:rsidRDefault="00000000">
            <w:pPr>
              <w:spacing w:after="40"/>
            </w:pPr>
            <w:r>
              <w:t xml:space="preserve">The notes said “four kinds of keys” but then only really listed one. Here is the coherent picture: a key plays one of </w:t>
            </w:r>
            <w:r>
              <w:rPr>
                <w:b/>
                <w:bCs/>
              </w:rPr>
              <w:t>four roles</w:t>
            </w:r>
            <w:r>
              <w:t xml:space="preserve"> — Candidate, Primary, Alternate, or Foreign — and </w:t>
            </w:r>
            <w:r>
              <w:rPr>
                <w:b/>
                <w:bCs/>
              </w:rPr>
              <w:t>Natural</w:t>
            </w:r>
            <w:r>
              <w:t xml:space="preserve"> vs </w:t>
            </w:r>
            <w:r>
              <w:rPr>
                <w:b/>
                <w:bCs/>
              </w:rPr>
              <w:t>Surrogate</w:t>
            </w:r>
            <w:r>
              <w:t xml:space="preserve"> simply describes </w:t>
            </w:r>
            <w:r>
              <w:rPr>
                <w:i/>
                <w:iCs/>
              </w:rPr>
              <w:t>where a key’s value comes from</w:t>
            </w:r>
            <w:r>
              <w:t>, not a separate category.</w:t>
            </w:r>
          </w:p>
        </w:tc>
      </w:tr>
    </w:tbl>
    <w:p w14:paraId="1EBD39F5" w14:textId="77777777" w:rsidR="00330707" w:rsidRDefault="00000000">
      <w:pPr>
        <w:spacing w:before="120" w:after="60"/>
        <w:jc w:val="center"/>
      </w:pPr>
      <w:r>
        <w:rPr>
          <w:noProof/>
        </w:rPr>
        <w:lastRenderedPageBreak/>
        <w:drawing>
          <wp:inline distT="0" distB="0" distL="0" distR="0" wp14:anchorId="17E780B8" wp14:editId="2741C114">
            <wp:extent cx="5715000" cy="3429000"/>
            <wp:effectExtent l="0" t="0" r="0" b="0"/>
            <wp:docPr id="1" name="Taxonomy of keys: candidate, primary, alternate, foreign; natural vs surrogate" descr="Taxonomy of keys: candidate, primary, alternate, foreign; natural vs surrogate" title="Taxonomy of keys: candidate, primary, alternate, foreign; natural vs surro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29000"/>
                    </a:xfrm>
                    <a:prstGeom prst="rect">
                      <a:avLst/>
                    </a:prstGeom>
                  </pic:spPr>
                </pic:pic>
              </a:graphicData>
            </a:graphic>
          </wp:inline>
        </w:drawing>
      </w:r>
    </w:p>
    <w:p w14:paraId="5C6541A5" w14:textId="77777777" w:rsidR="00330707" w:rsidRDefault="00000000">
      <w:pPr>
        <w:spacing w:after="200"/>
        <w:jc w:val="center"/>
      </w:pPr>
      <w:r>
        <w:rPr>
          <w:i/>
          <w:iCs/>
          <w:color w:val="555555"/>
          <w:sz w:val="18"/>
          <w:szCs w:val="18"/>
        </w:rPr>
        <w:t>Figure 1. How the key roles relate to one another.</w:t>
      </w:r>
    </w:p>
    <w:p w14:paraId="33944862" w14:textId="77777777" w:rsidR="00330707" w:rsidRDefault="00000000">
      <w:pPr>
        <w:pStyle w:val="Heading2"/>
      </w:pPr>
      <w:r>
        <w:t>Candidate Keys — the pool</w:t>
      </w:r>
    </w:p>
    <w:p w14:paraId="5AA9B197" w14:textId="77777777" w:rsidR="00330707" w:rsidRDefault="00000000">
      <w:pPr>
        <w:spacing w:after="120" w:line="276" w:lineRule="auto"/>
      </w:pPr>
      <w:r>
        <w:t>A candidate key is any column (or set of columns) that meets all three criteria of a primary key:</w:t>
      </w:r>
    </w:p>
    <w:p w14:paraId="3B0ECD77" w14:textId="77777777" w:rsidR="00330707" w:rsidRDefault="00000000">
      <w:pPr>
        <w:pStyle w:val="ListParagraph"/>
        <w:numPr>
          <w:ilvl w:val="0"/>
          <w:numId w:val="2"/>
        </w:numPr>
        <w:spacing w:after="80" w:line="264" w:lineRule="auto"/>
      </w:pPr>
      <w:r>
        <w:rPr>
          <w:b/>
          <w:bCs/>
        </w:rPr>
        <w:t>UNIQUE</w:t>
      </w:r>
      <w:r>
        <w:t xml:space="preserve"> — it cannot identify a specific row if there are duplicates.</w:t>
      </w:r>
    </w:p>
    <w:p w14:paraId="41ED1F61" w14:textId="77777777" w:rsidR="00330707" w:rsidRDefault="00000000">
      <w:pPr>
        <w:pStyle w:val="ListParagraph"/>
        <w:numPr>
          <w:ilvl w:val="0"/>
          <w:numId w:val="2"/>
        </w:numPr>
        <w:spacing w:after="80" w:line="264" w:lineRule="auto"/>
      </w:pPr>
      <w:r>
        <w:rPr>
          <w:b/>
          <w:bCs/>
        </w:rPr>
        <w:t>NOT NULL</w:t>
      </w:r>
      <w:r>
        <w:t xml:space="preserve"> — it cannot be empty.</w:t>
      </w:r>
    </w:p>
    <w:p w14:paraId="40D99B37" w14:textId="77777777" w:rsidR="00330707" w:rsidRDefault="00000000">
      <w:pPr>
        <w:pStyle w:val="ListParagraph"/>
        <w:numPr>
          <w:ilvl w:val="0"/>
          <w:numId w:val="2"/>
        </w:numPr>
        <w:spacing w:after="80" w:line="264" w:lineRule="auto"/>
      </w:pPr>
      <w:r>
        <w:rPr>
          <w:b/>
          <w:bCs/>
        </w:rPr>
        <w:t>MINIMAL</w:t>
      </w:r>
      <w:r>
        <w:t xml:space="preserve"> — it uses the absolute minimum number of columns necessary to stay unique (no extra padding columns).</w:t>
      </w:r>
    </w:p>
    <w:p w14:paraId="772451B0" w14:textId="77777777" w:rsidR="00330707" w:rsidRDefault="00000000">
      <w:pPr>
        <w:spacing w:after="120" w:line="276" w:lineRule="auto"/>
      </w:pPr>
      <w:r>
        <w:t>Every column that qualifies is a “candidate” — they are all eligible for the top job, like primaries before an election.</w:t>
      </w:r>
    </w:p>
    <w:p w14:paraId="475EBC6E" w14:textId="77777777" w:rsidR="00330707" w:rsidRDefault="00000000">
      <w:pPr>
        <w:pStyle w:val="Heading3"/>
      </w:pPr>
      <w:r>
        <w:t>What “minimal” means — an example</w:t>
      </w:r>
    </w:p>
    <w:p w14:paraId="186FAC98" w14:textId="77777777" w:rsidR="00330707" w:rsidRDefault="00000000">
      <w:pPr>
        <w:spacing w:after="120" w:line="276" w:lineRule="auto"/>
      </w:pPr>
      <w:r>
        <w:t xml:space="preserve">“Minimal” means a candidate key uses the </w:t>
      </w:r>
      <w:r>
        <w:rPr>
          <w:b/>
          <w:bCs/>
        </w:rPr>
        <w:t>fewest columns needed</w:t>
      </w:r>
      <w:r>
        <w:t xml:space="preserve"> to stay unique. If you can drop a column and the key is still unique, it was not minimal.</w:t>
      </w:r>
    </w:p>
    <w:p w14:paraId="0F3CF486" w14:textId="77777777" w:rsidR="00330707" w:rsidRDefault="00000000">
      <w:pPr>
        <w:spacing w:after="120" w:line="276" w:lineRule="auto"/>
      </w:pPr>
      <w:r>
        <w:rPr>
          <w:b/>
          <w:bCs/>
        </w:rPr>
        <w:t xml:space="preserve">Case 1 — minimal is a single column. </w:t>
      </w:r>
      <w:r>
        <w:t xml:space="preserve">Take a </w:t>
      </w:r>
      <w:proofErr w:type="spellStart"/>
      <w:r>
        <w:rPr>
          <w:rFonts w:ascii="Consolas" w:eastAsia="Consolas" w:hAnsi="Consolas" w:cs="Consolas"/>
          <w:color w:val="2E75B6"/>
        </w:rPr>
        <w:t>students</w:t>
      </w:r>
      <w:proofErr w:type="spellEnd"/>
      <w:r>
        <w:t xml:space="preserve"> table with </w:t>
      </w:r>
      <w:proofErr w:type="spellStart"/>
      <w:r>
        <w:rPr>
          <w:rFonts w:ascii="Consolas" w:eastAsia="Consolas" w:hAnsi="Consolas" w:cs="Consolas"/>
          <w:color w:val="2E75B6"/>
        </w:rPr>
        <w:t>student_id</w:t>
      </w:r>
      <w:proofErr w:type="spellEnd"/>
      <w:r>
        <w:t xml:space="preserve">, </w:t>
      </w:r>
      <w:r>
        <w:rPr>
          <w:rFonts w:ascii="Consolas" w:eastAsia="Consolas" w:hAnsi="Consolas" w:cs="Consolas"/>
          <w:color w:val="2E75B6"/>
        </w:rPr>
        <w:t>email</w:t>
      </w:r>
      <w:r>
        <w:t xml:space="preserve">, </w:t>
      </w:r>
      <w:proofErr w:type="spellStart"/>
      <w:r>
        <w:rPr>
          <w:rFonts w:ascii="Consolas" w:eastAsia="Consolas" w:hAnsi="Consolas" w:cs="Consolas"/>
          <w:color w:val="2E75B6"/>
        </w:rPr>
        <w:t>first_name</w:t>
      </w:r>
      <w:proofErr w:type="spellEnd"/>
      <w:r>
        <w:t xml:space="preserve">, </w:t>
      </w:r>
      <w:proofErr w:type="spellStart"/>
      <w:r>
        <w:rPr>
          <w:rFonts w:ascii="Consolas" w:eastAsia="Consolas" w:hAnsi="Consolas" w:cs="Consolas"/>
          <w:color w:val="2E75B6"/>
        </w:rPr>
        <w:t>last_name</w:t>
      </w:r>
      <w:proofErr w:type="spellEnd"/>
      <w:r>
        <w:t>:</w:t>
      </w:r>
    </w:p>
    <w:p w14:paraId="307D8016" w14:textId="77777777" w:rsidR="00330707" w:rsidRDefault="00000000">
      <w:pPr>
        <w:pStyle w:val="ListParagraph"/>
        <w:numPr>
          <w:ilvl w:val="0"/>
          <w:numId w:val="3"/>
        </w:numPr>
        <w:spacing w:after="80" w:line="264" w:lineRule="auto"/>
      </w:pP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w:t>
      </w:r>
      <w:r>
        <w:t xml:space="preserve"> → unique on its own; minimal.</w:t>
      </w:r>
    </w:p>
    <w:p w14:paraId="59A7A9CD" w14:textId="77777777" w:rsidR="00330707" w:rsidRDefault="00000000">
      <w:pPr>
        <w:pStyle w:val="ListParagraph"/>
        <w:numPr>
          <w:ilvl w:val="0"/>
          <w:numId w:val="3"/>
        </w:numPr>
        <w:spacing w:after="80" w:line="264" w:lineRule="auto"/>
      </w:pPr>
      <w:r>
        <w:rPr>
          <w:rFonts w:ascii="Consolas" w:eastAsia="Consolas" w:hAnsi="Consolas" w:cs="Consolas"/>
          <w:color w:val="2E75B6"/>
        </w:rPr>
        <w:t>{email}</w:t>
      </w:r>
      <w:r>
        <w:t xml:space="preserve"> → also unique on its own; minimal.</w:t>
      </w:r>
    </w:p>
    <w:p w14:paraId="102A0733" w14:textId="77777777" w:rsidR="00330707" w:rsidRDefault="00000000">
      <w:pPr>
        <w:pStyle w:val="ListParagraph"/>
        <w:numPr>
          <w:ilvl w:val="0"/>
          <w:numId w:val="3"/>
        </w:numPr>
        <w:spacing w:after="80" w:line="264" w:lineRule="auto"/>
      </w:pP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email}</w:t>
      </w:r>
      <w:r>
        <w:t xml:space="preserve"> → still unique, but </w:t>
      </w:r>
      <w:r>
        <w:rPr>
          <w:b/>
          <w:bCs/>
        </w:rPr>
        <w:t>not minimal</w:t>
      </w:r>
      <w:r>
        <w:t xml:space="preserve">: drop </w:t>
      </w:r>
      <w:r>
        <w:rPr>
          <w:rFonts w:ascii="Consolas" w:eastAsia="Consolas" w:hAnsi="Consolas" w:cs="Consolas"/>
          <w:color w:val="2E75B6"/>
        </w:rPr>
        <w:t>email</w:t>
      </w:r>
      <w:r>
        <w:t xml:space="preserve"> and </w:t>
      </w:r>
      <w:proofErr w:type="spellStart"/>
      <w:r>
        <w:rPr>
          <w:rFonts w:ascii="Consolas" w:eastAsia="Consolas" w:hAnsi="Consolas" w:cs="Consolas"/>
          <w:color w:val="2E75B6"/>
        </w:rPr>
        <w:t>student_id</w:t>
      </w:r>
      <w:proofErr w:type="spellEnd"/>
      <w:r>
        <w:t xml:space="preserve"> alone still identifies the row. That combination is a </w:t>
      </w:r>
      <w:r>
        <w:rPr>
          <w:i/>
          <w:iCs/>
        </w:rPr>
        <w:t>super key</w:t>
      </w:r>
      <w:r>
        <w:t>, not a candidate key.</w:t>
      </w:r>
    </w:p>
    <w:p w14:paraId="3762EE51" w14:textId="77777777" w:rsidR="00330707" w:rsidRDefault="00000000">
      <w:pPr>
        <w:spacing w:after="120" w:line="276" w:lineRule="auto"/>
      </w:pPr>
      <w:r>
        <w:rPr>
          <w:b/>
          <w:bCs/>
        </w:rPr>
        <w:t xml:space="preserve">Case 2 — minimal can be more than one column. </w:t>
      </w:r>
      <w:r>
        <w:t xml:space="preserve">Take the </w:t>
      </w:r>
      <w:r>
        <w:rPr>
          <w:rFonts w:ascii="Consolas" w:eastAsia="Consolas" w:hAnsi="Consolas" w:cs="Consolas"/>
          <w:color w:val="2E75B6"/>
        </w:rPr>
        <w:t>enrollments</w:t>
      </w:r>
      <w:r>
        <w:t xml:space="preserve"> bridge table (</w:t>
      </w:r>
      <w:proofErr w:type="spellStart"/>
      <w:r>
        <w:rPr>
          <w:rFonts w:ascii="Consolas" w:eastAsia="Consolas" w:hAnsi="Consolas" w:cs="Consolas"/>
          <w:color w:val="2E75B6"/>
        </w:rPr>
        <w:t>student_id</w:t>
      </w:r>
      <w:proofErr w:type="spellEnd"/>
      <w:r>
        <w:t xml:space="preserve">, </w:t>
      </w:r>
      <w:proofErr w:type="spellStart"/>
      <w:r>
        <w:rPr>
          <w:rFonts w:ascii="Consolas" w:eastAsia="Consolas" w:hAnsi="Consolas" w:cs="Consolas"/>
          <w:color w:val="2E75B6"/>
        </w:rPr>
        <w:t>course_id</w:t>
      </w:r>
      <w:proofErr w:type="spellEnd"/>
      <w:r>
        <w:t>):</w:t>
      </w:r>
    </w:p>
    <w:p w14:paraId="695D7B81" w14:textId="77777777" w:rsidR="00330707" w:rsidRDefault="00000000">
      <w:pPr>
        <w:pStyle w:val="ListParagraph"/>
        <w:numPr>
          <w:ilvl w:val="0"/>
          <w:numId w:val="3"/>
        </w:numPr>
        <w:spacing w:after="80" w:line="264" w:lineRule="auto"/>
      </w:pP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w:t>
      </w:r>
      <w:r>
        <w:t xml:space="preserve"> alone → not unique (a student takes many courses).</w:t>
      </w:r>
    </w:p>
    <w:p w14:paraId="4257FB26" w14:textId="77777777" w:rsidR="00330707" w:rsidRDefault="00000000">
      <w:pPr>
        <w:pStyle w:val="ListParagraph"/>
        <w:numPr>
          <w:ilvl w:val="0"/>
          <w:numId w:val="3"/>
        </w:numPr>
        <w:spacing w:after="80" w:line="264" w:lineRule="auto"/>
      </w:pPr>
      <w:r>
        <w:rPr>
          <w:rFonts w:ascii="Consolas" w:eastAsia="Consolas" w:hAnsi="Consolas" w:cs="Consolas"/>
          <w:color w:val="2E75B6"/>
        </w:rPr>
        <w:lastRenderedPageBreak/>
        <w:t>{</w:t>
      </w:r>
      <w:proofErr w:type="spellStart"/>
      <w:r>
        <w:rPr>
          <w:rFonts w:ascii="Consolas" w:eastAsia="Consolas" w:hAnsi="Consolas" w:cs="Consolas"/>
          <w:color w:val="2E75B6"/>
        </w:rPr>
        <w:t>course_id</w:t>
      </w:r>
      <w:proofErr w:type="spellEnd"/>
      <w:r>
        <w:rPr>
          <w:rFonts w:ascii="Consolas" w:eastAsia="Consolas" w:hAnsi="Consolas" w:cs="Consolas"/>
          <w:color w:val="2E75B6"/>
        </w:rPr>
        <w:t>}</w:t>
      </w:r>
      <w:r>
        <w:t xml:space="preserve"> alone → not unique (a course has many students).</w:t>
      </w:r>
    </w:p>
    <w:p w14:paraId="444AC13D" w14:textId="77777777" w:rsidR="00330707" w:rsidRDefault="00000000">
      <w:pPr>
        <w:pStyle w:val="ListParagraph"/>
        <w:numPr>
          <w:ilvl w:val="0"/>
          <w:numId w:val="3"/>
        </w:numPr>
        <w:spacing w:after="80" w:line="264" w:lineRule="auto"/>
      </w:pP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course_id</w:t>
      </w:r>
      <w:proofErr w:type="spellEnd"/>
      <w:r>
        <w:rPr>
          <w:rFonts w:ascii="Consolas" w:eastAsia="Consolas" w:hAnsi="Consolas" w:cs="Consolas"/>
          <w:color w:val="2E75B6"/>
        </w:rPr>
        <w:t>}</w:t>
      </w:r>
      <w:r>
        <w:t xml:space="preserve"> together → unique, </w:t>
      </w:r>
      <w:r>
        <w:rPr>
          <w:b/>
          <w:bCs/>
        </w:rPr>
        <w:t>and</w:t>
      </w:r>
      <w:r>
        <w:t xml:space="preserve"> you cannot drop either one. This is a minimal </w:t>
      </w:r>
      <w:r>
        <w:rPr>
          <w:i/>
          <w:iCs/>
        </w:rPr>
        <w:t>composite</w:t>
      </w:r>
      <w:r>
        <w:t xml:space="preserve"> candidate key.</w:t>
      </w:r>
    </w:p>
    <w:p w14:paraId="02E4123D" w14:textId="77777777" w:rsidR="00330707" w:rsidRDefault="00000000">
      <w:pPr>
        <w:pStyle w:val="Heading2"/>
      </w:pPr>
      <w:r>
        <w:t>Composite Keys</w:t>
      </w:r>
    </w:p>
    <w:p w14:paraId="029C4FCF" w14:textId="77777777" w:rsidR="00330707" w:rsidRDefault="00000000">
      <w:pPr>
        <w:spacing w:after="120" w:line="276" w:lineRule="auto"/>
      </w:pPr>
      <w:r>
        <w:rPr>
          <w:b/>
          <w:bCs/>
        </w:rPr>
        <w:t>What then is a composite key?</w:t>
      </w:r>
      <w:r>
        <w:t xml:space="preserve"> In our many-to-many relationship, suppose we had a table like this:</w:t>
      </w:r>
    </w:p>
    <w:p w14:paraId="41AE5AAB" w14:textId="77777777" w:rsidR="00330707" w:rsidRDefault="00000000">
      <w:pPr>
        <w:spacing w:after="120" w:line="276" w:lineRule="auto"/>
      </w:pPr>
      <w:r>
        <w:rPr>
          <w:b/>
          <w:bCs/>
        </w:rPr>
        <w:t>Enrollment Table (Surrogate Key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700"/>
        <w:gridCol w:w="1960"/>
      </w:tblGrid>
      <w:tr w:rsidR="00330707" w14:paraId="36AB4630"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58D931E0" w14:textId="77777777" w:rsidR="00330707" w:rsidRDefault="00000000">
            <w:r>
              <w:rPr>
                <w:b/>
                <w:bCs/>
                <w:color w:val="FFFFFF"/>
                <w:sz w:val="18"/>
                <w:szCs w:val="18"/>
              </w:rPr>
              <w:t>id (PK)</w:t>
            </w:r>
          </w:p>
        </w:tc>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1F5B35D2" w14:textId="77777777" w:rsidR="00330707" w:rsidRDefault="00000000">
            <w:proofErr w:type="spellStart"/>
            <w:r>
              <w:rPr>
                <w:b/>
                <w:bCs/>
                <w:color w:val="FFFFFF"/>
                <w:sz w:val="18"/>
                <w:szCs w:val="18"/>
              </w:rPr>
              <w:t>student_id</w:t>
            </w:r>
            <w:proofErr w:type="spellEnd"/>
            <w:r>
              <w:rPr>
                <w:b/>
                <w:bCs/>
                <w:color w:val="FFFFFF"/>
                <w:sz w:val="18"/>
                <w:szCs w:val="18"/>
              </w:rPr>
              <w:t xml:space="preserve"> (FK)</w:t>
            </w:r>
          </w:p>
        </w:tc>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092C6BCB" w14:textId="77777777" w:rsidR="00330707" w:rsidRDefault="00000000">
            <w:proofErr w:type="spellStart"/>
            <w:r>
              <w:rPr>
                <w:b/>
                <w:bCs/>
                <w:color w:val="FFFFFF"/>
                <w:sz w:val="18"/>
                <w:szCs w:val="18"/>
              </w:rPr>
              <w:t>course_id</w:t>
            </w:r>
            <w:proofErr w:type="spellEnd"/>
            <w:r>
              <w:rPr>
                <w:b/>
                <w:bCs/>
                <w:color w:val="FFFFFF"/>
                <w:sz w:val="18"/>
                <w:szCs w:val="18"/>
              </w:rPr>
              <w:t xml:space="preserve"> (FK)</w:t>
            </w:r>
          </w:p>
        </w:tc>
        <w:tc>
          <w:tcPr>
            <w:tcW w:w="196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08300E8F" w14:textId="77777777" w:rsidR="00330707" w:rsidRDefault="00000000">
            <w:r>
              <w:rPr>
                <w:b/>
                <w:bCs/>
                <w:color w:val="FFFFFF"/>
                <w:sz w:val="18"/>
                <w:szCs w:val="18"/>
              </w:rPr>
              <w:t>grade</w:t>
            </w:r>
          </w:p>
        </w:tc>
      </w:tr>
      <w:tr w:rsidR="00330707" w14:paraId="4659E49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63B068CA" w14:textId="77777777" w:rsidR="00330707" w:rsidRDefault="00000000">
            <w:r>
              <w:rPr>
                <w:sz w:val="18"/>
                <w:szCs w:val="18"/>
              </w:rPr>
              <w:t>300</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01B106EC" w14:textId="77777777" w:rsidR="00330707" w:rsidRDefault="00000000">
            <w:r>
              <w:rPr>
                <w:sz w:val="18"/>
                <w:szCs w:val="18"/>
              </w:rPr>
              <w:t>1 (Obasi)</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F6330AC" w14:textId="77777777" w:rsidR="00330707" w:rsidRDefault="00000000">
            <w:r>
              <w:rPr>
                <w:sz w:val="18"/>
                <w:szCs w:val="18"/>
              </w:rPr>
              <w:t>101 (</w:t>
            </w:r>
            <w:proofErr w:type="spellStart"/>
            <w:r>
              <w:rPr>
                <w:sz w:val="18"/>
                <w:szCs w:val="18"/>
              </w:rPr>
              <w:t>Maths</w:t>
            </w:r>
            <w:proofErr w:type="spellEnd"/>
            <w:r>
              <w:rPr>
                <w:sz w:val="18"/>
                <w:szCs w:val="18"/>
              </w:rPr>
              <w:t>)</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1B4F2562" w14:textId="77777777" w:rsidR="00330707" w:rsidRDefault="00000000">
            <w:r>
              <w:rPr>
                <w:sz w:val="18"/>
                <w:szCs w:val="18"/>
              </w:rPr>
              <w:t>A</w:t>
            </w:r>
          </w:p>
        </w:tc>
      </w:tr>
      <w:tr w:rsidR="00330707" w14:paraId="69754726"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01A2387D" w14:textId="77777777" w:rsidR="00330707" w:rsidRDefault="00000000">
            <w:r>
              <w:rPr>
                <w:sz w:val="18"/>
                <w:szCs w:val="18"/>
              </w:rPr>
              <w:t>301</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475DD486" w14:textId="77777777" w:rsidR="00330707" w:rsidRDefault="00000000">
            <w:r>
              <w:rPr>
                <w:sz w:val="18"/>
                <w:szCs w:val="18"/>
              </w:rPr>
              <w:t>1 (Obasi)</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75AEEC99" w14:textId="77777777" w:rsidR="00330707" w:rsidRDefault="00000000">
            <w:r>
              <w:rPr>
                <w:sz w:val="18"/>
                <w:szCs w:val="18"/>
              </w:rPr>
              <w:t>101 (</w:t>
            </w:r>
            <w:proofErr w:type="spellStart"/>
            <w:r>
              <w:rPr>
                <w:sz w:val="18"/>
                <w:szCs w:val="18"/>
              </w:rPr>
              <w:t>Maths</w:t>
            </w:r>
            <w:proofErr w:type="spellEnd"/>
            <w:r>
              <w:rPr>
                <w:sz w:val="18"/>
                <w:szCs w:val="18"/>
              </w:rPr>
              <w:t>)</w:t>
            </w:r>
          </w:p>
        </w:tc>
        <w:tc>
          <w:tcPr>
            <w:tcW w:w="196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52B79FAB" w14:textId="77777777" w:rsidR="00330707" w:rsidRDefault="00000000">
            <w:r>
              <w:rPr>
                <w:sz w:val="18"/>
                <w:szCs w:val="18"/>
              </w:rPr>
              <w:t>A</w:t>
            </w:r>
          </w:p>
        </w:tc>
      </w:tr>
      <w:tr w:rsidR="00330707" w14:paraId="7331980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3376973" w14:textId="77777777" w:rsidR="00330707" w:rsidRDefault="00000000">
            <w:r>
              <w:rPr>
                <w:sz w:val="18"/>
                <w:szCs w:val="18"/>
              </w:rPr>
              <w:t>302</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0FD54928" w14:textId="77777777" w:rsidR="00330707" w:rsidRDefault="00000000">
            <w:r>
              <w:rPr>
                <w:sz w:val="18"/>
                <w:szCs w:val="18"/>
              </w:rPr>
              <w:t>1 (Obasi)</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046437FC" w14:textId="77777777" w:rsidR="00330707" w:rsidRDefault="00000000">
            <w:r>
              <w:rPr>
                <w:sz w:val="18"/>
                <w:szCs w:val="18"/>
              </w:rPr>
              <w:t>101 (</w:t>
            </w:r>
            <w:proofErr w:type="spellStart"/>
            <w:r>
              <w:rPr>
                <w:sz w:val="18"/>
                <w:szCs w:val="18"/>
              </w:rPr>
              <w:t>Maths</w:t>
            </w:r>
            <w:proofErr w:type="spellEnd"/>
            <w:r>
              <w:rPr>
                <w:sz w:val="18"/>
                <w:szCs w:val="18"/>
              </w:rPr>
              <w:t>)</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13C477B8" w14:textId="77777777" w:rsidR="00330707" w:rsidRDefault="00000000">
            <w:r>
              <w:rPr>
                <w:sz w:val="18"/>
                <w:szCs w:val="18"/>
              </w:rPr>
              <w:t>A</w:t>
            </w:r>
          </w:p>
        </w:tc>
      </w:tr>
    </w:tbl>
    <w:p w14:paraId="50A1F146" w14:textId="77777777" w:rsidR="00330707" w:rsidRDefault="00330707">
      <w:pPr>
        <w:spacing w:after="120"/>
      </w:pPr>
    </w:p>
    <w:p w14:paraId="6FB1F533" w14:textId="77777777" w:rsidR="00330707" w:rsidRDefault="00000000">
      <w:pPr>
        <w:spacing w:before="120" w:after="60"/>
        <w:jc w:val="center"/>
      </w:pPr>
      <w:r>
        <w:rPr>
          <w:noProof/>
        </w:rPr>
        <w:drawing>
          <wp:inline distT="0" distB="0" distL="0" distR="0" wp14:anchorId="2098D284" wp14:editId="21D0D8EA">
            <wp:extent cx="5905500" cy="2705100"/>
            <wp:effectExtent l="0" t="0" r="0" b="0"/>
            <wp:docPr id="332942683" name="Duplicate enrollment problem and composite key fix" descr="Duplicate enrollment problem and composite key fix" title="Duplicate enrollment problem and composite key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05100"/>
                    </a:xfrm>
                    <a:prstGeom prst="rect">
                      <a:avLst/>
                    </a:prstGeom>
                  </pic:spPr>
                </pic:pic>
              </a:graphicData>
            </a:graphic>
          </wp:inline>
        </w:drawing>
      </w:r>
    </w:p>
    <w:p w14:paraId="19189F83" w14:textId="77777777" w:rsidR="00330707" w:rsidRDefault="00000000">
      <w:pPr>
        <w:spacing w:after="200"/>
        <w:jc w:val="center"/>
      </w:pPr>
      <w:r>
        <w:rPr>
          <w:i/>
          <w:iCs/>
          <w:color w:val="555555"/>
          <w:sz w:val="18"/>
          <w:szCs w:val="18"/>
        </w:rPr>
        <w:t>The surrogate id is unique, but the (</w:t>
      </w:r>
      <w:proofErr w:type="spellStart"/>
      <w:r>
        <w:rPr>
          <w:i/>
          <w:iCs/>
          <w:color w:val="555555"/>
          <w:sz w:val="18"/>
          <w:szCs w:val="18"/>
        </w:rPr>
        <w:t>student_id</w:t>
      </w:r>
      <w:proofErr w:type="spellEnd"/>
      <w:r>
        <w:rPr>
          <w:i/>
          <w:iCs/>
          <w:color w:val="555555"/>
          <w:sz w:val="18"/>
          <w:szCs w:val="18"/>
        </w:rPr>
        <w:t xml:space="preserve">, </w:t>
      </w:r>
      <w:proofErr w:type="spellStart"/>
      <w:r>
        <w:rPr>
          <w:i/>
          <w:iCs/>
          <w:color w:val="555555"/>
          <w:sz w:val="18"/>
          <w:szCs w:val="18"/>
        </w:rPr>
        <w:t>course_id</w:t>
      </w:r>
      <w:proofErr w:type="spellEnd"/>
      <w:r>
        <w:rPr>
          <w:i/>
          <w:iCs/>
          <w:color w:val="555555"/>
          <w:sz w:val="18"/>
          <w:szCs w:val="18"/>
        </w:rPr>
        <w:t>) pair repeats — a duplicate enrollment.</w:t>
      </w:r>
    </w:p>
    <w:p w14:paraId="60AC3356" w14:textId="77777777" w:rsidR="00330707" w:rsidRDefault="00000000">
      <w:pPr>
        <w:spacing w:after="120" w:line="276" w:lineRule="auto"/>
      </w:pPr>
      <w:r>
        <w:t>Can we see that technically this is correct, in the sense that our PK meets the three conditions that it needs to meet. But notice that our FK data, although technically allowed (we are permitted to repeat foreign keys), is wrong here — and this is simply because we have three rows where the key columns are all the same.</w:t>
      </w:r>
    </w:p>
    <w:p w14:paraId="493A66C6" w14:textId="77777777" w:rsidR="00330707" w:rsidRDefault="00000000">
      <w:pPr>
        <w:spacing w:after="120" w:line="276" w:lineRule="auto"/>
      </w:pPr>
      <w:r>
        <w:t>Now, there are two ways we can solve this issue.</w:t>
      </w:r>
    </w:p>
    <w:p w14:paraId="60858F6C" w14:textId="77777777" w:rsidR="00330707" w:rsidRDefault="00000000">
      <w:pPr>
        <w:spacing w:after="120" w:line="276" w:lineRule="auto"/>
      </w:pPr>
      <w:r>
        <w:rPr>
          <w:b/>
          <w:bCs/>
        </w:rPr>
        <w:t xml:space="preserve">A. Composite keys. </w:t>
      </w:r>
      <w:r>
        <w:t>This is when we use two or more attributes together as a PK. However, to do this, we need to go through the 3-Step Architect’s Test:</w:t>
      </w:r>
    </w:p>
    <w:p w14:paraId="7EDC05BC" w14:textId="77777777" w:rsidR="00330707" w:rsidRDefault="00000000">
      <w:pPr>
        <w:spacing w:before="120" w:after="60"/>
        <w:jc w:val="center"/>
      </w:pPr>
      <w:r>
        <w:rPr>
          <w:noProof/>
        </w:rPr>
        <w:lastRenderedPageBreak/>
        <w:drawing>
          <wp:inline distT="0" distB="0" distL="0" distR="0" wp14:anchorId="641E3D02" wp14:editId="771751CF">
            <wp:extent cx="3429000" cy="3457575"/>
            <wp:effectExtent l="0" t="0" r="0" b="0"/>
            <wp:docPr id="1531189056" name="The 3-step Architects Test for a composite key" descr="The 3-step Architects Test for a composite key" title="The 3-step Architects Test for a composit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3457575"/>
                    </a:xfrm>
                    <a:prstGeom prst="rect">
                      <a:avLst/>
                    </a:prstGeom>
                  </pic:spPr>
                </pic:pic>
              </a:graphicData>
            </a:graphic>
          </wp:inline>
        </w:drawing>
      </w:r>
    </w:p>
    <w:p w14:paraId="59D505E4" w14:textId="77777777" w:rsidR="00330707" w:rsidRDefault="00000000">
      <w:pPr>
        <w:spacing w:after="200"/>
        <w:jc w:val="center"/>
      </w:pPr>
      <w:r>
        <w:rPr>
          <w:i/>
          <w:iCs/>
          <w:color w:val="555555"/>
          <w:sz w:val="18"/>
          <w:szCs w:val="18"/>
        </w:rPr>
        <w:t>The 3-step test for finding a composite key.</w:t>
      </w:r>
    </w:p>
    <w:p w14:paraId="5C4FDAC3" w14:textId="77777777" w:rsidR="00330707" w:rsidRDefault="00000000">
      <w:pPr>
        <w:spacing w:after="120" w:line="276" w:lineRule="auto"/>
      </w:pPr>
      <w:r>
        <w:rPr>
          <w:b/>
          <w:bCs/>
        </w:rPr>
        <w:t xml:space="preserve">Step 1 — the “Uniqueness” Audit. </w:t>
      </w:r>
      <w:r>
        <w:t xml:space="preserve">Look at your columns. Do any of them </w:t>
      </w:r>
      <w:r>
        <w:rPr>
          <w:i/>
          <w:iCs/>
        </w:rPr>
        <w:t>individually</w:t>
      </w:r>
      <w:r>
        <w:t xml:space="preserve"> guarantee that a row will never be a duplicate? If you have an id column (like an auto-incrementing integer), </w:t>
      </w:r>
      <w:r>
        <w:rPr>
          <w:b/>
          <w:bCs/>
        </w:rPr>
        <w:t>stop!</w:t>
      </w:r>
      <w:r>
        <w:t xml:space="preserve"> Use that as your primary key. It’s simple, unique, and perfect.</w:t>
      </w:r>
    </w:p>
    <w:p w14:paraId="7E8849FF" w14:textId="77777777" w:rsidR="00330707" w:rsidRDefault="00000000">
      <w:pPr>
        <w:spacing w:after="120" w:line="276" w:lineRule="auto"/>
      </w:pPr>
      <w:r>
        <w:t>Now let us also assume that our enrollments table has no id column. Can I find a unique row by looking at one column?</w:t>
      </w:r>
    </w:p>
    <w:p w14:paraId="4D8BAFB3" w14:textId="77777777" w:rsidR="00330707" w:rsidRDefault="00000000">
      <w:pPr>
        <w:pStyle w:val="ListParagraph"/>
        <w:numPr>
          <w:ilvl w:val="0"/>
          <w:numId w:val="3"/>
        </w:numPr>
        <w:spacing w:after="80" w:line="264" w:lineRule="auto"/>
      </w:pPr>
      <w:proofErr w:type="spellStart"/>
      <w:r>
        <w:rPr>
          <w:rFonts w:ascii="Consolas" w:eastAsia="Consolas" w:hAnsi="Consolas" w:cs="Consolas"/>
          <w:color w:val="2E75B6"/>
        </w:rPr>
        <w:t>student_id</w:t>
      </w:r>
      <w:proofErr w:type="spellEnd"/>
      <w:r>
        <w:t>? No, it repeats.</w:t>
      </w:r>
    </w:p>
    <w:p w14:paraId="02E04DCF" w14:textId="77777777" w:rsidR="00330707" w:rsidRDefault="00000000">
      <w:pPr>
        <w:pStyle w:val="ListParagraph"/>
        <w:numPr>
          <w:ilvl w:val="0"/>
          <w:numId w:val="3"/>
        </w:numPr>
        <w:spacing w:after="80" w:line="264" w:lineRule="auto"/>
      </w:pPr>
      <w:proofErr w:type="spellStart"/>
      <w:r>
        <w:rPr>
          <w:rFonts w:ascii="Consolas" w:eastAsia="Consolas" w:hAnsi="Consolas" w:cs="Consolas"/>
          <w:color w:val="2E75B6"/>
        </w:rPr>
        <w:t>course_id</w:t>
      </w:r>
      <w:proofErr w:type="spellEnd"/>
      <w:r>
        <w:t>? No, it repeats.</w:t>
      </w:r>
    </w:p>
    <w:p w14:paraId="7215A143" w14:textId="77777777" w:rsidR="00330707" w:rsidRDefault="00000000">
      <w:pPr>
        <w:spacing w:after="120" w:line="276" w:lineRule="auto"/>
      </w:pPr>
      <w:r>
        <w:rPr>
          <w:b/>
          <w:bCs/>
        </w:rPr>
        <w:t>Step 2 — the “Combination” Audit.</w:t>
      </w:r>
      <w:r w:rsidRPr="006F7BDE">
        <w:rPr>
          <w:b/>
          <w:bCs/>
        </w:rPr>
        <w:t xml:space="preserve"> </w:t>
      </w:r>
      <w:r w:rsidRPr="006F7BDE">
        <w:rPr>
          <w:b/>
          <w:bCs/>
          <w:highlight w:val="yellow"/>
        </w:rPr>
        <w:t>Since no single column works, you start looking for the smallest set of columns that, when combined, create a unique “fingerprint” for every row.</w:t>
      </w:r>
      <w:r w:rsidRPr="006F7BDE">
        <w:rPr>
          <w:b/>
          <w:bCs/>
        </w:rPr>
        <w:t xml:space="preserve"> </w:t>
      </w:r>
      <w:r>
        <w:t xml:space="preserve">You pair them up: </w:t>
      </w: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 </w:t>
      </w:r>
      <w:proofErr w:type="spellStart"/>
      <w:r>
        <w:rPr>
          <w:rFonts w:ascii="Consolas" w:eastAsia="Consolas" w:hAnsi="Consolas" w:cs="Consolas"/>
          <w:color w:val="2E75B6"/>
        </w:rPr>
        <w:t>course_id</w:t>
      </w:r>
      <w:proofErr w:type="spellEnd"/>
      <w:r>
        <w:rPr>
          <w:rFonts w:ascii="Consolas" w:eastAsia="Consolas" w:hAnsi="Consolas" w:cs="Consolas"/>
          <w:color w:val="2E75B6"/>
        </w:rPr>
        <w:t>)</w:t>
      </w:r>
      <w:r>
        <w:t xml:space="preserve">. Then you test the data: is there any scenario where Obasi (Student 1) can take </w:t>
      </w:r>
      <w:proofErr w:type="spellStart"/>
      <w:r>
        <w:t>Maths</w:t>
      </w:r>
      <w:proofErr w:type="spellEnd"/>
      <w:r>
        <w:t xml:space="preserve"> (Course 101) twice? If the answer is “No, that should be impossible,” then you have found your candidate key.</w:t>
      </w:r>
    </w:p>
    <w:p w14:paraId="42D887D8" w14:textId="77777777" w:rsidR="00330707" w:rsidRDefault="00000000">
      <w:pPr>
        <w:spacing w:after="120" w:line="276" w:lineRule="auto"/>
        <w:rPr>
          <w:b/>
          <w:bCs/>
        </w:rPr>
      </w:pPr>
      <w:r>
        <w:rPr>
          <w:b/>
          <w:bCs/>
        </w:rPr>
        <w:t xml:space="preserve">Step 3 — the “Minimalist” Audit. </w:t>
      </w:r>
      <w:r>
        <w:t xml:space="preserve">This is the final hurdle to ensure it’s a </w:t>
      </w:r>
      <w:r>
        <w:rPr>
          <w:b/>
          <w:bCs/>
        </w:rPr>
        <w:t>candidate key</w:t>
      </w:r>
      <w:r>
        <w:t xml:space="preserve"> and not just a </w:t>
      </w:r>
      <w:proofErr w:type="spellStart"/>
      <w:r>
        <w:rPr>
          <w:b/>
          <w:bCs/>
        </w:rPr>
        <w:t>superkey</w:t>
      </w:r>
      <w:proofErr w:type="spellEnd"/>
      <w:r>
        <w:t xml:space="preserve">. You must be able to say: </w:t>
      </w:r>
      <w:r>
        <w:rPr>
          <w:i/>
          <w:iCs/>
        </w:rPr>
        <w:t>“If I remove any of these columns, I lose uniqueness.”</w:t>
      </w:r>
      <w:r>
        <w:t xml:space="preserve"> If you used </w:t>
      </w: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course_id</w:t>
      </w:r>
      <w:proofErr w:type="spellEnd"/>
      <w:r>
        <w:rPr>
          <w:rFonts w:ascii="Consolas" w:eastAsia="Consolas" w:hAnsi="Consolas" w:cs="Consolas"/>
          <w:color w:val="2E75B6"/>
        </w:rPr>
        <w:t>, grade)</w:t>
      </w:r>
      <w:r>
        <w:t xml:space="preserve"> as a key, you would ask: do I need </w:t>
      </w:r>
      <w:r>
        <w:rPr>
          <w:rFonts w:ascii="Consolas" w:eastAsia="Consolas" w:hAnsi="Consolas" w:cs="Consolas"/>
          <w:color w:val="2E75B6"/>
        </w:rPr>
        <w:t>grade</w:t>
      </w:r>
      <w:r>
        <w:t xml:space="preserve"> to identify the row? No — if I have the student and the course, I already know which row it is. Therefore, </w:t>
      </w:r>
      <w:r>
        <w:rPr>
          <w:rFonts w:ascii="Consolas" w:eastAsia="Consolas" w:hAnsi="Consolas" w:cs="Consolas"/>
          <w:color w:val="2E75B6"/>
        </w:rPr>
        <w:t>grade</w:t>
      </w:r>
      <w:r>
        <w:t xml:space="preserve"> is “extra padding.” You strip the extra padding away until you are left with the smallest possible group. </w:t>
      </w:r>
      <w:r>
        <w:rPr>
          <w:b/>
          <w:bCs/>
        </w:rPr>
        <w:t>That group is your composite primary key.</w:t>
      </w:r>
    </w:p>
    <w:p w14:paraId="6A634A80" w14:textId="77777777" w:rsidR="002E1090" w:rsidRDefault="002E1090" w:rsidP="002E1090">
      <w:pPr>
        <w:spacing w:after="120" w:line="276" w:lineRule="auto"/>
      </w:pPr>
      <w:r>
        <w:rPr>
          <w:b/>
          <w:bCs/>
        </w:rPr>
        <w:t xml:space="preserve">Note: </w:t>
      </w:r>
      <w:r>
        <w:t xml:space="preserve">this assumes a student </w:t>
      </w:r>
      <w:proofErr w:type="spellStart"/>
      <w:r>
        <w:t>enrols</w:t>
      </w:r>
      <w:proofErr w:type="spellEnd"/>
      <w:r>
        <w:t xml:space="preserve"> in a given course only once. If retakes are allowed, </w:t>
      </w: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course_id</w:t>
      </w:r>
      <w:proofErr w:type="spellEnd"/>
      <w:r>
        <w:rPr>
          <w:rFonts w:ascii="Consolas" w:eastAsia="Consolas" w:hAnsi="Consolas" w:cs="Consolas"/>
          <w:color w:val="2E75B6"/>
        </w:rPr>
        <w:t>)</w:t>
      </w:r>
      <w:r>
        <w:t xml:space="preserve"> is no longer unique, and you would add a column such as </w:t>
      </w:r>
      <w:r>
        <w:rPr>
          <w:rFonts w:ascii="Consolas" w:eastAsia="Consolas" w:hAnsi="Consolas" w:cs="Consolas"/>
          <w:color w:val="2E75B6"/>
        </w:rPr>
        <w:t>semester</w:t>
      </w:r>
      <w:r>
        <w:t xml:space="preserve"> (or rely on the surrogate </w:t>
      </w:r>
      <w:r>
        <w:rPr>
          <w:rFonts w:ascii="Consolas" w:eastAsia="Consolas" w:hAnsi="Consolas" w:cs="Consolas"/>
          <w:color w:val="2E75B6"/>
        </w:rPr>
        <w:t>id</w:t>
      </w:r>
      <w:r>
        <w:t>) to tell the two attempts apart.</w:t>
      </w:r>
    </w:p>
    <w:p w14:paraId="72636695" w14:textId="77777777" w:rsidR="002E1090" w:rsidRDefault="002E1090">
      <w:pPr>
        <w:spacing w:after="120" w:line="276" w:lineRule="auto"/>
      </w:pPr>
    </w:p>
    <w:p w14:paraId="07E047A8" w14:textId="77777777" w:rsidR="00330707" w:rsidRDefault="00000000">
      <w:pPr>
        <w:pStyle w:val="Heading3"/>
      </w:pPr>
      <w:proofErr w:type="spellStart"/>
      <w:r>
        <w:lastRenderedPageBreak/>
        <w:t>Superkey</w:t>
      </w:r>
      <w:proofErr w:type="spellEnd"/>
      <w:r>
        <w:t xml:space="preserve"> vs Candidate Key</w:t>
      </w:r>
    </w:p>
    <w:p w14:paraId="4229B7DF" w14:textId="77777777" w:rsidR="00330707" w:rsidRDefault="00000000">
      <w:pPr>
        <w:spacing w:after="120" w:line="276" w:lineRule="auto"/>
      </w:pPr>
      <w:r w:rsidRPr="006F7BDE">
        <w:rPr>
          <w:highlight w:val="yellow"/>
        </w:rPr>
        <w:t xml:space="preserve">What then is the difference between a </w:t>
      </w:r>
      <w:proofErr w:type="spellStart"/>
      <w:r w:rsidRPr="006F7BDE">
        <w:rPr>
          <w:highlight w:val="yellow"/>
        </w:rPr>
        <w:t>superkey</w:t>
      </w:r>
      <w:proofErr w:type="spellEnd"/>
      <w:r w:rsidRPr="006F7BDE">
        <w:rPr>
          <w:highlight w:val="yellow"/>
        </w:rPr>
        <w:t xml:space="preserve"> and a candidate key?</w:t>
      </w:r>
      <w:r>
        <w:t xml:space="preserve"> Easy. A </w:t>
      </w:r>
      <w:proofErr w:type="spellStart"/>
      <w:r>
        <w:rPr>
          <w:b/>
          <w:bCs/>
        </w:rPr>
        <w:t>superkey</w:t>
      </w:r>
      <w:proofErr w:type="spellEnd"/>
      <w:r>
        <w:t xml:space="preserve"> is anything that passes the uniqueness test, whether it is a composite key or not. An example of a </w:t>
      </w:r>
      <w:proofErr w:type="spellStart"/>
      <w:r>
        <w:t>superkey</w:t>
      </w:r>
      <w:proofErr w:type="spellEnd"/>
      <w:r>
        <w:t xml:space="preserve"> would include:</w:t>
      </w:r>
    </w:p>
    <w:p w14:paraId="557FB68F" w14:textId="77777777" w:rsidR="00330707" w:rsidRDefault="00000000">
      <w:pPr>
        <w:pStyle w:val="ListParagraph"/>
        <w:numPr>
          <w:ilvl w:val="0"/>
          <w:numId w:val="3"/>
        </w:numPr>
        <w:spacing w:after="80" w:line="264" w:lineRule="auto"/>
      </w:pP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w:t>
      </w:r>
    </w:p>
    <w:p w14:paraId="1F8B6FE8" w14:textId="77777777" w:rsidR="00330707" w:rsidRDefault="00000000">
      <w:pPr>
        <w:pStyle w:val="ListParagraph"/>
        <w:numPr>
          <w:ilvl w:val="0"/>
          <w:numId w:val="3"/>
        </w:numPr>
        <w:spacing w:after="80" w:line="264" w:lineRule="auto"/>
      </w:pPr>
      <w:r>
        <w:rPr>
          <w:rFonts w:ascii="Consolas" w:eastAsia="Consolas" w:hAnsi="Consolas" w:cs="Consolas"/>
          <w:color w:val="2E75B6"/>
        </w:rPr>
        <w:t>(email)</w:t>
      </w:r>
    </w:p>
    <w:p w14:paraId="4350D699" w14:textId="77777777" w:rsidR="00330707" w:rsidRDefault="00000000">
      <w:pPr>
        <w:pStyle w:val="ListParagraph"/>
        <w:numPr>
          <w:ilvl w:val="0"/>
          <w:numId w:val="3"/>
        </w:numPr>
        <w:spacing w:after="80" w:line="264" w:lineRule="auto"/>
      </w:pP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first_name</w:t>
      </w:r>
      <w:proofErr w:type="spellEnd"/>
      <w:r>
        <w:rPr>
          <w:rFonts w:ascii="Consolas" w:eastAsia="Consolas" w:hAnsi="Consolas" w:cs="Consolas"/>
          <w:color w:val="2E75B6"/>
        </w:rPr>
        <w:t>)</w:t>
      </w:r>
    </w:p>
    <w:p w14:paraId="0F4571B8" w14:textId="77777777" w:rsidR="00330707" w:rsidRDefault="00000000">
      <w:pPr>
        <w:pStyle w:val="ListParagraph"/>
        <w:numPr>
          <w:ilvl w:val="0"/>
          <w:numId w:val="3"/>
        </w:numPr>
        <w:spacing w:after="80" w:line="264" w:lineRule="auto"/>
      </w:pP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last_name</w:t>
      </w:r>
      <w:proofErr w:type="spellEnd"/>
      <w:r>
        <w:rPr>
          <w:rFonts w:ascii="Consolas" w:eastAsia="Consolas" w:hAnsi="Consolas" w:cs="Consolas"/>
          <w:color w:val="2E75B6"/>
        </w:rPr>
        <w:t>)</w:t>
      </w:r>
    </w:p>
    <w:p w14:paraId="762853EA" w14:textId="77777777" w:rsidR="00330707" w:rsidRDefault="00000000">
      <w:pPr>
        <w:pStyle w:val="ListParagraph"/>
        <w:numPr>
          <w:ilvl w:val="0"/>
          <w:numId w:val="3"/>
        </w:numPr>
        <w:spacing w:after="80" w:line="264" w:lineRule="auto"/>
      </w:pPr>
      <w:r>
        <w:rPr>
          <w:rFonts w:ascii="Consolas" w:eastAsia="Consolas" w:hAnsi="Consolas" w:cs="Consolas"/>
          <w:color w:val="2E75B6"/>
        </w:rPr>
        <w:t xml:space="preserve">(email, </w:t>
      </w:r>
      <w:proofErr w:type="spellStart"/>
      <w:r>
        <w:rPr>
          <w:rFonts w:ascii="Consolas" w:eastAsia="Consolas" w:hAnsi="Consolas" w:cs="Consolas"/>
          <w:color w:val="2E75B6"/>
        </w:rPr>
        <w:t>first_name</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last_name</w:t>
      </w:r>
      <w:proofErr w:type="spellEnd"/>
      <w:r>
        <w:rPr>
          <w:rFonts w:ascii="Consolas" w:eastAsia="Consolas" w:hAnsi="Consolas" w:cs="Consolas"/>
          <w:color w:val="2E75B6"/>
        </w:rPr>
        <w:t>)</w:t>
      </w:r>
    </w:p>
    <w:p w14:paraId="0428416E" w14:textId="77777777" w:rsidR="00330707" w:rsidRDefault="00000000">
      <w:pPr>
        <w:pStyle w:val="ListParagraph"/>
        <w:numPr>
          <w:ilvl w:val="0"/>
          <w:numId w:val="3"/>
        </w:numPr>
        <w:spacing w:after="80" w:line="264" w:lineRule="auto"/>
      </w:pP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email, </w:t>
      </w:r>
      <w:proofErr w:type="spellStart"/>
      <w:r>
        <w:rPr>
          <w:rFonts w:ascii="Consolas" w:eastAsia="Consolas" w:hAnsi="Consolas" w:cs="Consolas"/>
          <w:color w:val="2E75B6"/>
        </w:rPr>
        <w:t>first_name</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last_</w:t>
      </w:r>
      <w:proofErr w:type="gramStart"/>
      <w:r>
        <w:rPr>
          <w:rFonts w:ascii="Consolas" w:eastAsia="Consolas" w:hAnsi="Consolas" w:cs="Consolas"/>
          <w:color w:val="2E75B6"/>
        </w:rPr>
        <w:t>name</w:t>
      </w:r>
      <w:proofErr w:type="spellEnd"/>
      <w:r>
        <w:rPr>
          <w:rFonts w:ascii="Consolas" w:eastAsia="Consolas" w:hAnsi="Consolas" w:cs="Consolas"/>
          <w:color w:val="2E75B6"/>
        </w:rPr>
        <w:t>)</w:t>
      </w:r>
      <w:r>
        <w:t xml:space="preserve">  …</w:t>
      </w:r>
      <w:proofErr w:type="gramEnd"/>
      <w:r>
        <w:t>and many more combinations.</w:t>
      </w:r>
    </w:p>
    <w:p w14:paraId="1762D189" w14:textId="77777777" w:rsidR="00330707" w:rsidRDefault="00000000">
      <w:pPr>
        <w:spacing w:after="120" w:line="276" w:lineRule="auto"/>
      </w:pPr>
      <w:r>
        <w:t xml:space="preserve">All six of those are </w:t>
      </w:r>
      <w:proofErr w:type="spellStart"/>
      <w:r>
        <w:t>superkeys</w:t>
      </w:r>
      <w:proofErr w:type="spellEnd"/>
      <w:r>
        <w:t xml:space="preserve">. </w:t>
      </w:r>
      <w:r w:rsidRPr="006F7BDE">
        <w:rPr>
          <w:b/>
          <w:bCs/>
          <w:highlight w:val="green"/>
        </w:rPr>
        <w:t xml:space="preserve">Now, a candidate key is a </w:t>
      </w:r>
      <w:proofErr w:type="spellStart"/>
      <w:r w:rsidRPr="006F7BDE">
        <w:rPr>
          <w:b/>
          <w:bCs/>
          <w:highlight w:val="green"/>
        </w:rPr>
        <w:t>superkey</w:t>
      </w:r>
      <w:proofErr w:type="spellEnd"/>
      <w:r w:rsidRPr="006F7BDE">
        <w:rPr>
          <w:b/>
          <w:bCs/>
          <w:highlight w:val="green"/>
        </w:rPr>
        <w:t xml:space="preserve"> that has passed the minimal test. It is the absolute smallest set of columns required to uniquely identify a row. If you remove even a single column from a candidate key, the uniqueness breaks.</w:t>
      </w:r>
    </w:p>
    <w:p w14:paraId="450D2D91" w14:textId="77777777" w:rsidR="00330707" w:rsidRDefault="00000000">
      <w:pPr>
        <w:spacing w:before="120" w:after="60"/>
        <w:jc w:val="center"/>
      </w:pPr>
      <w:r>
        <w:rPr>
          <w:noProof/>
        </w:rPr>
        <w:drawing>
          <wp:inline distT="0" distB="0" distL="0" distR="0" wp14:anchorId="54AA7B78" wp14:editId="2B4F7B71">
            <wp:extent cx="5143500" cy="3457575"/>
            <wp:effectExtent l="0" t="0" r="0" b="0"/>
            <wp:docPr id="1060999095" name="Superkey vs candidate key Venn diagram" descr="Superkey vs candidate key Venn diagram" title="Superkey vs candidate key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457575"/>
                    </a:xfrm>
                    <a:prstGeom prst="rect">
                      <a:avLst/>
                    </a:prstGeom>
                  </pic:spPr>
                </pic:pic>
              </a:graphicData>
            </a:graphic>
          </wp:inline>
        </w:drawing>
      </w:r>
    </w:p>
    <w:p w14:paraId="2599E161" w14:textId="77777777" w:rsidR="00330707" w:rsidRDefault="00000000">
      <w:pPr>
        <w:spacing w:after="200"/>
        <w:jc w:val="center"/>
      </w:pPr>
      <w:r>
        <w:rPr>
          <w:i/>
          <w:iCs/>
          <w:color w:val="555555"/>
          <w:sz w:val="18"/>
          <w:szCs w:val="18"/>
        </w:rPr>
        <w:t xml:space="preserve">Every candidate key is a </w:t>
      </w:r>
      <w:proofErr w:type="spellStart"/>
      <w:r>
        <w:rPr>
          <w:i/>
          <w:iCs/>
          <w:color w:val="555555"/>
          <w:sz w:val="18"/>
          <w:szCs w:val="18"/>
        </w:rPr>
        <w:t>superkey</w:t>
      </w:r>
      <w:proofErr w:type="spellEnd"/>
      <w:r>
        <w:rPr>
          <w:i/>
          <w:iCs/>
          <w:color w:val="555555"/>
          <w:sz w:val="18"/>
          <w:szCs w:val="18"/>
        </w:rPr>
        <w:t xml:space="preserve">, but only minimal </w:t>
      </w:r>
      <w:proofErr w:type="spellStart"/>
      <w:r>
        <w:rPr>
          <w:i/>
          <w:iCs/>
          <w:color w:val="555555"/>
          <w:sz w:val="18"/>
          <w:szCs w:val="18"/>
        </w:rPr>
        <w:t>superkeys</w:t>
      </w:r>
      <w:proofErr w:type="spellEnd"/>
      <w:r>
        <w:rPr>
          <w:i/>
          <w:iCs/>
          <w:color w:val="555555"/>
          <w:sz w:val="18"/>
          <w:szCs w:val="18"/>
        </w:rPr>
        <w:t xml:space="preserve"> are candidate keys.</w:t>
      </w:r>
    </w:p>
    <w:p w14:paraId="1B680794" w14:textId="77777777" w:rsidR="00330707" w:rsidRDefault="00000000">
      <w:pPr>
        <w:spacing w:after="120" w:line="276" w:lineRule="auto"/>
      </w:pPr>
      <w:r>
        <w:t xml:space="preserve">Imagine </w:t>
      </w:r>
      <w:proofErr w:type="spellStart"/>
      <w:r>
        <w:t xml:space="preserve">a </w:t>
      </w:r>
      <w:proofErr w:type="gramStart"/>
      <w:r>
        <w:t>Users</w:t>
      </w:r>
      <w:proofErr w:type="spellEnd"/>
      <w:proofErr w:type="gramEnd"/>
      <w:r>
        <w:t xml:space="preserve"> table with the following columns: </w:t>
      </w:r>
      <w:proofErr w:type="spellStart"/>
      <w:r>
        <w:rPr>
          <w:rFonts w:ascii="Consolas" w:eastAsia="Consolas" w:hAnsi="Consolas" w:cs="Consolas"/>
          <w:color w:val="2E75B6"/>
        </w:rPr>
        <w:t>user_id</w:t>
      </w:r>
      <w:proofErr w:type="spellEnd"/>
      <w:r>
        <w:t xml:space="preserve">, </w:t>
      </w:r>
      <w:r>
        <w:rPr>
          <w:rFonts w:ascii="Consolas" w:eastAsia="Consolas" w:hAnsi="Consolas" w:cs="Consolas"/>
          <w:color w:val="2E75B6"/>
        </w:rPr>
        <w:t>email</w:t>
      </w:r>
      <w:r>
        <w:t xml:space="preserve">, </w:t>
      </w:r>
      <w:proofErr w:type="spellStart"/>
      <w:r>
        <w:rPr>
          <w:rFonts w:ascii="Consolas" w:eastAsia="Consolas" w:hAnsi="Consolas" w:cs="Consolas"/>
          <w:color w:val="2E75B6"/>
        </w:rPr>
        <w:t>first_name</w:t>
      </w:r>
      <w:proofErr w:type="spellEnd"/>
      <w:r>
        <w:t xml:space="preserve">, and </w:t>
      </w:r>
      <w:proofErr w:type="spellStart"/>
      <w:r>
        <w:rPr>
          <w:rFonts w:ascii="Consolas" w:eastAsia="Consolas" w:hAnsi="Consolas" w:cs="Consolas"/>
          <w:color w:val="2E75B6"/>
        </w:rPr>
        <w:t>last_name</w:t>
      </w:r>
      <w:proofErr w:type="spellEnd"/>
      <w:r>
        <w:t xml:space="preserve">. Let’s test different combinations to see if they are </w:t>
      </w:r>
      <w:proofErr w:type="spellStart"/>
      <w:r>
        <w:t>superkeys</w:t>
      </w:r>
      <w:proofErr w:type="spellEnd"/>
      <w:r>
        <w:t xml:space="preserve"> or candidate keys:</w:t>
      </w:r>
    </w:p>
    <w:p w14:paraId="00F77B3B" w14:textId="77777777" w:rsidR="00330707" w:rsidRDefault="00000000">
      <w:pPr>
        <w:spacing w:after="120" w:line="276" w:lineRule="auto"/>
      </w:pPr>
      <w:r>
        <w:rPr>
          <w:b/>
          <w:bCs/>
        </w:rPr>
        <w:t>Combination A: (</w:t>
      </w:r>
      <w:proofErr w:type="spellStart"/>
      <w:r>
        <w:rPr>
          <w:b/>
          <w:bCs/>
        </w:rPr>
        <w:t>user_id</w:t>
      </w:r>
      <w:proofErr w:type="spellEnd"/>
      <w:r>
        <w:rPr>
          <w:b/>
          <w:bCs/>
        </w:rPr>
        <w:t xml:space="preserve">, email, </w:t>
      </w:r>
      <w:proofErr w:type="spellStart"/>
      <w:r>
        <w:rPr>
          <w:b/>
          <w:bCs/>
        </w:rPr>
        <w:t>first_name</w:t>
      </w:r>
      <w:proofErr w:type="spellEnd"/>
      <w:r>
        <w:rPr>
          <w:b/>
          <w:bCs/>
        </w:rPr>
        <w:t>)</w:t>
      </w:r>
    </w:p>
    <w:p w14:paraId="313F3E55" w14:textId="77777777" w:rsidR="00330707" w:rsidRDefault="00000000">
      <w:pPr>
        <w:pStyle w:val="ListParagraph"/>
        <w:numPr>
          <w:ilvl w:val="0"/>
          <w:numId w:val="3"/>
        </w:numPr>
        <w:spacing w:after="80" w:line="264" w:lineRule="auto"/>
      </w:pPr>
      <w:r>
        <w:rPr>
          <w:b/>
          <w:bCs/>
        </w:rPr>
        <w:t xml:space="preserve">Is it unique? </w:t>
      </w:r>
      <w:r>
        <w:t xml:space="preserve">Yes. No two people will have the exact same ID, email, and first name. Therefore, it is a </w:t>
      </w:r>
      <w:proofErr w:type="spellStart"/>
      <w:r>
        <w:rPr>
          <w:b/>
          <w:bCs/>
        </w:rPr>
        <w:t>superkey</w:t>
      </w:r>
      <w:proofErr w:type="spellEnd"/>
      <w:r>
        <w:t>.</w:t>
      </w:r>
    </w:p>
    <w:p w14:paraId="624709B0" w14:textId="77777777" w:rsidR="00330707" w:rsidRDefault="00000000">
      <w:pPr>
        <w:pStyle w:val="ListParagraph"/>
        <w:numPr>
          <w:ilvl w:val="0"/>
          <w:numId w:val="3"/>
        </w:numPr>
        <w:spacing w:after="80" w:line="264" w:lineRule="auto"/>
      </w:pPr>
      <w:r>
        <w:rPr>
          <w:b/>
          <w:bCs/>
        </w:rPr>
        <w:t xml:space="preserve">Is it minimal? </w:t>
      </w:r>
      <w:r>
        <w:t xml:space="preserve">No. You don’t need the first name or the email to identify the row; the </w:t>
      </w:r>
      <w:proofErr w:type="spellStart"/>
      <w:r>
        <w:rPr>
          <w:rFonts w:ascii="Consolas" w:eastAsia="Consolas" w:hAnsi="Consolas" w:cs="Consolas"/>
          <w:color w:val="2E75B6"/>
        </w:rPr>
        <w:t>user_id</w:t>
      </w:r>
      <w:proofErr w:type="spellEnd"/>
      <w:r>
        <w:t xml:space="preserve"> does that job perfectly on its own. Because it has extra padding, it is </w:t>
      </w:r>
      <w:r>
        <w:rPr>
          <w:b/>
          <w:bCs/>
        </w:rPr>
        <w:t>not</w:t>
      </w:r>
      <w:r>
        <w:t xml:space="preserve"> a candidate key.</w:t>
      </w:r>
    </w:p>
    <w:p w14:paraId="5A4B7CDD" w14:textId="77777777" w:rsidR="00330707" w:rsidRDefault="00000000">
      <w:pPr>
        <w:spacing w:after="120" w:line="276" w:lineRule="auto"/>
      </w:pPr>
      <w:r>
        <w:rPr>
          <w:b/>
          <w:bCs/>
        </w:rPr>
        <w:lastRenderedPageBreak/>
        <w:t xml:space="preserve">Combination B: (email, </w:t>
      </w:r>
      <w:proofErr w:type="spellStart"/>
      <w:r>
        <w:rPr>
          <w:b/>
          <w:bCs/>
        </w:rPr>
        <w:t>last_name</w:t>
      </w:r>
      <w:proofErr w:type="spellEnd"/>
      <w:r>
        <w:rPr>
          <w:b/>
          <w:bCs/>
        </w:rPr>
        <w:t>)</w:t>
      </w:r>
    </w:p>
    <w:p w14:paraId="1D021D3A" w14:textId="77777777" w:rsidR="00330707" w:rsidRDefault="00000000">
      <w:pPr>
        <w:pStyle w:val="ListParagraph"/>
        <w:numPr>
          <w:ilvl w:val="0"/>
          <w:numId w:val="3"/>
        </w:numPr>
        <w:spacing w:after="80" w:line="264" w:lineRule="auto"/>
      </w:pPr>
      <w:r>
        <w:rPr>
          <w:b/>
          <w:bCs/>
        </w:rPr>
        <w:t xml:space="preserve">Is it unique? </w:t>
      </w:r>
      <w:r>
        <w:t xml:space="preserve">Yes. Every email is unique, so adding the last name keeps the combination unique. It is a </w:t>
      </w:r>
      <w:proofErr w:type="spellStart"/>
      <w:r>
        <w:rPr>
          <w:b/>
          <w:bCs/>
        </w:rPr>
        <w:t>superkey</w:t>
      </w:r>
      <w:proofErr w:type="spellEnd"/>
      <w:r>
        <w:t>.</w:t>
      </w:r>
    </w:p>
    <w:p w14:paraId="752805F8" w14:textId="77777777" w:rsidR="00330707" w:rsidRDefault="00000000">
      <w:pPr>
        <w:pStyle w:val="ListParagraph"/>
        <w:numPr>
          <w:ilvl w:val="0"/>
          <w:numId w:val="3"/>
        </w:numPr>
        <w:spacing w:after="80" w:line="264" w:lineRule="auto"/>
      </w:pPr>
      <w:r>
        <w:rPr>
          <w:b/>
          <w:bCs/>
        </w:rPr>
        <w:t xml:space="preserve">Is it minimal? </w:t>
      </w:r>
      <w:r>
        <w:t xml:space="preserve">No. You can remove </w:t>
      </w:r>
      <w:proofErr w:type="spellStart"/>
      <w:r>
        <w:rPr>
          <w:rFonts w:ascii="Consolas" w:eastAsia="Consolas" w:hAnsi="Consolas" w:cs="Consolas"/>
          <w:color w:val="2E75B6"/>
        </w:rPr>
        <w:t>last_name</w:t>
      </w:r>
      <w:proofErr w:type="spellEnd"/>
      <w:r>
        <w:t xml:space="preserve"> and the email alone is still unique. Because </w:t>
      </w:r>
      <w:proofErr w:type="spellStart"/>
      <w:r>
        <w:rPr>
          <w:rFonts w:ascii="Consolas" w:eastAsia="Consolas" w:hAnsi="Consolas" w:cs="Consolas"/>
          <w:color w:val="2E75B6"/>
        </w:rPr>
        <w:t>last_name</w:t>
      </w:r>
      <w:proofErr w:type="spellEnd"/>
      <w:r>
        <w:t xml:space="preserve"> is unnecessary padding, this is </w:t>
      </w:r>
      <w:r>
        <w:rPr>
          <w:b/>
          <w:bCs/>
        </w:rPr>
        <w:t>not</w:t>
      </w:r>
      <w:r>
        <w:t xml:space="preserve"> a candidate key.</w:t>
      </w:r>
    </w:p>
    <w:p w14:paraId="1B79FB60" w14:textId="77777777" w:rsidR="00330707" w:rsidRDefault="00000000">
      <w:pPr>
        <w:spacing w:after="120" w:line="276" w:lineRule="auto"/>
      </w:pPr>
      <w:r>
        <w:rPr>
          <w:b/>
          <w:bCs/>
        </w:rPr>
        <w:t>Combination C: (</w:t>
      </w:r>
      <w:proofErr w:type="spellStart"/>
      <w:r>
        <w:rPr>
          <w:b/>
          <w:bCs/>
        </w:rPr>
        <w:t>user_id</w:t>
      </w:r>
      <w:proofErr w:type="spellEnd"/>
      <w:r>
        <w:rPr>
          <w:b/>
          <w:bCs/>
        </w:rPr>
        <w:t>)</w:t>
      </w:r>
    </w:p>
    <w:p w14:paraId="31AD4427" w14:textId="77777777" w:rsidR="00330707" w:rsidRDefault="00000000">
      <w:pPr>
        <w:pStyle w:val="ListParagraph"/>
        <w:numPr>
          <w:ilvl w:val="0"/>
          <w:numId w:val="3"/>
        </w:numPr>
        <w:spacing w:after="80" w:line="264" w:lineRule="auto"/>
      </w:pPr>
      <w:r>
        <w:rPr>
          <w:b/>
          <w:bCs/>
        </w:rPr>
        <w:t xml:space="preserve">Is it unique? </w:t>
      </w:r>
      <w:r>
        <w:t>Yes.</w:t>
      </w:r>
    </w:p>
    <w:p w14:paraId="5F1C616F" w14:textId="77777777" w:rsidR="00330707" w:rsidRDefault="00000000">
      <w:pPr>
        <w:pStyle w:val="ListParagraph"/>
        <w:numPr>
          <w:ilvl w:val="0"/>
          <w:numId w:val="3"/>
        </w:numPr>
        <w:spacing w:after="80" w:line="264" w:lineRule="auto"/>
      </w:pPr>
      <w:r>
        <w:rPr>
          <w:b/>
          <w:bCs/>
        </w:rPr>
        <w:t xml:space="preserve">Is it minimal? </w:t>
      </w:r>
      <w:r>
        <w:t xml:space="preserve">Yes! You cannot strip away any more columns. It is stripped down to the absolute bare essentials. Therefore, it officially graduates from being just a </w:t>
      </w:r>
      <w:proofErr w:type="spellStart"/>
      <w:r>
        <w:t>superkey</w:t>
      </w:r>
      <w:proofErr w:type="spellEnd"/>
      <w:r>
        <w:t xml:space="preserve"> to being a </w:t>
      </w:r>
      <w:r>
        <w:rPr>
          <w:b/>
          <w:bCs/>
        </w:rPr>
        <w:t>candidate key</w:t>
      </w:r>
      <w:r>
        <w:t>.</w:t>
      </w:r>
    </w:p>
    <w:p w14:paraId="5ED2D449" w14:textId="77777777" w:rsidR="00330707" w:rsidRDefault="00000000">
      <w:pPr>
        <w:spacing w:after="120" w:line="276" w:lineRule="auto"/>
      </w:pPr>
      <w:r>
        <w:rPr>
          <w:b/>
          <w:bCs/>
        </w:rPr>
        <w:t>Combination D: (email)</w:t>
      </w:r>
    </w:p>
    <w:p w14:paraId="5926E31D" w14:textId="77777777" w:rsidR="00330707" w:rsidRDefault="00000000">
      <w:pPr>
        <w:pStyle w:val="ListParagraph"/>
        <w:numPr>
          <w:ilvl w:val="0"/>
          <w:numId w:val="3"/>
        </w:numPr>
        <w:spacing w:after="80" w:line="264" w:lineRule="auto"/>
      </w:pPr>
      <w:r>
        <w:rPr>
          <w:b/>
          <w:bCs/>
        </w:rPr>
        <w:t xml:space="preserve">Is it unique? </w:t>
      </w:r>
      <w:r>
        <w:t>Yes.</w:t>
      </w:r>
    </w:p>
    <w:p w14:paraId="43E3AD45" w14:textId="77777777" w:rsidR="00330707" w:rsidRDefault="00000000">
      <w:pPr>
        <w:pStyle w:val="ListParagraph"/>
        <w:numPr>
          <w:ilvl w:val="0"/>
          <w:numId w:val="3"/>
        </w:numPr>
        <w:spacing w:after="80" w:line="264" w:lineRule="auto"/>
      </w:pPr>
      <w:r>
        <w:rPr>
          <w:b/>
          <w:bCs/>
        </w:rPr>
        <w:t xml:space="preserve">Is it minimal? </w:t>
      </w:r>
      <w:r>
        <w:t xml:space="preserve">Yes. Just like the ID, you cannot remove anything else. This is your second </w:t>
      </w:r>
      <w:r>
        <w:rPr>
          <w:b/>
          <w:bCs/>
        </w:rPr>
        <w:t>candidate key</w:t>
      </w:r>
      <w:r>
        <w:t>.</w:t>
      </w:r>
    </w:p>
    <w:p w14:paraId="107B12D3" w14:textId="77777777" w:rsidR="00330707" w:rsidRDefault="00000000">
      <w:pPr>
        <w:spacing w:after="120" w:line="276" w:lineRule="auto"/>
      </w:pPr>
      <w:r>
        <w:t xml:space="preserve">So, we can use composite keys to ensure data integrity — so that we do not end up with a repeating </w:t>
      </w:r>
      <w:r>
        <w:rPr>
          <w:b/>
          <w:bCs/>
        </w:rPr>
        <w:t>combination</w:t>
      </w:r>
      <w:r>
        <w:t xml:space="preserve"> of values. If we use </w:t>
      </w: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course_id</w:t>
      </w:r>
      <w:proofErr w:type="spellEnd"/>
      <w:r>
        <w:rPr>
          <w:rFonts w:ascii="Consolas" w:eastAsia="Consolas" w:hAnsi="Consolas" w:cs="Consolas"/>
          <w:color w:val="2E75B6"/>
        </w:rPr>
        <w:t>)</w:t>
      </w:r>
      <w:r>
        <w:t xml:space="preserve"> as the primary key, we ensure that the same student–course pair never repeats again. (The individual columns may still repeat on their own; it is the </w:t>
      </w:r>
      <w:r>
        <w:rPr>
          <w:i/>
          <w:iCs/>
        </w:rPr>
        <w:t>pair</w:t>
      </w:r>
      <w:r>
        <w:t xml:space="preserve"> that cannot.)</w:t>
      </w:r>
    </w:p>
    <w:p w14:paraId="5C8DEB90" w14:textId="77777777" w:rsidR="00330707" w:rsidRDefault="00000000">
      <w:pPr>
        <w:pStyle w:val="ListParagraph"/>
        <w:numPr>
          <w:ilvl w:val="0"/>
          <w:numId w:val="3"/>
        </w:numPr>
        <w:spacing w:after="80" w:line="264" w:lineRule="auto"/>
      </w:pPr>
      <w:r>
        <w:rPr>
          <w:b/>
          <w:bCs/>
        </w:rPr>
        <w:t xml:space="preserve">Why use it? </w:t>
      </w:r>
      <w:r>
        <w:t xml:space="preserve">You are letting the </w:t>
      </w:r>
      <w:r>
        <w:rPr>
          <w:i/>
          <w:iCs/>
        </w:rPr>
        <w:t>data itself</w:t>
      </w:r>
      <w:r>
        <w:t xml:space="preserve"> define the uniqueness. You are telling the database: “There is no such thing as an enrollment record unless a student is paired with a course.”</w:t>
      </w:r>
    </w:p>
    <w:p w14:paraId="4B92D505" w14:textId="77777777" w:rsidR="00330707" w:rsidRDefault="00000000">
      <w:pPr>
        <w:pStyle w:val="ListParagraph"/>
        <w:numPr>
          <w:ilvl w:val="0"/>
          <w:numId w:val="3"/>
        </w:numPr>
        <w:spacing w:after="80" w:line="264" w:lineRule="auto"/>
      </w:pPr>
      <w:r>
        <w:rPr>
          <w:b/>
          <w:bCs/>
        </w:rPr>
        <w:t xml:space="preserve">The benefit: </w:t>
      </w:r>
      <w:r>
        <w:t xml:space="preserve">it is “cleaner” because you don’t have an extra </w:t>
      </w:r>
      <w:r>
        <w:rPr>
          <w:rFonts w:ascii="Consolas" w:eastAsia="Consolas" w:hAnsi="Consolas" w:cs="Consolas"/>
          <w:color w:val="2E75B6"/>
        </w:rPr>
        <w:t>id</w:t>
      </w:r>
      <w:r>
        <w:t xml:space="preserve"> column taking up space. It is logically impossible to have a duplicate enrollment, because the primary-key constraint itself won’t allow it.</w:t>
      </w:r>
    </w:p>
    <w:p w14:paraId="5B02F542" w14:textId="77777777" w:rsidR="00330707" w:rsidRDefault="00000000">
      <w:pPr>
        <w:spacing w:after="120" w:line="276" w:lineRule="auto"/>
      </w:pPr>
      <w:r>
        <w:rPr>
          <w:b/>
          <w:bCs/>
        </w:rPr>
        <w:t xml:space="preserve">B. </w:t>
      </w:r>
      <w:r w:rsidRPr="002E1090">
        <w:rPr>
          <w:b/>
          <w:bCs/>
        </w:rPr>
        <w:t>On the other hand, we have the second design where, for the sake of simplicity, we simply use a surrogate key as the primary id.</w:t>
      </w:r>
    </w:p>
    <w:p w14:paraId="1B87DA04" w14:textId="77777777" w:rsidR="00330707" w:rsidRDefault="00000000">
      <w:pPr>
        <w:spacing w:after="120" w:line="276" w:lineRule="auto"/>
      </w:pPr>
      <w:r>
        <w:rPr>
          <w:b/>
          <w:bCs/>
        </w:rPr>
        <w:t>Primary Key: id (300, 301, 302…)</w:t>
      </w:r>
    </w:p>
    <w:p w14:paraId="45C39AA7" w14:textId="77777777" w:rsidR="00330707" w:rsidRDefault="00000000">
      <w:pPr>
        <w:pStyle w:val="ListParagraph"/>
        <w:numPr>
          <w:ilvl w:val="0"/>
          <w:numId w:val="3"/>
        </w:numPr>
        <w:spacing w:after="80" w:line="264" w:lineRule="auto"/>
      </w:pPr>
      <w:r>
        <w:rPr>
          <w:b/>
          <w:bCs/>
        </w:rPr>
        <w:t xml:space="preserve">Why use it? </w:t>
      </w:r>
      <w:r>
        <w:t>It’s incredibly fast for the database to look up a single number.</w:t>
      </w:r>
    </w:p>
    <w:p w14:paraId="7C10D247" w14:textId="77777777" w:rsidR="00330707" w:rsidRDefault="00000000">
      <w:pPr>
        <w:pStyle w:val="ListParagraph"/>
        <w:numPr>
          <w:ilvl w:val="0"/>
          <w:numId w:val="3"/>
        </w:numPr>
        <w:spacing w:after="80" w:line="264" w:lineRule="auto"/>
      </w:pPr>
      <w:r>
        <w:rPr>
          <w:b/>
          <w:bCs/>
        </w:rPr>
        <w:t xml:space="preserve">The problem: </w:t>
      </w:r>
      <w:r>
        <w:t>as we discussed, this doesn’t automatically stop a user from accidentally registering for the same course twice.</w:t>
      </w:r>
    </w:p>
    <w:p w14:paraId="2C5FF74A" w14:textId="77777777" w:rsidR="00330707" w:rsidRDefault="00000000">
      <w:pPr>
        <w:pStyle w:val="ListParagraph"/>
        <w:numPr>
          <w:ilvl w:val="0"/>
          <w:numId w:val="3"/>
        </w:numPr>
        <w:spacing w:after="80" w:line="264" w:lineRule="auto"/>
      </w:pPr>
      <w:r>
        <w:rPr>
          <w:b/>
          <w:bCs/>
        </w:rPr>
        <w:t xml:space="preserve">The architect’s fix: </w:t>
      </w:r>
      <w:r>
        <w:t xml:space="preserve">you keep the </w:t>
      </w:r>
      <w:r>
        <w:rPr>
          <w:rFonts w:ascii="Consolas" w:eastAsia="Consolas" w:hAnsi="Consolas" w:cs="Consolas"/>
          <w:color w:val="2E75B6"/>
        </w:rPr>
        <w:t>id</w:t>
      </w:r>
      <w:r>
        <w:t xml:space="preserve"> as the primary key, but you add a </w:t>
      </w:r>
      <w:r>
        <w:rPr>
          <w:rFonts w:ascii="Consolas" w:eastAsia="Consolas" w:hAnsi="Consolas" w:cs="Consolas"/>
          <w:color w:val="2E75B6"/>
        </w:rPr>
        <w:t>UNIQUE</w:t>
      </w:r>
      <w:r>
        <w:t xml:space="preserve"> constraint on the </w:t>
      </w: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course_id</w:t>
      </w:r>
      <w:proofErr w:type="spellEnd"/>
      <w:r>
        <w:rPr>
          <w:rFonts w:ascii="Consolas" w:eastAsia="Consolas" w:hAnsi="Consolas" w:cs="Consolas"/>
          <w:color w:val="2E75B6"/>
        </w:rPr>
        <w:t>)</w:t>
      </w:r>
      <w:r>
        <w:t xml:space="preserve"> pair. This gives you the best of both worlds: a simple ID for the database to use, and a “logical guardrail” that prevents duplicates.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4A665CC4" w14:textId="77777777">
        <w:tc>
          <w:tcPr>
            <w:tcW w:w="9360" w:type="dxa"/>
            <w:tcBorders>
              <w:top w:val="single" w:sz="2" w:space="0" w:color="2E75B6"/>
              <w:left w:val="single" w:sz="18" w:space="0" w:color="2E75B6"/>
              <w:bottom w:val="single" w:sz="2" w:space="0" w:color="2E75B6"/>
              <w:right w:val="single" w:sz="2" w:space="0" w:color="2E75B6"/>
            </w:tcBorders>
            <w:shd w:val="clear" w:color="auto" w:fill="D5E8F0"/>
            <w:tcMar>
              <w:top w:w="120" w:type="dxa"/>
              <w:left w:w="180" w:type="dxa"/>
              <w:bottom w:w="120" w:type="dxa"/>
              <w:right w:w="180" w:type="dxa"/>
            </w:tcMar>
          </w:tcPr>
          <w:p w14:paraId="789E9158" w14:textId="77777777" w:rsidR="00330707" w:rsidRDefault="00000000">
            <w:pPr>
              <w:spacing w:after="60"/>
            </w:pPr>
            <w:r>
              <w:rPr>
                <w:b/>
                <w:bCs/>
                <w:color w:val="2E75B6"/>
              </w:rPr>
              <w:t>My recommendation</w:t>
            </w:r>
          </w:p>
          <w:p w14:paraId="763AD766" w14:textId="77777777" w:rsidR="00330707" w:rsidRDefault="00000000">
            <w:pPr>
              <w:spacing w:after="40"/>
            </w:pPr>
            <w:r>
              <w:t xml:space="preserve">Personally, I prefer a </w:t>
            </w:r>
            <w:r>
              <w:rPr>
                <w:b/>
                <w:bCs/>
              </w:rPr>
              <w:t>hybrid approach</w:t>
            </w:r>
            <w:r>
              <w:t xml:space="preserve">: use the surrogate key as the PK, and then apply a </w:t>
            </w:r>
            <w:r>
              <w:rPr>
                <w:rFonts w:ascii="Consolas" w:eastAsia="Consolas" w:hAnsi="Consolas" w:cs="Consolas"/>
                <w:color w:val="2E75B6"/>
              </w:rPr>
              <w:t>UNIQUE</w:t>
            </w:r>
            <w:r>
              <w:t xml:space="preserve"> constraint on the </w:t>
            </w:r>
            <w:r>
              <w:rPr>
                <w:rFonts w:ascii="Consolas" w:eastAsia="Consolas" w:hAnsi="Consolas" w:cs="Consolas"/>
                <w:color w:val="2E75B6"/>
              </w:rPr>
              <w:t>(</w:t>
            </w:r>
            <w:proofErr w:type="spellStart"/>
            <w:r>
              <w:rPr>
                <w:rFonts w:ascii="Consolas" w:eastAsia="Consolas" w:hAnsi="Consolas" w:cs="Consolas"/>
                <w:color w:val="2E75B6"/>
              </w:rPr>
              <w:t>student_id</w:t>
            </w:r>
            <w:proofErr w:type="spellEnd"/>
            <w:r>
              <w:rPr>
                <w:rFonts w:ascii="Consolas" w:eastAsia="Consolas" w:hAnsi="Consolas" w:cs="Consolas"/>
                <w:color w:val="2E75B6"/>
              </w:rPr>
              <w:t xml:space="preserve">, </w:t>
            </w:r>
            <w:proofErr w:type="spellStart"/>
            <w:r>
              <w:rPr>
                <w:rFonts w:ascii="Consolas" w:eastAsia="Consolas" w:hAnsi="Consolas" w:cs="Consolas"/>
                <w:color w:val="2E75B6"/>
              </w:rPr>
              <w:t>course_id</w:t>
            </w:r>
            <w:proofErr w:type="spellEnd"/>
            <w:r>
              <w:rPr>
                <w:rFonts w:ascii="Consolas" w:eastAsia="Consolas" w:hAnsi="Consolas" w:cs="Consolas"/>
                <w:color w:val="2E75B6"/>
              </w:rPr>
              <w:t>)</w:t>
            </w:r>
            <w:r>
              <w:t xml:space="preserve"> pair.</w:t>
            </w:r>
          </w:p>
        </w:tc>
      </w:tr>
      <w:tr w:rsidR="00330707" w14:paraId="275DD681" w14:textId="77777777">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540196A8" w14:textId="77777777" w:rsidR="00330707" w:rsidRDefault="00000000">
            <w:pPr>
              <w:spacing w:after="60"/>
            </w:pPr>
            <w:r>
              <w:rPr>
                <w:b/>
                <w:bCs/>
                <w:color w:val="3C8C5A"/>
              </w:rPr>
              <w:t>Quick test</w:t>
            </w:r>
          </w:p>
          <w:p w14:paraId="5BFD817F" w14:textId="37200ACB" w:rsidR="00330707" w:rsidRDefault="00000000">
            <w:pPr>
              <w:spacing w:after="40"/>
            </w:pPr>
            <w:r>
              <w:t xml:space="preserve">Remove each column one at a time. If the key is still unique after a removal, it was </w:t>
            </w:r>
            <w:r>
              <w:rPr>
                <w:b/>
                <w:bCs/>
              </w:rPr>
              <w:t>not</w:t>
            </w:r>
            <w:r>
              <w:t xml:space="preserve"> minimal.</w:t>
            </w:r>
            <w:r w:rsidR="002E1090">
              <w:t xml:space="preserve"> </w:t>
            </w:r>
          </w:p>
        </w:tc>
      </w:tr>
    </w:tbl>
    <w:p w14:paraId="55FAE5E2" w14:textId="77777777" w:rsidR="00330707" w:rsidRDefault="00000000">
      <w:pPr>
        <w:pStyle w:val="Heading2"/>
      </w:pPr>
      <w:r>
        <w:lastRenderedPageBreak/>
        <w:t>Primary Key — the one we choose</w:t>
      </w:r>
    </w:p>
    <w:p w14:paraId="1551F2D6" w14:textId="77777777" w:rsidR="00330707" w:rsidRDefault="00000000">
      <w:pPr>
        <w:spacing w:after="120" w:line="276" w:lineRule="auto"/>
      </w:pPr>
      <w:r>
        <w:t xml:space="preserve">From the pool of candidates, we choose exactly one to be the primary key. That chosen key can be sourced in one of two ways: as a </w:t>
      </w:r>
      <w:r>
        <w:rPr>
          <w:b/>
          <w:bCs/>
        </w:rPr>
        <w:t>natural key</w:t>
      </w:r>
      <w:r>
        <w:t xml:space="preserve"> or a </w:t>
      </w:r>
      <w:r>
        <w:rPr>
          <w:b/>
          <w:bCs/>
        </w:rPr>
        <w:t>surrogate key</w:t>
      </w:r>
      <w:r>
        <w:t>.</w:t>
      </w:r>
    </w:p>
    <w:p w14:paraId="03DDA628" w14:textId="77777777" w:rsidR="00330707" w:rsidRDefault="00000000">
      <w:pPr>
        <w:pStyle w:val="Heading3"/>
      </w:pPr>
      <w:r>
        <w:t>The Natural Key (real-world data)</w:t>
      </w:r>
    </w:p>
    <w:p w14:paraId="693BF8A9" w14:textId="77777777" w:rsidR="00330707" w:rsidRDefault="00000000">
      <w:pPr>
        <w:spacing w:after="120" w:line="276" w:lineRule="auto"/>
      </w:pPr>
      <w:r>
        <w:t>A natural key is a column that already exists in the real world and carries a logical, built-in meaning to the user, while also being perfectly unique.</w:t>
      </w:r>
    </w:p>
    <w:p w14:paraId="3CBF6B13" w14:textId="77777777" w:rsidR="00330707" w:rsidRDefault="00000000">
      <w:pPr>
        <w:pStyle w:val="ListParagraph"/>
        <w:numPr>
          <w:ilvl w:val="0"/>
          <w:numId w:val="3"/>
        </w:numPr>
        <w:spacing w:after="80" w:line="264" w:lineRule="auto"/>
      </w:pPr>
      <w:r>
        <w:rPr>
          <w:b/>
          <w:bCs/>
        </w:rPr>
        <w:t xml:space="preserve">Examples: </w:t>
      </w:r>
      <w:r>
        <w:t>an email address, a person’s Social Security Number (SSN), a car’s license plate, or a book’s ISBN barcode.</w:t>
      </w:r>
    </w:p>
    <w:p w14:paraId="167B7F29" w14:textId="77777777" w:rsidR="00330707" w:rsidRDefault="00000000">
      <w:pPr>
        <w:pStyle w:val="ListParagraph"/>
        <w:numPr>
          <w:ilvl w:val="0"/>
          <w:numId w:val="3"/>
        </w:numPr>
        <w:spacing w:after="80" w:line="264" w:lineRule="auto"/>
      </w:pPr>
      <w:r>
        <w:t xml:space="preserve">If you make </w:t>
      </w:r>
      <w:proofErr w:type="spellStart"/>
      <w:r>
        <w:rPr>
          <w:rFonts w:ascii="Consolas" w:eastAsia="Consolas" w:hAnsi="Consolas" w:cs="Consolas"/>
          <w:color w:val="2E75B6"/>
        </w:rPr>
        <w:t>email_address</w:t>
      </w:r>
      <w:proofErr w:type="spellEnd"/>
      <w:r>
        <w:t xml:space="preserve"> your primary key, you are using a natural key for the job.</w:t>
      </w:r>
    </w:p>
    <w:p w14:paraId="1ACA17C5" w14:textId="77777777" w:rsidR="00330707" w:rsidRDefault="00000000">
      <w:pPr>
        <w:pStyle w:val="Heading3"/>
      </w:pPr>
      <w:r>
        <w:t>The Surrogate Key (artificial id)</w:t>
      </w:r>
    </w:p>
    <w:p w14:paraId="55FEAC2B" w14:textId="77777777" w:rsidR="00330707" w:rsidRDefault="00000000">
      <w:pPr>
        <w:spacing w:after="120" w:line="276" w:lineRule="auto"/>
      </w:pPr>
      <w:r>
        <w:t>A surrogate key is a completely artificial, meaningless number or string invented by the database purely to identify the row. It has no connection to the real world.</w:t>
      </w:r>
    </w:p>
    <w:p w14:paraId="261FD207" w14:textId="77777777" w:rsidR="00330707" w:rsidRDefault="00000000">
      <w:pPr>
        <w:pStyle w:val="ListParagraph"/>
        <w:numPr>
          <w:ilvl w:val="0"/>
          <w:numId w:val="3"/>
        </w:numPr>
        <w:spacing w:after="80" w:line="264" w:lineRule="auto"/>
      </w:pPr>
      <w:r>
        <w:rPr>
          <w:b/>
          <w:bCs/>
        </w:rPr>
        <w:t xml:space="preserve">Examples: </w:t>
      </w:r>
      <w:r>
        <w:t>an auto-incrementing integer (</w:t>
      </w:r>
      <w:r>
        <w:rPr>
          <w:rFonts w:ascii="Consolas" w:eastAsia="Consolas" w:hAnsi="Consolas" w:cs="Consolas"/>
          <w:color w:val="2E75B6"/>
        </w:rPr>
        <w:t>id: 1, 2, 3...</w:t>
      </w:r>
      <w:r>
        <w:t>) or a random UUID (</w:t>
      </w:r>
      <w:r>
        <w:rPr>
          <w:rFonts w:ascii="Consolas" w:eastAsia="Consolas" w:hAnsi="Consolas" w:cs="Consolas"/>
          <w:color w:val="2E75B6"/>
        </w:rPr>
        <w:t>a1b2c3d4...</w:t>
      </w:r>
      <w:r>
        <w:t>).</w:t>
      </w:r>
    </w:p>
    <w:p w14:paraId="2DC9194E" w14:textId="77777777" w:rsidR="00330707" w:rsidRDefault="00000000">
      <w:pPr>
        <w:pStyle w:val="ListParagraph"/>
        <w:numPr>
          <w:ilvl w:val="0"/>
          <w:numId w:val="3"/>
        </w:numPr>
        <w:spacing w:after="80" w:line="264" w:lineRule="auto"/>
      </w:pPr>
      <w:r>
        <w:t xml:space="preserve">If you create a brand-new </w:t>
      </w:r>
      <w:proofErr w:type="spellStart"/>
      <w:r>
        <w:rPr>
          <w:rFonts w:ascii="Consolas" w:eastAsia="Consolas" w:hAnsi="Consolas" w:cs="Consolas"/>
          <w:color w:val="2E75B6"/>
        </w:rPr>
        <w:t>student_id</w:t>
      </w:r>
      <w:proofErr w:type="spellEnd"/>
      <w:r>
        <w:t xml:space="preserve"> column just to number your rows, you are using a surrogate key. It has no real-world meaning; it is just an id for your table.</w:t>
      </w:r>
    </w:p>
    <w:p w14:paraId="16DC991C" w14:textId="77777777" w:rsidR="00330707" w:rsidRDefault="00000000">
      <w:pPr>
        <w:pStyle w:val="Heading2"/>
      </w:pPr>
      <w:r>
        <w:t>Alternate Keys — the runners-up</w:t>
      </w:r>
    </w:p>
    <w:p w14:paraId="27EA7D7F" w14:textId="77777777" w:rsidR="00330707" w:rsidRDefault="00000000">
      <w:pPr>
        <w:spacing w:after="120" w:line="276" w:lineRule="auto"/>
      </w:pPr>
      <w:r>
        <w:t xml:space="preserve">Once we select a primary key (natural or surrogate), every </w:t>
      </w:r>
      <w:r>
        <w:rPr>
          <w:i/>
          <w:iCs/>
        </w:rPr>
        <w:t>other</w:t>
      </w:r>
      <w:r>
        <w:t xml:space="preserve"> candidate key that still meets the criteria becomes an </w:t>
      </w:r>
      <w:r>
        <w:rPr>
          <w:b/>
          <w:bCs/>
        </w:rPr>
        <w:t>alternate key</w:t>
      </w:r>
      <w:r>
        <w:t xml:space="preserve">. We usually keep these as </w:t>
      </w:r>
      <w:r>
        <w:rPr>
          <w:rFonts w:ascii="Consolas" w:eastAsia="Consolas" w:hAnsi="Consolas" w:cs="Consolas"/>
          <w:color w:val="2E75B6"/>
        </w:rPr>
        <w:t>UNIQUE</w:t>
      </w:r>
      <w:r>
        <w:t xml:space="preserve"> constraints so they still prevent duplicates.</w:t>
      </w:r>
    </w:p>
    <w:p w14:paraId="69DD3F0F" w14:textId="77777777" w:rsidR="00330707" w:rsidRDefault="00000000">
      <w:pPr>
        <w:pStyle w:val="Heading3"/>
      </w:pPr>
      <w:r>
        <w:t>A worked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330707" w14:paraId="45835721"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67C91F0E" w14:textId="77777777" w:rsidR="00330707" w:rsidRDefault="00000000">
            <w:r>
              <w:rPr>
                <w:b/>
                <w:bCs/>
                <w:color w:val="FFFFFF"/>
                <w:sz w:val="18"/>
                <w:szCs w:val="18"/>
              </w:rPr>
              <w:t>Column</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29B9388D" w14:textId="77777777" w:rsidR="00330707" w:rsidRDefault="00000000">
            <w:r>
              <w:rPr>
                <w:b/>
                <w:bCs/>
                <w:color w:val="FFFFFF"/>
                <w:sz w:val="18"/>
                <w:szCs w:val="18"/>
              </w:rPr>
              <w:t>Key role</w:t>
            </w:r>
          </w:p>
        </w:tc>
        <w:tc>
          <w:tcPr>
            <w:tcW w:w="496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41BB323E" w14:textId="77777777" w:rsidR="00330707" w:rsidRDefault="00000000">
            <w:r>
              <w:rPr>
                <w:b/>
                <w:bCs/>
                <w:color w:val="FFFFFF"/>
                <w:sz w:val="18"/>
                <w:szCs w:val="18"/>
              </w:rPr>
              <w:t>Constraint / Rule</w:t>
            </w:r>
          </w:p>
        </w:tc>
      </w:tr>
      <w:tr w:rsidR="00330707" w14:paraId="6EB121CB"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AB26853" w14:textId="77777777" w:rsidR="00330707" w:rsidRDefault="00000000">
            <w:r>
              <w:rPr>
                <w:sz w:val="18"/>
                <w:szCs w:val="18"/>
              </w:rPr>
              <w:t>id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0959221B" w14:textId="77777777" w:rsidR="00330707" w:rsidRDefault="00000000">
            <w:r>
              <w:rPr>
                <w:sz w:val="18"/>
                <w:szCs w:val="18"/>
              </w:rPr>
              <w:t>Surrogate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3B7E1324" w14:textId="77777777" w:rsidR="00330707" w:rsidRDefault="00000000">
            <w:r>
              <w:rPr>
                <w:sz w:val="18"/>
                <w:szCs w:val="18"/>
              </w:rPr>
              <w:t>PRIMARY KEY (used for JOINs and foreign keys)</w:t>
            </w:r>
          </w:p>
        </w:tc>
      </w:tr>
      <w:tr w:rsidR="00330707" w14:paraId="01CDF527"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1C6A6129" w14:textId="77777777" w:rsidR="00330707" w:rsidRDefault="00000000">
            <w:r>
              <w:rPr>
                <w:sz w:val="18"/>
                <w:szCs w:val="18"/>
              </w:rPr>
              <w:t>username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381E117A" w14:textId="77777777" w:rsidR="00330707" w:rsidRDefault="00000000">
            <w:r>
              <w:rPr>
                <w:sz w:val="18"/>
                <w:szCs w:val="18"/>
              </w:rPr>
              <w:t>Natural (Alternate)</w:t>
            </w:r>
          </w:p>
        </w:tc>
        <w:tc>
          <w:tcPr>
            <w:tcW w:w="496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749135E8" w14:textId="77777777" w:rsidR="00330707" w:rsidRDefault="00000000">
            <w:r>
              <w:rPr>
                <w:sz w:val="18"/>
                <w:szCs w:val="18"/>
              </w:rPr>
              <w:t>UNIQUE (prevents duplicate profiles)</w:t>
            </w:r>
          </w:p>
        </w:tc>
      </w:tr>
      <w:tr w:rsidR="00330707" w14:paraId="6D030F23"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54293FC" w14:textId="77777777" w:rsidR="00330707" w:rsidRDefault="00000000">
            <w:r>
              <w:rPr>
                <w:sz w:val="18"/>
                <w:szCs w:val="18"/>
              </w:rPr>
              <w:t>email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6341AF0" w14:textId="77777777" w:rsidR="00330707" w:rsidRDefault="00000000">
            <w:r>
              <w:rPr>
                <w:sz w:val="18"/>
                <w:szCs w:val="18"/>
              </w:rPr>
              <w:t>Natural (Alternate)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47FA6BB6" w14:textId="77777777" w:rsidR="00330707" w:rsidRDefault="00000000">
            <w:r>
              <w:rPr>
                <w:sz w:val="18"/>
                <w:szCs w:val="18"/>
              </w:rPr>
              <w:t>UNIQUE (prevents duplicate logins / spam)</w:t>
            </w:r>
          </w:p>
        </w:tc>
      </w:tr>
      <w:tr w:rsidR="00330707" w14:paraId="19BD9334"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2968B2BE" w14:textId="77777777" w:rsidR="00330707" w:rsidRDefault="00000000">
            <w:proofErr w:type="spellStart"/>
            <w:r>
              <w:rPr>
                <w:sz w:val="18"/>
                <w:szCs w:val="18"/>
              </w:rPr>
              <w:t>phone_number</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309DF4C5" w14:textId="77777777" w:rsidR="00330707" w:rsidRDefault="00000000">
            <w:r>
              <w:rPr>
                <w:sz w:val="18"/>
                <w:szCs w:val="18"/>
              </w:rPr>
              <w:t>Natural (Alternate)</w:t>
            </w:r>
          </w:p>
        </w:tc>
        <w:tc>
          <w:tcPr>
            <w:tcW w:w="496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36C409ED" w14:textId="77777777" w:rsidR="00330707" w:rsidRDefault="00000000">
            <w:r>
              <w:rPr>
                <w:sz w:val="18"/>
                <w:szCs w:val="18"/>
              </w:rPr>
              <w:t>UNIQUE (prevents SMS fraud / duplicate 2FA)</w:t>
            </w:r>
          </w:p>
        </w:tc>
      </w:tr>
    </w:tbl>
    <w:p w14:paraId="18C4FE05" w14:textId="77777777" w:rsidR="00330707" w:rsidRDefault="00330707">
      <w:pPr>
        <w:spacing w:after="120"/>
      </w:pPr>
    </w:p>
    <w:p w14:paraId="5851CE45" w14:textId="77777777" w:rsidR="00330707" w:rsidRDefault="00000000">
      <w:pPr>
        <w:pStyle w:val="Heading1"/>
      </w:pPr>
      <w:r>
        <w:t>3. Why the Primary Key Should Be a Surrogate</w:t>
      </w:r>
    </w:p>
    <w:p w14:paraId="55631FB5" w14:textId="77777777" w:rsidR="00330707" w:rsidRDefault="00000000">
      <w:pPr>
        <w:spacing w:after="120" w:line="276" w:lineRule="auto"/>
      </w:pPr>
      <w:r>
        <w:t xml:space="preserve">We want our primary key to </w:t>
      </w:r>
      <w:r>
        <w:rPr>
          <w:b/>
          <w:bCs/>
        </w:rPr>
        <w:t>never change</w:t>
      </w:r>
      <w:r>
        <w:t xml:space="preserve">, to be </w:t>
      </w:r>
      <w:r>
        <w:rPr>
          <w:b/>
          <w:bCs/>
        </w:rPr>
        <w:t>unique</w:t>
      </w:r>
      <w:r>
        <w:t xml:space="preserve">, and to </w:t>
      </w:r>
      <w:r>
        <w:rPr>
          <w:b/>
          <w:bCs/>
        </w:rPr>
        <w:t>never be null</w:t>
      </w:r>
      <w:r>
        <w:t xml:space="preserve">. You may well find natural keys that meet these criteria — </w:t>
      </w:r>
      <w:r>
        <w:rPr>
          <w:rFonts w:ascii="Consolas" w:eastAsia="Consolas" w:hAnsi="Consolas" w:cs="Consolas"/>
          <w:color w:val="2E75B6"/>
        </w:rPr>
        <w:t>username</w:t>
      </w:r>
      <w:r>
        <w:t xml:space="preserve"> is unique and not null — but here is the problem you run into.</w:t>
      </w:r>
    </w:p>
    <w:p w14:paraId="56C43925" w14:textId="77777777" w:rsidR="00330707" w:rsidRDefault="00000000">
      <w:pPr>
        <w:spacing w:after="120" w:line="276" w:lineRule="auto"/>
      </w:pPr>
      <w:r>
        <w:rPr>
          <w:b/>
          <w:bCs/>
        </w:rPr>
        <w:t xml:space="preserve">The example. </w:t>
      </w:r>
      <w:r>
        <w:t xml:space="preserve">Suppose we use the natural key </w:t>
      </w:r>
      <w:r>
        <w:rPr>
          <w:rFonts w:ascii="Consolas" w:eastAsia="Consolas" w:hAnsi="Consolas" w:cs="Consolas"/>
          <w:color w:val="2E75B6"/>
        </w:rPr>
        <w:t>username</w:t>
      </w:r>
      <w:r>
        <w:t xml:space="preserve"> as a primary key, and other tables reference it as a foreign key. The moment a user changes or updates their username, that value has to be rewritten across every table that points to it. If that username appears in 6,500 related rows, all 6,500 must be updated.</w:t>
      </w:r>
    </w:p>
    <w:p w14:paraId="40D12AD7" w14:textId="77777777" w:rsidR="00330707" w:rsidRDefault="00000000">
      <w:pPr>
        <w:spacing w:after="120" w:line="276" w:lineRule="auto"/>
      </w:pPr>
      <w:r>
        <w:t xml:space="preserve">Had we used a </w:t>
      </w:r>
      <w:r>
        <w:rPr>
          <w:b/>
          <w:bCs/>
        </w:rPr>
        <w:t>surrogate key</w:t>
      </w:r>
      <w:r>
        <w:t xml:space="preserve"> instead (say </w:t>
      </w:r>
      <w:r>
        <w:rPr>
          <w:rFonts w:ascii="Consolas" w:eastAsia="Consolas" w:hAnsi="Consolas" w:cs="Consolas"/>
          <w:color w:val="2E75B6"/>
        </w:rPr>
        <w:t>id: 42</w:t>
      </w:r>
      <w:r>
        <w:t xml:space="preserve">), the database would only update the one text field in the Users table. The </w:t>
      </w:r>
      <w:r>
        <w:rPr>
          <w:rFonts w:ascii="Consolas" w:eastAsia="Consolas" w:hAnsi="Consolas" w:cs="Consolas"/>
          <w:color w:val="2E75B6"/>
        </w:rPr>
        <w:t>id</w:t>
      </w:r>
      <w:r>
        <w:t xml:space="preserve"> remains 42, and the 6,500 related rows are never touched.</w:t>
      </w:r>
    </w:p>
    <w:p w14:paraId="33655140" w14:textId="77777777" w:rsidR="00330707" w:rsidRDefault="00000000">
      <w:pPr>
        <w:spacing w:before="120" w:after="60"/>
        <w:jc w:val="center"/>
      </w:pPr>
      <w:r>
        <w:rPr>
          <w:noProof/>
        </w:rPr>
        <w:lastRenderedPageBreak/>
        <w:drawing>
          <wp:inline distT="0" distB="0" distL="0" distR="0" wp14:anchorId="233F7784" wp14:editId="54D8D825">
            <wp:extent cx="5905500" cy="2857500"/>
            <wp:effectExtent l="0" t="0" r="0" b="0"/>
            <wp:docPr id="1621013687" name="Surrogate vs natural primary key update comparison" descr="Surrogate vs natural primary key update comparison" title="Surrogate vs natural primary key updat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857500"/>
                    </a:xfrm>
                    <a:prstGeom prst="rect">
                      <a:avLst/>
                    </a:prstGeom>
                  </pic:spPr>
                </pic:pic>
              </a:graphicData>
            </a:graphic>
          </wp:inline>
        </w:drawing>
      </w:r>
    </w:p>
    <w:p w14:paraId="50EAC13E" w14:textId="77777777" w:rsidR="00330707" w:rsidRDefault="00000000">
      <w:pPr>
        <w:spacing w:after="200"/>
        <w:jc w:val="center"/>
      </w:pPr>
      <w:r>
        <w:rPr>
          <w:i/>
          <w:iCs/>
          <w:color w:val="555555"/>
          <w:sz w:val="18"/>
          <w:szCs w:val="18"/>
        </w:rPr>
        <w:t>Figure 2. A natural-key change ripples to every child row; a surrogate id stays 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1375EBFD" w14:textId="77777777">
        <w:tc>
          <w:tcPr>
            <w:tcW w:w="9360" w:type="dxa"/>
            <w:tcBorders>
              <w:top w:val="single" w:sz="2" w:space="0" w:color="2E75B6"/>
              <w:left w:val="single" w:sz="18" w:space="0" w:color="2E75B6"/>
              <w:bottom w:val="single" w:sz="2" w:space="0" w:color="2E75B6"/>
              <w:right w:val="single" w:sz="2" w:space="0" w:color="2E75B6"/>
            </w:tcBorders>
            <w:shd w:val="clear" w:color="auto" w:fill="D5E8F0"/>
            <w:tcMar>
              <w:top w:w="120" w:type="dxa"/>
              <w:left w:w="180" w:type="dxa"/>
              <w:bottom w:w="120" w:type="dxa"/>
              <w:right w:w="180" w:type="dxa"/>
            </w:tcMar>
          </w:tcPr>
          <w:p w14:paraId="59043BD1" w14:textId="77777777" w:rsidR="00330707" w:rsidRDefault="00000000">
            <w:pPr>
              <w:spacing w:after="60"/>
            </w:pPr>
            <w:r>
              <w:rPr>
                <w:b/>
                <w:bCs/>
                <w:color w:val="2E75B6"/>
              </w:rPr>
              <w:t>Consistency rule</w:t>
            </w:r>
          </w:p>
          <w:p w14:paraId="1277A808" w14:textId="77777777" w:rsidR="00330707" w:rsidRDefault="00000000">
            <w:pPr>
              <w:spacing w:after="40"/>
            </w:pPr>
            <w:r>
              <w:t xml:space="preserve">Whichever convention you choose, </w:t>
            </w:r>
            <w:r>
              <w:rPr>
                <w:b/>
                <w:bCs/>
              </w:rPr>
              <w:t>stick to it</w:t>
            </w:r>
            <w:r>
              <w:t xml:space="preserve">. If the Users table uses a surrogate key, but Products uses a natural key like an SKU, and Stores uses a Store Number, it becomes a nightmare to write predictable ORM models or SQL joins. And if you use a surrogate key, it should </w:t>
            </w:r>
            <w:r>
              <w:rPr>
                <w:b/>
                <w:bCs/>
              </w:rPr>
              <w:t>never</w:t>
            </w:r>
            <w:r>
              <w:t xml:space="preserve"> carry any real-world value.</w:t>
            </w:r>
          </w:p>
        </w:tc>
      </w:tr>
    </w:tbl>
    <w:p w14:paraId="2DEAFB6A" w14:textId="77777777" w:rsidR="00330707" w:rsidRDefault="00000000">
      <w:pPr>
        <w:pStyle w:val="Heading1"/>
      </w:pPr>
      <w:r>
        <w:t>4. Foreign Keys</w:t>
      </w:r>
    </w:p>
    <w:p w14:paraId="2ABBD552" w14:textId="77777777" w:rsidR="00330707" w:rsidRDefault="00000000">
      <w:pPr>
        <w:spacing w:after="120" w:line="276" w:lineRule="auto"/>
      </w:pPr>
      <w:r>
        <w:t xml:space="preserve">The most basic definition: a foreign key is a </w:t>
      </w:r>
      <w:r>
        <w:rPr>
          <w:b/>
          <w:bCs/>
        </w:rPr>
        <w:t>reference</w:t>
      </w:r>
      <w:r>
        <w:t xml:space="preserve"> — and what it references is a primary key. Its whole purpose is to enforce </w:t>
      </w:r>
      <w:r>
        <w:rPr>
          <w:b/>
          <w:bCs/>
        </w:rPr>
        <w:t>referential integrity</w:t>
      </w:r>
      <w:r>
        <w:t>, which we covered last class as the heart of data integrity.</w:t>
      </w:r>
    </w:p>
    <w:p w14:paraId="02F36D08" w14:textId="77777777" w:rsidR="00330707" w:rsidRDefault="00000000">
      <w:pPr>
        <w:pStyle w:val="Heading3"/>
      </w:pPr>
      <w:r>
        <w:t>Why still validate in the backend if the database has constraints?</w:t>
      </w:r>
    </w:p>
    <w:p w14:paraId="4FAA6EE6" w14:textId="77777777" w:rsidR="00330707" w:rsidRDefault="00000000">
      <w:pPr>
        <w:spacing w:after="120" w:line="276" w:lineRule="auto"/>
      </w:pPr>
      <w:r>
        <w:t xml:space="preserve">If we already have </w:t>
      </w:r>
      <w:r>
        <w:rPr>
          <w:rFonts w:ascii="Consolas" w:eastAsia="Consolas" w:hAnsi="Consolas" w:cs="Consolas"/>
          <w:color w:val="2E75B6"/>
        </w:rPr>
        <w:t>UNIQUE</w:t>
      </w:r>
      <w:r>
        <w:t xml:space="preserve"> constraints at the database level, why rely on Pydantic to validate as well? Because leaning solely on the database to catch errors is slow, and the error it throws is fatal and ugly. If a user registers with an email that already exists, the database raises a hard constraint-violation error. Rather than let the application crash, a robust backend uses validation models (like Pydantic) to check these constraints </w:t>
      </w:r>
      <w:r>
        <w:rPr>
          <w:i/>
          <w:iCs/>
        </w:rPr>
        <w:t>before</w:t>
      </w:r>
      <w:r>
        <w:t xml:space="preserve"> the SQL query ever runs. The API layer checks whether the email or username exists and, if so, gracefully returns a </w:t>
      </w:r>
      <w:r>
        <w:rPr>
          <w:rFonts w:ascii="Consolas" w:eastAsia="Consolas" w:hAnsi="Consolas" w:cs="Consolas"/>
          <w:color w:val="2E75B6"/>
        </w:rPr>
        <w:t>400 Bad Request</w:t>
      </w:r>
      <w:r>
        <w:t xml:space="preserve"> with a helpful message like “This email is already taken.” The database constraint remains the final safety net; validation is for a graceful user experience.</w:t>
      </w:r>
    </w:p>
    <w:p w14:paraId="586D40BA" w14:textId="77777777" w:rsidR="00330707" w:rsidRDefault="00000000">
      <w:pPr>
        <w:pStyle w:val="Heading3"/>
      </w:pPr>
      <w:r>
        <w:t>Why we need foreign keys</w:t>
      </w:r>
    </w:p>
    <w:p w14:paraId="725901E0" w14:textId="77777777" w:rsidR="00330707" w:rsidRDefault="00000000">
      <w:pPr>
        <w:spacing w:after="120" w:line="276" w:lineRule="auto"/>
      </w:pPr>
      <w:r>
        <w:rPr>
          <w:b/>
          <w:bCs/>
        </w:rPr>
        <w:t>Table 1 — Users (the parent):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330707" w14:paraId="5C36A702"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5BA9D434" w14:textId="77777777" w:rsidR="00330707" w:rsidRDefault="00000000">
            <w:r>
              <w:rPr>
                <w:b/>
                <w:bCs/>
                <w:color w:val="FFFFFF"/>
                <w:sz w:val="19"/>
                <w:szCs w:val="19"/>
              </w:rPr>
              <w:t>id (PK)</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1D3EA30A" w14:textId="77777777" w:rsidR="00330707" w:rsidRDefault="00000000">
            <w:proofErr w:type="spellStart"/>
            <w:r>
              <w:rPr>
                <w:b/>
                <w:bCs/>
                <w:color w:val="FFFFFF"/>
                <w:sz w:val="19"/>
                <w:szCs w:val="19"/>
              </w:rPr>
              <w:t>first_name</w:t>
            </w:r>
            <w:proofErr w:type="spellEnd"/>
          </w:p>
        </w:tc>
        <w:tc>
          <w:tcPr>
            <w:tcW w:w="396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07016970" w14:textId="77777777" w:rsidR="00330707" w:rsidRDefault="00000000">
            <w:r>
              <w:rPr>
                <w:b/>
                <w:bCs/>
                <w:color w:val="FFFFFF"/>
                <w:sz w:val="19"/>
                <w:szCs w:val="19"/>
              </w:rPr>
              <w:t>email (Alternate Key)</w:t>
            </w:r>
          </w:p>
        </w:tc>
      </w:tr>
      <w:tr w:rsidR="00330707" w14:paraId="130766C6"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37B1CFD8" w14:textId="77777777" w:rsidR="00330707" w:rsidRDefault="00000000">
            <w:r>
              <w:rPr>
                <w:sz w:val="19"/>
                <w:szCs w:val="19"/>
              </w:rPr>
              <w:t>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3B7F5C53" w14:textId="77777777" w:rsidR="00330707" w:rsidRDefault="00000000">
            <w:r>
              <w:rPr>
                <w:sz w:val="19"/>
                <w:szCs w:val="19"/>
              </w:rPr>
              <w:t>Alice</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2005A13D" w14:textId="77777777" w:rsidR="00330707" w:rsidRDefault="00000000">
            <w:r>
              <w:rPr>
                <w:sz w:val="19"/>
                <w:szCs w:val="19"/>
              </w:rPr>
              <w:t>alice@gmail.com</w:t>
            </w:r>
          </w:p>
        </w:tc>
      </w:tr>
      <w:tr w:rsidR="00330707" w14:paraId="0E499413"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1DFE6398" w14:textId="77777777" w:rsidR="00330707" w:rsidRDefault="00000000">
            <w:r>
              <w:rPr>
                <w:sz w:val="19"/>
                <w:szCs w:val="19"/>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433F7165" w14:textId="77777777" w:rsidR="00330707" w:rsidRDefault="00000000">
            <w:r>
              <w:rPr>
                <w:sz w:val="19"/>
                <w:szCs w:val="19"/>
              </w:rPr>
              <w:t>Bob</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73EE0BDA" w14:textId="77777777" w:rsidR="00330707" w:rsidRDefault="00000000">
            <w:r>
              <w:rPr>
                <w:sz w:val="19"/>
                <w:szCs w:val="19"/>
              </w:rPr>
              <w:t>bob@yahoo.com</w:t>
            </w:r>
          </w:p>
        </w:tc>
      </w:tr>
    </w:tbl>
    <w:p w14:paraId="37C24357" w14:textId="77777777" w:rsidR="00330707" w:rsidRDefault="00330707">
      <w:pPr>
        <w:spacing w:after="120"/>
      </w:pPr>
    </w:p>
    <w:p w14:paraId="329E416A" w14:textId="77777777" w:rsidR="00330707" w:rsidRDefault="00000000">
      <w:pPr>
        <w:spacing w:after="120" w:line="276" w:lineRule="auto"/>
      </w:pPr>
      <w:r>
        <w:rPr>
          <w:b/>
          <w:bCs/>
        </w:rPr>
        <w:t>Table 2 — Orders (the child):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330707" w14:paraId="3CB9E0D4"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7C404D0E" w14:textId="77777777" w:rsidR="00330707" w:rsidRDefault="00000000">
            <w:proofErr w:type="spellStart"/>
            <w:r>
              <w:rPr>
                <w:b/>
                <w:bCs/>
                <w:color w:val="FFFFFF"/>
                <w:sz w:val="19"/>
                <w:szCs w:val="19"/>
              </w:rPr>
              <w:t>order_id</w:t>
            </w:r>
            <w:proofErr w:type="spellEnd"/>
            <w:r>
              <w:rPr>
                <w:b/>
                <w:bCs/>
                <w:color w:val="FFFFFF"/>
                <w:sz w:val="19"/>
                <w:szCs w:val="19"/>
              </w:rPr>
              <w:t xml:space="preserve"> (PK)</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49D91237" w14:textId="77777777" w:rsidR="00330707" w:rsidRDefault="00000000">
            <w:r>
              <w:rPr>
                <w:b/>
                <w:bCs/>
                <w:color w:val="FFFFFF"/>
                <w:sz w:val="19"/>
                <w:szCs w:val="19"/>
              </w:rPr>
              <w:t>product</w:t>
            </w:r>
          </w:p>
        </w:tc>
        <w:tc>
          <w:tcPr>
            <w:tcW w:w="396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279C92D6" w14:textId="77777777" w:rsidR="00330707" w:rsidRDefault="00000000">
            <w:proofErr w:type="spellStart"/>
            <w:r>
              <w:rPr>
                <w:b/>
                <w:bCs/>
                <w:color w:val="FFFFFF"/>
                <w:sz w:val="19"/>
                <w:szCs w:val="19"/>
              </w:rPr>
              <w:t>user_id</w:t>
            </w:r>
            <w:proofErr w:type="spellEnd"/>
            <w:r>
              <w:rPr>
                <w:b/>
                <w:bCs/>
                <w:color w:val="FFFFFF"/>
                <w:sz w:val="19"/>
                <w:szCs w:val="19"/>
              </w:rPr>
              <w:t xml:space="preserve"> (Foreign Key)</w:t>
            </w:r>
          </w:p>
        </w:tc>
      </w:tr>
      <w:tr w:rsidR="00330707" w14:paraId="4F0BB72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41F2EAA0" w14:textId="77777777" w:rsidR="00330707" w:rsidRDefault="00000000">
            <w:r>
              <w:rPr>
                <w:sz w:val="19"/>
                <w:szCs w:val="19"/>
              </w:rPr>
              <w:t>101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1F1FCC27" w14:textId="77777777" w:rsidR="00330707" w:rsidRDefault="00000000">
            <w:r>
              <w:rPr>
                <w:sz w:val="19"/>
                <w:szCs w:val="19"/>
              </w:rPr>
              <w:t>Laptop</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21E7A759" w14:textId="77777777" w:rsidR="00330707" w:rsidRDefault="00000000">
            <w:r>
              <w:rPr>
                <w:sz w:val="19"/>
                <w:szCs w:val="19"/>
              </w:rPr>
              <w:t>1</w:t>
            </w:r>
          </w:p>
        </w:tc>
      </w:tr>
      <w:tr w:rsidR="00330707" w14:paraId="157C4923"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0F7D56DE" w14:textId="77777777" w:rsidR="00330707" w:rsidRDefault="00000000">
            <w:r>
              <w:rPr>
                <w:sz w:val="19"/>
                <w:szCs w:val="19"/>
              </w:rPr>
              <w:t>102</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567A2903" w14:textId="77777777" w:rsidR="00330707" w:rsidRDefault="00000000">
            <w:r>
              <w:rPr>
                <w:sz w:val="19"/>
                <w:szCs w:val="19"/>
              </w:rPr>
              <w:t>Mouse</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278431EE" w14:textId="77777777" w:rsidR="00330707" w:rsidRDefault="00000000">
            <w:r>
              <w:rPr>
                <w:sz w:val="19"/>
                <w:szCs w:val="19"/>
              </w:rPr>
              <w:t>1</w:t>
            </w:r>
          </w:p>
        </w:tc>
      </w:tr>
      <w:tr w:rsidR="00330707" w14:paraId="652CF65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C0E76BD" w14:textId="77777777" w:rsidR="00330707" w:rsidRDefault="00000000">
            <w:r>
              <w:rPr>
                <w:sz w:val="19"/>
                <w:szCs w:val="19"/>
              </w:rPr>
              <w:t>103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31EE2540" w14:textId="77777777" w:rsidR="00330707" w:rsidRDefault="00000000">
            <w:r>
              <w:rPr>
                <w:sz w:val="19"/>
                <w:szCs w:val="19"/>
              </w:rPr>
              <w:t>Keyboard</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1817D401" w14:textId="77777777" w:rsidR="00330707" w:rsidRDefault="00000000">
            <w:r>
              <w:rPr>
                <w:sz w:val="19"/>
                <w:szCs w:val="19"/>
              </w:rPr>
              <w:t>2</w:t>
            </w:r>
          </w:p>
        </w:tc>
      </w:tr>
    </w:tbl>
    <w:p w14:paraId="08F3487E" w14:textId="77777777" w:rsidR="00330707" w:rsidRDefault="0033070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54938F53" w14:textId="77777777">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7830B7ED" w14:textId="77777777" w:rsidR="00330707" w:rsidRDefault="00000000">
            <w:pPr>
              <w:spacing w:after="60"/>
            </w:pPr>
            <w:r>
              <w:rPr>
                <w:b/>
                <w:bCs/>
                <w:color w:val="2E75B6"/>
              </w:rPr>
              <w:t>Pop quiz</w:t>
            </w:r>
          </w:p>
          <w:p w14:paraId="000CFB1C" w14:textId="77777777" w:rsidR="00330707" w:rsidRDefault="00000000">
            <w:pPr>
              <w:spacing w:after="40"/>
            </w:pPr>
            <w:r>
              <w:t>What kind of table is Orders, and why?</w:t>
            </w:r>
          </w:p>
          <w:p w14:paraId="0D0A05F7" w14:textId="77777777" w:rsidR="00330707" w:rsidRDefault="00000000">
            <w:pPr>
              <w:spacing w:after="40"/>
            </w:pPr>
            <w:r>
              <w:rPr>
                <w:b/>
                <w:bCs/>
              </w:rPr>
              <w:t xml:space="preserve">Answer: </w:t>
            </w:r>
            <w:r>
              <w:t xml:space="preserve">it is the </w:t>
            </w:r>
            <w:r>
              <w:rPr>
                <w:b/>
                <w:bCs/>
              </w:rPr>
              <w:t>child table</w:t>
            </w:r>
            <w:r>
              <w:t>, and it sits on the “many” side of a one-to-many relationship — one user can have many orders, but each order belongs to exactly one user. We know it is the child because it holds the foreign key (</w:t>
            </w:r>
            <w:proofErr w:type="spellStart"/>
            <w:r>
              <w:rPr>
                <w:rFonts w:ascii="Consolas" w:eastAsia="Consolas" w:hAnsi="Consolas" w:cs="Consolas"/>
                <w:color w:val="2E75B6"/>
              </w:rPr>
              <w:t>user_id</w:t>
            </w:r>
            <w:proofErr w:type="spellEnd"/>
            <w:r>
              <w:t>).</w:t>
            </w:r>
          </w:p>
        </w:tc>
      </w:tr>
    </w:tbl>
    <w:p w14:paraId="3BEE4C4C" w14:textId="77777777" w:rsidR="00330707" w:rsidRDefault="00000000">
      <w:pPr>
        <w:pStyle w:val="Heading3"/>
      </w:pPr>
      <w:r>
        <w:t>Reading “the reference”</w:t>
      </w:r>
    </w:p>
    <w:p w14:paraId="3FF1CB83" w14:textId="77777777" w:rsidR="00330707" w:rsidRDefault="00000000">
      <w:pPr>
        <w:spacing w:after="120" w:line="276" w:lineRule="auto"/>
      </w:pPr>
      <w:r>
        <w:t xml:space="preserve">Notice the Orders table does not store Alice’s name or her email. It only stores a </w:t>
      </w:r>
      <w:r>
        <w:rPr>
          <w:rFonts w:ascii="Consolas" w:eastAsia="Consolas" w:hAnsi="Consolas" w:cs="Consolas"/>
          <w:color w:val="2E75B6"/>
        </w:rPr>
        <w:t>1</w:t>
      </w:r>
      <w:r>
        <w:t xml:space="preserve">. That </w:t>
      </w:r>
      <w:r>
        <w:rPr>
          <w:rFonts w:ascii="Consolas" w:eastAsia="Consolas" w:hAnsi="Consolas" w:cs="Consolas"/>
          <w:color w:val="2E75B6"/>
        </w:rPr>
        <w:t>1</w:t>
      </w:r>
      <w:r>
        <w:t xml:space="preserve"> is the foreign key. Its only job is to point a finger directly at the primary key in the Users table and say: “Whoever is at ID #1, this order belongs to them.”</w:t>
      </w:r>
    </w:p>
    <w:p w14:paraId="3A193A81" w14:textId="77777777" w:rsidR="00330707" w:rsidRDefault="00000000">
      <w:pPr>
        <w:pStyle w:val="Heading3"/>
      </w:pPr>
      <w:r>
        <w:t>Referential integrity in action</w:t>
      </w:r>
    </w:p>
    <w:p w14:paraId="74E63F80" w14:textId="77777777" w:rsidR="00330707" w:rsidRDefault="00000000">
      <w:pPr>
        <w:spacing w:after="120" w:line="276" w:lineRule="auto"/>
      </w:pPr>
      <w:r>
        <w:rPr>
          <w:b/>
          <w:bCs/>
        </w:rPr>
        <w:t xml:space="preserve">Scenario A — the ghost order. </w:t>
      </w:r>
      <w:r>
        <w:t xml:space="preserve">What if I try to insert a new order but set </w:t>
      </w:r>
      <w:proofErr w:type="spellStart"/>
      <w:r>
        <w:rPr>
          <w:rFonts w:ascii="Consolas" w:eastAsia="Consolas" w:hAnsi="Consolas" w:cs="Consolas"/>
          <w:color w:val="2E75B6"/>
        </w:rPr>
        <w:t>user_id</w:t>
      </w:r>
      <w:proofErr w:type="spellEnd"/>
      <w:r>
        <w:t xml:space="preserve"> to 99? The database throws an error and blocks the insert, because there is no User #99. The foreign-key rule says: </w:t>
      </w:r>
      <w:r>
        <w:rPr>
          <w:i/>
          <w:iCs/>
        </w:rPr>
        <w:t>you cannot reference something that does not exist.</w:t>
      </w:r>
      <w:r>
        <w:t xml:space="preserve"> The database refuses to create an orphan order floating in the void.</w:t>
      </w:r>
    </w:p>
    <w:p w14:paraId="401F0D22" w14:textId="77777777" w:rsidR="00330707" w:rsidRDefault="00000000">
      <w:pPr>
        <w:spacing w:before="120" w:after="60"/>
        <w:jc w:val="center"/>
      </w:pPr>
      <w:r>
        <w:rPr>
          <w:noProof/>
        </w:rPr>
        <w:drawing>
          <wp:inline distT="0" distB="0" distL="0" distR="0" wp14:anchorId="1DE8F170" wp14:editId="0C83220B">
            <wp:extent cx="5334000" cy="2343150"/>
            <wp:effectExtent l="0" t="0" r="0" b="0"/>
            <wp:docPr id="330269771" name="Referential integrity blocks an order referencing a non-existent user" descr="Referential integrity blocks an order referencing a non-existent user" title="Referential integrity blocks an order referencing a non-existen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343150"/>
                    </a:xfrm>
                    <a:prstGeom prst="rect">
                      <a:avLst/>
                    </a:prstGeom>
                  </pic:spPr>
                </pic:pic>
              </a:graphicData>
            </a:graphic>
          </wp:inline>
        </w:drawing>
      </w:r>
    </w:p>
    <w:p w14:paraId="0247A01B" w14:textId="77777777" w:rsidR="00330707" w:rsidRDefault="00000000">
      <w:pPr>
        <w:spacing w:after="200"/>
        <w:jc w:val="center"/>
      </w:pPr>
      <w:r>
        <w:rPr>
          <w:i/>
          <w:iCs/>
          <w:color w:val="555555"/>
          <w:sz w:val="18"/>
          <w:szCs w:val="18"/>
        </w:rPr>
        <w:t>Figure 3. An order referencing User #99 is blocked — no such parent exists.</w:t>
      </w:r>
    </w:p>
    <w:p w14:paraId="10D5DB9E" w14:textId="77777777" w:rsidR="00330707" w:rsidRDefault="00000000">
      <w:pPr>
        <w:spacing w:after="120" w:line="276" w:lineRule="auto"/>
      </w:pPr>
      <w:r>
        <w:rPr>
          <w:b/>
          <w:bCs/>
        </w:rPr>
        <w:t xml:space="preserve">Scenario B — the accidental deletion. </w:t>
      </w:r>
      <w:r>
        <w:t>What if Alice (User #1) deletes her account, but we have not dealt with her laptop and mouse orders first? The database blocks the deletion. The foreign key protects the parent just as much as the child: “Orders 101 and 102 reference User #1. If I delete User #1, those orders point to nothing. I will not allow this until you decide what to do with the children.” By default, then, you must handle the child rows before you touch the parent.</w:t>
      </w:r>
    </w:p>
    <w:p w14:paraId="7756EB87" w14:textId="77777777" w:rsidR="00330707" w:rsidRDefault="00000000">
      <w:pPr>
        <w:spacing w:after="120" w:line="276" w:lineRule="auto"/>
      </w:pPr>
      <w:r>
        <w:lastRenderedPageBreak/>
        <w:t xml:space="preserve">But forcing a developer to manually delete 10,000 child rows before removing a ten-year customer’s account is wildly inefficient. That is exactly what </w:t>
      </w:r>
      <w:r>
        <w:rPr>
          <w:b/>
          <w:bCs/>
        </w:rPr>
        <w:t>referential actions</w:t>
      </w:r>
      <w:r>
        <w:t xml:space="preserve"> automate — covered in Section 7.</w:t>
      </w:r>
    </w:p>
    <w:p w14:paraId="5C96948D" w14:textId="77777777" w:rsidR="00330707" w:rsidRDefault="00000000">
      <w:pPr>
        <w:pStyle w:val="Heading1"/>
      </w:pPr>
      <w:r>
        <w:t>5. NOT NULL and the Foreign Key</w:t>
      </w:r>
    </w:p>
    <w:p w14:paraId="17CDBE77" w14:textId="77777777" w:rsidR="00330707" w:rsidRDefault="00000000">
      <w:pPr>
        <w:spacing w:after="120" w:line="276" w:lineRule="auto"/>
      </w:pPr>
      <w:r>
        <w:rPr>
          <w:b/>
          <w:bCs/>
        </w:rPr>
        <w:t>NOT NULL</w:t>
      </w:r>
      <w:r>
        <w:t xml:space="preserve"> simply means a column cannot be empty: for every row, that column must hold a value. This matters for foreign keys because if we mark an FK column as </w:t>
      </w:r>
      <w:r>
        <w:rPr>
          <w:rFonts w:ascii="Consolas" w:eastAsia="Consolas" w:hAnsi="Consolas" w:cs="Consolas"/>
          <w:color w:val="2E75B6"/>
        </w:rPr>
        <w:t>NOT NULL</w:t>
      </w:r>
      <w:r>
        <w:t xml:space="preserve">, then every row </w:t>
      </w:r>
      <w:r>
        <w:rPr>
          <w:b/>
          <w:bCs/>
        </w:rPr>
        <w:t>must</w:t>
      </w:r>
      <w:r>
        <w:t xml:space="preserve"> reference a parent — the relationship becomes mandatory. Leave </w:t>
      </w:r>
      <w:r>
        <w:rPr>
          <w:rFonts w:ascii="Consolas" w:eastAsia="Consolas" w:hAnsi="Consolas" w:cs="Consolas"/>
          <w:color w:val="2E75B6"/>
        </w:rPr>
        <w:t>NOT NULL</w:t>
      </w:r>
      <w:r>
        <w:t xml:space="preserve"> off, and the relationship becomes optional.</w:t>
      </w:r>
    </w:p>
    <w:p w14:paraId="4B109B85" w14:textId="77777777" w:rsidR="00330707" w:rsidRDefault="00000000">
      <w:pPr>
        <w:pStyle w:val="Heading3"/>
      </w:pPr>
      <w:r>
        <w:t>The optional, self-referencing case</w:t>
      </w:r>
    </w:p>
    <w:p w14:paraId="572B114F" w14:textId="77777777" w:rsidR="00330707" w:rsidRDefault="00000000">
      <w:pPr>
        <w:spacing w:after="120" w:line="276" w:lineRule="auto"/>
      </w:pPr>
      <w:r>
        <w:t xml:space="preserve">Consider an </w:t>
      </w:r>
      <w:proofErr w:type="gramStart"/>
      <w:r>
        <w:t>Employees</w:t>
      </w:r>
      <w:proofErr w:type="gramEnd"/>
      <w:r>
        <w:t xml:space="preserve"> table where every employee has a </w:t>
      </w:r>
      <w:proofErr w:type="spellStart"/>
      <w:r>
        <w:rPr>
          <w:rFonts w:ascii="Consolas" w:eastAsia="Consolas" w:hAnsi="Consolas" w:cs="Consolas"/>
          <w:color w:val="2E75B6"/>
        </w:rPr>
        <w:t>manager_id</w:t>
      </w:r>
      <w:proofErr w:type="spellEnd"/>
      <w:r>
        <w:t xml:space="preserve"> — a foreign key pointing to another employee in the same table. What happens when you add the CEO? The CEO has no manager. If </w:t>
      </w:r>
      <w:proofErr w:type="spellStart"/>
      <w:r>
        <w:rPr>
          <w:rFonts w:ascii="Consolas" w:eastAsia="Consolas" w:hAnsi="Consolas" w:cs="Consolas"/>
          <w:color w:val="2E75B6"/>
        </w:rPr>
        <w:t>manager_id</w:t>
      </w:r>
      <w:proofErr w:type="spellEnd"/>
      <w:r>
        <w:t xml:space="preserve"> were </w:t>
      </w:r>
      <w:r>
        <w:rPr>
          <w:rFonts w:ascii="Consolas" w:eastAsia="Consolas" w:hAnsi="Consolas" w:cs="Consolas"/>
          <w:color w:val="2E75B6"/>
        </w:rPr>
        <w:t>NOT NULL</w:t>
      </w:r>
      <w:r>
        <w:t xml:space="preserve">, you could never save the CEO’s profile. Because we leave </w:t>
      </w:r>
      <w:r>
        <w:rPr>
          <w:rFonts w:ascii="Consolas" w:eastAsia="Consolas" w:hAnsi="Consolas" w:cs="Consolas"/>
          <w:color w:val="2E75B6"/>
        </w:rPr>
        <w:t>NOT NULL</w:t>
      </w:r>
      <w:r>
        <w:t xml:space="preserve"> off, the CEO’s </w:t>
      </w:r>
      <w:proofErr w:type="spellStart"/>
      <w:r>
        <w:rPr>
          <w:rFonts w:ascii="Consolas" w:eastAsia="Consolas" w:hAnsi="Consolas" w:cs="Consolas"/>
          <w:color w:val="2E75B6"/>
        </w:rPr>
        <w:t>manager_id</w:t>
      </w:r>
      <w:proofErr w:type="spellEnd"/>
      <w:r>
        <w:t xml:space="preserve"> can safely be left empty (NULL). In other words, the architect can deliberately turn </w:t>
      </w:r>
      <w:r>
        <w:rPr>
          <w:rFonts w:ascii="Consolas" w:eastAsia="Consolas" w:hAnsi="Consolas" w:cs="Consolas"/>
          <w:color w:val="2E75B6"/>
        </w:rPr>
        <w:t>NOT NULL</w:t>
      </w:r>
      <w:r>
        <w:t xml:space="preserve"> off when there is a good reason to.</w:t>
      </w:r>
    </w:p>
    <w:p w14:paraId="2A43F54B" w14:textId="77777777" w:rsidR="00330707" w:rsidRDefault="00000000">
      <w:pPr>
        <w:spacing w:before="120" w:after="60"/>
        <w:jc w:val="center"/>
      </w:pPr>
      <w:r>
        <w:rPr>
          <w:noProof/>
        </w:rPr>
        <w:drawing>
          <wp:inline distT="0" distB="0" distL="0" distR="0" wp14:anchorId="1DBDB6FF" wp14:editId="1222148E">
            <wp:extent cx="4953000" cy="2552700"/>
            <wp:effectExtent l="0" t="0" r="0" b="0"/>
            <wp:docPr id="1818053751" name="Self-referencing employees table with nullable manager_id" descr="Self-referencing employees table with nullable manager_id" title="Self-referencing employees table with nullable manager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552700"/>
                    </a:xfrm>
                    <a:prstGeom prst="rect">
                      <a:avLst/>
                    </a:prstGeom>
                  </pic:spPr>
                </pic:pic>
              </a:graphicData>
            </a:graphic>
          </wp:inline>
        </w:drawing>
      </w:r>
    </w:p>
    <w:p w14:paraId="0C25FFD0" w14:textId="77777777" w:rsidR="00330707" w:rsidRDefault="00000000">
      <w:pPr>
        <w:spacing w:after="200"/>
        <w:jc w:val="center"/>
      </w:pPr>
      <w:r>
        <w:rPr>
          <w:i/>
          <w:iCs/>
          <w:color w:val="555555"/>
          <w:sz w:val="18"/>
          <w:szCs w:val="18"/>
        </w:rPr>
        <w:t xml:space="preserve">Figure 4. A self-referencing FK; the CEO’s </w:t>
      </w:r>
      <w:proofErr w:type="spellStart"/>
      <w:r>
        <w:rPr>
          <w:i/>
          <w:iCs/>
          <w:color w:val="555555"/>
          <w:sz w:val="18"/>
          <w:szCs w:val="18"/>
        </w:rPr>
        <w:t>manager_id</w:t>
      </w:r>
      <w:proofErr w:type="spellEnd"/>
      <w:r>
        <w:rPr>
          <w:i/>
          <w:iCs/>
          <w:color w:val="555555"/>
          <w:sz w:val="18"/>
          <w:szCs w:val="18"/>
        </w:rPr>
        <w:t xml:space="preserve"> is NULL.</w:t>
      </w:r>
    </w:p>
    <w:p w14:paraId="28D37F91" w14:textId="77777777" w:rsidR="00330707" w:rsidRDefault="00000000">
      <w:pPr>
        <w:spacing w:after="120" w:line="276" w:lineRule="auto"/>
      </w:pPr>
      <w:r>
        <w:t xml:space="preserve">And note: a table has exactly </w:t>
      </w:r>
      <w:r>
        <w:rPr>
          <w:b/>
          <w:bCs/>
        </w:rPr>
        <w:t>one primary key</w:t>
      </w:r>
      <w:r>
        <w:t xml:space="preserve">, but it can have </w:t>
      </w:r>
      <w:r>
        <w:rPr>
          <w:b/>
          <w:bCs/>
        </w:rPr>
        <w:t>many foreign keys</w:t>
      </w:r>
      <w:r>
        <w:t>, each referencing a different table.</w:t>
      </w:r>
    </w:p>
    <w:p w14:paraId="54D1AF92" w14:textId="77777777" w:rsidR="00330707" w:rsidRDefault="00000000">
      <w:pPr>
        <w:pStyle w:val="Heading1"/>
      </w:pPr>
      <w:r>
        <w:t>6. PK vs FK — Why a Foreign Key Can Change</w:t>
      </w:r>
    </w:p>
    <w:p w14:paraId="0B496256" w14:textId="77777777" w:rsidR="00330707" w:rsidRDefault="00000000">
      <w:pPr>
        <w:spacing w:after="120" w:line="276" w:lineRule="auto"/>
      </w:pPr>
      <w:r>
        <w:t xml:space="preserve">A primary key should never change, but a foreign key </w:t>
      </w:r>
      <w:r>
        <w:rPr>
          <w:b/>
          <w:bCs/>
        </w:rPr>
        <w:t>can</w:t>
      </w:r>
      <w:r>
        <w:t xml:space="preserve"> change — simply because real-world references change. There are two reasons.</w:t>
      </w:r>
    </w:p>
    <w:p w14:paraId="194E3F1B" w14:textId="77777777" w:rsidR="00330707" w:rsidRDefault="00000000">
      <w:pPr>
        <w:pStyle w:val="Heading3"/>
      </w:pPr>
      <w:r>
        <w:t>Reason 1 — the business reality changed (reassignment)</w:t>
      </w:r>
    </w:p>
    <w:p w14:paraId="69D7BBAF" w14:textId="77777777" w:rsidR="00330707" w:rsidRDefault="00000000">
      <w:pPr>
        <w:spacing w:after="120" w:line="276" w:lineRule="auto"/>
      </w:pPr>
      <w:r>
        <w:t xml:space="preserve">A foreign key is just a pointer: “this child belongs to that parent.” In the real world, relationships shift constantly. Imagine an </w:t>
      </w:r>
      <w:proofErr w:type="gramStart"/>
      <w:r>
        <w:t>Employees</w:t>
      </w:r>
      <w:proofErr w:type="gramEnd"/>
      <w:r>
        <w:t xml:space="preserve"> table where Charlie (an intern) has </w:t>
      </w:r>
      <w:proofErr w:type="spellStart"/>
      <w:r>
        <w:rPr>
          <w:rFonts w:ascii="Consolas" w:eastAsia="Consolas" w:hAnsi="Consolas" w:cs="Consolas"/>
          <w:color w:val="2E75B6"/>
        </w:rPr>
        <w:t>manager_id</w:t>
      </w:r>
      <w:proofErr w:type="spellEnd"/>
      <w:r>
        <w:rPr>
          <w:rFonts w:ascii="Consolas" w:eastAsia="Consolas" w:hAnsi="Consolas" w:cs="Consolas"/>
          <w:color w:val="2E75B6"/>
        </w:rPr>
        <w:t xml:space="preserve"> = 2</w:t>
      </w:r>
      <w:r>
        <w:t xml:space="preserve"> (Bob). Next week Bob moves departments and Alice takes over his team. Charlie’s </w:t>
      </w:r>
      <w:proofErr w:type="spellStart"/>
      <w:r>
        <w:rPr>
          <w:rFonts w:ascii="Consolas" w:eastAsia="Consolas" w:hAnsi="Consolas" w:cs="Consolas"/>
          <w:color w:val="2E75B6"/>
        </w:rPr>
        <w:t>manager_id</w:t>
      </w:r>
      <w:proofErr w:type="spellEnd"/>
      <w:r>
        <w:t xml:space="preserve"> </w:t>
      </w:r>
      <w:r>
        <w:lastRenderedPageBreak/>
        <w:t xml:space="preserve">must change from </w:t>
      </w:r>
      <w:r>
        <w:rPr>
          <w:rFonts w:ascii="Consolas" w:eastAsia="Consolas" w:hAnsi="Consolas" w:cs="Consolas"/>
          <w:color w:val="2E75B6"/>
        </w:rPr>
        <w:t>2</w:t>
      </w:r>
      <w:r>
        <w:t xml:space="preserve"> to </w:t>
      </w:r>
      <w:r>
        <w:rPr>
          <w:rFonts w:ascii="Consolas" w:eastAsia="Consolas" w:hAnsi="Consolas" w:cs="Consolas"/>
          <w:color w:val="2E75B6"/>
        </w:rPr>
        <w:t>1</w:t>
      </w:r>
      <w:r>
        <w:t>. The foreign key changed because the relationship changed — and referential integrity is still perfectly intact, because Charlie still points to a valid manager.</w:t>
      </w:r>
    </w:p>
    <w:p w14:paraId="1448105A" w14:textId="77777777" w:rsidR="00330707" w:rsidRDefault="00000000">
      <w:pPr>
        <w:pStyle w:val="Heading3"/>
      </w:pPr>
      <w:r>
        <w:t>Reason 2 — the parent changed (cascading updates)</w:t>
      </w:r>
    </w:p>
    <w:p w14:paraId="2BA81620" w14:textId="77777777" w:rsidR="00330707" w:rsidRDefault="00000000">
      <w:pPr>
        <w:spacing w:after="120" w:line="276" w:lineRule="auto"/>
      </w:pPr>
      <w:r>
        <w:t xml:space="preserve">Remember the cascading-update anomaly. If we use a natural key like </w:t>
      </w:r>
      <w:r>
        <w:rPr>
          <w:rFonts w:ascii="Consolas" w:eastAsia="Consolas" w:hAnsi="Consolas" w:cs="Consolas"/>
          <w:color w:val="2E75B6"/>
        </w:rPr>
        <w:t>username</w:t>
      </w:r>
      <w:r>
        <w:t xml:space="preserve"> as a primary key and Alice changes hers from </w:t>
      </w:r>
      <w:r>
        <w:rPr>
          <w:rFonts w:ascii="Consolas" w:eastAsia="Consolas" w:hAnsi="Consolas" w:cs="Consolas"/>
          <w:color w:val="2E75B6"/>
        </w:rPr>
        <w:t>Alice123</w:t>
      </w:r>
      <w:r>
        <w:t xml:space="preserve"> to </w:t>
      </w:r>
      <w:proofErr w:type="spellStart"/>
      <w:r>
        <w:rPr>
          <w:rFonts w:ascii="Consolas" w:eastAsia="Consolas" w:hAnsi="Consolas" w:cs="Consolas"/>
          <w:color w:val="2E75B6"/>
        </w:rPr>
        <w:t>Alice_Dev</w:t>
      </w:r>
      <w:proofErr w:type="spellEnd"/>
      <w:r>
        <w:t xml:space="preserve">, the primary key itself changes. If the foreign key in Orders kept saying </w:t>
      </w:r>
      <w:r>
        <w:rPr>
          <w:rFonts w:ascii="Consolas" w:eastAsia="Consolas" w:hAnsi="Consolas" w:cs="Consolas"/>
          <w:color w:val="2E75B6"/>
        </w:rPr>
        <w:t>Alice123</w:t>
      </w:r>
      <w:r>
        <w:t xml:space="preserve">, it would now point to a ghost, and referential integrity would break. To prevent that, the architect uses </w:t>
      </w:r>
      <w:r>
        <w:rPr>
          <w:rFonts w:ascii="Consolas" w:eastAsia="Consolas" w:hAnsi="Consolas" w:cs="Consolas"/>
          <w:color w:val="2E75B6"/>
        </w:rPr>
        <w:t>ON UPDATE CASCADE</w:t>
      </w:r>
      <w:r>
        <w:t>: “If the primary key ever changes, immediately update every foreign key that points to it, so the connection never breaks.”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6B3367DE" w14:textId="77777777">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6A65A3C3" w14:textId="77777777" w:rsidR="00330707" w:rsidRDefault="00000000">
            <w:pPr>
              <w:spacing w:after="60"/>
            </w:pPr>
            <w:r>
              <w:rPr>
                <w:b/>
                <w:bCs/>
                <w:color w:val="3C8C5A"/>
              </w:rPr>
              <w:t>How can a foreign key change and still be safe?</w:t>
            </w:r>
          </w:p>
          <w:p w14:paraId="58485D62" w14:textId="77777777" w:rsidR="00330707" w:rsidRDefault="00000000">
            <w:pPr>
              <w:spacing w:after="40"/>
            </w:pPr>
            <w:r>
              <w:t xml:space="preserve">A foreign key doesn’t change to break the rules — it changes to </w:t>
            </w:r>
            <w:r>
              <w:rPr>
                <w:b/>
                <w:bCs/>
              </w:rPr>
              <w:t>survive</w:t>
            </w:r>
            <w:r>
              <w:t>. It either changes because the business asked it to point to a new parent, or because its current parent moved and it has to update its reference to keep the data from breaking.</w:t>
            </w:r>
          </w:p>
        </w:tc>
      </w:tr>
    </w:tbl>
    <w:p w14:paraId="2E24A5BD" w14:textId="77777777" w:rsidR="00330707" w:rsidRDefault="00000000">
      <w:pPr>
        <w:pStyle w:val="Heading3"/>
      </w:pPr>
      <w:r>
        <w:t>A subtle but important distinction</w:t>
      </w:r>
    </w:p>
    <w:p w14:paraId="4EF70153" w14:textId="77777777" w:rsidR="00330707" w:rsidRDefault="00000000">
      <w:pPr>
        <w:spacing w:after="120" w:line="276" w:lineRule="auto"/>
      </w:pPr>
      <w:r>
        <w:t xml:space="preserve">Suppose the manager for a group of </w:t>
      </w:r>
      <w:proofErr w:type="gramStart"/>
      <w:r>
        <w:t>interns</w:t>
      </w:r>
      <w:proofErr w:type="gramEnd"/>
      <w:r>
        <w:t xml:space="preserve"> changes from Alice to Joshua, and the manager’s reference appears 700 times. In that case you must update 700 rows </w:t>
      </w:r>
      <w:r>
        <w:rPr>
          <w:b/>
          <w:bCs/>
        </w:rPr>
        <w:t>regardless</w:t>
      </w:r>
      <w:r>
        <w:t xml:space="preserve"> of whether you use a natural or surrogate key:</w:t>
      </w:r>
    </w:p>
    <w:p w14:paraId="74FAB9CC" w14:textId="77777777" w:rsidR="00330707" w:rsidRDefault="00000000">
      <w:pPr>
        <w:pStyle w:val="ListParagraph"/>
        <w:numPr>
          <w:ilvl w:val="0"/>
          <w:numId w:val="3"/>
        </w:numPr>
        <w:spacing w:after="80" w:line="264" w:lineRule="auto"/>
      </w:pPr>
      <w:r>
        <w:rPr>
          <w:b/>
          <w:bCs/>
        </w:rPr>
        <w:t xml:space="preserve">Natural keys: </w:t>
      </w:r>
      <w:r>
        <w:t>you update 700 rows from “Alice” to “Joshua.”</w:t>
      </w:r>
    </w:p>
    <w:p w14:paraId="51B6AF7C" w14:textId="77777777" w:rsidR="00330707" w:rsidRDefault="00000000">
      <w:pPr>
        <w:pStyle w:val="ListParagraph"/>
        <w:numPr>
          <w:ilvl w:val="0"/>
          <w:numId w:val="3"/>
        </w:numPr>
        <w:spacing w:after="80" w:line="264" w:lineRule="auto"/>
      </w:pPr>
      <w:r>
        <w:rPr>
          <w:b/>
          <w:bCs/>
        </w:rPr>
        <w:t xml:space="preserve">Surrogate keys: </w:t>
      </w:r>
      <w:r>
        <w:t xml:space="preserve">you update 700 rows from id </w:t>
      </w:r>
      <w:r>
        <w:rPr>
          <w:rFonts w:ascii="Consolas" w:eastAsia="Consolas" w:hAnsi="Consolas" w:cs="Consolas"/>
          <w:color w:val="2E75B6"/>
        </w:rPr>
        <w:t>1</w:t>
      </w:r>
      <w:r>
        <w:t xml:space="preserve"> (Alice) to id </w:t>
      </w:r>
      <w:r>
        <w:rPr>
          <w:rFonts w:ascii="Consolas" w:eastAsia="Consolas" w:hAnsi="Consolas" w:cs="Consolas"/>
          <w:color w:val="2E75B6"/>
        </w:rPr>
        <w:t>2</w:t>
      </w:r>
      <w:r>
        <w:t xml:space="preserve"> (Joshua).</w:t>
      </w:r>
    </w:p>
    <w:p w14:paraId="687702EF" w14:textId="77777777" w:rsidR="00330707" w:rsidRDefault="00000000">
      <w:pPr>
        <w:spacing w:after="120" w:line="276" w:lineRule="auto"/>
      </w:pPr>
      <w:r>
        <w:t xml:space="preserve">Because a completely new boss took over, the relationship physically changed. A surrogate key does </w:t>
      </w:r>
      <w:r>
        <w:rPr>
          <w:b/>
          <w:bCs/>
        </w:rPr>
        <w:t>not</w:t>
      </w:r>
      <w:r>
        <w:t xml:space="preserve"> magically save you from updates when a real-world </w:t>
      </w:r>
      <w:r>
        <w:rPr>
          <w:i/>
          <w:iCs/>
        </w:rPr>
        <w:t>reassignment</w:t>
      </w:r>
      <w:r>
        <w:t xml:space="preserve"> happens — a foreign key references a real-life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1DEAF531" w14:textId="77777777">
        <w:tc>
          <w:tcPr>
            <w:tcW w:w="9360" w:type="dxa"/>
            <w:tcBorders>
              <w:top w:val="single" w:sz="2" w:space="0" w:color="B23B3B"/>
              <w:left w:val="single" w:sz="18" w:space="0" w:color="B23B3B"/>
              <w:bottom w:val="single" w:sz="2" w:space="0" w:color="B23B3B"/>
              <w:right w:val="single" w:sz="2" w:space="0" w:color="B23B3B"/>
            </w:tcBorders>
            <w:shd w:val="clear" w:color="auto" w:fill="FBE4E4"/>
            <w:tcMar>
              <w:top w:w="120" w:type="dxa"/>
              <w:left w:w="180" w:type="dxa"/>
              <w:bottom w:w="120" w:type="dxa"/>
              <w:right w:w="180" w:type="dxa"/>
            </w:tcMar>
          </w:tcPr>
          <w:p w14:paraId="38B87154" w14:textId="77777777" w:rsidR="00330707" w:rsidRDefault="00000000">
            <w:pPr>
              <w:spacing w:after="60"/>
            </w:pPr>
            <w:r>
              <w:rPr>
                <w:b/>
                <w:bCs/>
                <w:color w:val="B23B3B"/>
              </w:rPr>
              <w:t>The true danger of the natural key</w:t>
            </w:r>
          </w:p>
          <w:p w14:paraId="16E06994" w14:textId="77777777" w:rsidR="00330707" w:rsidRDefault="00000000">
            <w:pPr>
              <w:spacing w:after="40"/>
            </w:pPr>
            <w:r>
              <w:rPr>
                <w:b/>
                <w:bCs/>
              </w:rPr>
              <w:t xml:space="preserve">Bad architecture (natural key): </w:t>
            </w:r>
            <w:r>
              <w:t xml:space="preserve">Joshua is the manager and his </w:t>
            </w:r>
            <w:r>
              <w:rPr>
                <w:i/>
                <w:iCs/>
              </w:rPr>
              <w:t>name</w:t>
            </w:r>
            <w:r>
              <w:t xml:space="preserve"> is the primary key, appearing in 700 intern rows. Joshua legally shortens his name to “Josh.” Because his name is the key, you must now update all 700 rows just because one person edited his profile.</w:t>
            </w:r>
          </w:p>
          <w:p w14:paraId="3A3EFFE0" w14:textId="77777777" w:rsidR="00330707" w:rsidRDefault="00000000">
            <w:pPr>
              <w:spacing w:after="40"/>
            </w:pPr>
            <w:r>
              <w:rPr>
                <w:b/>
                <w:bCs/>
              </w:rPr>
              <w:t xml:space="preserve">Good architecture (surrogate key): </w:t>
            </w:r>
            <w:r>
              <w:t xml:space="preserve">Joshua’s </w:t>
            </w:r>
            <w:r>
              <w:rPr>
                <w:rFonts w:ascii="Consolas" w:eastAsia="Consolas" w:hAnsi="Consolas" w:cs="Consolas"/>
                <w:color w:val="2E75B6"/>
              </w:rPr>
              <w:t>id (2)</w:t>
            </w:r>
            <w:r>
              <w:t xml:space="preserve"> is the primary key. He shortens his name to “Josh.” You update his name </w:t>
            </w:r>
            <w:r>
              <w:rPr>
                <w:b/>
                <w:bCs/>
              </w:rPr>
              <w:t>once</w:t>
            </w:r>
            <w:r>
              <w:t xml:space="preserve"> in the Employees table; his id stays 2, and the 700 intern rows are never touched.</w:t>
            </w:r>
          </w:p>
        </w:tc>
      </w:tr>
    </w:tbl>
    <w:p w14:paraId="59CD10D9" w14:textId="77777777" w:rsidR="00330707" w:rsidRDefault="00000000">
      <w:pPr>
        <w:pStyle w:val="Heading1"/>
      </w:pPr>
      <w:r>
        <w:t>7. Foreign-Key Constraints: ON DELETE &amp; ON UPDATE</w:t>
      </w:r>
    </w:p>
    <w:p w14:paraId="2B0C2994" w14:textId="77777777" w:rsidR="00330707" w:rsidRDefault="00000000">
      <w:pPr>
        <w:spacing w:after="120" w:line="276" w:lineRule="auto"/>
      </w:pPr>
      <w:r>
        <w:t xml:space="preserve">We use foreign-key constraints to protect referential integrity. The two we configure are </w:t>
      </w:r>
      <w:r>
        <w:rPr>
          <w:rFonts w:ascii="Consolas" w:eastAsia="Consolas" w:hAnsi="Consolas" w:cs="Consolas"/>
          <w:color w:val="2E75B6"/>
        </w:rPr>
        <w:t>ON DELETE</w:t>
      </w:r>
      <w:r>
        <w:t xml:space="preserve"> and </w:t>
      </w:r>
      <w:r>
        <w:rPr>
          <w:rFonts w:ascii="Consolas" w:eastAsia="Consolas" w:hAnsi="Consolas" w:cs="Consolas"/>
          <w:color w:val="2E75B6"/>
        </w:rPr>
        <w:t>ON UPDATE</w:t>
      </w:r>
      <w:r>
        <w:t>. These terms are tied to SQL and the exact wording can differ between RDBMSs, but the concepts are the same everywhere.</w:t>
      </w:r>
    </w:p>
    <w:p w14:paraId="0CA3D6F4" w14:textId="77777777" w:rsidR="00330707" w:rsidRDefault="00000000">
      <w:pPr>
        <w:spacing w:after="120" w:line="276" w:lineRule="auto"/>
      </w:pPr>
      <w:r>
        <w:t xml:space="preserve">When a parent table (holding the primary key) is bound to a child table (holding the foreign key), one architectural question follows: </w:t>
      </w:r>
      <w:r w:rsidRPr="00577B94">
        <w:rPr>
          <w:b/>
          <w:bCs/>
          <w:highlight w:val="yellow"/>
        </w:rPr>
        <w:t>what should happen to the child rows if the parent’s key is deleted or updated?</w:t>
      </w:r>
      <w:r>
        <w:t xml:space="preserve"> Each constraint can take one of three actions:</w:t>
      </w:r>
    </w:p>
    <w:p w14:paraId="047A0D5C" w14:textId="77777777" w:rsidR="00330707" w:rsidRDefault="00000000">
      <w:pPr>
        <w:pStyle w:val="ListParagraph"/>
        <w:numPr>
          <w:ilvl w:val="0"/>
          <w:numId w:val="3"/>
        </w:numPr>
        <w:spacing w:after="80" w:line="264" w:lineRule="auto"/>
      </w:pPr>
      <w:r>
        <w:rPr>
          <w:b/>
          <w:bCs/>
        </w:rPr>
        <w:lastRenderedPageBreak/>
        <w:t xml:space="preserve">RESTRICT — </w:t>
      </w:r>
      <w:r>
        <w:t xml:space="preserve">if any child is actively pointing at the parent, </w:t>
      </w:r>
      <w:proofErr w:type="gramStart"/>
      <w:r>
        <w:t>this screams</w:t>
      </w:r>
      <w:proofErr w:type="gramEnd"/>
      <w:r>
        <w:t xml:space="preserve"> </w:t>
      </w:r>
      <w:r>
        <w:rPr>
          <w:i/>
          <w:iCs/>
        </w:rPr>
        <w:t>do not let that happen</w:t>
      </w:r>
      <w:r>
        <w:t>. The database blocks the delete/update so we never get orphan rows. Handle the children first.</w:t>
      </w:r>
    </w:p>
    <w:p w14:paraId="595F372C" w14:textId="77777777" w:rsidR="00330707" w:rsidRDefault="00000000">
      <w:pPr>
        <w:pStyle w:val="ListParagraph"/>
        <w:numPr>
          <w:ilvl w:val="0"/>
          <w:numId w:val="3"/>
        </w:numPr>
        <w:spacing w:after="80" w:line="264" w:lineRule="auto"/>
      </w:pPr>
      <w:r>
        <w:rPr>
          <w:b/>
          <w:bCs/>
        </w:rPr>
        <w:t xml:space="preserve">CASCADE (the domino effect) — </w:t>
      </w:r>
      <w:r>
        <w:t>delete or update the parent and the database automatically applies the same change to every matching child. If the parent goes down, the children go with it.</w:t>
      </w:r>
    </w:p>
    <w:p w14:paraId="34D46807" w14:textId="77777777" w:rsidR="00330707" w:rsidRDefault="00000000">
      <w:pPr>
        <w:pStyle w:val="ListParagraph"/>
        <w:numPr>
          <w:ilvl w:val="0"/>
          <w:numId w:val="3"/>
        </w:numPr>
        <w:spacing w:after="80" w:line="264" w:lineRule="auto"/>
      </w:pPr>
      <w:r>
        <w:rPr>
          <w:b/>
          <w:bCs/>
        </w:rPr>
        <w:t xml:space="preserve">SET NULL (the disconnection) — </w:t>
      </w:r>
      <w:r>
        <w:t xml:space="preserve">delete or update the parent and the database sets the child’s foreign key to NULL. The child rows survive, but their pointer is wiped. This only works if you left </w:t>
      </w:r>
      <w:r>
        <w:rPr>
          <w:rFonts w:ascii="Consolas" w:eastAsia="Consolas" w:hAnsi="Consolas" w:cs="Consolas"/>
          <w:color w:val="2E75B6"/>
        </w:rPr>
        <w:t>NOT NULL</w:t>
      </w:r>
      <w:r>
        <w:t xml:space="preserve"> off the FK column.</w:t>
      </w:r>
    </w:p>
    <w:p w14:paraId="53A7B49A" w14:textId="77777777" w:rsidR="00330707" w:rsidRDefault="00000000">
      <w:pPr>
        <w:spacing w:before="120" w:after="60"/>
        <w:jc w:val="center"/>
      </w:pPr>
      <w:r>
        <w:rPr>
          <w:noProof/>
        </w:rPr>
        <w:drawing>
          <wp:inline distT="0" distB="0" distL="0" distR="0" wp14:anchorId="407B3CBD" wp14:editId="52D5FE7E">
            <wp:extent cx="6000750" cy="2400300"/>
            <wp:effectExtent l="0" t="0" r="0" b="0"/>
            <wp:docPr id="168594667" name="Three referential actions: RESTRICT, CASCADE, SET NULL" descr="Three referential actions: RESTRICT, CASCADE, SET NULL" title="Three referential actions: RESTRICT, CASCADE, SET 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2400300"/>
                    </a:xfrm>
                    <a:prstGeom prst="rect">
                      <a:avLst/>
                    </a:prstGeom>
                  </pic:spPr>
                </pic:pic>
              </a:graphicData>
            </a:graphic>
          </wp:inline>
        </w:drawing>
      </w:r>
    </w:p>
    <w:p w14:paraId="63C84C8A" w14:textId="77777777" w:rsidR="00330707" w:rsidRDefault="00000000">
      <w:pPr>
        <w:spacing w:after="200"/>
        <w:jc w:val="center"/>
      </w:pPr>
      <w:r>
        <w:rPr>
          <w:i/>
          <w:iCs/>
          <w:color w:val="555555"/>
          <w:sz w:val="18"/>
          <w:szCs w:val="18"/>
        </w:rPr>
        <w:t>Figure 5. The three ON DELETE / ON UPDATE actions.</w:t>
      </w:r>
    </w:p>
    <w:p w14:paraId="162D26BF" w14:textId="77777777" w:rsidR="00330707" w:rsidRDefault="00000000">
      <w:pPr>
        <w:pStyle w:val="Heading3"/>
      </w:pPr>
      <w:r>
        <w:t>Scenario 1 — ON DELETE RESTRICT (the safety lock)</w:t>
      </w:r>
    </w:p>
    <w:p w14:paraId="5D343458" w14:textId="77777777" w:rsidR="00330707" w:rsidRDefault="00000000">
      <w:pPr>
        <w:spacing w:after="120" w:line="276" w:lineRule="auto"/>
      </w:pPr>
      <w:r>
        <w:rPr>
          <w:b/>
          <w:bCs/>
        </w:rPr>
        <w:t xml:space="preserve">Rule: </w:t>
      </w:r>
      <w:r>
        <w:t xml:space="preserve">a user cannot be deleted if they have active orders; we keep order history for accounting. Alice (User #1) has 3 orders and clicks “Delete Account.” The engine sees 3 rows pointing to User #1 and </w:t>
      </w:r>
      <w:r>
        <w:rPr>
          <w:b/>
          <w:bCs/>
        </w:rPr>
        <w:t>blocks</w:t>
      </w:r>
      <w:r>
        <w:t xml:space="preserve"> the deletion, keeping Alice’s profile intact so those orders never become ghost orders.</w:t>
      </w:r>
    </w:p>
    <w:p w14:paraId="36C8EE55" w14:textId="77777777" w:rsidR="00330707" w:rsidRDefault="00000000">
      <w:pPr>
        <w:pStyle w:val="Heading3"/>
      </w:pPr>
      <w:r>
        <w:t>Scenario 2 — ON DELETE CASCADE (the domino)</w:t>
      </w:r>
    </w:p>
    <w:p w14:paraId="556C0EF7" w14:textId="77777777" w:rsidR="00330707" w:rsidRDefault="00000000">
      <w:pPr>
        <w:spacing w:after="120" w:line="276" w:lineRule="auto"/>
      </w:pPr>
      <w:r>
        <w:t xml:space="preserve">Here the Orders table (parent) is linked to an </w:t>
      </w:r>
      <w:proofErr w:type="spellStart"/>
      <w:r>
        <w:t>Order_Items</w:t>
      </w:r>
      <w:proofErr w:type="spellEnd"/>
      <w:r>
        <w:t xml:space="preserve"> table (child) with </w:t>
      </w:r>
      <w:r>
        <w:rPr>
          <w:rFonts w:ascii="Consolas" w:eastAsia="Consolas" w:hAnsi="Consolas" w:cs="Consolas"/>
          <w:color w:val="2E75B6"/>
        </w:rPr>
        <w:t>ON DELETE CASCADE</w:t>
      </w:r>
      <w:r>
        <w:t xml:space="preserve">. We delete </w:t>
      </w:r>
      <w:proofErr w:type="spellStart"/>
      <w:r>
        <w:rPr>
          <w:rFonts w:ascii="Consolas" w:eastAsia="Consolas" w:hAnsi="Consolas" w:cs="Consolas"/>
          <w:color w:val="2E75B6"/>
        </w:rPr>
        <w:t>order_id</w:t>
      </w:r>
      <w:proofErr w:type="spellEnd"/>
      <w:r>
        <w:rPr>
          <w:rFonts w:ascii="Consolas" w:eastAsia="Consolas" w:hAnsi="Consolas" w:cs="Consolas"/>
          <w:color w:val="2E75B6"/>
        </w:rPr>
        <w:t xml:space="preserve"> = 10</w:t>
      </w:r>
      <w:r>
        <w:t>.</w:t>
      </w:r>
    </w:p>
    <w:p w14:paraId="2D86FCA3" w14:textId="77777777" w:rsidR="00330707" w:rsidRDefault="00000000">
      <w:pPr>
        <w:spacing w:after="120" w:line="276" w:lineRule="auto"/>
      </w:pPr>
      <w:r>
        <w:rPr>
          <w:b/>
          <w:bCs/>
        </w:rPr>
        <w:t>Before: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0707" w14:paraId="5081F5FC"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2E96CA10" w14:textId="77777777" w:rsidR="00330707" w:rsidRDefault="00000000">
            <w:r>
              <w:rPr>
                <w:b/>
                <w:bCs/>
                <w:color w:val="FFFFFF"/>
                <w:sz w:val="18"/>
                <w:szCs w:val="18"/>
              </w:rPr>
              <w:t xml:space="preserve">Orders — </w:t>
            </w:r>
            <w:proofErr w:type="spellStart"/>
            <w:r>
              <w:rPr>
                <w:b/>
                <w:bCs/>
                <w:color w:val="FFFFFF"/>
                <w:sz w:val="18"/>
                <w:szCs w:val="18"/>
              </w:rPr>
              <w:t>order_id</w:t>
            </w:r>
            <w:proofErr w:type="spellEnd"/>
            <w:r>
              <w:rPr>
                <w:b/>
                <w:bCs/>
                <w:color w:val="FFFFFF"/>
                <w:sz w:val="18"/>
                <w:szCs w:val="18"/>
              </w:rPr>
              <w:t xml:space="preserve"> (PK)</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69D2A146" w14:textId="77777777" w:rsidR="00330707" w:rsidRDefault="00000000">
            <w:proofErr w:type="spellStart"/>
            <w:r>
              <w:rPr>
                <w:b/>
                <w:bCs/>
                <w:color w:val="FFFFFF"/>
                <w:sz w:val="18"/>
                <w:szCs w:val="18"/>
              </w:rPr>
              <w:t>user_id</w:t>
            </w:r>
            <w:proofErr w:type="spellEnd"/>
          </w:p>
        </w:tc>
      </w:tr>
      <w:tr w:rsidR="00330707" w14:paraId="53904431"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24C6B28B" w14:textId="77777777" w:rsidR="00330707" w:rsidRDefault="00000000">
            <w:r>
              <w:rPr>
                <w:sz w:val="18"/>
                <w:szCs w:val="18"/>
              </w:rPr>
              <w:t>10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5BC4AD8" w14:textId="77777777" w:rsidR="00330707" w:rsidRDefault="00000000">
            <w:r>
              <w:rPr>
                <w:sz w:val="18"/>
                <w:szCs w:val="18"/>
              </w:rPr>
              <w:t>1</w:t>
            </w:r>
          </w:p>
        </w:tc>
      </w:tr>
      <w:tr w:rsidR="00330707" w14:paraId="7FD86C44" w14:textId="77777777">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6094F23A" w14:textId="77777777" w:rsidR="00330707" w:rsidRDefault="00000000">
            <w:r>
              <w:rPr>
                <w:sz w:val="18"/>
                <w:szCs w:val="18"/>
              </w:rPr>
              <w:t>20</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4D1D8086" w14:textId="77777777" w:rsidR="00330707" w:rsidRDefault="00000000">
            <w:r>
              <w:rPr>
                <w:sz w:val="18"/>
                <w:szCs w:val="18"/>
              </w:rPr>
              <w:t>2</w:t>
            </w:r>
          </w:p>
        </w:tc>
      </w:tr>
    </w:tbl>
    <w:p w14:paraId="2CBE79DF" w14:textId="77777777" w:rsidR="00330707" w:rsidRDefault="0033070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2660"/>
        <w:gridCol w:w="1800"/>
      </w:tblGrid>
      <w:tr w:rsidR="00330707" w14:paraId="7C6C5E99" w14:textId="77777777">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22561B95" w14:textId="77777777" w:rsidR="00330707" w:rsidRDefault="00000000">
            <w:proofErr w:type="spellStart"/>
            <w:r>
              <w:rPr>
                <w:b/>
                <w:bCs/>
                <w:color w:val="FFFFFF"/>
                <w:sz w:val="17"/>
                <w:szCs w:val="17"/>
              </w:rPr>
              <w:t>Order_Items</w:t>
            </w:r>
            <w:proofErr w:type="spellEnd"/>
            <w:r>
              <w:rPr>
                <w:b/>
                <w:bCs/>
                <w:color w:val="FFFFFF"/>
                <w:sz w:val="17"/>
                <w:szCs w:val="17"/>
              </w:rPr>
              <w:t xml:space="preserve"> — </w:t>
            </w:r>
            <w:proofErr w:type="spellStart"/>
            <w:r>
              <w:rPr>
                <w:b/>
                <w:bCs/>
                <w:color w:val="FFFFFF"/>
                <w:sz w:val="17"/>
                <w:szCs w:val="17"/>
              </w:rPr>
              <w:t>item_id</w:t>
            </w:r>
            <w:proofErr w:type="spellEnd"/>
            <w:r>
              <w:rPr>
                <w:b/>
                <w:bCs/>
                <w:color w:val="FFFFFF"/>
                <w:sz w:val="17"/>
                <w:szCs w:val="17"/>
              </w:rPr>
              <w:t xml:space="preserve"> (PK)</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5C6CE61D" w14:textId="77777777" w:rsidR="00330707" w:rsidRDefault="00000000">
            <w:proofErr w:type="spellStart"/>
            <w:r>
              <w:rPr>
                <w:b/>
                <w:bCs/>
                <w:color w:val="FFFFFF"/>
                <w:sz w:val="17"/>
                <w:szCs w:val="17"/>
              </w:rPr>
              <w:t>order_id</w:t>
            </w:r>
            <w:proofErr w:type="spellEnd"/>
            <w:r>
              <w:rPr>
                <w:b/>
                <w:bCs/>
                <w:color w:val="FFFFFF"/>
                <w:sz w:val="17"/>
                <w:szCs w:val="17"/>
              </w:rPr>
              <w:t xml:space="preserve"> (FK)</w:t>
            </w:r>
          </w:p>
        </w:tc>
        <w:tc>
          <w:tcPr>
            <w:tcW w:w="266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58C4CF35" w14:textId="77777777" w:rsidR="00330707" w:rsidRDefault="00000000">
            <w:proofErr w:type="spellStart"/>
            <w:r>
              <w:rPr>
                <w:b/>
                <w:bCs/>
                <w:color w:val="FFFFFF"/>
                <w:sz w:val="17"/>
                <w:szCs w:val="17"/>
              </w:rPr>
              <w:t>product_name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114E1AF2" w14:textId="77777777" w:rsidR="00330707" w:rsidRDefault="00000000">
            <w:r>
              <w:rPr>
                <w:b/>
                <w:bCs/>
                <w:color w:val="FFFFFF"/>
                <w:sz w:val="17"/>
                <w:szCs w:val="17"/>
              </w:rPr>
              <w:t>price</w:t>
            </w:r>
          </w:p>
        </w:tc>
      </w:tr>
      <w:tr w:rsidR="00330707" w14:paraId="7E29F475"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6476059F" w14:textId="77777777" w:rsidR="00330707" w:rsidRDefault="00000000">
            <w:r>
              <w:rPr>
                <w:sz w:val="17"/>
                <w:szCs w:val="17"/>
              </w:rPr>
              <w:t>501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1EC29049" w14:textId="77777777" w:rsidR="00330707" w:rsidRDefault="00000000">
            <w:r>
              <w:rPr>
                <w:sz w:val="17"/>
                <w:szCs w:val="17"/>
              </w:rPr>
              <w:t>10</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29260D19" w14:textId="77777777" w:rsidR="00330707" w:rsidRDefault="00000000">
            <w:r>
              <w:rPr>
                <w:sz w:val="17"/>
                <w:szCs w:val="17"/>
              </w:rPr>
              <w:t>Laptop</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33D143FC" w14:textId="77777777" w:rsidR="00330707" w:rsidRDefault="00000000">
            <w:r>
              <w:rPr>
                <w:sz w:val="17"/>
                <w:szCs w:val="17"/>
              </w:rPr>
              <w:t>1,200.00</w:t>
            </w:r>
          </w:p>
        </w:tc>
      </w:tr>
      <w:tr w:rsidR="00330707" w14:paraId="03A87BC5" w14:textId="77777777">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2A942B82" w14:textId="77777777" w:rsidR="00330707" w:rsidRDefault="00000000">
            <w:r>
              <w:rPr>
                <w:sz w:val="17"/>
                <w:szCs w:val="17"/>
              </w:rPr>
              <w:t>502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1155EF93" w14:textId="77777777" w:rsidR="00330707" w:rsidRDefault="00000000">
            <w:r>
              <w:rPr>
                <w:sz w:val="17"/>
                <w:szCs w:val="17"/>
              </w:rPr>
              <w:t>10</w:t>
            </w:r>
          </w:p>
        </w:tc>
        <w:tc>
          <w:tcPr>
            <w:tcW w:w="266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28D4899C" w14:textId="77777777" w:rsidR="00330707" w:rsidRDefault="00000000">
            <w:r>
              <w:rPr>
                <w:sz w:val="17"/>
                <w:szCs w:val="17"/>
              </w:rPr>
              <w:t>Mouse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7CAFE9C7" w14:textId="77777777" w:rsidR="00330707" w:rsidRDefault="00000000">
            <w:r>
              <w:rPr>
                <w:sz w:val="17"/>
                <w:szCs w:val="17"/>
              </w:rPr>
              <w:t>25.00</w:t>
            </w:r>
          </w:p>
        </w:tc>
      </w:tr>
      <w:tr w:rsidR="00330707" w14:paraId="6AB79306"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1A0ED6F" w14:textId="77777777" w:rsidR="00330707" w:rsidRDefault="00000000">
            <w:r>
              <w:rPr>
                <w:sz w:val="17"/>
                <w:szCs w:val="17"/>
              </w:rPr>
              <w:t>503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45C1B65B" w14:textId="77777777" w:rsidR="00330707" w:rsidRDefault="00000000">
            <w:r>
              <w:rPr>
                <w:sz w:val="17"/>
                <w:szCs w:val="17"/>
              </w:rPr>
              <w:t>20</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337DA4CA" w14:textId="77777777" w:rsidR="00330707" w:rsidRDefault="00000000">
            <w:r>
              <w:rPr>
                <w:sz w:val="17"/>
                <w:szCs w:val="17"/>
              </w:rPr>
              <w:t>Book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627AA27" w14:textId="77777777" w:rsidR="00330707" w:rsidRDefault="00000000">
            <w:r>
              <w:rPr>
                <w:sz w:val="17"/>
                <w:szCs w:val="17"/>
              </w:rPr>
              <w:t>45.00</w:t>
            </w:r>
          </w:p>
        </w:tc>
      </w:tr>
    </w:tbl>
    <w:p w14:paraId="1F904CEF" w14:textId="77777777" w:rsidR="00330707" w:rsidRDefault="00330707">
      <w:pPr>
        <w:spacing w:after="120"/>
      </w:pPr>
    </w:p>
    <w:p w14:paraId="7DE43B0C" w14:textId="77777777" w:rsidR="00330707" w:rsidRDefault="00000000">
      <w:pPr>
        <w:spacing w:after="120" w:line="276" w:lineRule="auto"/>
      </w:pPr>
      <w:r>
        <w:lastRenderedPageBreak/>
        <w:t xml:space="preserve">Behind the scenes, in a fraction of a millisecond: the engine deletes </w:t>
      </w:r>
      <w:proofErr w:type="spellStart"/>
      <w:r>
        <w:rPr>
          <w:rFonts w:ascii="Consolas" w:eastAsia="Consolas" w:hAnsi="Consolas" w:cs="Consolas"/>
          <w:color w:val="2E75B6"/>
        </w:rPr>
        <w:t>order_id</w:t>
      </w:r>
      <w:proofErr w:type="spellEnd"/>
      <w:r>
        <w:rPr>
          <w:rFonts w:ascii="Consolas" w:eastAsia="Consolas" w:hAnsi="Consolas" w:cs="Consolas"/>
          <w:color w:val="2E75B6"/>
        </w:rPr>
        <w:t xml:space="preserve"> = 10</w:t>
      </w:r>
      <w:r>
        <w:t xml:space="preserve">; checks who depended on it; sees </w:t>
      </w:r>
      <w:proofErr w:type="spellStart"/>
      <w:r>
        <w:t>Order_Items</w:t>
      </w:r>
      <w:proofErr w:type="spellEnd"/>
      <w:r>
        <w:t xml:space="preserve"> linked with CASCADE; and instantly deletes every </w:t>
      </w:r>
      <w:proofErr w:type="spellStart"/>
      <w:r>
        <w:t>Order_Items</w:t>
      </w:r>
      <w:proofErr w:type="spellEnd"/>
      <w:r>
        <w:t xml:space="preserve"> row where </w:t>
      </w:r>
      <w:proofErr w:type="spellStart"/>
      <w:r>
        <w:rPr>
          <w:rFonts w:ascii="Consolas" w:eastAsia="Consolas" w:hAnsi="Consolas" w:cs="Consolas"/>
          <w:color w:val="2E75B6"/>
        </w:rPr>
        <w:t>order_id</w:t>
      </w:r>
      <w:proofErr w:type="spellEnd"/>
      <w:r>
        <w:rPr>
          <w:rFonts w:ascii="Consolas" w:eastAsia="Consolas" w:hAnsi="Consolas" w:cs="Consolas"/>
          <w:color w:val="2E75B6"/>
        </w:rPr>
        <w:t xml:space="preserve"> = 10</w:t>
      </w:r>
      <w:r>
        <w:t xml:space="preserve"> (the Laptop and the Mouse).</w:t>
      </w:r>
    </w:p>
    <w:p w14:paraId="37BA2D7A" w14:textId="77777777" w:rsidR="00330707" w:rsidRDefault="00000000">
      <w:pPr>
        <w:spacing w:after="120" w:line="276" w:lineRule="auto"/>
      </w:pPr>
      <w:r>
        <w:rPr>
          <w:b/>
          <w:bCs/>
        </w:rPr>
        <w:t>After (the clean slate):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0707" w14:paraId="45446955"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7C6F6D5F" w14:textId="77777777" w:rsidR="00330707" w:rsidRDefault="00000000">
            <w:r>
              <w:rPr>
                <w:b/>
                <w:bCs/>
                <w:color w:val="FFFFFF"/>
                <w:sz w:val="18"/>
                <w:szCs w:val="18"/>
              </w:rPr>
              <w:t xml:space="preserve">Orders — </w:t>
            </w:r>
            <w:proofErr w:type="spellStart"/>
            <w:r>
              <w:rPr>
                <w:b/>
                <w:bCs/>
                <w:color w:val="FFFFFF"/>
                <w:sz w:val="18"/>
                <w:szCs w:val="18"/>
              </w:rPr>
              <w:t>order_id</w:t>
            </w:r>
            <w:proofErr w:type="spellEnd"/>
            <w:r>
              <w:rPr>
                <w:b/>
                <w:bCs/>
                <w:color w:val="FFFFFF"/>
                <w:sz w:val="18"/>
                <w:szCs w:val="18"/>
              </w:rPr>
              <w:t xml:space="preserve"> (PK)</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59C3BD5C" w14:textId="77777777" w:rsidR="00330707" w:rsidRDefault="00000000">
            <w:proofErr w:type="spellStart"/>
            <w:r>
              <w:rPr>
                <w:b/>
                <w:bCs/>
                <w:color w:val="FFFFFF"/>
                <w:sz w:val="18"/>
                <w:szCs w:val="18"/>
              </w:rPr>
              <w:t>user_id</w:t>
            </w:r>
            <w:proofErr w:type="spellEnd"/>
          </w:p>
        </w:tc>
      </w:tr>
      <w:tr w:rsidR="00330707" w14:paraId="0AF99FA9"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6C89C5D5" w14:textId="77777777" w:rsidR="00330707" w:rsidRDefault="00000000">
            <w:r>
              <w:rPr>
                <w:sz w:val="18"/>
                <w:szCs w:val="18"/>
              </w:rPr>
              <w:t>20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C77620E" w14:textId="77777777" w:rsidR="00330707" w:rsidRDefault="00000000">
            <w:r>
              <w:rPr>
                <w:sz w:val="18"/>
                <w:szCs w:val="18"/>
              </w:rPr>
              <w:t>2</w:t>
            </w:r>
          </w:p>
        </w:tc>
      </w:tr>
    </w:tbl>
    <w:p w14:paraId="256ED184" w14:textId="77777777" w:rsidR="00330707" w:rsidRDefault="0033070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2660"/>
        <w:gridCol w:w="1800"/>
      </w:tblGrid>
      <w:tr w:rsidR="00330707" w14:paraId="0E8304A8" w14:textId="77777777">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2768747F" w14:textId="77777777" w:rsidR="00330707" w:rsidRDefault="00000000">
            <w:proofErr w:type="spellStart"/>
            <w:r>
              <w:rPr>
                <w:b/>
                <w:bCs/>
                <w:color w:val="FFFFFF"/>
                <w:sz w:val="17"/>
                <w:szCs w:val="17"/>
              </w:rPr>
              <w:t>Order_Items</w:t>
            </w:r>
            <w:proofErr w:type="spellEnd"/>
            <w:r>
              <w:rPr>
                <w:b/>
                <w:bCs/>
                <w:color w:val="FFFFFF"/>
                <w:sz w:val="17"/>
                <w:szCs w:val="17"/>
              </w:rPr>
              <w:t xml:space="preserve"> — </w:t>
            </w:r>
            <w:proofErr w:type="spellStart"/>
            <w:r>
              <w:rPr>
                <w:b/>
                <w:bCs/>
                <w:color w:val="FFFFFF"/>
                <w:sz w:val="17"/>
                <w:szCs w:val="17"/>
              </w:rPr>
              <w:t>item_id</w:t>
            </w:r>
            <w:proofErr w:type="spellEnd"/>
            <w:r>
              <w:rPr>
                <w:b/>
                <w:bCs/>
                <w:color w:val="FFFFFF"/>
                <w:sz w:val="17"/>
                <w:szCs w:val="17"/>
              </w:rPr>
              <w:t xml:space="preserve"> (PK)</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6D49E0CF" w14:textId="77777777" w:rsidR="00330707" w:rsidRDefault="00000000">
            <w:proofErr w:type="spellStart"/>
            <w:r>
              <w:rPr>
                <w:b/>
                <w:bCs/>
                <w:color w:val="FFFFFF"/>
                <w:sz w:val="17"/>
                <w:szCs w:val="17"/>
              </w:rPr>
              <w:t>order_id</w:t>
            </w:r>
            <w:proofErr w:type="spellEnd"/>
            <w:r>
              <w:rPr>
                <w:b/>
                <w:bCs/>
                <w:color w:val="FFFFFF"/>
                <w:sz w:val="17"/>
                <w:szCs w:val="17"/>
              </w:rPr>
              <w:t xml:space="preserve"> (FK)</w:t>
            </w:r>
          </w:p>
        </w:tc>
        <w:tc>
          <w:tcPr>
            <w:tcW w:w="266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464259A3" w14:textId="77777777" w:rsidR="00330707" w:rsidRDefault="00000000">
            <w:proofErr w:type="spellStart"/>
            <w:r>
              <w:rPr>
                <w:b/>
                <w:bCs/>
                <w:color w:val="FFFFFF"/>
                <w:sz w:val="17"/>
                <w:szCs w:val="17"/>
              </w:rPr>
              <w:t>product_name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7A75A68A" w14:textId="77777777" w:rsidR="00330707" w:rsidRDefault="00000000">
            <w:r>
              <w:rPr>
                <w:b/>
                <w:bCs/>
                <w:color w:val="FFFFFF"/>
                <w:sz w:val="17"/>
                <w:szCs w:val="17"/>
              </w:rPr>
              <w:t>price</w:t>
            </w:r>
          </w:p>
        </w:tc>
      </w:tr>
      <w:tr w:rsidR="00330707" w14:paraId="47FB69F9" w14:textId="77777777">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35652B5" w14:textId="77777777" w:rsidR="00330707" w:rsidRDefault="00000000">
            <w:r>
              <w:rPr>
                <w:sz w:val="17"/>
                <w:szCs w:val="17"/>
              </w:rPr>
              <w:t>503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31AFD401" w14:textId="77777777" w:rsidR="00330707" w:rsidRDefault="00000000">
            <w:r>
              <w:rPr>
                <w:sz w:val="17"/>
                <w:szCs w:val="17"/>
              </w:rPr>
              <w:t>20</w:t>
            </w:r>
          </w:p>
        </w:tc>
        <w:tc>
          <w:tcPr>
            <w:tcW w:w="26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4164F392" w14:textId="77777777" w:rsidR="00330707" w:rsidRDefault="00000000">
            <w:r>
              <w:rPr>
                <w:sz w:val="17"/>
                <w:szCs w:val="17"/>
              </w:rPr>
              <w:t>Book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8E0ED46" w14:textId="77777777" w:rsidR="00330707" w:rsidRDefault="00000000">
            <w:r>
              <w:rPr>
                <w:sz w:val="17"/>
                <w:szCs w:val="17"/>
              </w:rPr>
              <w:t>45.00</w:t>
            </w:r>
          </w:p>
        </w:tc>
      </w:tr>
    </w:tbl>
    <w:p w14:paraId="131D639B" w14:textId="77777777" w:rsidR="00330707" w:rsidRDefault="0033070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39ED9CBE" w14:textId="77777777">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6982E53B" w14:textId="77777777" w:rsidR="00330707" w:rsidRDefault="00000000">
            <w:pPr>
              <w:spacing w:after="60"/>
            </w:pPr>
            <w:r>
              <w:rPr>
                <w:b/>
                <w:bCs/>
                <w:color w:val="3C8C5A"/>
              </w:rPr>
              <w:t>Why CASCADE saves engineers</w:t>
            </w:r>
          </w:p>
          <w:p w14:paraId="5DA103EA" w14:textId="77777777" w:rsidR="00330707" w:rsidRDefault="00000000">
            <w:pPr>
              <w:spacing w:after="40"/>
            </w:pPr>
            <w:r>
              <w:rPr>
                <w:b/>
                <w:bCs/>
              </w:rPr>
              <w:t xml:space="preserve">With RESTRICT instead: </w:t>
            </w:r>
            <w:r>
              <w:t>the database would refuse to cancel the order until you manually deleted the laptop and mouse first — clunky code.</w:t>
            </w:r>
          </w:p>
          <w:p w14:paraId="05200F0A" w14:textId="77777777" w:rsidR="00330707" w:rsidRDefault="00000000">
            <w:pPr>
              <w:spacing w:after="40"/>
            </w:pPr>
            <w:r>
              <w:rPr>
                <w:b/>
                <w:bCs/>
              </w:rPr>
              <w:t xml:space="preserve">With no constraint at all: </w:t>
            </w:r>
            <w:r>
              <w:t>you delete Order #10 but the laptop and mouse linger forever pointing at a non-existent order — orphan rows wasting space and corrupting your metrics.</w:t>
            </w:r>
          </w:p>
        </w:tc>
      </w:tr>
    </w:tbl>
    <w:p w14:paraId="6BA30202" w14:textId="77777777" w:rsidR="00330707" w:rsidRDefault="00000000">
      <w:pPr>
        <w:pStyle w:val="Heading3"/>
      </w:pPr>
      <w:r>
        <w:t>Scenario 3 — ON DELETE SET NULL (the graceful disconnection)</w:t>
      </w:r>
    </w:p>
    <w:p w14:paraId="6790F086" w14:textId="77777777" w:rsidR="00330707" w:rsidRDefault="00000000">
      <w:pPr>
        <w:spacing w:after="120" w:line="276" w:lineRule="auto"/>
      </w:pPr>
      <w:r>
        <w:t xml:space="preserve">We have a holiday coupon (Coupon #200) that customers applied to past orders. When the holiday ends we want to delete the coupon, but we must not delete the orders, and we don’t want the deletion blocked. The Orders table’s </w:t>
      </w:r>
      <w:proofErr w:type="spellStart"/>
      <w:r>
        <w:rPr>
          <w:rFonts w:ascii="Consolas" w:eastAsia="Consolas" w:hAnsi="Consolas" w:cs="Consolas"/>
          <w:color w:val="2E75B6"/>
        </w:rPr>
        <w:t>coupon_id</w:t>
      </w:r>
      <w:proofErr w:type="spellEnd"/>
      <w:r>
        <w:t xml:space="preserve"> is nullable and configured with </w:t>
      </w:r>
      <w:r>
        <w:rPr>
          <w:rFonts w:ascii="Consolas" w:eastAsia="Consolas" w:hAnsi="Consolas" w:cs="Consolas"/>
          <w:color w:val="2E75B6"/>
        </w:rPr>
        <w:t>ON DELETE SET NULL</w:t>
      </w:r>
      <w:r>
        <w:t xml:space="preserve">. The admin deletes Coupon #200; the database then sweeps the Orders table and quietly changes </w:t>
      </w:r>
      <w:proofErr w:type="spellStart"/>
      <w:r>
        <w:rPr>
          <w:rFonts w:ascii="Consolas" w:eastAsia="Consolas" w:hAnsi="Consolas" w:cs="Consolas"/>
          <w:color w:val="2E75B6"/>
        </w:rPr>
        <w:t>coupon_id</w:t>
      </w:r>
      <w:proofErr w:type="spellEnd"/>
      <w:r>
        <w:t xml:space="preserve"> from 200 to NULL on those orders. The financial data stays perfectly safe — it just no longer points to a deleted coupon.</w:t>
      </w:r>
    </w:p>
    <w:p w14:paraId="3E6830CD" w14:textId="77777777" w:rsidR="00330707" w:rsidRDefault="00000000">
      <w:pPr>
        <w:pStyle w:val="Heading3"/>
      </w:pPr>
      <w:r>
        <w:t>Summary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560"/>
        <w:gridCol w:w="2400"/>
      </w:tblGrid>
      <w:tr w:rsidR="00330707" w14:paraId="1F07A762"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3E25066F" w14:textId="77777777" w:rsidR="00330707" w:rsidRDefault="00000000">
            <w:r>
              <w:rPr>
                <w:b/>
                <w:bCs/>
                <w:color w:val="FFFFFF"/>
                <w:sz w:val="16"/>
                <w:szCs w:val="16"/>
              </w:rPr>
              <w:t>Referential Action</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2D74A19F" w14:textId="77777777" w:rsidR="00330707" w:rsidRDefault="00000000">
            <w:r>
              <w:rPr>
                <w:b/>
                <w:bCs/>
                <w:color w:val="FFFFFF"/>
                <w:sz w:val="16"/>
                <w:szCs w:val="16"/>
              </w:rPr>
              <w:t>What happens to the Parent?</w:t>
            </w:r>
          </w:p>
        </w:tc>
        <w:tc>
          <w:tcPr>
            <w:tcW w:w="256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6E692DAC" w14:textId="77777777" w:rsidR="00330707" w:rsidRDefault="00000000">
            <w:r>
              <w:rPr>
                <w:b/>
                <w:bCs/>
                <w:color w:val="FFFFFF"/>
                <w:sz w:val="16"/>
                <w:szCs w:val="16"/>
              </w:rPr>
              <w:t>What happens to the Child?</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50" w:type="dxa"/>
              <w:left w:w="80" w:type="dxa"/>
              <w:bottom w:w="50" w:type="dxa"/>
              <w:right w:w="80" w:type="dxa"/>
            </w:tcMar>
          </w:tcPr>
          <w:p w14:paraId="540A0250" w14:textId="77777777" w:rsidR="00330707" w:rsidRDefault="00000000">
            <w:r>
              <w:rPr>
                <w:b/>
                <w:bCs/>
                <w:color w:val="FFFFFF"/>
                <w:sz w:val="16"/>
                <w:szCs w:val="16"/>
              </w:rPr>
              <w:t>Best used for</w:t>
            </w:r>
          </w:p>
        </w:tc>
      </w:tr>
      <w:tr w:rsidR="00330707" w14:paraId="219F26D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03AD18CC" w14:textId="77777777" w:rsidR="00330707" w:rsidRDefault="00000000">
            <w:r>
              <w:rPr>
                <w:sz w:val="16"/>
                <w:szCs w:val="16"/>
              </w:rPr>
              <w:t>RESTRICT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229CF472" w14:textId="77777777" w:rsidR="00330707" w:rsidRDefault="00000000">
            <w:r>
              <w:rPr>
                <w:sz w:val="16"/>
                <w:szCs w:val="16"/>
              </w:rPr>
              <w:t>Deletion is blocked</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A5A84F0" w14:textId="77777777" w:rsidR="00330707" w:rsidRDefault="00000000">
            <w:r>
              <w:rPr>
                <w:sz w:val="16"/>
                <w:szCs w:val="16"/>
              </w:rPr>
              <w:t>Nothing (stays safe)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DAAEEFC" w14:textId="77777777" w:rsidR="00330707" w:rsidRDefault="00000000">
            <w:r>
              <w:rPr>
                <w:sz w:val="16"/>
                <w:szCs w:val="16"/>
              </w:rPr>
              <w:t>Vital historical data (Customers &amp; Orders)</w:t>
            </w:r>
          </w:p>
        </w:tc>
      </w:tr>
      <w:tr w:rsidR="00330707" w14:paraId="0B313A7C"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71A2ED16" w14:textId="77777777" w:rsidR="00330707" w:rsidRDefault="00000000">
            <w:r>
              <w:rPr>
                <w:sz w:val="16"/>
                <w:szCs w:val="16"/>
              </w:rPr>
              <w:t>CASCADE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126E480D" w14:textId="77777777" w:rsidR="00330707" w:rsidRDefault="00000000">
            <w:r>
              <w:rPr>
                <w:sz w:val="16"/>
                <w:szCs w:val="16"/>
              </w:rPr>
              <w:t>Deletion is allowed</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2BCED34C" w14:textId="77777777" w:rsidR="00330707" w:rsidRDefault="00000000">
            <w:r>
              <w:rPr>
                <w:sz w:val="16"/>
                <w:szCs w:val="16"/>
              </w:rPr>
              <w:t>Child is deleted automatically</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80" w:type="dxa"/>
              <w:bottom w:w="40" w:type="dxa"/>
              <w:right w:w="80" w:type="dxa"/>
            </w:tcMar>
          </w:tcPr>
          <w:p w14:paraId="388CC368" w14:textId="77777777" w:rsidR="00330707" w:rsidRDefault="00000000">
            <w:r>
              <w:rPr>
                <w:sz w:val="16"/>
                <w:szCs w:val="16"/>
              </w:rPr>
              <w:t>Dependent data (an Order &amp; its Items)</w:t>
            </w:r>
          </w:p>
        </w:tc>
      </w:tr>
      <w:tr w:rsidR="00330707" w14:paraId="66792D4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A9D6862" w14:textId="77777777" w:rsidR="00330707" w:rsidRDefault="00000000">
            <w:r>
              <w:rPr>
                <w:sz w:val="16"/>
                <w:szCs w:val="16"/>
              </w:rPr>
              <w:t>SET NULL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03BA606E" w14:textId="77777777" w:rsidR="00330707" w:rsidRDefault="00000000">
            <w:r>
              <w:rPr>
                <w:sz w:val="16"/>
                <w:szCs w:val="16"/>
              </w:rPr>
              <w:t>Deletion is allowed</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201213EF" w14:textId="77777777" w:rsidR="00330707" w:rsidRDefault="00000000">
            <w:r>
              <w:rPr>
                <w:sz w:val="16"/>
                <w:szCs w:val="16"/>
              </w:rPr>
              <w:t>Child FK turns to NULL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70938599" w14:textId="77777777" w:rsidR="00330707" w:rsidRDefault="00000000">
            <w:r>
              <w:rPr>
                <w:sz w:val="16"/>
                <w:szCs w:val="16"/>
              </w:rPr>
              <w:t>Optional relationships (Orders &amp; Coupons)</w:t>
            </w:r>
          </w:p>
        </w:tc>
      </w:tr>
    </w:tbl>
    <w:p w14:paraId="51C9D507" w14:textId="77777777" w:rsidR="00330707" w:rsidRDefault="00330707">
      <w:pPr>
        <w:spacing w:after="120"/>
      </w:pPr>
    </w:p>
    <w:p w14:paraId="46FE5325" w14:textId="77777777" w:rsidR="00330707" w:rsidRDefault="00000000">
      <w:pPr>
        <w:pStyle w:val="Heading1"/>
      </w:pPr>
      <w:r>
        <w:t>8. What You Can Always Touch</w:t>
      </w:r>
    </w:p>
    <w:p w14:paraId="25C897F9" w14:textId="77777777" w:rsidR="00330707" w:rsidRDefault="00000000">
      <w:pPr>
        <w:spacing w:after="120" w:line="276" w:lineRule="auto"/>
      </w:pPr>
      <w:r>
        <w:rPr>
          <w:b/>
          <w:bCs/>
        </w:rPr>
        <w:t xml:space="preserve">Rule 1 — the child (FK side) can always be updated or deleted. </w:t>
      </w:r>
      <w:r w:rsidRPr="00577B94">
        <w:rPr>
          <w:highlight w:val="yellow"/>
        </w:rPr>
        <w:t>Deleting a child never breaks referential integrity. If you delete an order, the Users table doesn’t care; the parent user still exists. Deleting a child never creates an orphan, so the database will never block you.</w:t>
      </w:r>
    </w:p>
    <w:p w14:paraId="1B7AE3A8" w14:textId="77777777" w:rsidR="00330707" w:rsidRDefault="00000000">
      <w:pPr>
        <w:spacing w:after="120" w:line="276" w:lineRule="auto"/>
      </w:pPr>
      <w:r>
        <w:rPr>
          <w:b/>
          <w:bCs/>
        </w:rPr>
        <w:t xml:space="preserve">Rule 2 — an unreferenced parent can also be deleted or updated freely. </w:t>
      </w:r>
      <w:r>
        <w:t xml:space="preserve">Even with </w:t>
      </w:r>
      <w:r>
        <w:rPr>
          <w:rFonts w:ascii="Consolas" w:eastAsia="Consolas" w:hAnsi="Consolas" w:cs="Consolas"/>
          <w:color w:val="2E75B6"/>
        </w:rPr>
        <w:t>RESTRICT</w:t>
      </w:r>
      <w:r>
        <w:t xml:space="preserve"> turned on, if a particular primary key is </w:t>
      </w:r>
      <w:r>
        <w:rPr>
          <w:i/>
          <w:iCs/>
        </w:rPr>
        <w:t>not</w:t>
      </w:r>
      <w:r>
        <w:t xml:space="preserve"> referenced by any foreign key, you can delete or update it instantly. RESTRICT only steps in when a child is actively holding the parent’s 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10705360" w14:textId="77777777">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547C6059" w14:textId="77777777" w:rsidR="00330707" w:rsidRDefault="00000000">
            <w:pPr>
              <w:spacing w:after="60"/>
            </w:pPr>
            <w:r>
              <w:rPr>
                <w:b/>
                <w:bCs/>
                <w:color w:val="2E75B6"/>
              </w:rPr>
              <w:lastRenderedPageBreak/>
              <w:t>Whiteboard example</w:t>
            </w:r>
          </w:p>
          <w:p w14:paraId="428918A3" w14:textId="77777777" w:rsidR="00330707" w:rsidRDefault="00000000">
            <w:pPr>
              <w:spacing w:after="40"/>
            </w:pPr>
            <w:r>
              <w:rPr>
                <w:b/>
                <w:bCs/>
              </w:rPr>
              <w:t xml:space="preserve">User #1 (Alice) </w:t>
            </w:r>
            <w:r>
              <w:t xml:space="preserve">has 5 orders pointing to her → </w:t>
            </w:r>
            <w:r>
              <w:rPr>
                <w:b/>
                <w:bCs/>
              </w:rPr>
              <w:t>cannot</w:t>
            </w:r>
            <w:r>
              <w:t xml:space="preserve"> be deleted (RESTRICT blocks it; 5 orphans would result).</w:t>
            </w:r>
          </w:p>
          <w:p w14:paraId="20830B0B" w14:textId="77777777" w:rsidR="00330707" w:rsidRDefault="00000000">
            <w:pPr>
              <w:spacing w:after="40"/>
            </w:pPr>
            <w:r>
              <w:rPr>
                <w:b/>
                <w:bCs/>
              </w:rPr>
              <w:t xml:space="preserve">User #2 (Bob) </w:t>
            </w:r>
            <w:r>
              <w:t xml:space="preserve">signed up today with 0 orders → </w:t>
            </w:r>
            <w:r>
              <w:rPr>
                <w:b/>
                <w:bCs/>
              </w:rPr>
              <w:t>can</w:t>
            </w:r>
            <w:r>
              <w:t xml:space="preserve"> be deleted instantly; his primary key is completely unreferenced.</w:t>
            </w:r>
          </w:p>
          <w:p w14:paraId="5E4B7910" w14:textId="77777777" w:rsidR="00330707" w:rsidRDefault="00000000">
            <w:pPr>
              <w:spacing w:after="40"/>
            </w:pPr>
            <w:r>
              <w:rPr>
                <w:i/>
                <w:iCs/>
              </w:rPr>
              <w:t>“Constraints are not there to trap your data; they are there to protect it. A RESTRICT constraint only steps in when a deletion would cause damage. If a parent has no children depending on it, it is free to be deleted or updated at any time.”</w:t>
            </w:r>
          </w:p>
        </w:tc>
      </w:tr>
    </w:tbl>
    <w:p w14:paraId="403B4751" w14:textId="77777777" w:rsidR="00330707" w:rsidRDefault="00000000">
      <w:pPr>
        <w:pStyle w:val="Heading1"/>
      </w:pPr>
      <w:r>
        <w:t>9. A Final Gotcha — ON UPDATE vs ON DELETE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0707" w14:paraId="535E2DFF" w14:textId="77777777">
        <w:tc>
          <w:tcPr>
            <w:tcW w:w="9360" w:type="dxa"/>
            <w:tcBorders>
              <w:top w:val="single" w:sz="2" w:space="0" w:color="B23B3B"/>
              <w:left w:val="single" w:sz="18" w:space="0" w:color="B23B3B"/>
              <w:bottom w:val="single" w:sz="2" w:space="0" w:color="B23B3B"/>
              <w:right w:val="single" w:sz="2" w:space="0" w:color="B23B3B"/>
            </w:tcBorders>
            <w:shd w:val="clear" w:color="auto" w:fill="FBE4E4"/>
            <w:tcMar>
              <w:top w:w="120" w:type="dxa"/>
              <w:left w:w="180" w:type="dxa"/>
              <w:bottom w:w="120" w:type="dxa"/>
              <w:right w:w="180" w:type="dxa"/>
            </w:tcMar>
          </w:tcPr>
          <w:p w14:paraId="3D2BC62B" w14:textId="77777777" w:rsidR="00330707" w:rsidRDefault="00000000">
            <w:pPr>
              <w:spacing w:after="40"/>
            </w:pPr>
            <w:r>
              <w:t xml:space="preserve">If you only configure </w:t>
            </w:r>
            <w:r>
              <w:rPr>
                <w:rFonts w:ascii="Consolas" w:eastAsia="Consolas" w:hAnsi="Consolas" w:cs="Consolas"/>
                <w:color w:val="2E75B6"/>
              </w:rPr>
              <w:t>ON UPDATE SET NULL</w:t>
            </w:r>
            <w:r>
              <w:t xml:space="preserve"> and then try to </w:t>
            </w:r>
            <w:r>
              <w:rPr>
                <w:b/>
                <w:bCs/>
              </w:rPr>
              <w:t>delete</w:t>
            </w:r>
            <w:r>
              <w:t xml:space="preserve"> the parent row, the database ignores the SET NULL rule entirely. The </w:t>
            </w:r>
            <w:r>
              <w:rPr>
                <w:rFonts w:ascii="Consolas" w:eastAsia="Consolas" w:hAnsi="Consolas" w:cs="Consolas"/>
                <w:color w:val="2E75B6"/>
              </w:rPr>
              <w:t>ON UPDATE</w:t>
            </w:r>
            <w:r>
              <w:t xml:space="preserve"> action only governs updates. For deletes it falls back to the default </w:t>
            </w:r>
            <w:r>
              <w:rPr>
                <w:rFonts w:ascii="Consolas" w:eastAsia="Consolas" w:hAnsi="Consolas" w:cs="Consolas"/>
                <w:color w:val="2E75B6"/>
              </w:rPr>
              <w:t>ON DELETE</w:t>
            </w:r>
            <w:r>
              <w:t xml:space="preserve"> </w:t>
            </w:r>
            <w:proofErr w:type="spellStart"/>
            <w:r>
              <w:t>behaviour</w:t>
            </w:r>
            <w:proofErr w:type="spellEnd"/>
            <w:r>
              <w:t xml:space="preserve"> — </w:t>
            </w:r>
            <w:r>
              <w:rPr>
                <w:rFonts w:ascii="Consolas" w:eastAsia="Consolas" w:hAnsi="Consolas" w:cs="Consolas"/>
                <w:color w:val="2E75B6"/>
              </w:rPr>
              <w:t>NO ACTION</w:t>
            </w:r>
            <w:r>
              <w:t xml:space="preserve">, which behaves like </w:t>
            </w:r>
            <w:r>
              <w:rPr>
                <w:rFonts w:ascii="Consolas" w:eastAsia="Consolas" w:hAnsi="Consolas" w:cs="Consolas"/>
                <w:color w:val="2E75B6"/>
              </w:rPr>
              <w:t>RESTRICT</w:t>
            </w:r>
            <w:r>
              <w:t xml:space="preserve"> — and blocks you. Always set the action for the operation you actually intend.</w:t>
            </w:r>
          </w:p>
        </w:tc>
      </w:tr>
    </w:tbl>
    <w:p w14:paraId="5F176953" w14:textId="77777777" w:rsidR="00330707" w:rsidRDefault="00000000">
      <w:pPr>
        <w:pStyle w:val="Heading1"/>
      </w:pPr>
      <w:r>
        <w:t>Key Takeaways</w:t>
      </w:r>
    </w:p>
    <w:p w14:paraId="20307F41" w14:textId="77777777" w:rsidR="00330707" w:rsidRDefault="00000000">
      <w:pPr>
        <w:pStyle w:val="ListParagraph"/>
        <w:numPr>
          <w:ilvl w:val="0"/>
          <w:numId w:val="3"/>
        </w:numPr>
        <w:spacing w:after="80" w:line="264" w:lineRule="auto"/>
      </w:pPr>
      <w:r>
        <w:t xml:space="preserve">Key “types” are descriptive roles. You only ever declare </w:t>
      </w:r>
      <w:r>
        <w:rPr>
          <w:b/>
          <w:bCs/>
        </w:rPr>
        <w:t>PRIMARY KEY, UNIQUE, and FOREIGN KEY</w:t>
      </w:r>
      <w:r>
        <w:t>.</w:t>
      </w:r>
    </w:p>
    <w:p w14:paraId="7F8E9BE1" w14:textId="77777777" w:rsidR="00330707" w:rsidRDefault="00000000">
      <w:pPr>
        <w:pStyle w:val="ListParagraph"/>
        <w:numPr>
          <w:ilvl w:val="0"/>
          <w:numId w:val="3"/>
        </w:numPr>
        <w:spacing w:after="80" w:line="264" w:lineRule="auto"/>
      </w:pPr>
      <w:r>
        <w:t xml:space="preserve">Candidate keys are </w:t>
      </w:r>
      <w:r>
        <w:rPr>
          <w:b/>
          <w:bCs/>
        </w:rPr>
        <w:t>UNIQUE + NOT NULL + MINIMAL</w:t>
      </w:r>
      <w:r>
        <w:t xml:space="preserve">; the chosen one is the primary </w:t>
      </w:r>
      <w:proofErr w:type="gramStart"/>
      <w:r>
        <w:t>key,</w:t>
      </w:r>
      <w:proofErr w:type="gramEnd"/>
      <w:r>
        <w:t xml:space="preserve"> the rest are alternate keys.</w:t>
      </w:r>
    </w:p>
    <w:p w14:paraId="1CFEFA94" w14:textId="77777777" w:rsidR="00330707" w:rsidRDefault="00000000">
      <w:pPr>
        <w:pStyle w:val="ListParagraph"/>
        <w:numPr>
          <w:ilvl w:val="0"/>
          <w:numId w:val="3"/>
        </w:numPr>
        <w:spacing w:after="80" w:line="264" w:lineRule="auto"/>
      </w:pPr>
      <w:r>
        <w:t xml:space="preserve">Prefer a </w:t>
      </w:r>
      <w:r>
        <w:rPr>
          <w:b/>
          <w:bCs/>
        </w:rPr>
        <w:t>surrogate primary key</w:t>
      </w:r>
      <w:r>
        <w:t xml:space="preserve"> so a profile edit never ripples across thousands of child rows; keep natural keys as UNIQUE alternates, and be consistent.</w:t>
      </w:r>
    </w:p>
    <w:p w14:paraId="7CDFD2B5" w14:textId="77777777" w:rsidR="00330707" w:rsidRDefault="00000000">
      <w:pPr>
        <w:pStyle w:val="ListParagraph"/>
        <w:numPr>
          <w:ilvl w:val="0"/>
          <w:numId w:val="3"/>
        </w:numPr>
        <w:spacing w:after="80" w:line="264" w:lineRule="auto"/>
      </w:pPr>
      <w:r>
        <w:t>A foreign key references a primary key and enforces referential integrity: no child without a parent, and no parent deleted while children remain.</w:t>
      </w:r>
    </w:p>
    <w:p w14:paraId="31A36CE1" w14:textId="77777777" w:rsidR="00330707" w:rsidRDefault="00000000">
      <w:pPr>
        <w:pStyle w:val="ListParagraph"/>
        <w:numPr>
          <w:ilvl w:val="0"/>
          <w:numId w:val="3"/>
        </w:numPr>
        <w:spacing w:after="80" w:line="264" w:lineRule="auto"/>
      </w:pPr>
      <w:r>
        <w:rPr>
          <w:rFonts w:ascii="Consolas" w:eastAsia="Consolas" w:hAnsi="Consolas" w:cs="Consolas"/>
          <w:color w:val="2E75B6"/>
        </w:rPr>
        <w:t>NOT NULL</w:t>
      </w:r>
      <w:r>
        <w:t xml:space="preserve"> makes a relationship mandatory; leaving it off makes it optional (and is required for </w:t>
      </w:r>
      <w:r>
        <w:rPr>
          <w:rFonts w:ascii="Consolas" w:eastAsia="Consolas" w:hAnsi="Consolas" w:cs="Consolas"/>
          <w:color w:val="2E75B6"/>
        </w:rPr>
        <w:t>SET NULL</w:t>
      </w:r>
      <w:r>
        <w:t>).</w:t>
      </w:r>
    </w:p>
    <w:p w14:paraId="6594C8C8" w14:textId="77777777" w:rsidR="00330707" w:rsidRDefault="00000000">
      <w:pPr>
        <w:pStyle w:val="ListParagraph"/>
        <w:numPr>
          <w:ilvl w:val="0"/>
          <w:numId w:val="3"/>
        </w:numPr>
        <w:spacing w:after="80" w:line="264" w:lineRule="auto"/>
      </w:pPr>
      <w:r>
        <w:t xml:space="preserve">Control deletes/updates with </w:t>
      </w:r>
      <w:r>
        <w:rPr>
          <w:b/>
          <w:bCs/>
        </w:rPr>
        <w:t>RESTRICT, CASCADE, or SET NULL</w:t>
      </w:r>
      <w:r>
        <w:t xml:space="preserve"> — and set the action for the operation you actually intend.</w:t>
      </w:r>
    </w:p>
    <w:sectPr w:rsidR="00330707">
      <w:footerReference w:type="default" r:id="rId16"/>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965F1" w14:textId="77777777" w:rsidR="003C5C46" w:rsidRDefault="003C5C46">
      <w:r>
        <w:separator/>
      </w:r>
    </w:p>
  </w:endnote>
  <w:endnote w:type="continuationSeparator" w:id="0">
    <w:p w14:paraId="2EFA7486" w14:textId="77777777" w:rsidR="003C5C46" w:rsidRDefault="003C5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34C1" w14:textId="77777777" w:rsidR="00330707" w:rsidRDefault="00000000">
    <w:pPr>
      <w:jc w:val="center"/>
    </w:pPr>
    <w:r>
      <w:rPr>
        <w:color w:val="555555"/>
        <w:sz w:val="16"/>
        <w:szCs w:val="16"/>
      </w:rPr>
      <w:t xml:space="preserve">Databases — Part </w:t>
    </w:r>
    <w:proofErr w:type="gramStart"/>
    <w:r>
      <w:rPr>
        <w:color w:val="555555"/>
        <w:sz w:val="16"/>
        <w:szCs w:val="16"/>
      </w:rPr>
      <w:t>3  •</w:t>
    </w:r>
    <w:proofErr w:type="gramEnd"/>
    <w:r>
      <w:rPr>
        <w:color w:val="555555"/>
        <w:sz w:val="16"/>
        <w:szCs w:val="16"/>
      </w:rPr>
      <w:t xml:space="preserve">  Daniel Ude, ICBM Technical </w:t>
    </w:r>
    <w:proofErr w:type="gramStart"/>
    <w:r>
      <w:rPr>
        <w:color w:val="555555"/>
        <w:sz w:val="16"/>
        <w:szCs w:val="16"/>
      </w:rPr>
      <w:t>Bootcamp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6F7BDE">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338F7" w14:textId="77777777" w:rsidR="003C5C46" w:rsidRDefault="003C5C46">
      <w:r>
        <w:separator/>
      </w:r>
    </w:p>
  </w:footnote>
  <w:footnote w:type="continuationSeparator" w:id="0">
    <w:p w14:paraId="1AA967B4" w14:textId="77777777" w:rsidR="003C5C46" w:rsidRDefault="003C5C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409E"/>
    <w:multiLevelType w:val="hybridMultilevel"/>
    <w:tmpl w:val="3E781630"/>
    <w:lvl w:ilvl="0" w:tplc="82CE8BA0">
      <w:start w:val="1"/>
      <w:numFmt w:val="bullet"/>
      <w:lvlText w:val="•"/>
      <w:lvlJc w:val="left"/>
      <w:pPr>
        <w:ind w:left="540" w:hanging="280"/>
      </w:pPr>
    </w:lvl>
    <w:lvl w:ilvl="1" w:tplc="FF52AB66">
      <w:numFmt w:val="decimal"/>
      <w:lvlText w:val=""/>
      <w:lvlJc w:val="left"/>
    </w:lvl>
    <w:lvl w:ilvl="2" w:tplc="D8B06C6A">
      <w:numFmt w:val="decimal"/>
      <w:lvlText w:val=""/>
      <w:lvlJc w:val="left"/>
    </w:lvl>
    <w:lvl w:ilvl="3" w:tplc="A7AE485E">
      <w:numFmt w:val="decimal"/>
      <w:lvlText w:val=""/>
      <w:lvlJc w:val="left"/>
    </w:lvl>
    <w:lvl w:ilvl="4" w:tplc="AB00C9E6">
      <w:numFmt w:val="decimal"/>
      <w:lvlText w:val=""/>
      <w:lvlJc w:val="left"/>
    </w:lvl>
    <w:lvl w:ilvl="5" w:tplc="22AEBD3A">
      <w:numFmt w:val="decimal"/>
      <w:lvlText w:val=""/>
      <w:lvlJc w:val="left"/>
    </w:lvl>
    <w:lvl w:ilvl="6" w:tplc="DB945F6C">
      <w:numFmt w:val="decimal"/>
      <w:lvlText w:val=""/>
      <w:lvlJc w:val="left"/>
    </w:lvl>
    <w:lvl w:ilvl="7" w:tplc="1772B7A2">
      <w:numFmt w:val="decimal"/>
      <w:lvlText w:val=""/>
      <w:lvlJc w:val="left"/>
    </w:lvl>
    <w:lvl w:ilvl="8" w:tplc="42D413A2">
      <w:numFmt w:val="decimal"/>
      <w:lvlText w:val=""/>
      <w:lvlJc w:val="left"/>
    </w:lvl>
  </w:abstractNum>
  <w:abstractNum w:abstractNumId="1" w15:restartNumberingAfterBreak="0">
    <w:nsid w:val="28A6144E"/>
    <w:multiLevelType w:val="hybridMultilevel"/>
    <w:tmpl w:val="55224FC6"/>
    <w:lvl w:ilvl="0" w:tplc="C7B02684">
      <w:start w:val="1"/>
      <w:numFmt w:val="bullet"/>
      <w:lvlText w:val="●"/>
      <w:lvlJc w:val="left"/>
      <w:pPr>
        <w:ind w:left="720" w:hanging="360"/>
      </w:pPr>
    </w:lvl>
    <w:lvl w:ilvl="1" w:tplc="0178C8FC">
      <w:start w:val="1"/>
      <w:numFmt w:val="bullet"/>
      <w:lvlText w:val="○"/>
      <w:lvlJc w:val="left"/>
      <w:pPr>
        <w:ind w:left="1440" w:hanging="360"/>
      </w:pPr>
    </w:lvl>
    <w:lvl w:ilvl="2" w:tplc="0EB48944">
      <w:start w:val="1"/>
      <w:numFmt w:val="bullet"/>
      <w:lvlText w:val="■"/>
      <w:lvlJc w:val="left"/>
      <w:pPr>
        <w:ind w:left="2160" w:hanging="360"/>
      </w:pPr>
    </w:lvl>
    <w:lvl w:ilvl="3" w:tplc="9C2499C0">
      <w:start w:val="1"/>
      <w:numFmt w:val="bullet"/>
      <w:lvlText w:val="●"/>
      <w:lvlJc w:val="left"/>
      <w:pPr>
        <w:ind w:left="2880" w:hanging="360"/>
      </w:pPr>
    </w:lvl>
    <w:lvl w:ilvl="4" w:tplc="F418C61E">
      <w:start w:val="1"/>
      <w:numFmt w:val="bullet"/>
      <w:lvlText w:val="○"/>
      <w:lvlJc w:val="left"/>
      <w:pPr>
        <w:ind w:left="3600" w:hanging="360"/>
      </w:pPr>
    </w:lvl>
    <w:lvl w:ilvl="5" w:tplc="E006D6AA">
      <w:start w:val="1"/>
      <w:numFmt w:val="bullet"/>
      <w:lvlText w:val="■"/>
      <w:lvlJc w:val="left"/>
      <w:pPr>
        <w:ind w:left="4320" w:hanging="360"/>
      </w:pPr>
    </w:lvl>
    <w:lvl w:ilvl="6" w:tplc="FA423BE2">
      <w:start w:val="1"/>
      <w:numFmt w:val="bullet"/>
      <w:lvlText w:val="●"/>
      <w:lvlJc w:val="left"/>
      <w:pPr>
        <w:ind w:left="5040" w:hanging="360"/>
      </w:pPr>
    </w:lvl>
    <w:lvl w:ilvl="7" w:tplc="A630F1AC">
      <w:start w:val="1"/>
      <w:numFmt w:val="bullet"/>
      <w:lvlText w:val="●"/>
      <w:lvlJc w:val="left"/>
      <w:pPr>
        <w:ind w:left="5760" w:hanging="360"/>
      </w:pPr>
    </w:lvl>
    <w:lvl w:ilvl="8" w:tplc="1012F060">
      <w:start w:val="1"/>
      <w:numFmt w:val="bullet"/>
      <w:lvlText w:val="●"/>
      <w:lvlJc w:val="left"/>
      <w:pPr>
        <w:ind w:left="6480" w:hanging="360"/>
      </w:pPr>
    </w:lvl>
  </w:abstractNum>
  <w:abstractNum w:abstractNumId="2" w15:restartNumberingAfterBreak="0">
    <w:nsid w:val="5A233200"/>
    <w:multiLevelType w:val="hybridMultilevel"/>
    <w:tmpl w:val="DD883282"/>
    <w:lvl w:ilvl="0" w:tplc="F744735C">
      <w:start w:val="1"/>
      <w:numFmt w:val="decimal"/>
      <w:lvlText w:val="%1."/>
      <w:lvlJc w:val="left"/>
      <w:pPr>
        <w:ind w:left="540" w:hanging="280"/>
      </w:pPr>
    </w:lvl>
    <w:lvl w:ilvl="1" w:tplc="F6000794">
      <w:numFmt w:val="decimal"/>
      <w:lvlText w:val=""/>
      <w:lvlJc w:val="left"/>
    </w:lvl>
    <w:lvl w:ilvl="2" w:tplc="2016575E">
      <w:numFmt w:val="decimal"/>
      <w:lvlText w:val=""/>
      <w:lvlJc w:val="left"/>
    </w:lvl>
    <w:lvl w:ilvl="3" w:tplc="18A6F9B4">
      <w:numFmt w:val="decimal"/>
      <w:lvlText w:val=""/>
      <w:lvlJc w:val="left"/>
    </w:lvl>
    <w:lvl w:ilvl="4" w:tplc="37D0B950">
      <w:numFmt w:val="decimal"/>
      <w:lvlText w:val=""/>
      <w:lvlJc w:val="left"/>
    </w:lvl>
    <w:lvl w:ilvl="5" w:tplc="AFE8FA58">
      <w:numFmt w:val="decimal"/>
      <w:lvlText w:val=""/>
      <w:lvlJc w:val="left"/>
    </w:lvl>
    <w:lvl w:ilvl="6" w:tplc="CF52263E">
      <w:numFmt w:val="decimal"/>
      <w:lvlText w:val=""/>
      <w:lvlJc w:val="left"/>
    </w:lvl>
    <w:lvl w:ilvl="7" w:tplc="A4D283D2">
      <w:numFmt w:val="decimal"/>
      <w:lvlText w:val=""/>
      <w:lvlJc w:val="left"/>
    </w:lvl>
    <w:lvl w:ilvl="8" w:tplc="ADB0D336">
      <w:numFmt w:val="decimal"/>
      <w:lvlText w:val=""/>
      <w:lvlJc w:val="left"/>
    </w:lvl>
  </w:abstractNum>
  <w:num w:numId="1" w16cid:durableId="949432240">
    <w:abstractNumId w:val="1"/>
    <w:lvlOverride w:ilvl="0">
      <w:startOverride w:val="1"/>
    </w:lvlOverride>
  </w:num>
  <w:num w:numId="2" w16cid:durableId="810946722">
    <w:abstractNumId w:val="2"/>
    <w:lvlOverride w:ilvl="0">
      <w:startOverride w:val="1"/>
    </w:lvlOverride>
  </w:num>
  <w:num w:numId="3" w16cid:durableId="632712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707"/>
    <w:rsid w:val="002E1090"/>
    <w:rsid w:val="00330707"/>
    <w:rsid w:val="003C5C46"/>
    <w:rsid w:val="0053549F"/>
    <w:rsid w:val="00577B94"/>
    <w:rsid w:val="006F7BDE"/>
    <w:rsid w:val="00BB336F"/>
    <w:rsid w:val="00E63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3F19"/>
  <w15:docId w15:val="{AF5DFCFB-8A9C-4869-8C38-F27B4CFB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BD6EA"/>
      </w:pBdr>
      <w:spacing w:before="300" w:after="140"/>
      <w:outlineLvl w:val="0"/>
    </w:pPr>
    <w:rPr>
      <w:b/>
      <w:bCs/>
      <w:color w:val="2E75B6"/>
      <w:sz w:val="32"/>
      <w:szCs w:val="32"/>
    </w:rPr>
  </w:style>
  <w:style w:type="paragraph" w:styleId="Heading2">
    <w:name w:val="heading 2"/>
    <w:uiPriority w:val="9"/>
    <w:unhideWhenUsed/>
    <w:qFormat/>
    <w:pPr>
      <w:spacing w:before="220" w:after="100"/>
      <w:outlineLvl w:val="1"/>
    </w:pPr>
    <w:rPr>
      <w:b/>
      <w:bCs/>
      <w:color w:val="1F4E79"/>
      <w:sz w:val="26"/>
      <w:szCs w:val="26"/>
    </w:rPr>
  </w:style>
  <w:style w:type="paragraph" w:styleId="Heading3">
    <w:name w:val="heading 3"/>
    <w:uiPriority w:val="9"/>
    <w:unhideWhenUsed/>
    <w:qFormat/>
    <w:pPr>
      <w:spacing w:before="160" w:after="80"/>
      <w:outlineLvl w:val="2"/>
    </w:pPr>
    <w:rPr>
      <w:b/>
      <w:bCs/>
      <w:color w:val="3C8C5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3A375-4919-41F5-BA06-31ACB3484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3591</Words>
  <Characters>20469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ude</cp:lastModifiedBy>
  <cp:revision>2</cp:revision>
  <dcterms:created xsi:type="dcterms:W3CDTF">2026-06-09T03:52:00Z</dcterms:created>
  <dcterms:modified xsi:type="dcterms:W3CDTF">2026-06-09T03:52:00Z</dcterms:modified>
</cp:coreProperties>
</file>