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TECHNICAL PRODUCT REQUIREMENTS DOCUMENT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Online RFQ &amp; Tendering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Version 3.0  |  February 2026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Developer-Ready Specification</w:t>
      </w:r>
    </w:p>
    <w:p>
      <w:pPr>
        <w:spacing w:before="1200"/>
        <w:jc w:val="center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Status: DRAFT  |  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 &amp; Purpose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Technical Product Requirements Document (PRD) defines the complete specification for an Online RFQ &amp; Tendering Platform. It is written to be developer-ready: every data model, state machine, permission rule, API contract hint, and non-functional constraint is documented so that engineering teams can plan sprints directly from this document.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platform enables Buyers to float Requests for Quotation (RFQ) or formal Tenders — open to the market or limited to an invited set of vendors. Vendors submit structured technical and commercial bids. Evaluators assess compliance and pricing through a two-stage workflow. The entire lifecycle is auditable, tamper-evident, and extensible.</w:t>
      </w:r>
    </w:p>
    <w:p>
      <w:pPr>
        <w:pStyle w:val="Heading3"/>
      </w:pPr>
      <w:r>
        <w:rPr>
          <w:rFonts w:ascii="Arial" w:cs="Arial" w:eastAsia="Arial" w:hAnsi="Arial"/>
        </w:rPr>
        <w:t xml:space="preserve">1.1 Document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PK = Primary Key, FK = Foreign Key, UUID = v4 unique identifier.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monetary fields use NUMERIC(18,2) unless stated otherwise.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timestamps are TIMESTAMPTZ (UTC). Timezone conversion is a UI concern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"Nullable" means the column permits NULL; all other columns are NOT NULL by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Enum values are listed explicitly; the database enforces them via CHECK or a lookup table.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Goals &amp; Non-Goals</w:t>
      </w:r>
    </w:p>
    <w:p>
      <w:pPr>
        <w:pStyle w:val="Heading3"/>
      </w:pPr>
      <w:r>
        <w:rPr>
          <w:rFonts w:ascii="Arial" w:cs="Arial" w:eastAsia="Arial" w:hAnsi="Arial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Digitize the full RFQ &amp; Tender lifecycle: creation → publication → bidding → evaluation → award.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structured specifications with selectable feature groups and hierarchical Bill of Materials (BoM).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both open (market-wide) and limited (invited vendor) tender modes.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Guarantee auditability via immutable logs, bid integrity hashing, and envelope-based price masking.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two-stage evaluation workflow (Technical first, then Commercial) with a compliance comparison matrix.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Deliver a full Clarification &amp; Addenda module so vendors can ask questions and buyers can issue official amendments.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a vendor enlistment and approval workflow with document management and expiry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 extensible for future modules: e-Auction, reverse bidding, ERP sync, spend analytics.</w:t>
      </w:r>
    </w:p>
    <w:p>
      <w:pPr>
        <w:pStyle w:val="Heading3"/>
      </w:pPr>
      <w:r>
        <w:rPr>
          <w:rFonts w:ascii="Arial" w:cs="Arial" w:eastAsia="Arial" w:hAnsi="Arial"/>
        </w:rPr>
        <w:t xml:space="preserve">2.2 Non-Goals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contract signing — digital hash is used for submission integrity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Integrated payment processing or escrow.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AI-based bid evaluation — scoring is rule-based and evaluator-driven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live auction / reverse bidding.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ERP integration (SAP / Oracle PO upload).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User Roles &amp; Permissions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Access control is enforced via Role-Based Access Control (RBAC). The following table summarises every role and its capabilities. A single user account may carry multiple roles (e.g., an admin who is also a buyer).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 Bid Prices Before Opening?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(Purchaser)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&amp; manage tenders. Define specs, features, BoM. Invite vendors. Publish addenda. Evaluate &amp; award bids. Export results.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only after Bid Opening Date.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(Bidder)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 company profile &amp; capability catalog. View eligible tenders. Submit, withdraw, and resubmit bids. Respond to clarifications.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see only own bid values.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technical parameters. Mark compliance. Add evaluation remarks. Unlock commercial envelopes (if authorised). Cannot modify bids.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after commercial envelope is unlocked.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users &amp; roles within an organisation. Configure master data (Categories, UOMs, Incoterms). View organisation-level audit logs.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system access. Cross-tenant user management. System-wide audit logs. Infrastructure configuration.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for audit purposes only.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3.1 Permission Matrix — Tender Object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(Owner)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(Other)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Tender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Draft Tender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Tender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Tender Details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Bid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All Bids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(post-open)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(post-open)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/ Evaluate Bid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 Tender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Tender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* Vendors can view a tender only if it is Open, or if they hold an active invitation for a Limited tender.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Tender / RFQ Core Data Model</w:t>
      </w:r>
    </w:p>
    <w:p>
      <w:pPr>
        <w:pStyle w:val="Heading3"/>
      </w:pPr>
      <w:r>
        <w:rPr>
          <w:rFonts w:ascii="Arial" w:cs="Arial" w:eastAsia="Arial" w:hAnsi="Arial"/>
        </w:rPr>
        <w:t xml:space="preserve">4.1 Tender Header —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"/>
        <w:gridCol w:w="1400"/>
        <w:gridCol w:w="41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User-facing reference (e.g., RFQ-2024-001). UNIQUE per buyer_org.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buyer_org_id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to organisations. Must be type = 'buyer'.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255 characters.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RFQ | TENDER. Drives workflow differences.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open | limited.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goods | works | services.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CHAR(3)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4217. FK to currency_master.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price_basis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unit_rate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unit_rate | lump_sum. Determines how line-item totals are calculated.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fund_allocation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Buyer's budget ceiling. Hidden from vendors. Used in evaluation.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bid_security_amount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EMD amount required. NULL = no EMD required.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pre_bid_meeting_date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set, a notification is triggered 48 h before.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pre_bid_meeting_link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meeting URL. Visible only to invited / eligible vendors.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submission_deadline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&gt; now() at creation. Cannot be moved backward.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bid_opening_time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= manual open. Otherwise auto-open at this time.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validity_days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validity in days from submission_deadline.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→ master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§4.2 State Machine.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who created the tender.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after insert.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 on any row change.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4.2 Tender Status State Machine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transitions are the only legal moves. Any attempt to transition outside these rules returns HTTP 409 Conflict.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Next Statuses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| cancelled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publishes or discards.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clarification | closed | cancelled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posts a question; deadline passes; buyer cancels.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clarification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| closed | cancelled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answers and re-opens; deadline passes; buyer cancels.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tech_eval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 opening occurs (auto or manual).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tech_eval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comm_eval | cancelled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bids technically scored; buyer unlocks commercial. Or cancel.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comm_eval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awarded | cancelled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awards or cancels.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 (terminal)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further transitions.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 (terminal)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further transitions.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4.3 Tender Terms (1:1 sub-table)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&amp; FK. Cascade delete.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text or selected from a template library.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delivery_terms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(Incoterm)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EXW | FCA | FAS | FOB | CFR | CIF | CIP | DAP | DAT | DDP.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Line Items &amp; Bill of Materials (BoM)</w:t>
      </w:r>
    </w:p>
    <w:p>
      <w:pPr>
        <w:pStyle w:val="Heading3"/>
      </w:pPr>
      <w:r>
        <w:rPr>
          <w:rFonts w:ascii="Arial" w:cs="Arial" w:eastAsia="Arial" w:hAnsi="Arial"/>
        </w:rPr>
        <w:t xml:space="preserve">5.1 tender_items — Hierarchical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Items form a tree via parent_item_id. A row where item_type = 'group' is a logical container (its quantity is informational only). Leaf rows (item_type = 'item') carry the quantity that vendors must price. The sl_no uniqueness is scoped to (tender_id, parent_item_id) to allow independent numbering per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800"/>
        <w:gridCol w:w="49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Cascade delete.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parent_item_id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self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= root item. Non-null = child of another item.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item_type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| item. Groups cannot be priced by vendors.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sl_no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sequence. UNIQUE per (tender_id, parent_item_id).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Buyer's internal SKU. Not visible to vendors if configured.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item_name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label. Max 200 chars.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Rich-text spec. Supports markdown or stored HTML.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NUMERIC(14,3)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for group rows. Must be &gt; 0 for item rows.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→ uom_master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to unit-of-measure master.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estimated_cost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Buyer's hidden budget per unit. Never exposed to vendors.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5.2 Feature &amp; Selection Engine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Buyers attach structured feature groups to each line item. Vendors must respond to every mandatory feature. This replaces unstructured free-text bids with machine-comparable data.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feature_definitions — Master catalogue of reusable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e.g., 'Processor', 'Warranty Period'. Max 100 chars.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single_select | multi_select | text | numeric | boolean.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(compliant/not) | graded (score per option) | numeric (evaluator assigns score).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evaluation_weight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 in technical scoring (0.00–100.00). Sum across features per item should = 100.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is_global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TRUE, this feature can be reused across tenders without re-creation.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feature_options — Selectable values for a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feature_definitions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Cascade delete.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option_value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label, e.g., 'Intel i7'. Max 150 chars.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option_score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Pre-assigned score for graded scoring_type. 0 for binary.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order within the feature.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tender_item_features — Attaches features to a specific line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tender_item_id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tender_items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feature_id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feature_definitions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vendor must respond. FALSE = optional bonus.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Vendor Bid Submission &amp; Versioning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Bids are encrypted at rest (AES-256). No one — including Platform Admin — can read bid content until the bid_opening_time has passed or the buyer manually opens bids. Versioning allows vendors to withdraw and resubmit without losing history.</w:t>
      </w:r>
    </w:p>
    <w:p>
      <w:pPr>
        <w:pStyle w:val="Heading3"/>
      </w:pPr>
      <w:r>
        <w:rPr>
          <w:rFonts w:ascii="Arial" w:cs="Arial" w:eastAsia="Arial" w:hAnsi="Arial"/>
        </w:rPr>
        <w:t xml:space="preserve">6.1 bids — Bid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7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vendor_org_id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The vendor organisation.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Starts at 1. Incremented on each resubmission. UNIQUE per (tender_id, vendor_org_id, version).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| submitted | withdrawn. See §6.3.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Auto-calculated sum of all bid_items totals + taxes. Stored for fast comparison.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compliance_status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 | non_compliant | partial. Derived after evaluation but stored for quick filtering.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digital_hash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of the bid payload at submission time. Used for integrity verification.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timestamp of submission. NULL while in draft.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creation time.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6.2 bid_envelopes — Technical / Commercial Separation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Each bid is split into envelopes. The technical envelope is opened first; the commercial envelope remains sealed until the evaluator (or system) explicitly unlocks it for technically qualified bids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envelope_type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| commercial. One row per type per bid.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is_open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until explicitly opened.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Nullable. Set when is_open flips to TRUE.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Nullable. The user who opened it (for manual open).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6.3 Bid Versioning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Next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Rule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 | withdrawn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finalises and submits before deadline, or discards draft.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withdrawn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withdraws before submission_deadline. Creates no new row.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withdrawn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 (terminal for this version)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new version row is created when the vendor submits again.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Active bid resolution: SELECT * FROM bids WHERE tender_id = X AND vendor_org_id = Y AND status = 'submitted' ORDER BY version DESC LIMIT 1. If no row exists, the vendor has no active bid.</w:t>
      </w:r>
    </w:p>
    <w:p>
      <w:pPr>
        <w:pStyle w:val="Heading3"/>
      </w:pPr>
      <w:r>
        <w:rPr>
          <w:rFonts w:ascii="Arial" w:cs="Arial" w:eastAsia="Arial" w:hAnsi="Arial"/>
        </w:rPr>
        <w:t xml:space="preserve">6.4 bid_items — Per-Line-Item Vendor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700"/>
        <w:gridCol w:w="50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tender_item_id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tender_items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Must exist in the referenced tender.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envelope_type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| commercial. Determines which envelope this data belongs to.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NUMERIC(18,4)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Vendor's unit price. NULL in the technical envelope.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item_total_price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Cached: quantity × unit_price. Recalculated on read if NULL.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 | non_compliant | partial.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non_compliance_remarks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if compliance ≠ compliant.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brand_make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Vendor's brand / make for this item.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6.5 bid_item_feature_values — Vendor Feature Selections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bid_item_id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bid_items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feature_definitions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feature_options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for single_select / multi_select. NULL for text / numeric.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text_value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for feature_type = text. NULL otherwise.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numeric_value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for feature_type = numeric. NULL otherwise.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Validation rule: For every mandatory feature attached to a tender_item, the vendor MUST have a corresponding row in bid_item_feature_values. Submission is rejected otherwise.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Tender Visibility &amp; Invitation Lifecycle</w:t>
      </w:r>
    </w:p>
    <w:p>
      <w:pPr>
        <w:pStyle w:val="Heading3"/>
      </w:pPr>
      <w:r>
        <w:rPr>
          <w:rFonts w:ascii="Arial" w:cs="Arial" w:eastAsia="Arial" w:hAnsi="Arial"/>
        </w:rPr>
        <w:t xml:space="preserve">7.1 Open Tender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Visible to all registered and approved vendors.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vendor passing the tender's qualification requirements (§8) may submit a bid.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invitation token is needed.</w:t>
      </w:r>
    </w:p>
    <w:p>
      <w:pPr>
        <w:pStyle w:val="Heading3"/>
      </w:pPr>
      <w:r>
        <w:rPr>
          <w:rFonts w:ascii="Arial" w:cs="Arial" w:eastAsia="Arial" w:hAnsi="Arial"/>
        </w:rPr>
        <w:t xml:space="preserve">7.2 Limited Tender — Invitation 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buyer selects vendors from the enlisted &amp; approved vendor list. The system generates a unique, cryptographically random invitation token per vendor. The token is embedded in the notification link.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tender_vendor_invitations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700"/>
        <w:gridCol w:w="50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vendor_org_id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invitation_token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Cryptographically random (min 32 bytes, hex-encoded). Single-use for first access verification.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 | viewed | bid_started | submitted | declined. See state machine below.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invitation was created.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time the vendor opened the tender via the token link.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vendor explicitly declines.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declined_reason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free-text reason for declining.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Invitation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viewed | declined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clicks link / vendor explicitly declines.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bid_started | declined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begins drafting a bid / declines.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bid_started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 | declined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submits bid / declines before deadline.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 (terminal)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 is in the system.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 (terminal)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further action from this vendor.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Vendor Enlistment &amp; Approval Workflow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Vendors must complete enlistment before they can participate in any tender. The buyer organisation controls approval. Document expiry is tracked and alerts are sent automatically.</w:t>
      </w:r>
    </w:p>
    <w:p>
      <w:pPr>
        <w:pStyle w:val="Heading3"/>
      </w:pPr>
      <w:r>
        <w:rPr>
          <w:rFonts w:ascii="Arial" w:cs="Arial" w:eastAsia="Arial" w:hAnsi="Arial"/>
        </w:rPr>
        <w:t xml:space="preserve">8.1 vendor_profiles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7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 1:1 with organisations where type = 'vendor'.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legal_name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legal entity name.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 / GST / TIN number.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point of contact.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contact email.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phone.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website URL.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| approved | rejected | suspended.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status_changed_at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status last changed.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status_changed_by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buyer/admin who changed status.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if status = rejected.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8.2 vendor_categories — Capability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vendor_org_id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categories_master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 Links to tender categories.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added_at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8.3 vendor_documents — Compliance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700"/>
        <w:gridCol w:w="52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vendor_org_id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trade_license | vat_certificate | iso_cert | other.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file_url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storage path (S3 / MinIO).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issued_date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the document was issued.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the document expires. Triggers alerts 30 / 7 days before.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who uploaded.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8.4 Enlistment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Next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| rejected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reviews and approves or rejects.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suspended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suspends (temporary ban).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re-applies after addressing concerns.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suspended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| rejected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lifts suspension or formally rejects.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Clarifications &amp; Addenda</w:t>
      </w:r>
    </w:p>
    <w:p>
      <w:pPr>
        <w:pStyle w:val="Heading3"/>
      </w:pPr>
      <w:r>
        <w:rPr>
          <w:rFonts w:ascii="Arial" w:cs="Arial" w:eastAsia="Arial" w:hAnsi="Arial"/>
        </w:rPr>
        <w:t xml:space="preserve">9.1 clarification_questions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Vendors can post questions against a published tender. Visibility is configurable: either only the buyer sees the question, or all invited/eligible vendors see it (to promote transparency).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700"/>
        <w:gridCol w:w="51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vendor_org_id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vendor who asked.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question. Max 2000 chars.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all vendors see Q&amp;A. FALSE = only buyer sees.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| answered | closed.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9.2 clarification_answers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questions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One answer per question.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buyer_user_id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buyer user who answered.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answer. Max 5000 chars.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creates_addendum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TRUE, the buyer must also publish a formal Addendum.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9.3 addenda — Official Amendments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700"/>
        <w:gridCol w:w="50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addendum_number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Sequential within a tender (1, 2, 3…).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title of the amendment.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description of changes.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extends_deadline_days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&gt; 0, the system auto-extends submission_deadline by this many days.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addendum went live.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published_by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user.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9.4 addendum_acknowledgements — Vendor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700"/>
        <w:gridCol w:w="50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addendum_id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addenda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vendor_org_id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orgs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acknowledged_at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= not yet acknowledged. Set on vendor action.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acknowledged_by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vendor-side user who clicked 'Acknowledge'.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Business rule: A vendor cannot submit a bid if any addendum on that tender remains unacknowledged by their organisation.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Evaluation &amp; Comparison Module</w:t>
      </w:r>
    </w:p>
    <w:p>
      <w:pPr>
        <w:pStyle w:val="Heading3"/>
      </w:pPr>
      <w:r>
        <w:rPr>
          <w:rFonts w:ascii="Arial" w:cs="Arial" w:eastAsia="Arial" w:hAnsi="Arial"/>
        </w:rPr>
        <w:t xml:space="preserve">10.1 Two-Stage Evaluation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1 — Technical: Commercial envelopes remain sealed. Evaluators score each bid's features and compliance per line item. Output: a list of technically qualified bids (those meeting a configurable minimum technical score).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2 — Commercial: The buyer or authorised evaluator unlocks the commercial envelope for every technically qualified bid. Prices become visible. The system ranks bids by total price (L1 basis) or evaluator-weighted scoring.</w:t>
      </w:r>
    </w:p>
    <w:p>
      <w:pPr>
        <w:pStyle w:val="Heading3"/>
      </w:pPr>
      <w:r>
        <w:rPr>
          <w:rFonts w:ascii="Arial" w:cs="Arial" w:eastAsia="Arial" w:hAnsi="Arial"/>
        </w:rPr>
        <w:t xml:space="preserve">10.2 evaluations — Scoring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700"/>
        <w:gridCol w:w="49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evaluator_id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The evaluator.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technical_score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sum of feature scores. Range 0–100.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commercial_score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Price-based score. Calculated by system after commercial unlock.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blended score: (tech_weight × technical_score) + (comm_weight × commercial_score).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is_technically_qualified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if technical_score ≥ tender's min_technical_score threshold.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Free-text evaluation notes.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10.3 evaluation_line_scores — Per-Item Granular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evaluations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tender_item_id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tender_items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feature_defs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3.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assigned by evaluator for this feature on this item.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per-feature remark.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10.4 Comparison Matrix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Compliance Matrix: For each (vendor × line_item), display compliant (green) | partial (yellow) | non_compliant (red).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Comparison: Side-by-side table showing each vendor's selected option per feature.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Financial Comparison: Row = line item, Column = vendor. Shows unit_price and item_total_price. Footer row = grand total including taxes.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Ranking: Bids are ranked by overall_score (descending). Ties broken by total_amount (ascending).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Award Management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Awards can be full (entire tender to one vendor) or partial (different line items to different vendors). This supports split-award procurement common in government and large-scale EPC projects.</w:t>
      </w:r>
    </w:p>
    <w:p>
      <w:pPr>
        <w:pStyle w:val="Heading3"/>
      </w:pPr>
      <w:r>
        <w:rPr>
          <w:rFonts w:ascii="Arial" w:cs="Arial" w:eastAsia="Arial" w:hAnsi="Arial"/>
        </w:rPr>
        <w:t xml:space="preserve">11.1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7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Denormalized for fast query.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tender_item_id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tender_items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The line item being awarded.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 The winning bid for this item.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awarded_quantity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NUMERIC(14,3)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awarded. Must be ≤ tender_item quantity.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awarded_price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Agreed unit price for the award.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awarded_by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user who issued the award.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rule: Once a tender is awarded, its status moves to 'awarded'. No further bid submissions or evaluations are permitted.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rule: The sum of awarded_quantity across all awards for a tender_item must not exceed that item's original quantity.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Notifications &amp; Deadline Management</w:t>
      </w:r>
    </w:p>
    <w:p>
      <w:pPr>
        <w:pStyle w:val="Heading3"/>
      </w:pPr>
      <w:r>
        <w:rPr>
          <w:rFonts w:ascii="Arial" w:cs="Arial" w:eastAsia="Arial" w:hAnsi="Arial"/>
        </w:rPr>
        <w:t xml:space="preserve">12.1 Notification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(primary — always sent).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SMS (optional — enabled per organisation or per tender).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In-App Toast (real-time push via WebSocket or SSE).</w:t>
      </w:r>
    </w:p>
    <w:p>
      <w:pPr>
        <w:pStyle w:val="Heading3"/>
      </w:pPr>
      <w:r>
        <w:rPr>
          <w:rFonts w:ascii="Arial" w:cs="Arial" w:eastAsia="Arial" w:hAnsi="Arial"/>
        </w:rPr>
        <w:t xml:space="preserve">12.2 notifications — Tracking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700"/>
        <w:gridCol w:w="51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 — some notifications are user-level only.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who receives this notification.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notification_type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§12.3 for full list.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| sms | in_app.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| sent | delivered | failed | retried.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Notification-specific data (e.g., tender title, deadline).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message was dispatched.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failed_reason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detail if status = failed.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12.3 Notification Type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tender_published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 status → published.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eligible / invited vendors.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invitation_sent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Invitation row created.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invited vendor.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addendum_published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addendum row inserted.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invited / eligible vendors.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addendum_unacknowledged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 before deadline; addendum still not acknowledged.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contacts with pending acks.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clarification_answered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posts an answer.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asking vendor (+ all if public).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deadline_reminder_3d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 before submission_deadline.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vendors who haven't submitted.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deadline_reminder_1d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 before submission_deadline.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vendors who haven't submitted.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bid_submitted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Vendor's bid status → submitted.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vendor + the buyer.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bid_opening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Bids opened (auto or manual).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+ all evaluators.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tender_awarded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 row inserted.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participating vendors + buyer.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vendor_doc_expiry_30d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 before a vendor_document expiry_date.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contacts + tenant admin.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vendor_doc_expiry_7d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 before expiry.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contacts + tenant admin.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12.4 Retry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/ SMS: Up to 3 retries with exponential back-off (1 min, 5 min, 25 min). After 3 failures, status = failed; an alert is logged.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In-App: Delivered via real-time channel only. No retry — the notification remains in the user's notification centre until dismissed.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Audit, Security &amp; Data Integrity</w:t>
      </w:r>
    </w:p>
    <w:p>
      <w:pPr>
        <w:pStyle w:val="Heading3"/>
      </w:pPr>
      <w:r>
        <w:rPr>
          <w:rFonts w:ascii="Arial" w:cs="Arial" w:eastAsia="Arial" w:hAnsi="Arial"/>
        </w:rPr>
        <w:t xml:space="preserve">13.1 Immutable Audit Log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audit_logs table is append-only. The application layer must never execute UPDATE or DELETE against it. At the database level, revoke these privileges from the application service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who performed the action. NULL for system-generated events.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Categorised action code, e.g., TENDER_CREATED, BID_SUBMITTED, ENVELOPE_OPENED.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affected entity: tender | bid | vendor | user | addendum.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PK of the affected entity.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context. E.g., {old_status, new_status} for status changes.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 Immutable.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13.2 Encryption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 Rest: AES-256 encryption applied to all columns in bid_items and bid_item_feature_values that contain pricing or vendor-identifying data. Encryption keys are managed per-tenant and rotated quarterly.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Transit: TLS 1.3 enforced on all API endpoints. HSTS header with min-age = 31536000.</w:t>
      </w:r>
    </w:p>
    <w:p>
      <w:pPr>
        <w:pStyle w:val="Heading3"/>
      </w:pPr>
      <w:r>
        <w:rPr>
          <w:rFonts w:ascii="Arial" w:cs="Arial" w:eastAsia="Arial" w:hAnsi="Arial"/>
        </w:rPr>
        <w:t xml:space="preserve">13.3 Bid Integrity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submission, the backend computes SHA-256(JSON payload of the bid) and stores it in bids.digital_hash.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During evaluation, the system recomputes the hash and compares it to the stored value. A mismatch flags the bid as TAMPERED and blocks evaluation.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"Bid Integrity Report" can be exported by the buyer showing hash, computation timestamp, and verification status for every bid.</w:t>
      </w:r>
    </w:p>
    <w:p>
      <w:pPr>
        <w:pStyle w:val="Heading3"/>
      </w:pPr>
      <w:r>
        <w:rPr>
          <w:rFonts w:ascii="Arial" w:cs="Arial" w:eastAsia="Arial" w:hAnsi="Arial"/>
        </w:rPr>
        <w:t xml:space="preserve">13.4 Rate Limiting &amp; DDoS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Bid submission endpoint: Max 5 requests per 10 seconds per vendor_org_id. Excess → HTTP 429.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Login endpoint: Max 10 attempts per 15 minutes per IP. Excess → 15-minute lockout.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General API: 200 requests per minute per authenticated user. Configurable per tenant.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Qualification &amp; Eligibility Requirements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Buyers can attach pre-qualification criteria to a tender. Vendors must respond to each requirement during bid submission. Mandatory requirements that are not met disqualify the bid automatically.</w:t>
      </w:r>
    </w:p>
    <w:p>
      <w:pPr>
        <w:pStyle w:val="Heading3"/>
      </w:pPr>
      <w:r>
        <w:rPr>
          <w:rFonts w:ascii="Arial" w:cs="Arial" w:eastAsia="Arial" w:hAnsi="Arial"/>
        </w:rPr>
        <w:t xml:space="preserve">14.1 tender_qualification_requirements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tenders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of the requirement, e.g., 'Minimum 5 years of experience in similar projects'.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must be compliant to qualify. FALSE = scored but not disqualifying.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14.2 bid_qualification_responses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requirements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bids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Vendor's response / evidence description.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attachments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Nullable. Supporting document uploaded by vendor.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Evaluator marks TRUE/FALSE after review.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Tax &amp; Multi-Currency Engine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Tenders are denominated in a single currency. Tax is calculated per line item based on configurable tax rules. Multi-currency conversion rates are fetched from an external API daily and cached.</w:t>
      </w:r>
    </w:p>
    <w:p>
      <w:pPr>
        <w:pStyle w:val="Heading3"/>
      </w:pPr>
      <w:r>
        <w:rPr>
          <w:rFonts w:ascii="Arial" w:cs="Arial" w:eastAsia="Arial" w:hAnsi="Arial"/>
        </w:rPr>
        <w:t xml:space="preserve">15.1 tax_rules — Configurable Tax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e.g., 'GST 18%', 'VAT 10%'.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rate_percent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rate, e.g., 18.00.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applies_to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| works | services | all. Must match tender procurement_type or 'all'.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= no longer applied to new tenders.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15.2 bid_item_taxes — Per-Item Tax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bid_item_id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bid_items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1.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tax_rule_id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→ tax_rules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PK part 2.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Calculated: item_total_price × (rate_percent / 100).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15.3 currency_rates — Daily FX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base_currency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CHAR(3)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the platform's base currency (e.g., USD).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target_currency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CHAR(3)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target ISO code.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NUMERIC(12,6)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unit of base = rate units of target.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this rate was retrieved.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Export &amp; Reporting Engine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Buyers and evaluators can export tender data in structured formats for offline review, archival, or integration with ERP systems.</w:t>
      </w:r>
    </w:p>
    <w:p>
      <w:pPr>
        <w:pStyle w:val="Heading3"/>
      </w:pPr>
      <w:r>
        <w:rPr>
          <w:rFonts w:ascii="Arial" w:cs="Arial" w:eastAsia="Arial" w:hAnsi="Arial"/>
        </w:rPr>
        <w:t xml:space="preserve">16.1 Supported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Export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 Summary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tender header + terms.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(owner), Admin.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 Comparison Matrix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/ XLSX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bids for a tender — compliance + pricing.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Buyer, Evaluator, Admin.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 Integrity Report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verification for all bids.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Buyer, Admin.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 Letter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Per-vendor award detail.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(owner), Admin.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Tender Data Dump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XLSX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items, features, bids, scores — raw data.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only.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16.2 Implementation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PDF generation is handled asynchronously via the task queue (BullMQ / RabbitMQ). The user receives a download link via notification once the export is 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XLSX exports use a streaming row-writer to handle tenders with thousands of line items without memory issues.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17. Non-Functional Requirements</w:t>
      </w:r>
    </w:p>
    <w:p>
      <w:pPr>
        <w:pStyle w:val="Heading3"/>
      </w:pPr>
      <w:r>
        <w:rPr>
          <w:rFonts w:ascii="Arial" w:cs="Arial" w:eastAsia="Arial" w:hAnsi="Arial"/>
        </w:rPr>
        <w:t xml:space="preserve">17.1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 (P95)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navigation start to interactive.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 Submission ACK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client POST to 200 response.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10,000+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During peak closing-minute window.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Query (single tender)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tender + items + features read.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300 ms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Tender / vendor full-text search.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17.2 Availability &amp;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SLA: 99.9% uptime (&lt; 8.77 hours downtime per year).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daily backups with point-in-time recovery (PITR) up to 7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Health-check endpoint: GET /health returns 200 if DB + cache + queue are reachable.</w:t>
      </w:r>
    </w:p>
    <w:p>
      <w:pPr>
        <w:pStyle w:val="Heading3"/>
      </w:pPr>
      <w:r>
        <w:rPr>
          <w:rFonts w:ascii="Arial" w:cs="Arial" w:eastAsia="Arial" w:hAnsi="Arial"/>
        </w:rPr>
        <w:t xml:space="preserve">17.3 Scalability &amp; Multi-Tenancy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Row-Level Security (RLS) in PostgreSQL enforces tenant isolation. Each tenant's data is invisible to others at the query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Stateless API layer — sessions stored in Redis. Horizontal scaling via container orchestration (Kubernetes / ECS).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JSONB indexes on feature columns for sub-millisecond feature-based filtering.</w:t>
      </w:r>
    </w:p>
    <w:p>
      <w:pPr>
        <w:pStyle w:val="Heading3"/>
      </w:pPr>
      <w:r>
        <w:rPr>
          <w:rFonts w:ascii="Arial" w:cs="Arial" w:eastAsia="Arial" w:hAnsi="Arial"/>
        </w:rPr>
        <w:t xml:space="preserve">17.4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Passwords: bcrypt with cost factor ≥ 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Auth: Short-lived JWT (15 min) + refresh token rotation.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CORS: Whitelist only the platform's frontend origin.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CSP headers on all responses.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injection prevention: parameterised queries only — no string interpolation.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18. Suggested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(React) + Ant Design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for SEO on public tender pages. Ant Design's Table &amp; Form components match the data-heavy UI.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(NestJS)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 structure maps cleanly to the domain modules. TypeScript end-to-end.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16+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 for features, RLS for multi-tenancy, PITR for recovery.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7+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store, rate-limit counters, queue locking.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Near-instant search on tenders and vendors. Simpler ops than Elasticsearch for this scale.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Attachments, exports, vendor documents. Presigned URLs for direct upload.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jobs: notifications, PDF export, hash computation.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SES / SendGrid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Reliable delivery at scale. Webhook for delivery receipts.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 for latency, error rates, queue depth.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19. Future Enhancements (Post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Impact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Auction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bidding where vendors compete in real-time to lower price.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auction_sessions, auction_bids tables. WebSocket support.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e-Contract Generation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 contract PDF from award data. DocuSign integration for signing.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contracts table. Integration config table.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awarded POs to SAP / Oracle via API.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erp_sync_jobs table. Webhook config.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Spend Analytics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showing spend by category, vendor, time period.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views / materialised views on awards + bids.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Anomaly Detection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bids with pricing outliers or collusion patterns.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anomaly_flags table. ML model output stored as JSONB.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Portal Mobile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mobile app for vendors to track invitations and submit bids.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schema change — API layer only.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Online RFQ &amp; Tendering Platform — Technical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2026-02-01T06:01:08.961Z</dcterms:created>
  <dcterms:modified xsi:type="dcterms:W3CDTF">2026-02-01T06:01:08.962Z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