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FEBRUARY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FEBRUARY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gridSpan w:val="1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