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768CA842" w:rsidR="00D41940" w:rsidRPr="00D41940" w:rsidRDefault="00EE2F82"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EE2F8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64F4E0C1" w:rsidR="00E27E96" w:rsidRDefault="00EE2F8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Shiraz </w:t>
            </w:r>
            <w:proofErr w:type="spellStart"/>
            <w:r>
              <w:rPr>
                <w:rFonts w:ascii="Times New Roman" w:hAnsi="Times New Roman" w:cs="Times New Roman"/>
                <w:b/>
                <w:bCs/>
                <w:sz w:val="24"/>
                <w:szCs w:val="24"/>
              </w:rPr>
              <w:t>Chakraverty</w:t>
            </w:r>
            <w:proofErr w:type="spellEnd"/>
            <w:r>
              <w:rPr>
                <w:rFonts w:ascii="Times New Roman" w:hAnsi="Times New Roman" w:cs="Times New Roman"/>
                <w:b/>
                <w:bCs/>
                <w:sz w:val="24"/>
                <w:szCs w:val="24"/>
              </w:rPr>
              <w:t xml:space="preserve"> and Dan Price</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4F1FB79C" w14:textId="77777777" w:rsidTr="007508B2">
                              <w:trPr>
                                <w:trHeight w:val="14400"/>
                              </w:trPr>
                              <w:tc>
                                <w:tcPr>
                                  <w:tcW w:w="648" w:type="dxa"/>
                                  <w:tcBorders>
                                    <w:top w:val="nil"/>
                                    <w:left w:val="nil"/>
                                    <w:bottom w:val="nil"/>
                                    <w:right w:val="nil"/>
                                  </w:tcBorders>
                                </w:tcPr>
                                <w:p w14:paraId="370958D6" w14:textId="77777777" w:rsidR="001C7623" w:rsidRPr="009B2804" w:rsidRDefault="001C7623" w:rsidP="00CD72A1">
                                  <w:pPr>
                                    <w:pStyle w:val="ACLRulerLeft"/>
                                  </w:pPr>
                                  <w:r w:rsidRPr="009B2804">
                                    <w:t>000</w:t>
                                  </w:r>
                                </w:p>
                                <w:p w14:paraId="4CC79492"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C7623" w:rsidRDefault="001C7623" w:rsidP="00CD72A1">
                                  <w:pPr>
                                    <w:pStyle w:val="ACLRulerLeft"/>
                                  </w:pPr>
                                </w:p>
                              </w:tc>
                            </w:tr>
                          </w:tbl>
                          <w:p w14:paraId="3656B9AB" w14:textId="77777777" w:rsidR="001C7623" w:rsidRDefault="001C762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left:0;text-align:left;margin-left:-79.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4F1FB79C" w14:textId="77777777" w:rsidTr="007508B2">
                        <w:trPr>
                          <w:trHeight w:val="14400"/>
                        </w:trPr>
                        <w:tc>
                          <w:tcPr>
                            <w:tcW w:w="648" w:type="dxa"/>
                            <w:tcBorders>
                              <w:top w:val="nil"/>
                              <w:left w:val="nil"/>
                              <w:bottom w:val="nil"/>
                              <w:right w:val="nil"/>
                            </w:tcBorders>
                          </w:tcPr>
                          <w:p w14:paraId="370958D6" w14:textId="77777777" w:rsidR="001C7623" w:rsidRPr="009B2804" w:rsidRDefault="001C7623" w:rsidP="00CD72A1">
                            <w:pPr>
                              <w:pStyle w:val="ACLRulerLeft"/>
                            </w:pPr>
                            <w:r w:rsidRPr="009B2804">
                              <w:t>000</w:t>
                            </w:r>
                          </w:p>
                          <w:p w14:paraId="4CC79492"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1C7623" w:rsidRPr="009B2804" w:rsidRDefault="001C762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1C7623" w:rsidRPr="009B2804"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1C7623" w:rsidRDefault="001C762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1C7623" w:rsidRDefault="001C7623" w:rsidP="00CD72A1">
                            <w:pPr>
                              <w:pStyle w:val="ACLRulerLeft"/>
                            </w:pPr>
                          </w:p>
                        </w:tc>
                      </w:tr>
                    </w:tbl>
                    <w:p w14:paraId="3656B9AB" w14:textId="77777777" w:rsidR="001C7623" w:rsidRDefault="001C7623" w:rsidP="00F15CC3">
                      <w:pPr>
                        <w:pStyle w:val="ACLRulerLeft"/>
                      </w:pPr>
                    </w:p>
                  </w:txbxContent>
                </v:textbox>
                <w10:wrap anchorx="margin" anchory="margin"/>
              </v:shape>
            </w:pict>
          </mc:Fallback>
        </mc:AlternateContent>
      </w:r>
      <w:r w:rsidR="00A5424A">
        <w:t>Abstract</w:t>
      </w:r>
    </w:p>
    <w:p w14:paraId="1EF0519A" w14:textId="77777777" w:rsidR="00EE2F82" w:rsidRDefault="00EE2F82" w:rsidP="00EE2F82">
      <w:pPr>
        <w:pStyle w:val="ACLAbstractText"/>
      </w:pPr>
      <w:r>
        <w:t xml:space="preserve">In the field of Natural Language Processing (NLP), the machine classification of text into human taxonomies is a formidable task. Machine understanding of language in general is complex. We cannot yet fully understand how the human brain does it but strides have been made. In the arts, the classification of music into genres inherits some of its nuance from the human cultural context the music originates. Yet, even casual listeners can often identify the assigned genre of a piece of music from written lyrics alone for popular genres. Engendering machines with a similar ability presents with its challenges. With that understanding, newer and emerging algorithms and word </w:t>
      </w:r>
      <w:proofErr w:type="spellStart"/>
      <w:r>
        <w:t>embeddings</w:t>
      </w:r>
      <w:proofErr w:type="spellEnd"/>
      <w:r>
        <w:t xml:space="preserve"> are able to offer classifications useful for organizations doing language tasks at a large scale.</w:t>
      </w:r>
    </w:p>
    <w:p w14:paraId="1C072EA0" w14:textId="047746C8" w:rsidR="00EE2F82" w:rsidRDefault="00EE2F82" w:rsidP="00EE2F82">
      <w:pPr>
        <w:pStyle w:val="ACLAbstractText"/>
      </w:pPr>
      <w:r>
        <w:t xml:space="preserve">We would like to explore the advantages and disadvantages of various methods in text classification papers we have selected and report our observations, </w:t>
      </w:r>
      <w:proofErr w:type="spellStart"/>
      <w:r>
        <w:t>learnings</w:t>
      </w:r>
      <w:proofErr w:type="spellEnd"/>
      <w:r>
        <w:t>, and a recommendation. With the focus of deep learning, it is clear that neural networks tend to work better than previously used models. We would like to explore this path and provide some comparative analysis. We would also like to offer commentary on the larger issue of algorithmic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6EE32538" w:rsidR="00387E4F" w:rsidRPr="00BE4D9A" w:rsidRDefault="00387E4F" w:rsidP="00392298">
      <w:pPr>
        <w:pStyle w:val="ACLText"/>
        <w:ind w:right="49"/>
      </w:pPr>
    </w:p>
    <w:p w14:paraId="3E7A9F1C" w14:textId="77777777" w:rsidR="00A5424A" w:rsidRDefault="00A5424A" w:rsidP="00A5424A">
      <w:pPr>
        <w:pStyle w:val="ACLSection"/>
      </w:pPr>
      <w:r>
        <w:t>Introduction</w:t>
      </w:r>
    </w:p>
    <w:p w14:paraId="524B8E75" w14:textId="100BCC7C"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68"/>
                            </w:tblGrid>
                            <w:tr w:rsidR="001C7623" w14:paraId="36CDCB01" w14:textId="77777777" w:rsidTr="007508B2">
                              <w:trPr>
                                <w:trHeight w:val="14400"/>
                              </w:trPr>
                              <w:tc>
                                <w:tcPr>
                                  <w:tcW w:w="648" w:type="dxa"/>
                                </w:tcPr>
                                <w:p w14:paraId="34697D7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C7623" w:rsidRPr="00126C27" w:rsidRDefault="001C7623" w:rsidP="00CD72A1">
                                  <w:pPr>
                                    <w:pStyle w:val="ACLRulerRight"/>
                                  </w:pPr>
                                </w:p>
                                <w:p w14:paraId="62486C05" w14:textId="77777777" w:rsidR="001C7623" w:rsidRPr="00126C27" w:rsidRDefault="001C7623" w:rsidP="00CD72A1">
                                  <w:pPr>
                                    <w:pStyle w:val="ACLRulerRight"/>
                                  </w:pPr>
                                </w:p>
                                <w:p w14:paraId="4101652C" w14:textId="77777777" w:rsidR="001C7623" w:rsidRPr="00126C27" w:rsidRDefault="001C7623" w:rsidP="00CD72A1">
                                  <w:pPr>
                                    <w:pStyle w:val="ACLRulerRight"/>
                                  </w:pPr>
                                </w:p>
                                <w:p w14:paraId="4B99056E" w14:textId="77777777" w:rsidR="001C7623" w:rsidRPr="00126C27" w:rsidRDefault="001C7623" w:rsidP="00CD72A1">
                                  <w:pPr>
                                    <w:pStyle w:val="ACLRulerRight"/>
                                  </w:pPr>
                                </w:p>
                                <w:p w14:paraId="1299C43A" w14:textId="77777777" w:rsidR="001C7623" w:rsidRDefault="001C7623" w:rsidP="00CD72A1">
                                  <w:pPr>
                                    <w:pStyle w:val="ACLRulerRight"/>
                                  </w:pPr>
                                </w:p>
                              </w:tc>
                            </w:tr>
                          </w:tbl>
                          <w:p w14:paraId="4DDBEF00" w14:textId="77777777" w:rsidR="001C7623" w:rsidRDefault="001C762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68"/>
                      </w:tblGrid>
                      <w:tr w:rsidR="001C7623" w14:paraId="36CDCB01" w14:textId="77777777" w:rsidTr="007508B2">
                        <w:trPr>
                          <w:trHeight w:val="14400"/>
                        </w:trPr>
                        <w:tc>
                          <w:tcPr>
                            <w:tcW w:w="648" w:type="dxa"/>
                          </w:tcPr>
                          <w:p w14:paraId="34697D7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1C7623" w:rsidRPr="00126C27" w:rsidRDefault="001C7623"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1C7623" w:rsidRPr="00126C27" w:rsidRDefault="001C7623" w:rsidP="00CD72A1">
                            <w:pPr>
                              <w:pStyle w:val="ACLRulerRight"/>
                            </w:pPr>
                          </w:p>
                          <w:p w14:paraId="62486C05" w14:textId="77777777" w:rsidR="001C7623" w:rsidRPr="00126C27" w:rsidRDefault="001C7623" w:rsidP="00CD72A1">
                            <w:pPr>
                              <w:pStyle w:val="ACLRulerRight"/>
                            </w:pPr>
                          </w:p>
                          <w:p w14:paraId="4101652C" w14:textId="77777777" w:rsidR="001C7623" w:rsidRPr="00126C27" w:rsidRDefault="001C7623" w:rsidP="00CD72A1">
                            <w:pPr>
                              <w:pStyle w:val="ACLRulerRight"/>
                            </w:pPr>
                          </w:p>
                          <w:p w14:paraId="4B99056E" w14:textId="77777777" w:rsidR="001C7623" w:rsidRPr="00126C27" w:rsidRDefault="001C7623" w:rsidP="00CD72A1">
                            <w:pPr>
                              <w:pStyle w:val="ACLRulerRight"/>
                            </w:pPr>
                          </w:p>
                          <w:p w14:paraId="1299C43A" w14:textId="77777777" w:rsidR="001C7623" w:rsidRDefault="001C7623" w:rsidP="00CD72A1">
                            <w:pPr>
                              <w:pStyle w:val="ACLRulerRight"/>
                            </w:pPr>
                          </w:p>
                        </w:tc>
                      </w:tr>
                    </w:tbl>
                    <w:p w14:paraId="4DDBEF00" w14:textId="77777777" w:rsidR="001C7623" w:rsidRDefault="001C7623"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X. “Old Town Road” emerged on a social </w:t>
      </w:r>
      <w:r w:rsidR="00EE2F82">
        <w:rPr>
          <w:sz w:val="24"/>
          <w:szCs w:val="24"/>
        </w:rPr>
        <w:t xml:space="preserve">music </w:t>
      </w:r>
      <w:r w:rsidR="001C7623">
        <w:rPr>
          <w:sz w:val="24"/>
          <w:szCs w:val="24"/>
        </w:rPr>
        <w:t xml:space="preserve">video sharing site </w:t>
      </w:r>
      <w:proofErr w:type="spellStart"/>
      <w:r w:rsidR="00EE2F82" w:rsidRPr="002955A4">
        <w:rPr>
          <w:sz w:val="24"/>
          <w:szCs w:val="24"/>
        </w:rPr>
        <w:t>TikTok</w:t>
      </w:r>
      <w:proofErr w:type="spellEnd"/>
      <w:r w:rsidR="00EE2F82" w:rsidRPr="002955A4">
        <w:rPr>
          <w:sz w:val="24"/>
          <w:szCs w:val="24"/>
        </w:rPr>
        <w:t xml:space="preserve">. It also sparked success on music sharing service </w:t>
      </w:r>
      <w:proofErr w:type="spellStart"/>
      <w:r w:rsidR="00EE2F82" w:rsidRPr="002955A4">
        <w:rPr>
          <w:sz w:val="24"/>
          <w:szCs w:val="24"/>
        </w:rPr>
        <w:t>SoundCloud</w:t>
      </w:r>
      <w:proofErr w:type="spellEnd"/>
      <w:r w:rsidR="00EE2F82" w:rsidRPr="002955A4">
        <w:rPr>
          <w:sz w:val="24"/>
          <w:szCs w:val="24"/>
        </w:rPr>
        <w:t xml:space="preserve">. Partly motivated by promotion on </w:t>
      </w:r>
      <w:r w:rsidR="00EE2F82">
        <w:rPr>
          <w:sz w:val="24"/>
          <w:szCs w:val="24"/>
        </w:rPr>
        <w:t xml:space="preserve">social network </w:t>
      </w:r>
      <w:proofErr w:type="spellStart"/>
      <w:r w:rsidR="00EE2F82" w:rsidRPr="002955A4">
        <w:rPr>
          <w:sz w:val="24"/>
          <w:szCs w:val="24"/>
        </w:rPr>
        <w:t>Instagram</w:t>
      </w:r>
      <w:proofErr w:type="spellEnd"/>
      <w:r w:rsidR="00EE2F82" w:rsidRPr="002955A4">
        <w:rPr>
          <w:sz w:val="24"/>
          <w:szCs w:val="24"/>
        </w:rPr>
        <w:t xml:space="preserve"> from pop sensation Justin </w:t>
      </w:r>
      <w:proofErr w:type="spellStart"/>
      <w:r w:rsidR="00EE2F82" w:rsidRPr="002955A4">
        <w:rPr>
          <w:sz w:val="24"/>
          <w:szCs w:val="24"/>
        </w:rPr>
        <w:t>Bieber</w:t>
      </w:r>
      <w:proofErr w:type="spellEnd"/>
      <w:r w:rsidR="00EE2F82" w:rsidRPr="002955A4">
        <w:rPr>
          <w:sz w:val="24"/>
          <w:szCs w:val="24"/>
        </w:rPr>
        <w:t xml:space="preserve">, the song simultaneously debuted on Billboard’s Hot 100 Chart, Hot Country Songs chart, and the Hot R&amp;B/Hip-Hop Songs chart. However, after some time, Billboard elected to remove the song from its Hot Country </w:t>
      </w:r>
      <w:r w:rsidR="00EE2F82">
        <w:rPr>
          <w:sz w:val="24"/>
          <w:szCs w:val="24"/>
        </w:rPr>
        <w:t>S</w:t>
      </w:r>
      <w:r w:rsidR="00EE2F82" w:rsidRPr="002955A4">
        <w:rPr>
          <w:sz w:val="24"/>
          <w:szCs w:val="24"/>
        </w:rPr>
        <w:t xml:space="preserve">ongs chart claiming the song “does not merit inclusion on Billboard’s country charts” </w:t>
      </w:r>
      <w:proofErr w:type="gramStart"/>
      <w:r w:rsidR="00EE2F82" w:rsidRPr="002955A4">
        <w:rPr>
          <w:sz w:val="24"/>
          <w:szCs w:val="24"/>
        </w:rPr>
        <w:t>because</w:t>
      </w:r>
      <w:proofErr w:type="gramEnd"/>
      <w:r w:rsidR="00EE2F82" w:rsidRPr="002955A4">
        <w:rPr>
          <w:sz w:val="24"/>
          <w:szCs w:val="24"/>
        </w:rPr>
        <w:t xml:space="preserve"> “it does not embrace enough elements of today’s country music to chart in its current version”</w:t>
      </w:r>
      <w:r w:rsidR="00EE2F82">
        <w:rPr>
          <w:sz w:val="24"/>
          <w:szCs w:val="24"/>
        </w:rPr>
        <w:t xml:space="preserve"> </w:t>
      </w:r>
      <w:r w:rsidR="00EE2F82" w:rsidRPr="002955A4">
        <w:rPr>
          <w:sz w:val="24"/>
          <w:szCs w:val="24"/>
        </w:rPr>
        <w:t xml:space="preserve">[7]. Controversy </w:t>
      </w:r>
      <w:r w:rsidR="00EE2F82">
        <w:rPr>
          <w:sz w:val="24"/>
          <w:szCs w:val="24"/>
        </w:rPr>
        <w:t xml:space="preserve">over genre labeling </w:t>
      </w:r>
      <w:r w:rsidR="00EE2F82" w:rsidRPr="002955A4">
        <w:rPr>
          <w:sz w:val="24"/>
          <w:szCs w:val="24"/>
        </w:rPr>
        <w:t xml:space="preserve">ensued. The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songs relationship with the country music genre</w:t>
      </w:r>
      <w:r w:rsidR="00EE2F82">
        <w:rPr>
          <w:sz w:val="24"/>
          <w:szCs w:val="24"/>
        </w:rPr>
        <w:t xml:space="preserve"> independent of the Billboard decision</w:t>
      </w:r>
      <w:r w:rsidR="00EE2F82" w:rsidRPr="002955A4">
        <w:rPr>
          <w:sz w:val="24"/>
          <w:szCs w:val="24"/>
        </w:rPr>
        <w:t>.</w:t>
      </w:r>
    </w:p>
    <w:p w14:paraId="6F38633D" w14:textId="77777777" w:rsidR="00EE2F82" w:rsidRPr="00EE2F82" w:rsidRDefault="00EE2F82" w:rsidP="00EE2F82">
      <w:pPr>
        <w:pStyle w:val="ACLFirstLine"/>
      </w:pPr>
    </w:p>
    <w:p w14:paraId="517A2B47" w14:textId="66A54798" w:rsidR="00EE2F82" w:rsidRPr="00EE2F82" w:rsidRDefault="00EE2F82" w:rsidP="00EE2F82">
      <w:pPr>
        <w:rPr>
          <w:rFonts w:ascii="Times New Roman" w:hAnsi="Times New Roman" w:cs="Times New Roman"/>
          <w:sz w:val="24"/>
          <w:szCs w:val="24"/>
        </w:rPr>
      </w:pPr>
      <w:r>
        <w:rPr>
          <w:rFonts w:ascii="Times New Roman" w:hAnsi="Times New Roman" w:cs="Times New Roman"/>
          <w:sz w:val="24"/>
          <w:szCs w:val="24"/>
        </w:rPr>
        <w:t xml:space="preserve">   </w:t>
      </w:r>
      <w:r w:rsidRPr="00EE2F82">
        <w:rPr>
          <w:rFonts w:ascii="Times New Roman" w:hAnsi="Times New Roman" w:cs="Times New Roman"/>
          <w:sz w:val="24"/>
          <w:szCs w:val="24"/>
        </w:rPr>
        <w:t xml:space="preserve">In its editorial, Rolling Stone signaled that antiquated definitions of music genres highly correlated to race are to blame for Billboard’s classification controversy. In an age where codification of bias in artificial intelligence systems is under inspection, the conversation surrounding “Old Town Road” can be considered an important litmus test for the role of algorithmic classification in music. As artificial intelligence weaves its way into modern life, it is not unreasonable to consider the role machines could play in the classification of styles of music. </w:t>
      </w:r>
      <w:r w:rsidR="001C7623">
        <w:rPr>
          <w:rFonts w:ascii="Times New Roman" w:hAnsi="Times New Roman" w:cs="Times New Roman"/>
          <w:sz w:val="24"/>
          <w:szCs w:val="24"/>
        </w:rPr>
        <w:t xml:space="preserve">Genre classification is likely to have an effect on music recommendation systems. </w:t>
      </w:r>
      <w:r w:rsidRPr="00EE2F82">
        <w:rPr>
          <w:rFonts w:ascii="Times New Roman" w:hAnsi="Times New Roman" w:cs="Times New Roman"/>
          <w:sz w:val="24"/>
          <w:szCs w:val="24"/>
        </w:rPr>
        <w:t xml:space="preserve">Text classification is a broadly applied 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019D846E" w14:textId="5C37F205" w:rsidR="00EE2F82" w:rsidRPr="00EE2F82" w:rsidRDefault="00EE2F82" w:rsidP="00EE2F82">
      <w:pPr>
        <w:pStyle w:val="ACLFirstLine"/>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Pr>
          <w:sz w:val="24"/>
          <w:szCs w:val="24"/>
        </w:rPr>
        <w:t>of</w:t>
      </w:r>
      <w:r w:rsidRPr="002955A4">
        <w:rPr>
          <w:sz w:val="24"/>
          <w:szCs w:val="24"/>
        </w:rPr>
        <w:t xml:space="preserve"> choruses, verses, and bridges.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297C46F2"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crowd-source lyrics for ad revenue. Despite the public sourcing of the lyrics, public access to the entire dataset remains limited. Fortunately, a </w:t>
      </w:r>
      <w:proofErr w:type="spellStart"/>
      <w:r>
        <w:t>Kaggle</w:t>
      </w:r>
      <w:proofErr w:type="spellEnd"/>
      <w:r>
        <w:t xml:space="preserve"> use</w:t>
      </w:r>
      <w:r w:rsidR="00EF066B">
        <w:t>r published a dataset of over 30</w:t>
      </w:r>
      <w:r>
        <w:t>0,000 lyrics from a crawl of lyric website Metrolyrics.com</w:t>
      </w:r>
    </w:p>
    <w:p w14:paraId="151D3612" w14:textId="77777777" w:rsidR="001C7623" w:rsidRDefault="001C7623" w:rsidP="001C7623">
      <w:pPr>
        <w:pStyle w:val="ACLFirstLine"/>
      </w:pPr>
    </w:p>
    <w:p w14:paraId="60CB8376" w14:textId="092F79D6" w:rsidR="001C7623" w:rsidRDefault="001C7623" w:rsidP="001C7623">
      <w:pPr>
        <w:pStyle w:val="ACLFirstLine"/>
      </w:pPr>
      <w:r>
        <w:t>The initial dataset is downloadable as a comma delimited file. The columns in the file include an index, song title, release year, artist, genre, and lyrics. We are particularly interested in the text in the lyrics column. The lyrics are a string with carriage returns denoting an end of line. Statistics specific to the overall structure of the lyrics, such as line length, may add value to the classification task.</w:t>
      </w:r>
    </w:p>
    <w:p w14:paraId="09153A52" w14:textId="77777777" w:rsidR="003A15D9" w:rsidRDefault="003A15D9" w:rsidP="001C7623">
      <w:pPr>
        <w:pStyle w:val="ACLFirstLine"/>
      </w:pPr>
    </w:p>
    <w:p w14:paraId="7F11EBF2" w14:textId="6DFEDDE9" w:rsidR="003A15D9" w:rsidRDefault="003A15D9" w:rsidP="003A15D9">
      <w:pPr>
        <w:pStyle w:val="ACLSection"/>
      </w:pPr>
      <w:r>
        <w:t>Algorithms</w:t>
      </w:r>
    </w:p>
    <w:p w14:paraId="388E068A" w14:textId="4C376B93" w:rsidR="001B1A58" w:rsidRPr="001B1A58" w:rsidRDefault="001B1A58" w:rsidP="001B1A58">
      <w:pPr>
        <w:pStyle w:val="ACLText"/>
      </w:pPr>
      <w:r w:rsidRPr="001B1A58">
        <w:t xml:space="preserve">Because genre classification is a language classification task, we utilize high dimensional word </w:t>
      </w:r>
      <w:proofErr w:type="spellStart"/>
      <w:r w:rsidRPr="001B1A58">
        <w:t>embeddings</w:t>
      </w:r>
      <w:proofErr w:type="spellEnd"/>
      <w:r w:rsidRPr="001B1A58">
        <w:t xml:space="preserve"> as language representation in neural networks. Due to the expressive and poetic nature of music lyrics, we apply BERT (Bidirectional Encoder Representations from Transformers) to the task of lyrics genre classification.</w:t>
      </w:r>
      <w:bookmarkStart w:id="1" w:name="_GoBack"/>
      <w:bookmarkEnd w:id="1"/>
    </w:p>
    <w:p w14:paraId="6D95AA15" w14:textId="01849E5C" w:rsidR="003A15D9" w:rsidRDefault="003A15D9" w:rsidP="003A15D9">
      <w:pPr>
        <w:pStyle w:val="ACLSection"/>
      </w:pPr>
      <w:r>
        <w:t>Results</w:t>
      </w:r>
    </w:p>
    <w:p w14:paraId="21AADB8C" w14:textId="5CEB4F83" w:rsidR="003A15D9" w:rsidRDefault="003A15D9" w:rsidP="003A15D9">
      <w:pPr>
        <w:pStyle w:val="ACLSection"/>
      </w:pPr>
      <w:r>
        <w:t>Discussion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459C7026" w14:textId="77777777" w:rsidR="00490093" w:rsidRPr="00C15082" w:rsidRDefault="00490093" w:rsidP="00490093">
      <w:pPr>
        <w:pStyle w:val="ACLReferencesHeader"/>
      </w:pPr>
      <w:r w:rsidRPr="00C15082">
        <w:t xml:space="preserve">References </w:t>
      </w:r>
    </w:p>
    <w:p w14:paraId="4A995A71" w14:textId="77777777" w:rsidR="00490093" w:rsidRPr="00F107EC" w:rsidRDefault="00490093" w:rsidP="00490093">
      <w:pPr>
        <w:pStyle w:val="ACLReferencesText"/>
      </w:pPr>
      <w:bookmarkStart w:id="2"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w:t>
      </w:r>
      <w:proofErr w:type="gramStart"/>
      <w:r w:rsidRPr="00F107EC">
        <w:t>Prentice-Hall, Englewood Cliffs, NJ.</w:t>
      </w:r>
      <w:proofErr w:type="gramEnd"/>
      <w:r w:rsidRPr="00F107EC">
        <w:t xml:space="preserve"> </w:t>
      </w:r>
    </w:p>
    <w:p w14:paraId="5C681509" w14:textId="77777777" w:rsidR="00490093" w:rsidRPr="00C15082" w:rsidRDefault="00490093" w:rsidP="00490093">
      <w:pPr>
        <w:pStyle w:val="ACLReferencesText"/>
      </w:pPr>
      <w:bookmarkStart w:id="3" w:name="APA83"/>
      <w:bookmarkEnd w:id="2"/>
      <w:proofErr w:type="gramStart"/>
      <w:r w:rsidRPr="00C15082">
        <w:t>American Psychological Association.</w:t>
      </w:r>
      <w:proofErr w:type="gramEnd"/>
      <w:r w:rsidRPr="00C15082">
        <w:t xml:space="preserve"> 1983. </w:t>
      </w:r>
      <w:r w:rsidRPr="00C15082">
        <w:rPr>
          <w:i/>
        </w:rPr>
        <w:t>Publications Manual.</w:t>
      </w:r>
      <w:r w:rsidRPr="00C15082">
        <w:t xml:space="preserve"> </w:t>
      </w:r>
      <w:proofErr w:type="gramStart"/>
      <w:r w:rsidRPr="00C15082">
        <w:t>American Psychological Association, Washington, DC.</w:t>
      </w:r>
      <w:proofErr w:type="gramEnd"/>
    </w:p>
    <w:p w14:paraId="5561C092" w14:textId="77777777" w:rsidR="00490093" w:rsidRPr="00FD085E" w:rsidRDefault="00490093" w:rsidP="00490093">
      <w:pPr>
        <w:pStyle w:val="ACLReferencesText"/>
        <w:rPr>
          <w:lang w:eastAsia="en-US"/>
        </w:rPr>
      </w:pPr>
      <w:bookmarkStart w:id="4" w:name="ChandraEtAl1981"/>
      <w:bookmarkEnd w:id="3"/>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9"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w:t>
      </w:r>
      <w:proofErr w:type="gramStart"/>
      <w:r w:rsidRPr="00FD085E">
        <w:t>:114</w:t>
      </w:r>
      <w:proofErr w:type="gramEnd"/>
      <w:r w:rsidRPr="00FD085E">
        <w:t>-133</w:t>
      </w:r>
      <w:r>
        <w:t xml:space="preserve">. </w:t>
      </w:r>
      <w:r w:rsidRPr="00FD085E">
        <w:rPr>
          <w:rStyle w:val="ACLHyperlinkChar"/>
          <w:rFonts w:eastAsia="MS Mincho"/>
        </w:rPr>
        <w:t>https://doi.org/10.1145/322234.32224</w:t>
      </w:r>
      <w:r w:rsidRPr="00FD085E">
        <w:rPr>
          <w:lang w:eastAsia="en-US"/>
        </w:rPr>
        <w:t xml:space="preserve">. </w:t>
      </w:r>
    </w:p>
    <w:p w14:paraId="5854E573" w14:textId="77777777" w:rsidR="00490093" w:rsidRDefault="00490093" w:rsidP="00490093">
      <w:pPr>
        <w:pStyle w:val="ACLReferencesText"/>
      </w:pPr>
      <w:bookmarkStart w:id="5" w:name="ACM83"/>
      <w:bookmarkStart w:id="6" w:name="Gusfield1997"/>
      <w:bookmarkEnd w:id="4"/>
      <w:proofErr w:type="gramStart"/>
      <w:r w:rsidRPr="00C15082">
        <w:t>Association for Computing Machinery.</w:t>
      </w:r>
      <w:proofErr w:type="gramEnd"/>
      <w:r w:rsidRPr="00C15082">
        <w:t xml:space="preserve"> 1983. </w:t>
      </w:r>
      <w:r w:rsidRPr="00C15082">
        <w:rPr>
          <w:i/>
        </w:rPr>
        <w:t>Computing Reviews</w:t>
      </w:r>
      <w:r w:rsidRPr="00C15082">
        <w:t>, 24(11)</w:t>
      </w:r>
      <w:proofErr w:type="gramStart"/>
      <w:r w:rsidRPr="00C15082">
        <w:t>:503</w:t>
      </w:r>
      <w:proofErr w:type="gramEnd"/>
      <w:r w:rsidRPr="00C15082">
        <w:t>-51</w:t>
      </w:r>
      <w:r>
        <w:t>2.</w:t>
      </w:r>
    </w:p>
    <w:p w14:paraId="61BE30DD" w14:textId="77777777" w:rsidR="00490093" w:rsidRPr="00731E44" w:rsidRDefault="00490093" w:rsidP="00490093">
      <w:pPr>
        <w:pStyle w:val="ACLReferencesText"/>
        <w:rPr>
          <w:sz w:val="24"/>
          <w:szCs w:val="24"/>
          <w:lang w:eastAsia="en-US"/>
        </w:rPr>
      </w:pPr>
      <w:bookmarkStart w:id="7" w:name="GoodmanEtAl2016"/>
      <w:bookmarkEnd w:id="5"/>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0" w:history="1">
        <w:r w:rsidRPr="00FD085E">
          <w:rPr>
            <w:rStyle w:val="ACLHyperlinkChar"/>
            <w:rFonts w:eastAsia="MS Mincho"/>
          </w:rPr>
          <w:t>Noise reduction and targeted exploration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1A16550" w14:textId="77777777" w:rsidTr="007508B2">
                              <w:trPr>
                                <w:trHeight w:val="14400"/>
                              </w:trPr>
                              <w:tc>
                                <w:tcPr>
                                  <w:tcW w:w="648" w:type="dxa"/>
                                  <w:tcBorders>
                                    <w:top w:val="nil"/>
                                    <w:left w:val="nil"/>
                                    <w:bottom w:val="nil"/>
                                    <w:right w:val="nil"/>
                                  </w:tcBorders>
                                </w:tcPr>
                                <w:p w14:paraId="11193CC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1C7623" w:rsidRDefault="001C762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79.75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tblGrid>
                      <w:tr w:rsidR="001C7623" w14:paraId="71A16550" w14:textId="77777777" w:rsidTr="007508B2">
                        <w:trPr>
                          <w:trHeight w:val="14400"/>
                        </w:trPr>
                        <w:tc>
                          <w:tcPr>
                            <w:tcW w:w="648" w:type="dxa"/>
                            <w:tcBorders>
                              <w:top w:val="nil"/>
                              <w:left w:val="nil"/>
                              <w:bottom w:val="nil"/>
                              <w:right w:val="nil"/>
                            </w:tcBorders>
                          </w:tcPr>
                          <w:p w14:paraId="11193CC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1C7623" w:rsidRPr="009B2804"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1C7623" w:rsidRDefault="001C762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1C7623" w:rsidRDefault="001C762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1C7623" w:rsidRDefault="001C7623" w:rsidP="00B86D75">
                      <w:pPr>
                        <w:pStyle w:val="ACLRulerLeft"/>
                      </w:pPr>
                    </w:p>
                  </w:txbxContent>
                </v:textbox>
                <w10:wrap anchorx="margin" anchory="margin"/>
              </v:shape>
            </w:pict>
          </mc:Fallback>
        </mc:AlternateContent>
      </w:r>
      <w:r>
        <w:rPr>
          <w:i/>
          <w:iCs/>
          <w:lang w:eastAsia="en-US"/>
        </w:rPr>
        <w:t>Papers)</w:t>
      </w:r>
      <w:r>
        <w:rPr>
          <w:lang w:eastAsia="en-US"/>
        </w:rPr>
        <w:t>.</w:t>
      </w:r>
      <w:proofErr w:type="gramEnd"/>
      <w:r>
        <w:rPr>
          <w:lang w:eastAsia="en-US"/>
        </w:rPr>
        <w:t xml:space="preserve"> Association for Computational Linguistics, pages 1–11. </w:t>
      </w:r>
      <w:hyperlink r:id="rId11" w:history="1">
        <w:r w:rsidRPr="00731E44">
          <w:rPr>
            <w:rStyle w:val="ACLHyperlinkChar"/>
            <w:rFonts w:eastAsia="MS Mincho"/>
            <w:lang w:eastAsia="en-US"/>
          </w:rPr>
          <w:t>https://doi.org/10.18653/v1/P16-1001</w:t>
        </w:r>
      </w:hyperlink>
      <w:r>
        <w:rPr>
          <w:lang w:eastAsia="en-US"/>
        </w:rPr>
        <w:t xml:space="preserve">. </w:t>
      </w:r>
    </w:p>
    <w:bookmarkEnd w:id="7"/>
    <w:p w14:paraId="4FBA4CB4" w14:textId="77777777"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Cambridge, UK.</w:t>
      </w:r>
      <w:proofErr w:type="gramEnd"/>
      <w:r w:rsidRPr="00D6267E">
        <w:t xml:space="preserve"> </w:t>
      </w:r>
    </w:p>
    <w:p w14:paraId="1605F3A8" w14:textId="77777777" w:rsidR="00490093" w:rsidRPr="00FD085E" w:rsidRDefault="00490093" w:rsidP="00490093">
      <w:pPr>
        <w:pStyle w:val="ACLReferencesText"/>
        <w:rPr>
          <w:sz w:val="24"/>
          <w:szCs w:val="24"/>
          <w:lang w:eastAsia="en-US"/>
        </w:rPr>
      </w:pPr>
      <w:bookmarkStart w:id="8" w:name="Harper2014"/>
      <w:r>
        <w:rPr>
          <w:lang w:eastAsia="en-US"/>
        </w:rPr>
        <w:t xml:space="preserve">Mary Harper. 2014. </w:t>
      </w:r>
      <w:hyperlink r:id="rId12"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3" w:history="1">
        <w:r w:rsidRPr="00FD085E">
          <w:rPr>
            <w:rStyle w:val="ACLHyperlinkChar"/>
            <w:rFonts w:eastAsia="MS Mincho"/>
            <w:lang w:eastAsia="en-US"/>
          </w:rPr>
          <w:t>http://aclweb.org/anthology/C14-1001</w:t>
        </w:r>
      </w:hyperlink>
      <w:r>
        <w:rPr>
          <w:lang w:eastAsia="en-US"/>
        </w:rPr>
        <w:t>.</w:t>
      </w:r>
      <w:r>
        <w:t xml:space="preserve"> </w:t>
      </w:r>
    </w:p>
    <w:bookmarkEnd w:id="6"/>
    <w:bookmarkEnd w:id="8"/>
    <w:p w14:paraId="68EA99AB" w14:textId="77777777" w:rsidR="00490093" w:rsidRDefault="00490093" w:rsidP="00490093">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77777777"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1C7623" w:rsidRDefault="001C762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l2rh1dECAAAXBgAADgAAAAAAAAAAAAAAAAAsAgAAZHJzL2Uyb0Rv&#10;Yy54bWxQSwECLQAUAAYACAAAACEABv9JDeAAAAANAQAADwAAAAAAAAAAAAAAAAApBQAAZHJzL2Rv&#10;d25yZXYueG1sUEsFBgAAAAAEAAQA8wAAADYGAAAAAA==&#10;" filled="f" stroked="f">
                <v:textbox>
                  <w:txbxContent>
                    <w:p w14:paraId="1F3B1409" w14:textId="77777777" w:rsidR="001C7623" w:rsidRDefault="001C7623" w:rsidP="00490093">
                      <w:pPr>
                        <w:pStyle w:val="ACLRulerLeft"/>
                      </w:pPr>
                    </w:p>
                  </w:txbxContent>
                </v:textbox>
                <w10:wrap anchorx="margin" anchory="margin"/>
              </v:shape>
            </w:pict>
          </mc:Fallback>
        </mc:AlternateContent>
      </w:r>
    </w:p>
    <w:sectPr w:rsidR="00490093" w:rsidRPr="003963F2"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965116" w14:textId="77777777" w:rsidR="001C7623" w:rsidRDefault="001C7623" w:rsidP="00667A63">
      <w:pPr>
        <w:spacing w:after="0" w:line="240" w:lineRule="auto"/>
      </w:pPr>
      <w:r>
        <w:separator/>
      </w:r>
    </w:p>
  </w:endnote>
  <w:endnote w:type="continuationSeparator" w:id="0">
    <w:p w14:paraId="7DF4E37C" w14:textId="77777777" w:rsidR="001C7623" w:rsidRDefault="001C7623"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S Mincho">
    <w:altName w:val="ＭＳ 明朝"/>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1C7623" w:rsidRPr="002401E1" w:rsidRDefault="001C762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1C7623" w:rsidRDefault="001C76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FB30F8" w14:textId="77777777" w:rsidR="001C7623" w:rsidRDefault="001C7623" w:rsidP="00667A63">
      <w:pPr>
        <w:spacing w:after="0" w:line="240" w:lineRule="auto"/>
      </w:pPr>
      <w:r>
        <w:separator/>
      </w:r>
    </w:p>
  </w:footnote>
  <w:footnote w:type="continuationSeparator" w:id="0">
    <w:p w14:paraId="1DA6542E" w14:textId="77777777" w:rsidR="001C7623" w:rsidRDefault="001C7623" w:rsidP="00667A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CD7C6" w14:textId="7C24CEE3" w:rsidR="001C7623" w:rsidRDefault="001C7623" w:rsidP="00D7629C">
    <w:pPr>
      <w:pStyle w:val="ACLSubmissionConfidentialityHeader"/>
    </w:pPr>
    <w:bookmarkStart w:id="9" w:name="_Hlk501892324"/>
    <w:bookmarkStart w:id="10" w:name="_Hlk501892325"/>
    <w:bookmarkStart w:id="11" w:name="_Hlk501892326"/>
    <w:r>
      <w:t>ACL 2019 Submission ***. Confidential review Copy. DO NOT DISTRIBUTE.</w:t>
    </w:r>
    <w:bookmarkEnd w:id="9"/>
    <w:bookmarkEnd w:id="10"/>
    <w:bookmarkEnd w:id="1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B1A58"/>
    <w:rsid w:val="001C327D"/>
    <w:rsid w:val="001C7623"/>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A15D9"/>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5F5FD0"/>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EE2F82"/>
    <w:rsid w:val="00EF066B"/>
    <w:rsid w:val="00F15CC3"/>
    <w:rsid w:val="00F35565"/>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F0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8653/v1/P16-1001" TargetMode="External"/><Relationship Id="rId12" Type="http://schemas.openxmlformats.org/officeDocument/2006/relationships/hyperlink" Target="http://aclweb.org/anthology/C14-1001" TargetMode="External"/><Relationship Id="rId13" Type="http://schemas.openxmlformats.org/officeDocument/2006/relationships/hyperlink" Target="http://aclweb.org/anthology/C14-100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l.acm.org/citation.cfm?doid=322234.322243" TargetMode="External"/><Relationship Id="rId10"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62A5D-134C-1E49-97AF-CD5BF19F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1194</Words>
  <Characters>6812</Characters>
  <Application>Microsoft Macintosh Word</Application>
  <DocSecurity>0</DocSecurity>
  <Lines>56</Lines>
  <Paragraphs>15</Paragraphs>
  <ScaleCrop>false</ScaleCrop>
  <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Dan Price</cp:lastModifiedBy>
  <cp:revision>57</cp:revision>
  <cp:lastPrinted>2018-09-02T23:06:00Z</cp:lastPrinted>
  <dcterms:created xsi:type="dcterms:W3CDTF">2017-12-26T17:57:00Z</dcterms:created>
  <dcterms:modified xsi:type="dcterms:W3CDTF">2019-07-31T08:01:00Z</dcterms:modified>
</cp:coreProperties>
</file>