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BA1" w:rsidRDefault="00296BA1" w:rsidP="00296BA1">
      <w:pPr>
        <w:jc w:val="center"/>
        <w:rPr>
          <w:sz w:val="48"/>
          <w:szCs w:val="48"/>
        </w:rPr>
      </w:pPr>
      <w:r w:rsidRPr="00296BA1">
        <w:rPr>
          <w:sz w:val="48"/>
          <w:szCs w:val="48"/>
        </w:rPr>
        <w:t>Реализация паттерна Singleton с потокобезопасностью</w:t>
      </w: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Pr="00296BA1" w:rsidRDefault="00296BA1" w:rsidP="00296BA1">
      <w:pPr>
        <w:jc w:val="center"/>
        <w:rPr>
          <w:sz w:val="32"/>
          <w:szCs w:val="32"/>
          <w:lang w:val="ru-RU"/>
        </w:rPr>
      </w:pPr>
      <w:r w:rsidRPr="00296BA1">
        <w:rPr>
          <w:sz w:val="32"/>
          <w:szCs w:val="32"/>
          <w:lang w:val="ru-RU"/>
        </w:rPr>
        <w:t>Павлов Даниил 4П3</w:t>
      </w: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14163E" w:rsidRDefault="0014163E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Default="00296BA1" w:rsidP="00296BA1">
      <w:pPr>
        <w:jc w:val="center"/>
        <w:rPr>
          <w:sz w:val="48"/>
          <w:szCs w:val="48"/>
        </w:rPr>
      </w:pPr>
    </w:p>
    <w:p w:rsidR="00296BA1" w:rsidRPr="00296BA1" w:rsidRDefault="00296BA1" w:rsidP="00296BA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9F537B7" wp14:editId="4F6762E3">
            <wp:extent cx="5731510" cy="1467485"/>
            <wp:effectExtent l="0" t="0" r="0" b="5715"/>
            <wp:docPr id="38508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80673" name="Picture 3850806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A1" w:rsidRPr="0029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1"/>
    <w:rsid w:val="001116C1"/>
    <w:rsid w:val="0014163E"/>
    <w:rsid w:val="00296BA1"/>
    <w:rsid w:val="005E6DAE"/>
    <w:rsid w:val="007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68FE1"/>
  <w15:chartTrackingRefBased/>
  <w15:docId w15:val="{285141D4-25B2-EB47-99A0-F5E69DF8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</cp:revision>
  <dcterms:created xsi:type="dcterms:W3CDTF">2025-04-16T13:20:00Z</dcterms:created>
  <dcterms:modified xsi:type="dcterms:W3CDTF">2025-04-16T13:22:00Z</dcterms:modified>
</cp:coreProperties>
</file>