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CIENTIFIQUE-SE, PUBLIQUE-SE E CUMPRA-SE.</w:t>
      </w:r>
    </w:p>
    <w:p>
      <w:r>
        <w:t>SECRETARIA DE ESTADO DE EDUCAÇÃO E DESPORTO ESCOLAR</w:t>
      </w:r>
    </w:p>
    <w:p>
      <w:r>
        <w:t>RESOLVE: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