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509F"/>
          <w:sz w:val="36"/>
        </w:rPr>
        <w:t>Лабораторная работа №2</w:t>
      </w:r>
    </w:p>
    <w:p>
      <w:pPr>
        <w:jc w:val="center"/>
      </w:pPr>
      <w:r>
        <w:rPr>
          <w:rFonts w:ascii="Calibri" w:hAnsi="Calibri"/>
          <w:b w:val="0"/>
          <w:color w:val="444444"/>
          <w:sz w:val="26"/>
        </w:rPr>
        <w:t>Серверное развёртывание и базовая маршрутизация</w:t>
      </w:r>
    </w:p>
    <w:p/>
    <w:p>
      <w:pPr>
        <w:spacing w:before="200"/>
      </w:pPr>
      <w:r>
        <w:rPr>
          <w:rFonts w:ascii="Calibri" w:hAnsi="Calibri"/>
          <w:b/>
          <w:color w:val="000000"/>
          <w:sz w:val="30"/>
        </w:rPr>
        <w:t>1. Цель работы</w:t>
      </w:r>
    </w:p>
    <w:p>
      <w:r>
        <w:rPr>
          <w:rFonts w:ascii="Calibri" w:hAnsi="Calibri"/>
          <w:sz w:val="22"/>
        </w:rPr>
        <w:t>Развернуть backend-сервер на базе FastAPI и задать базовую структуру REST API для проекта «Telegram-бот для трейдеров». Реализованные маршруты служат заглушками, которые будут дополнены реальной логикой в следующих лабораторных работах.</w:t>
      </w:r>
    </w:p>
    <w:p>
      <w:pPr>
        <w:spacing w:before="200"/>
      </w:pPr>
      <w:r>
        <w:rPr>
          <w:rFonts w:ascii="Calibri" w:hAnsi="Calibri"/>
          <w:b/>
          <w:color w:val="000000"/>
          <w:sz w:val="30"/>
        </w:rPr>
        <w:t>2. Технологии</w:t>
      </w:r>
    </w:p>
    <w:p>
      <w:pPr>
        <w:pStyle w:val="ListBullet"/>
      </w:pPr>
      <w:r>
        <w:t>FastAPI — фреймворк для создания REST API на Python.</w:t>
      </w:r>
    </w:p>
    <w:p>
      <w:pPr>
        <w:pStyle w:val="ListBullet"/>
      </w:pPr>
      <w:r>
        <w:t>Uvicorn — ASGI-сервер для запуска FastAPI-приложения.</w:t>
      </w:r>
    </w:p>
    <w:p>
      <w:pPr>
        <w:pStyle w:val="ListBullet"/>
      </w:pPr>
      <w:r>
        <w:t>Pydantic — библиотека для валидации данных (схемы запросов и ответов).</w:t>
      </w:r>
    </w:p>
    <w:p>
      <w:pPr>
        <w:spacing w:before="200"/>
      </w:pPr>
      <w:r>
        <w:rPr>
          <w:rFonts w:ascii="Calibri" w:hAnsi="Calibri"/>
          <w:b/>
          <w:color w:val="000000"/>
          <w:sz w:val="30"/>
        </w:rPr>
        <w:t>3. Структура проекта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FullStack/</w:t>
        <w:br/>
        <w:t>├── app/</w:t>
        <w:br/>
        <w:t>│   ├── __init__.py</w:t>
        <w:br/>
        <w:t>│   ├── main.py              ← точка входа, создание приложения</w:t>
        <w:br/>
        <w:t>│   └── routers/</w:t>
        <w:br/>
        <w:t>│       ├── __init__.py</w:t>
        <w:br/>
        <w:t>│       ├── sources.py       ← /sources</w:t>
        <w:br/>
        <w:t>│       ├── news.py          ← /news</w:t>
        <w:br/>
        <w:t>│       └── rules.py         ← /rules</w:t>
        <w:br/>
        <w:t>├── requirements.txt</w:t>
        <w:br/>
        <w:t>└── .gitignore</w:t>
      </w:r>
    </w:p>
    <w:p>
      <w:pPr>
        <w:spacing w:before="200"/>
      </w:pPr>
      <w:r>
        <w:rPr>
          <w:rFonts w:ascii="Calibri" w:hAnsi="Calibri"/>
          <w:b/>
          <w:color w:val="000000"/>
          <w:sz w:val="30"/>
        </w:rPr>
        <w:t>4. Как запустить сервер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Шаг 1 — Установить зависимости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pip install -r requirements.txt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Шаг 2 — Запустить сервер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uvicorn app.main:app --reload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Шаг 3 — Открыть в браузере</w:t>
      </w:r>
    </w:p>
    <w:p>
      <w:pPr>
        <w:pStyle w:val="ListBullet"/>
      </w:pPr>
      <w:r>
        <w:t>API: http://127.0.0.1:8000</w:t>
      </w:r>
    </w:p>
    <w:p>
      <w:pPr>
        <w:pStyle w:val="ListBullet"/>
      </w:pPr>
      <w:r>
        <w:t>Swagger-документация: http://127.0.0.1:8000/docs</w:t>
      </w:r>
    </w:p>
    <w:p>
      <w:r>
        <w:t>Флаг --reload означает, что сервер автоматически перезапускается при изменении файлов (удобно при разработке).</w:t>
      </w:r>
    </w:p>
    <w:p>
      <w:pPr>
        <w:spacing w:before="200"/>
      </w:pPr>
      <w:r>
        <w:rPr>
          <w:rFonts w:ascii="Calibri" w:hAnsi="Calibri"/>
          <w:b/>
          <w:color w:val="000000"/>
          <w:sz w:val="30"/>
        </w:rPr>
        <w:t>5. Описание маршрутов (API)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Список RSS-источников новостей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/sources/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Добавить новый RSS-источник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/news/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Список собранных новостей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/rules/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Список правил антиспам-фильтрации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/rules/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Добавить новое правило фильтрации</w:t>
            </w:r>
          </w:p>
        </w:tc>
      </w:tr>
    </w:tbl>
    <w:p>
      <w:pPr>
        <w:spacing w:before="200"/>
      </w:pPr>
      <w:r>
        <w:rPr>
          <w:rFonts w:ascii="Calibri" w:hAnsi="Calibri"/>
          <w:b/>
          <w:color w:val="000000"/>
          <w:sz w:val="30"/>
        </w:rPr>
        <w:t>6. Как работает приложение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main.py</w:t>
      </w:r>
    </w:p>
    <w:p>
      <w:r>
        <w:rPr>
          <w:rFonts w:ascii="Calibri" w:hAnsi="Calibri"/>
          <w:sz w:val="22"/>
        </w:rPr>
        <w:t>Создаёт экземпляр FastAPI-приложения и регистрирует три роутера с помощью app.include_router(). Каждый роутер отвечает за свою группу маршрутов.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routers/sources.py</w:t>
      </w:r>
    </w:p>
    <w:p>
      <w:r>
        <w:rPr>
          <w:rFonts w:ascii="Calibri" w:hAnsi="Calibri"/>
          <w:sz w:val="22"/>
        </w:rPr>
        <w:t>Содержит маршруты для управления RSS-источниками. Pydantic-схема SourceIn описывает, что нужно передать при создании источника (name и url). FastAPI автоматически валидирует входящий JSON по этой схеме.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routers/news.py</w:t>
      </w:r>
    </w:p>
    <w:p>
      <w:r>
        <w:rPr>
          <w:rFonts w:ascii="Calibri" w:hAnsi="Calibri"/>
          <w:sz w:val="22"/>
        </w:rPr>
        <w:t>Содержит маршрут для получения новостей. Сейчас возвращает пустой список. В следующих лабораторных здесь появится парсинг RSS-лент.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routers/rules.py</w:t>
      </w:r>
    </w:p>
    <w:p>
      <w:r>
        <w:rPr>
          <w:rFonts w:ascii="Calibri" w:hAnsi="Calibri"/>
          <w:sz w:val="22"/>
        </w:rPr>
        <w:t>Содержит маршруты для управления правилами антиспам-фильтрации. Правило имеет тип (keyword / regex / link), паттерн и действие (delete / warn / ban). Тип RuleType ограничивает допустимые значения поля.</w:t>
      </w:r>
    </w:p>
    <w:p>
      <w:pPr>
        <w:spacing w:before="200"/>
      </w:pPr>
      <w:r>
        <w:rPr>
          <w:rFonts w:ascii="Calibri" w:hAnsi="Calibri"/>
          <w:b/>
          <w:color w:val="000000"/>
          <w:sz w:val="30"/>
        </w:rPr>
        <w:t>7. Примеры ответов API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GET /sources/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{ "sources": [] }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POST /sources/ (тело запроса)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{ "name": "РБК", "url": "https://rbc.ru/rss/news.rss" }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POST /sources/ (ответ)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{</w:t>
        <w:br/>
        <w:t xml:space="preserve">  "message": "Источник создан (заглушка).",</w:t>
        <w:br/>
        <w:t xml:space="preserve">  "source": { "id": 1, "name": "РБК", "url": "https://rbc.ru/rss/news.rss" }</w:t>
        <w:br/>
        <w:t>}</w:t>
      </w:r>
    </w:p>
    <w:p>
      <w:pPr>
        <w:spacing w:before="200"/>
      </w:pPr>
      <w:r>
        <w:rPr>
          <w:rFonts w:ascii="Calibri" w:hAnsi="Calibri"/>
          <w:b/>
          <w:color w:val="000000"/>
          <w:sz w:val="24"/>
        </w:rPr>
        <w:t>GET /rules/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1E1E"/>
          <w:sz w:val="20"/>
        </w:rPr>
        <w:t>{ "rules": [] }</w:t>
      </w:r>
    </w:p>
    <w:p>
      <w:pPr>
        <w:spacing w:before="200"/>
      </w:pPr>
      <w:r>
        <w:rPr>
          <w:rFonts w:ascii="Calibri" w:hAnsi="Calibri"/>
          <w:b/>
          <w:color w:val="000000"/>
          <w:sz w:val="30"/>
        </w:rPr>
        <w:t>8. Дальнейшее развитие (следующие лабы)</w:t>
      </w:r>
    </w:p>
    <w:p>
      <w:pPr>
        <w:pStyle w:val="ListBullet"/>
      </w:pPr>
      <w:r>
        <w:t>Lab #3 — подключение базы данных SQLite, реальный CRUD для источников и правил.</w:t>
      </w:r>
    </w:p>
    <w:p>
      <w:pPr>
        <w:pStyle w:val="ListBullet"/>
      </w:pPr>
      <w:r>
        <w:t>Lab #4 — реализация парсинга RSS-лент, фоновые задачи.</w:t>
      </w:r>
    </w:p>
    <w:p>
      <w:pPr>
        <w:pStyle w:val="ListBullet"/>
      </w:pPr>
      <w:r>
        <w:t>Lab #5 — интеграция с Telegram Bot API.</w:t>
      </w:r>
    </w:p>
    <w:p>
      <w:pPr>
        <w:pStyle w:val="ListBullet"/>
      </w:pPr>
      <w:r>
        <w:t>Lab #6 — веб-панель администратора.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