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214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Abram Denzlinger</w:t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Johnathan Smith</w:t>
    </w:r>
  </w:p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  <w:t xml:space="preserve">Mod 2</w:t>
    </w:r>
    <w:r w:rsidDel="00000000" w:rsidR="00000000" w:rsidRPr="00000000">
      <w:rPr/>
      <w:drawing>
        <wp:inline distB="114300" distT="114300" distL="114300" distR="114300">
          <wp:extent cx="5943600" cy="4483100"/>
          <wp:effectExtent b="0" l="0" r="0" t="0"/>
          <wp:docPr id="2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83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23-Aug-26</w:t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