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20" w:after="0"/>
      </w:pPr>
      <w:r>
        <w:rPr>
          <w:rFonts w:ascii="맑은 고딕" w:hAnsi="맑은 고딕"/>
          <w:b/>
          <w:sz w:val="44"/>
        </w:rPr>
        <w:t>| 제2장 |</w:t>
      </w:r>
    </w:p>
    <w:p>
      <w:pPr>
        <w:spacing w:before="360" w:after="0"/>
      </w:pPr>
      <w:r>
        <w:rPr>
          <w:rFonts w:ascii="맑은 고딕" w:hAnsi="맑은 고딕"/>
          <w:b/>
          <w:sz w:val="50"/>
        </w:rPr>
        <w:t>국내곡물 수급 동향과 전망</w:t>
      </w:r>
    </w:p>
    <w:p>
      <w:pPr>
        <w:spacing w:before="800" w:after="0"/>
      </w:pPr>
      <w:r>
        <w:rPr>
          <w:rFonts w:ascii="맑은 고딕" w:hAnsi="맑은 고딕"/>
          <w:b/>
          <w:sz w:val="21"/>
          <w:color w:val="FFFFFF"/>
        </w:rPr>
        <w:t>박한울¹ · 김다정² · 최준혁³ · 김지훈⁴</w:t>
      </w:r>
    </w:p>
    <w:p>
      <w:pPr>
        <w:spacing w:before="960" w:after="0" w:line="240" w:lineRule="exact"/>
        <w:ind w:left="3260"/>
      </w:pPr>
      <w:r>
        <w:rPr>
          <w:rFonts w:ascii="맑은 고딕" w:hAnsi="맑은 고딕"/>
          <w:b/>
          <w:sz w:val="20"/>
          <w:color w:val="FFFFFF"/>
        </w:rPr>
        <w:t>1. 쌀</w:t>
      </w:r>
    </w:p>
    <w:p>
      <w:pPr>
        <w:spacing w:before="40" w:after="0" w:line="240" w:lineRule="exact"/>
        <w:ind w:left="3500"/>
      </w:pPr>
      <w:r>
        <w:rPr>
          <w:rFonts w:ascii="맑은 고딕" w:hAnsi="맑은 고딕"/>
          <w:b w:val="0"/>
          <w:sz w:val="18"/>
        </w:rPr>
        <w:t>1.1. 수급 동향</w:t>
      </w:r>
    </w:p>
    <w:p>
      <w:pPr>
        <w:spacing w:before="40" w:after="0" w:line="240" w:lineRule="exact"/>
        <w:ind w:left="3500"/>
      </w:pPr>
      <w:r>
        <w:rPr>
          <w:rFonts w:ascii="맑은 고딕" w:hAnsi="맑은 고딕"/>
          <w:b w:val="0"/>
          <w:sz w:val="18"/>
          <w:color w:val="FFFFFF"/>
        </w:rPr>
        <w:t>1.2. 2026년 전망</w:t>
      </w:r>
    </w:p>
    <w:p>
      <w:pPr>
        <w:spacing w:before="40" w:after="0" w:line="240" w:lineRule="exact"/>
        <w:ind w:left="3500"/>
      </w:pPr>
      <w:r>
        <w:rPr>
          <w:rFonts w:ascii="맑은 고딕" w:hAnsi="맑은 고딕"/>
          <w:b w:val="0"/>
          <w:sz w:val="18"/>
        </w:rPr>
        <w:t>1.3. 중장기 전망</w:t>
      </w:r>
    </w:p>
    <w:p>
      <w:pPr>
        <w:spacing w:before="280" w:after="0" w:line="240" w:lineRule="exact"/>
        <w:ind w:left="3260"/>
      </w:pPr>
      <w:r>
        <w:rPr>
          <w:rFonts w:ascii="맑은 고딕" w:hAnsi="맑은 고딕"/>
          <w:b/>
          <w:sz w:val="20"/>
          <w:color w:val="FFFFFF"/>
        </w:rPr>
        <w:t>2. 콩</w:t>
      </w:r>
    </w:p>
    <w:p>
      <w:pPr>
        <w:spacing w:before="40" w:after="0" w:line="240" w:lineRule="exact"/>
        <w:ind w:left="3500"/>
      </w:pPr>
      <w:r>
        <w:rPr>
          <w:rFonts w:ascii="맑은 고딕" w:hAnsi="맑은 고딕"/>
          <w:b w:val="0"/>
          <w:sz w:val="18"/>
        </w:rPr>
        <w:t>2.1. 수급 동향</w:t>
      </w:r>
    </w:p>
    <w:p>
      <w:pPr>
        <w:spacing w:before="40" w:after="0" w:line="240" w:lineRule="exact"/>
        <w:ind w:left="3500"/>
      </w:pPr>
      <w:r>
        <w:rPr>
          <w:rFonts w:ascii="맑은 고딕" w:hAnsi="맑은 고딕"/>
          <w:b w:val="0"/>
          <w:sz w:val="18"/>
          <w:color w:val="FFFFFF"/>
        </w:rPr>
        <w:t>2.2. 2026년 전망</w:t>
      </w:r>
    </w:p>
    <w:p>
      <w:pPr>
        <w:spacing w:before="40" w:after="0" w:line="240" w:lineRule="exact"/>
        <w:ind w:left="3500"/>
      </w:pPr>
      <w:r>
        <w:rPr>
          <w:rFonts w:ascii="맑은 고딕" w:hAnsi="맑은 고딕"/>
          <w:b w:val="0"/>
          <w:sz w:val="18"/>
        </w:rPr>
        <w:t>2.3. 중장기 전망</w:t>
      </w:r>
    </w:p>
    <w:p>
      <w:pPr>
        <w:spacing w:before="280" w:after="0" w:line="240" w:lineRule="exact"/>
        <w:ind w:left="3260"/>
      </w:pPr>
      <w:r>
        <w:rPr>
          <w:rFonts w:ascii="맑은 고딕" w:hAnsi="맑은 고딕"/>
          <w:b/>
          <w:sz w:val="20"/>
          <w:color w:val="FFFFFF"/>
        </w:rPr>
        <w:t>3. 감자</w:t>
      </w:r>
    </w:p>
    <w:p>
      <w:pPr>
        <w:spacing w:before="40" w:after="0" w:line="240" w:lineRule="exact"/>
        <w:ind w:left="3500"/>
      </w:pPr>
      <w:r>
        <w:rPr>
          <w:rFonts w:ascii="맑은 고딕" w:hAnsi="맑은 고딕"/>
          <w:b w:val="0"/>
          <w:sz w:val="18"/>
        </w:rPr>
        <w:t>3.1. 수급 동향</w:t>
      </w:r>
    </w:p>
    <w:p>
      <w:pPr>
        <w:spacing w:before="40" w:after="0" w:line="240" w:lineRule="exact"/>
        <w:ind w:left="3500"/>
      </w:pPr>
      <w:r>
        <w:rPr>
          <w:rFonts w:ascii="맑은 고딕" w:hAnsi="맑은 고딕"/>
          <w:b w:val="0"/>
          <w:sz w:val="18"/>
          <w:color w:val="FFFFFF"/>
        </w:rPr>
        <w:t>3.2. 2026년 전망</w:t>
      </w:r>
    </w:p>
    <w:p>
      <w:pPr>
        <w:spacing w:before="40" w:after="0" w:line="240" w:lineRule="exact"/>
        <w:ind w:left="3500"/>
      </w:pPr>
      <w:r>
        <w:rPr>
          <w:rFonts w:ascii="맑은 고딕" w:hAnsi="맑은 고딕"/>
          <w:b w:val="0"/>
          <w:sz w:val="18"/>
        </w:rPr>
        <w:t>3.3. 중장기 전망</w:t>
      </w:r>
    </w:p>
    <w:p>
      <w:pPr>
        <w:spacing w:before="1400" w:after="0" w:line="200" w:lineRule="exact"/>
        <w:ind w:left="3260"/>
      </w:pPr>
      <w:r>
        <w:rPr>
          <w:rFonts w:ascii="맑은 고딕" w:hAnsi="맑은 고딕"/>
          <w:color w:val="555555"/>
          <w:sz w:val="15"/>
        </w:rPr>
        <w:t>1 | 한국농촌경제연구원 전문연구원, phu87@krei.re.kr</w:t>
      </w:r>
    </w:p>
    <w:p>
      <w:pPr>
        <w:spacing w:before="20" w:after="0" w:line="200" w:lineRule="exact"/>
        <w:ind w:left="3260"/>
      </w:pPr>
      <w:r>
        <w:rPr>
          <w:rFonts w:ascii="맑은 고딕" w:hAnsi="맑은 고딕"/>
          <w:color w:val="FFFFFF"/>
          <w:sz w:val="15"/>
        </w:rPr>
        <w:t>2 | 한국농촌경제연구원 전문연구원, swetmug@krei.re.kr</w:t>
      </w:r>
    </w:p>
    <w:p>
      <w:pPr>
        <w:spacing w:before="20" w:after="0" w:line="200" w:lineRule="exact"/>
        <w:ind w:left="3260"/>
      </w:pPr>
      <w:r>
        <w:rPr>
          <w:rFonts w:ascii="맑은 고딕" w:hAnsi="맑은 고딕"/>
          <w:color w:val="FFFFFF"/>
          <w:sz w:val="15"/>
        </w:rPr>
        <w:t>3 | 한국농촌경제연구원 연구원, wnsgur3385@krei.re.kr</w:t>
      </w:r>
    </w:p>
    <w:p>
      <w:pPr>
        <w:spacing w:before="20" w:after="0" w:line="200" w:lineRule="exact"/>
        <w:ind w:left="3260"/>
      </w:pPr>
      <w:r>
        <w:rPr>
          <w:rFonts w:ascii="맑은 고딕" w:hAnsi="맑은 고딕"/>
          <w:color w:val="FFFFFF"/>
          <w:sz w:val="15"/>
        </w:rPr>
        <w:t>4 | 한국농촌경제연구원 연구원, jhkim4209@krei.re.kr</w:t>
      </w:r>
    </w:p>
    <w:p>
      <w:pPr>
        <w:sectPr>
          <w:headerReference w:type="default" r:id="rId91"/>
          <w:pgSz w:w="11117" w:h="15080"/>
          <w:pgMar w:top="200" w:right="1463" w:bottom="350" w:left="1757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9573215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957321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0" w:lineRule="auto" w:before="0" w:after="0"/>
        <w:ind w:left="0" w:right="3662" w:firstLine="0"/>
        <w:jc w:val="right"/>
      </w:pPr>
      <w:r>
        <w:rPr>
          <w:rFonts w:ascii="TT2F429E8BtCID" w:hAnsi="TT2F429E8BtCID" w:eastAsia="TT2F429E8BtCID"/>
          <w:b w:val="0"/>
          <w:i w:val="0"/>
          <w:color w:val="000000"/>
          <w:sz w:val="48"/>
        </w:rPr>
        <w:t>요 약</w:t>
      </w:r>
    </w:p>
    <w:p>
      <w:pPr>
        <w:autoSpaceDN w:val="0"/>
        <w:autoSpaceDE w:val="0"/>
        <w:widowControl/>
        <w:spacing w:line="199" w:lineRule="auto" w:before="0" w:after="0"/>
        <w:ind w:left="92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28"/>
        </w:rPr>
        <w:t>1) 수급 동향</w:t>
      </w:r>
    </w:p>
    <w:p>
      <w:pPr>
        <w:autoSpaceDN w:val="0"/>
        <w:autoSpaceDE w:val="0"/>
        <w:widowControl/>
        <w:spacing w:line="290" w:lineRule="auto" w:before="0" w:after="0"/>
        <w:ind w:left="302" w:right="144" w:hanging="21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(쌀) 2025년산 쌀 생산량은 재배면적 감축 영향으로 전년 대비 1.3% 감소하였다. 2024년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산 재고 소진과 맞물려 2025년산 수확기(10∼12월) 쌀 가격은 57,735원/20kg으로 전년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대비 25.0% 상승하였다.</w:t>
      </w:r>
    </w:p>
    <w:p>
      <w:pPr>
        <w:autoSpaceDN w:val="0"/>
        <w:autoSpaceDE w:val="0"/>
        <w:widowControl/>
        <w:spacing w:line="290" w:lineRule="auto" w:before="0" w:after="0"/>
        <w:ind w:left="302" w:right="256" w:hanging="210"/>
        <w:jc w:val="both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(콩) 2025년산 콩 생산량은 논콩 재배면적이 늘어 전년 대비 0.8% 증가하였다. 2025년산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수확기(11∼1월) 콩 가격은 5,723원/kg으로 정부 비축 콩 시장 방출영향으로 직전 단경기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대비 소폭 하락하였다.</w:t>
      </w:r>
    </w:p>
    <w:p>
      <w:pPr>
        <w:autoSpaceDN w:val="0"/>
        <w:tabs>
          <w:tab w:pos="302" w:val="left"/>
        </w:tabs>
        <w:autoSpaceDE w:val="0"/>
        <w:widowControl/>
        <w:spacing w:line="269" w:lineRule="auto" w:before="0" w:after="0"/>
        <w:ind w:left="92" w:right="144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(감자) 2025년 감자 생산량은 재배면적 축소로 전년 대비 13.4% 감소하였으며, 가격은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생산량 감소로 전년 대비 높은 수준이 지속되었다. </w:t>
      </w:r>
    </w:p>
    <w:p>
      <w:pPr>
        <w:autoSpaceDN w:val="0"/>
        <w:autoSpaceDE w:val="0"/>
        <w:widowControl/>
        <w:spacing w:line="199" w:lineRule="auto" w:before="0" w:after="0"/>
        <w:ind w:left="92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28"/>
        </w:rPr>
        <w:t>2) 수급 전망</w:t>
      </w:r>
    </w:p>
    <w:p>
      <w:pPr>
        <w:autoSpaceDN w:val="0"/>
        <w:tabs>
          <w:tab w:pos="302" w:val="left"/>
        </w:tabs>
        <w:autoSpaceDE w:val="0"/>
        <w:widowControl/>
        <w:spacing w:line="269" w:lineRule="auto" w:before="0" w:after="0"/>
        <w:ind w:left="92" w:right="144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(쌀) 2025년산 쌀 단경기 가격은 평년 대비 높은 수준을 유지할 것으로 예상되며, 2026년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벼 재배의향면적은 전년 대비 0.4% 감소한 67만 5천 ha 내외로 전망된다.</w:t>
      </w:r>
    </w:p>
    <w:p>
      <w:pPr>
        <w:autoSpaceDN w:val="0"/>
        <w:autoSpaceDE w:val="0"/>
        <w:widowControl/>
        <w:spacing w:line="290" w:lineRule="auto" w:before="0" w:after="0"/>
        <w:ind w:left="302" w:right="258" w:hanging="210"/>
        <w:jc w:val="both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(콩) 2025년산 콩 단경기 가격은 연간 시장공급량 감소에도 누적된 이월재고 등으로 수확기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및 전년 대비 하락할 것으로 전망된다. 2026년 콩 재배의향면적은 수익성 하락 및 재배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여건 악화 등으로 전년 대비 1.7% 감소한 7만 3천 ha 내외로 전망된다.</w:t>
      </w:r>
    </w:p>
    <w:p>
      <w:pPr>
        <w:autoSpaceDN w:val="0"/>
        <w:autoSpaceDE w:val="0"/>
        <w:widowControl/>
        <w:spacing w:line="290" w:lineRule="auto" w:before="0" w:after="0"/>
        <w:ind w:left="302" w:right="254" w:hanging="210"/>
        <w:jc w:val="both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(감자) 2026년 상반기(1∼4월) 감자 가격은 저장감자 출하량 감소로 전년 대비 높은 수준이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지속될 전망이다. 가격 강세 영향으로 2026년 노지 봄감자와 고랭지감자 재배의향면적은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전년 대비 각각 1.8%, 2.6% 증가한 1만 5천 ha, 4천 ha 내외로 전망된다.</w:t>
      </w:r>
    </w:p>
    <w:p>
      <w:pPr>
        <w:autoSpaceDN w:val="0"/>
        <w:autoSpaceDE w:val="0"/>
        <w:widowControl/>
        <w:spacing w:line="290" w:lineRule="auto" w:before="0" w:after="0"/>
        <w:ind w:left="302" w:right="254" w:hanging="210"/>
        <w:jc w:val="both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중장기적으로 국내곡물 재배면적은 경지면적 감소와 농가 고령화 등으로 지속적인 감소세를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보일 전망이다. 2026~2035년 동안 품목별 재배면적은 연평균 쌀 0.6%, 콩 0.2%, 감자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1.3% 감소할 것으로 예측된다.</w:t>
      </w:r>
    </w:p>
    <w:p>
      <w:pPr>
        <w:sectPr>
          <w:headerReference w:type="default" r:id="rId89"/>
          <w:footerReference w:type="default" r:id="rId90"/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5475397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53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900" w:val="left"/>
        </w:tabs>
        <w:autoSpaceDE w:val="0"/>
        <w:widowControl/>
        <w:spacing w:line="190" w:lineRule="auto" w:before="2100" w:after="1440"/>
        <w:ind w:left="90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000000"/>
          <w:sz w:val="44"/>
        </w:rPr>
        <w:t>1</w:t>
      </w:r>
      <w:r>
        <w:tab/>
      </w:r>
      <w:r>
        <w:rPr>
          <w:rFonts w:ascii="TT2F429E8BtCID" w:hAnsi="TT2F429E8BtCID" w:eastAsia="TT2F429E8BtCID"/>
          <w:b w:val="0"/>
          <w:i w:val="0"/>
          <w:color w:val="000000"/>
          <w:sz w:val="40"/>
        </w:rPr>
        <w:t>쌀</w:t>
      </w:r>
    </w:p>
    <w:p>
      <w:pPr>
        <w:autoSpaceDN w:val="0"/>
        <w:tabs>
          <w:tab w:pos="1576" w:val="left"/>
        </w:tabs>
        <w:autoSpaceDE w:val="0"/>
        <w:widowControl/>
        <w:spacing w:line="190" w:lineRule="auto" w:before="0" w:after="640"/>
        <w:ind w:left="568" w:right="0" w:firstLine="0"/>
        <w:jc w:val="left"/>
      </w:pPr>
      <w:r>
        <w:rPr>
          <w:rFonts w:ascii="TT2506C00FtCID" w:hAnsi="TT2506C00FtCID" w:eastAsia="TT2506C00FtCID"/>
          <w:b w:val="0"/>
          <w:i w:val="0"/>
          <w:color w:val="FFFFFF"/>
          <w:sz w:val="30"/>
        </w:rPr>
        <w:t>1.1.</w:t>
      </w:r>
      <w:r>
        <w:tab/>
      </w:r>
      <w:r>
        <w:rPr>
          <w:rFonts w:ascii="TT2506C00FtCID" w:hAnsi="TT2506C00FtCID" w:eastAsia="TT2506C00FtCID"/>
          <w:b w:val="0"/>
          <w:i w:val="0"/>
          <w:color w:val="000000"/>
          <w:sz w:val="30"/>
        </w:rPr>
        <w:t>수급 동향</w:t>
      </w:r>
    </w:p>
    <w:p>
      <w:pPr>
        <w:autoSpaceDN w:val="0"/>
        <w:autoSpaceDE w:val="0"/>
        <w:widowControl/>
        <w:spacing w:line="202" w:lineRule="auto" w:before="0" w:after="480"/>
        <w:ind w:left="318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1.1.1. 생산</w:t>
      </w:r>
    </w:p>
    <w:p>
      <w:pPr>
        <w:autoSpaceDN w:val="0"/>
        <w:tabs>
          <w:tab w:pos="528" w:val="left"/>
          <w:tab w:pos="738" w:val="left"/>
        </w:tabs>
        <w:autoSpaceDE w:val="0"/>
        <w:widowControl/>
        <w:spacing w:line="310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2025년 쌀 재배면적은 적정 생산을 위한 재배면적 조정제(전략작물직불제, 논타작물재배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지원사업 등) 시행으로 전년 대비 2.9% 감소한 67만 7,514ha였다. 전략작물직불제 단가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인상(조사료) 및 품목 확대 등으로 최근 10년 평균 대비 면적 감소 폭이 크게 나타났다.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최근 10년(2016∼2025년산)간 쌀 재배면적은 정부 정책 및 고령화 영향 등으로 연평균 </w:t>
      </w:r>
      <w:r>
        <w:rPr>
          <w:color w:val="FFFFFF"/>
        </w:rPr>
        <w:tab/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1.5% 감소하였다.</w:t>
      </w:r>
    </w:p>
    <w:p>
      <w:pPr>
        <w:autoSpaceDN w:val="0"/>
        <w:tabs>
          <w:tab w:pos="528" w:val="left"/>
          <w:tab w:pos="738" w:val="left"/>
        </w:tabs>
        <w:autoSpaceDE w:val="0"/>
        <w:widowControl/>
        <w:spacing w:line="290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2025년산 쌀 단위당 수확량은 전년(514kg) 대비 1.7% 증가한 522kg/10a이었다.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생육 초기 기상여건이 양호하여 후기 깨씨무늬병·수발아 등 발생에도 단수가 전·평년 </w:t>
      </w:r>
      <w:r>
        <w:rPr>
          <w:color w:val="FFFFFF"/>
        </w:rPr>
        <w:tab/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대비 증가하였다.</w:t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농업관측센터 표본 산지유통업체 조사 결과, 2025년산 도정수율은 평균 70.7% 내외로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평년(72%) 기준에 못 미치나, 전년(69.7%) 대비 양호한 것으로 조사되었다.</w:t>
      </w:r>
    </w:p>
    <w:p>
      <w:pPr>
        <w:autoSpaceDN w:val="0"/>
        <w:tabs>
          <w:tab w:pos="738" w:val="left"/>
        </w:tabs>
        <w:autoSpaceDE w:val="0"/>
        <w:widowControl/>
        <w:spacing w:line="310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최근 10년간 쌀 평균 단수는 519kg/10a 내외로, 장마, 집중호우, 여름철 고온일수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증가 등 기후 변동성 증가로 연평균 0.4% 감소하였다. 농가 재배기술 개선을 통한 추가적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인 단수 증대 여지는 제한적이지만, 기상으로 인한 변동성은 커진 것으로 나타났다.</w:t>
      </w:r>
      <w:r>
        <w:rPr>
          <w:w w:val="98.25000166893005"/>
          <w:rFonts w:ascii="TTA37CD62tCID" w:hAnsi="TTA37CD62tCID" w:eastAsia="TTA37CD62tCID"/>
          <w:b w:val="0"/>
          <w:i w:val="0"/>
          <w:color w:val="FFFFFF"/>
          <w:sz w:val="16"/>
        </w:rPr>
        <w:t>1)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2025년산 쌀 생산량은 재배면적 감소 영향으로 전년(2024년산) 대비 1.3% 감소한 353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만 9,433톤이었다. </w:t>
      </w:r>
    </w:p>
    <w:p>
      <w:pPr>
        <w:autoSpaceDN w:val="0"/>
        <w:autoSpaceDE w:val="0"/>
        <w:widowControl/>
        <w:spacing w:line="197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쌀 생산량은 재배면적이 줄면서 최근 10년간 연평균 1.9% 감소하였다.</w:t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1) 김준환(2025), 「국내 벼 품종 등록수량 기반 획득가능 기대수량 추이와 수량차 분석」.</w:t>
      </w:r>
    </w:p>
    <w:p>
      <w:pPr>
        <w:autoSpaceDN w:val="0"/>
        <w:autoSpaceDE w:val="0"/>
        <w:widowControl/>
        <w:spacing w:line="190" w:lineRule="auto" w:before="0" w:after="0"/>
        <w:ind w:left="0" w:right="9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1. 쌀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3</w:t>
      </w:r>
    </w:p>
    <w:p>
      <w:pPr>
        <w:sectPr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9" w:lineRule="auto" w:before="160" w:after="160"/>
        <w:ind w:left="1530" w:right="0" w:firstLine="0"/>
        <w:jc w:val="left"/>
      </w:pPr>
      <w:r/>
      <w:r>
        <w:drawing>
          <wp:inline xmlns:a="http://schemas.openxmlformats.org/drawingml/2006/main" xmlns:pic="http://schemas.openxmlformats.org/drawingml/2006/picture">
            <wp:extent cx="4824000" cy="2704150"/>
            <wp:docPr id="161" name="Picture 1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01_p04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824000" cy="2704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2-1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2025년산 쌀 생산 동향</w:t>
      </w:r>
    </w:p>
    <w:p>
      <w:pPr>
        <w:autoSpaceDN w:val="0"/>
        <w:autoSpaceDE w:val="0"/>
        <w:widowControl/>
        <w:spacing w:line="199" w:lineRule="auto" w:before="0" w:after="0"/>
        <w:ind w:left="0" w:right="1724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천 ha, kg/10a, 만 톤,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936"/>
        <w:gridCol w:w="1936"/>
        <w:gridCol w:w="1936"/>
        <w:gridCol w:w="1936"/>
        <w:gridCol w:w="1936"/>
      </w:tblGrid>
      <w:tr>
        <w:trPr>
          <w:trHeight w:hRule="exact" w:val="294"/>
        </w:trPr>
        <w:tc>
          <w:tcPr>
            <w:tcW w:type="dxa" w:w="1736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728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2024년산(A)</w:t>
            </w:r>
          </w:p>
        </w:tc>
        <w:tc>
          <w:tcPr>
            <w:tcW w:type="dxa" w:w="1730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2025년산(B)</w:t>
            </w:r>
          </w:p>
        </w:tc>
        <w:tc>
          <w:tcPr>
            <w:tcW w:type="dxa" w:w="2684"/>
            <w:gridSpan w:val="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전년 대비</w:t>
            </w:r>
          </w:p>
        </w:tc>
      </w:tr>
      <w:tr>
        <w:trPr>
          <w:trHeight w:hRule="exact" w:val="294"/>
        </w:trPr>
        <w:tc>
          <w:tcPr>
            <w:tcW w:type="dxa" w:w="1936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936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936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증감(B-A)</w:t>
            </w:r>
          </w:p>
        </w:tc>
        <w:tc>
          <w:tcPr>
            <w:tcW w:type="dxa" w:w="134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증감률((B-A)/A)</w:t>
            </w:r>
          </w:p>
        </w:tc>
      </w:tr>
      <w:tr>
        <w:trPr>
          <w:trHeight w:hRule="exact" w:val="292"/>
        </w:trPr>
        <w:tc>
          <w:tcPr>
            <w:tcW w:type="dxa" w:w="173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</w:t>
            </w:r>
          </w:p>
        </w:tc>
        <w:tc>
          <w:tcPr>
            <w:tcW w:type="dxa" w:w="17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698</w:t>
            </w:r>
          </w:p>
        </w:tc>
        <w:tc>
          <w:tcPr>
            <w:tcW w:type="dxa" w:w="17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678</w:t>
            </w:r>
          </w:p>
        </w:tc>
        <w:tc>
          <w:tcPr>
            <w:tcW w:type="dxa" w:w="13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-20</w:t>
            </w:r>
          </w:p>
        </w:tc>
        <w:tc>
          <w:tcPr>
            <w:tcW w:type="dxa" w:w="134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-2.9</w:t>
            </w:r>
          </w:p>
        </w:tc>
      </w:tr>
      <w:tr>
        <w:trPr>
          <w:trHeight w:hRule="exact" w:val="294"/>
        </w:trPr>
        <w:tc>
          <w:tcPr>
            <w:tcW w:type="dxa" w:w="173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단수</w:t>
            </w:r>
          </w:p>
        </w:tc>
        <w:tc>
          <w:tcPr>
            <w:tcW w:type="dxa" w:w="17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514</w:t>
            </w:r>
          </w:p>
        </w:tc>
        <w:tc>
          <w:tcPr>
            <w:tcW w:type="dxa" w:w="17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522</w:t>
            </w:r>
          </w:p>
        </w:tc>
        <w:tc>
          <w:tcPr>
            <w:tcW w:type="dxa" w:w="13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 8</w:t>
            </w:r>
          </w:p>
        </w:tc>
        <w:tc>
          <w:tcPr>
            <w:tcW w:type="dxa" w:w="134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 1.7</w:t>
            </w:r>
          </w:p>
        </w:tc>
      </w:tr>
      <w:tr>
        <w:trPr>
          <w:trHeight w:hRule="exact" w:val="294"/>
        </w:trPr>
        <w:tc>
          <w:tcPr>
            <w:tcW w:type="dxa" w:w="173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17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358</w:t>
            </w:r>
          </w:p>
        </w:tc>
        <w:tc>
          <w:tcPr>
            <w:tcW w:type="dxa" w:w="17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354</w:t>
            </w:r>
          </w:p>
        </w:tc>
        <w:tc>
          <w:tcPr>
            <w:tcW w:type="dxa" w:w="13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-5</w:t>
            </w:r>
          </w:p>
        </w:tc>
        <w:tc>
          <w:tcPr>
            <w:tcW w:type="dxa" w:w="134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-1.3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</w:t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4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auto" w:before="0" w:after="0"/>
        <w:ind w:left="318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1.1.2. 수출입</w:t>
      </w:r>
    </w:p>
    <w:p>
      <w:pPr>
        <w:autoSpaceDN w:val="0"/>
        <w:tabs>
          <w:tab w:pos="528" w:val="left"/>
        </w:tabs>
        <w:autoSpaceDE w:val="0"/>
        <w:widowControl/>
        <w:spacing w:line="269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정부양곡 해외원조를 제외한 민간 쌀 수출 규모는 제한적이나, 2021년 이후 증가세로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전환되어 연간 약 2천 톤씩 증가하였다.</w:t>
      </w:r>
    </w:p>
    <w:p>
      <w:pPr>
        <w:autoSpaceDN w:val="0"/>
        <w:autoSpaceDE w:val="0"/>
        <w:widowControl/>
        <w:spacing w:line="290" w:lineRule="auto" w:before="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기존 교민 수요에 기반한 미국, 캐나다 중심의 수출 구조였으나, 최근에는 K-푸드 확산과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간편식 수요 확대에 따라 냉동김밥, 떡볶이 등 쌀 가공식품을 중심으로 프랑스, 영국, 네덜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란드 등 유럽 지역으로 수출이 다변화되고 있다.</w:t>
      </w:r>
    </w:p>
    <w:p>
      <w:pPr>
        <w:autoSpaceDN w:val="0"/>
        <w:tabs>
          <w:tab w:pos="528" w:val="left"/>
        </w:tabs>
        <w:autoSpaceDE w:val="0"/>
        <w:widowControl/>
        <w:spacing w:line="266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특히 2024년 수출 증가에는 수출 마케팅 강화, 수출 기자재 및 운송비 지원 등 지자체·민간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차원의 판촉·물류 지원이 일정 부분 기여한 것으로 판단된다.</w:t>
      </w:r>
      <w:r>
        <w:rPr>
          <w:w w:val="98.25000166893005"/>
          <w:rFonts w:ascii="TTA37CD62tCID" w:hAnsi="TTA37CD62tCID" w:eastAsia="TTA37CD62tCID"/>
          <w:b w:val="0"/>
          <w:i w:val="0"/>
          <w:color w:val="FFFFFF"/>
          <w:sz w:val="16"/>
        </w:rPr>
        <w:t>2)</w:t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그림 2-2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쌀 수출량 추이</w:t>
      </w:r>
    </w:p>
    <w:p>
      <w:pPr>
        <w:autoSpaceDN w:val="0"/>
        <w:autoSpaceDE w:val="0"/>
        <w:widowControl/>
        <w:spacing w:line="245" w:lineRule="auto" w:before="0" w:after="0"/>
        <w:ind w:left="318" w:right="5328" w:firstLine="0"/>
        <w:jc w:val="left"/>
      </w:pPr>
      <w:r>
        <w:rPr>
          <w:rFonts w:ascii="TTB4A841D6tCID" w:hAnsi="TTB4A841D6tCID" w:eastAsia="TTB4A841D6tCID"/>
          <w:b w:val="0"/>
          <w:i w:val="0"/>
          <w:color w:val="FFFFFF"/>
          <w:sz w:val="14"/>
        </w:rPr>
        <w:t>주 1) 2025년도 수출량은 11월까지 수치임.</w:t>
      </w:r>
      <w:r>
        <w:rPr>
          <w:color w:val="FFFFFF"/>
        </w:rPr>
        <w:br/>
      </w:r>
      <w:r>
        <w:rPr>
          <w:rFonts w:ascii="TTB4A841D6tCID" w:hAnsi="TTB4A841D6tCID" w:eastAsia="TTB4A841D6tCID"/>
          <w:b w:val="0"/>
          <w:i w:val="0"/>
          <w:color w:val="FFFFFF"/>
          <w:sz w:val="14"/>
        </w:rPr>
        <w:t>자료: 농림축산식품부</w:t>
      </w:r>
    </w:p>
    <w:p>
      <w:pPr>
        <w:autoSpaceDN w:val="0"/>
        <w:autoSpaceDE w:val="0"/>
        <w:widowControl/>
        <w:spacing w:line="290" w:lineRule="auto" w:before="0" w:after="0"/>
        <w:ind w:left="528" w:right="26" w:hanging="210"/>
        <w:jc w:val="both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쌀은 관세화 유예 대가로 의무수입물량을 증량하여 2015년부터 매년 40만 8,700톤</w:t>
      </w:r>
      <w:r>
        <w:rPr>
          <w:w w:val="98.25000166893005"/>
          <w:rFonts w:ascii="TTA37CD62tCID" w:hAnsi="TTA37CD62tCID" w:eastAsia="TTA37CD62tCID"/>
          <w:b w:val="0"/>
          <w:i w:val="0"/>
          <w:color w:val="FFFFFF"/>
          <w:sz w:val="16"/>
        </w:rPr>
        <w:t>3)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을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수입하고 있다. 2025년(1∼11월) 고율관세(513%) 부과 수입량은 390톤으로 관세화 이후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시판 목적의 쌀 수입은 미미한 수준이다.</w:t>
      </w:r>
    </w:p>
    <w:p>
      <w:pPr>
        <w:autoSpaceDN w:val="0"/>
        <w:autoSpaceDE w:val="0"/>
        <w:widowControl/>
        <w:spacing w:line="245" w:lineRule="auto" w:before="0" w:after="0"/>
        <w:ind w:left="318" w:right="1296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2) 이강산, “전남도, 쌀 수출 1100톤 달성 온 힘…마케팅·판촉 지원 나선다”, 한국농어민신문, 제3614호, 2024.9.6. </w:t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3) 운송 일정 및 통관 시점 등에 따라 양곡연도 기준 실제 도입 물량은 다를 수 있음.</w:t>
      </w:r>
    </w:p>
    <w:p>
      <w:pPr>
        <w:autoSpaceDN w:val="0"/>
        <w:autoSpaceDE w:val="0"/>
        <w:widowControl/>
        <w:spacing w:line="190" w:lineRule="auto" w:before="0" w:after="0"/>
        <w:ind w:left="0" w:right="9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1. 쌀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5</w:t>
      </w:r>
    </w:p>
    <w:p>
      <w:pPr>
        <w:sectPr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5478571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857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1.1.3. 소비</w:t>
      </w:r>
    </w:p>
    <w:p>
      <w:pPr>
        <w:autoSpaceDN w:val="0"/>
        <w:tabs>
          <w:tab w:pos="1740" w:val="left"/>
        </w:tabs>
        <w:autoSpaceDE w:val="0"/>
        <w:widowControl/>
        <w:spacing w:line="269" w:lineRule="auto" w:before="0" w:after="0"/>
        <w:ind w:left="1530" w:right="1728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2024양곡연도 1인당 연간 쌀 소비량은 55.8kg으로, 전년 대비 1.1% 감소하였으며, 2015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양곡연도 이후 10년간 연평균 1.3% 감소한 것으로 나타났다(국가데이터처).</w:t>
      </w:r>
    </w:p>
    <w:p>
      <w:pPr>
        <w:autoSpaceDN w:val="0"/>
        <w:tabs>
          <w:tab w:pos="1950" w:val="left"/>
        </w:tabs>
        <w:autoSpaceDE w:val="0"/>
        <w:widowControl/>
        <w:spacing w:line="266" w:lineRule="auto" w:before="0" w:after="0"/>
        <w:ind w:left="1740" w:right="1728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과거 연평균 추세로 보면 2025양곡연도 소비량은 55.1kg, 2026양곡연도는 54.3kg으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로 추정된다.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그림 2-3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1인당 연간 쌀 소비량(양곡연도 기준)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</w:t>
      </w:r>
    </w:p>
    <w:p>
      <w:pPr>
        <w:autoSpaceDN w:val="0"/>
        <w:autoSpaceDE w:val="0"/>
        <w:widowControl/>
        <w:spacing w:line="302" w:lineRule="auto" w:before="0" w:after="0"/>
        <w:ind w:left="1740" w:right="1584" w:hanging="21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최근 쌀 소비량이 변화되는 소비구조와 시장현실을 충분히 반영하지 못하고 있다</w:t>
      </w:r>
      <w:r>
        <w:rPr>
          <w:w w:val="98.25000166893005"/>
          <w:rFonts w:ascii="TTA37CD62tCID" w:hAnsi="TTA37CD62tCID" w:eastAsia="TTA37CD62tCID"/>
          <w:b w:val="0"/>
          <w:i w:val="0"/>
          <w:color w:val="FFFFFF"/>
          <w:sz w:val="16"/>
        </w:rPr>
        <w:t>4)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는 지적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이 제기됨에 따라 머신러닝 기반 소비량 예측</w:t>
      </w:r>
      <w:r>
        <w:rPr>
          <w:w w:val="98.25000166893005"/>
          <w:rFonts w:ascii="TTA37CD62tCID" w:hAnsi="TTA37CD62tCID" w:eastAsia="TTA37CD62tCID"/>
          <w:b w:val="0"/>
          <w:i w:val="0"/>
          <w:color w:val="FFFFFF"/>
          <w:sz w:val="16"/>
        </w:rPr>
        <w:t>5)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을 수행한 결과, 2025양곡연도와 2026양곡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연도 1인당 쌀 소비량은 각각 51.9kg, 50.7kg으로 예측되어 기존 단순 추세 추정보다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소비 감소 폭이 확대된 것으로 나타났다.</w:t>
      </w:r>
    </w:p>
    <w:p>
      <w:pPr>
        <w:autoSpaceDN w:val="0"/>
        <w:tabs>
          <w:tab w:pos="1706" w:val="left"/>
        </w:tabs>
        <w:autoSpaceDE w:val="0"/>
        <w:widowControl/>
        <w:spacing w:line="245" w:lineRule="auto" w:before="0" w:after="0"/>
        <w:ind w:left="1530" w:right="1584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4) 김상효 외(2024), 「양곡소비량조사 진단과 과제」에서는 잦은 표본 개편과 적은 표본 수, 외국인가구와 집단가구 미포함, 외식 소비량 추정 </w:t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방식의 문제 등으로 ‘양곡소비량조사’ 통계의 신뢰성 확보에 한계가 있음을 지적하였음.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5) 김진년 외(2025), 「2025년산 쌀 수급 예측 고도화 연구」에서 머신러닝 기반 예측모형을 활용하여 2025년산 1인당 연간 쌀 소비량을 추정하였음. </w:t>
      </w:r>
    </w:p>
    <w:p>
      <w:pPr>
        <w:autoSpaceDN w:val="0"/>
        <w:autoSpaceDE w:val="0"/>
        <w:widowControl/>
        <w:spacing w:line="245" w:lineRule="auto" w:before="0" w:after="0"/>
        <w:ind w:left="1704" w:right="1724" w:firstLine="0"/>
        <w:jc w:val="both"/>
      </w:pPr>
      <w:r>
        <w:rPr>
          <w:rFonts w:ascii="TTB4A841D6tCID" w:hAnsi="TTB4A841D6tCID" w:eastAsia="TTB4A841D6tCID"/>
          <w:b w:val="0"/>
          <w:i w:val="0"/>
          <w:color w:val="FFFFFF"/>
          <w:sz w:val="14"/>
        </w:rPr>
        <w:t xml:space="preserve">머신러닝 기법이란, 과거 데이터를 학습해 새로운 데이터의 패턴을 찾아내는 방법으로 최근 수급 및 소비 예측 분야에서 활용도가 빠르게 </w:t>
      </w:r>
      <w:r>
        <w:rPr>
          <w:rFonts w:ascii="TTB4A841D6tCID" w:hAnsi="TTB4A841D6tCID" w:eastAsia="TTB4A841D6tCID"/>
          <w:b w:val="0"/>
          <w:i w:val="0"/>
          <w:color w:val="FFFFFF"/>
          <w:sz w:val="14"/>
        </w:rPr>
        <w:t xml:space="preserve">증가하고 있음. 본 연구에서는 단일모형에 의존하지 않고, 복수의 모형을 결합한 앙상블(ensemble) 방식을 적용함으로써 통계적·방법론적 </w:t>
      </w:r>
      <w:r>
        <w:rPr>
          <w:rFonts w:ascii="TTB4A841D6tCID" w:hAnsi="TTB4A841D6tCID" w:eastAsia="TTB4A841D6tCID"/>
          <w:b w:val="0"/>
          <w:i w:val="0"/>
          <w:color w:val="FFFFFF"/>
          <w:sz w:val="14"/>
        </w:rPr>
        <w:t xml:space="preserve">타당성을 확보하였음. </w:t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6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5478571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857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가구 규모 축소, 간편식·외식 확대, 식생활 변화 등 구조적 요인으로 쌀 소비 감소 속도가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가속화된 것으로 판단된다.</w:t>
      </w:r>
    </w:p>
    <w:p>
      <w:pPr>
        <w:autoSpaceDN w:val="0"/>
        <w:tabs>
          <w:tab w:pos="528" w:val="left"/>
        </w:tabs>
        <w:autoSpaceDE w:val="0"/>
        <w:widowControl/>
        <w:spacing w:line="269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이러한 예측 결과는 실제 소비 행태 변화와도 부합하였다. KREI 식품소비행태조사 결과,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가구 단위의 쌀 구매 및 조달 행태를 통해 소비 감소 추세가 확인되고 있다.</w:t>
      </w:r>
    </w:p>
    <w:p>
      <w:pPr>
        <w:autoSpaceDN w:val="0"/>
        <w:autoSpaceDE w:val="0"/>
        <w:widowControl/>
        <w:spacing w:line="310" w:lineRule="auto" w:before="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쌀(백미·현미)을 ‘월 1~2회 이상 구입’하는 가구 비율은 2015년 16.5%에서 2024년 4.8%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로 눈에 띄게 감소하고, ‘2~3개월에 1회’, ‘1년에 2~3회’, ‘집에서는 즉석밥만 먹음’ 비율은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각각 3.4%p, 4.1%p, 3.7%p 증가하였다. 백미 구입 포장 단위 역시 20~30kg 미만 비중은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2015년 60.5%에서 2024년 42.2%로 축소된 반면, 10~20kg 미만 비중은 27.5%에서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49.0%로 확대된 것으로 나타났다.</w:t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그림 2-4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구입하는 백미 포장 단위 및 포장 단위 평균 추이</w:t>
      </w:r>
    </w:p>
    <w:p>
      <w:pPr>
        <w:sectPr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9" w:lineRule="auto" w:before="0" w:after="0"/>
        <w:ind w:left="0" w:right="892" w:firstLine="0"/>
        <w:jc w:val="right"/>
      </w:pPr>
      <w:r>
        <w:rPr>
          <w:rFonts w:ascii="TT73907E2CtCID" w:hAnsi="TT73907E2CtCID" w:eastAsia="TT73907E2CtCID"/>
          <w:b w:val="0"/>
          <w:i w:val="0"/>
          <w:color w:val="FFFFFF"/>
          <w:sz w:val="18"/>
        </w:rPr>
        <w:t>&lt;구입하는 백미 포장 단위&gt;</w:t>
      </w:r>
    </w:p>
    <w:p>
      <w:pPr>
        <w:autoSpaceDN w:val="0"/>
        <w:autoSpaceDE w:val="0"/>
        <w:widowControl/>
        <w:spacing w:line="199" w:lineRule="auto" w:before="0" w:after="0"/>
        <w:ind w:left="34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한국농촌경제연구원 식품소비행태조사</w:t>
      </w:r>
    </w:p>
    <w:p>
      <w:pPr>
        <w:sectPr>
          <w:type w:val="continuous"/>
          <w:pgSz w:w="11120" w:h="15080"/>
          <w:pgMar w:top="200" w:right="1440" w:bottom="350" w:left="1440" w:header="720" w:footer="720" w:gutter="0"/>
          <w:cols w:num="2" w:equalWidth="0">
            <w:col w:w="4132" w:space="0"/>
            <w:col w:w="4108" w:space="0"/>
          </w:cols>
          <w:docGrid w:linePitch="360"/>
        </w:sectPr>
      </w:pPr>
    </w:p>
    <w:p>
      <w:pPr>
        <w:autoSpaceDN w:val="0"/>
        <w:autoSpaceDE w:val="0"/>
        <w:widowControl/>
        <w:spacing w:line="199" w:lineRule="auto" w:before="0" w:after="0"/>
        <w:ind w:left="0" w:right="0" w:firstLine="0"/>
        <w:jc w:val="center"/>
      </w:pPr>
      <w:r>
        <w:rPr>
          <w:rFonts w:ascii="TT73907E2CtCID" w:hAnsi="TT73907E2CtCID" w:eastAsia="TT73907E2CtCID"/>
          <w:b w:val="0"/>
          <w:i w:val="0"/>
          <w:color w:val="FFFFFF"/>
          <w:sz w:val="18"/>
        </w:rPr>
        <w:t>&lt;구입하는 백미 포장 단위 평균&gt;</w:t>
      </w:r>
    </w:p>
    <w:p>
      <w:pPr>
        <w:sectPr>
          <w:type w:val="nextColumn"/>
          <w:pgSz w:w="11120" w:h="15080"/>
          <w:pgMar w:top="200" w:right="1440" w:bottom="350" w:left="1440" w:header="720" w:footer="720" w:gutter="0"/>
          <w:cols w:num="2" w:equalWidth="0">
            <w:col w:w="4132" w:space="0"/>
            <w:col w:w="4108" w:space="0"/>
          </w:cols>
          <w:docGrid w:linePitch="360"/>
        </w:sectPr>
      </w:pPr>
    </w:p>
    <w:p>
      <w:pPr>
        <w:autoSpaceDN w:val="0"/>
        <w:autoSpaceDE w:val="0"/>
        <w:widowControl/>
        <w:spacing w:line="290" w:lineRule="auto" w:before="0" w:after="0"/>
        <w:ind w:left="528" w:right="28" w:hanging="210"/>
        <w:jc w:val="both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같은 기간 외식 및 배달/테이크아웃 빈도는 증가하였다. 일주일에 4∼5회 이상 개인적으로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외식을 한다고 한 응답자는 2015년 6.6%에 불과하였으나, 2024년에는 26.1%로 증가하였다.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배달 및 테이크아웃 이용 빈도 역시 주에 1일 이상 응답이 27.4%에서 51.5%로 증가하였다. </w:t>
      </w:r>
    </w:p>
    <w:p>
      <w:pPr>
        <w:autoSpaceDN w:val="0"/>
        <w:autoSpaceDE w:val="0"/>
        <w:widowControl/>
        <w:spacing w:line="290" w:lineRule="auto" w:before="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‘식사는 밥보다 빵이나 과일 등으로 간단하게 먹는 편’이라는 응답도 2024년 43.7%에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달해 배달 및 외식 빈도 증가, 대체식품 섭취 등 식생활 행태 변화가 쌀 소비량 감소 요인으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로 작용하고 있다.</w:t>
      </w:r>
    </w:p>
    <w:p>
      <w:pPr>
        <w:autoSpaceDN w:val="0"/>
        <w:autoSpaceDE w:val="0"/>
        <w:widowControl/>
        <w:spacing w:line="190" w:lineRule="auto" w:before="0" w:after="0"/>
        <w:ind w:left="0" w:right="9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1. 쌀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7</w:t>
      </w:r>
    </w:p>
    <w:p>
      <w:pPr>
        <w:sectPr>
          <w:type w:val="continuous"/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8924" w:val="left"/>
        </w:tabs>
        <w:autoSpaceDE w:val="0"/>
        <w:widowControl/>
        <w:spacing w:line="278" w:lineRule="auto" w:before="0" w:after="0"/>
        <w:ind w:left="1530" w:right="1584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2-2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가족 단위가 아닌 개인적으로 하는 외식 빈도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단위: %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075"/>
        <w:gridCol w:w="1075"/>
        <w:gridCol w:w="1075"/>
        <w:gridCol w:w="1075"/>
        <w:gridCol w:w="1075"/>
        <w:gridCol w:w="1075"/>
        <w:gridCol w:w="1075"/>
        <w:gridCol w:w="1075"/>
        <w:gridCol w:w="1075"/>
      </w:tblGrid>
      <w:tr>
        <w:trPr>
          <w:trHeight w:hRule="exact" w:val="510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매일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주 4∼5회*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주 2∼3회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주 1회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 xml:space="preserve">2주일에 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1회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1달에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1회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2~3달에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1회</w:t>
            </w:r>
          </w:p>
        </w:tc>
        <w:tc>
          <w:tcPr>
            <w:tcW w:type="dxa" w:w="8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그보다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드물게</w:t>
            </w:r>
          </w:p>
        </w:tc>
      </w:tr>
      <w:tr>
        <w:trPr>
          <w:trHeight w:hRule="exact" w:val="292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2015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0.7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6.6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20.1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27.1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21.8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13.3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7.9</w:t>
            </w:r>
          </w:p>
        </w:tc>
        <w:tc>
          <w:tcPr>
            <w:tcW w:type="dxa" w:w="8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2.6</w:t>
            </w:r>
          </w:p>
        </w:tc>
      </w:tr>
      <w:tr>
        <w:trPr>
          <w:trHeight w:hRule="exact" w:val="292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2016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0.6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6.4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16.5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38.5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23.2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9.7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3.7</w:t>
            </w:r>
          </w:p>
        </w:tc>
        <w:tc>
          <w:tcPr>
            <w:tcW w:type="dxa" w:w="8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1.4</w:t>
            </w:r>
          </w:p>
        </w:tc>
      </w:tr>
      <w:tr>
        <w:trPr>
          <w:trHeight w:hRule="exact" w:val="296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2017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1.0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8.0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18.5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36.6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20.5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9.4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5.3</w:t>
            </w:r>
          </w:p>
        </w:tc>
        <w:tc>
          <w:tcPr>
            <w:tcW w:type="dxa" w:w="8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0.8</w:t>
            </w:r>
          </w:p>
        </w:tc>
      </w:tr>
      <w:tr>
        <w:trPr>
          <w:trHeight w:hRule="exact" w:val="292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2018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0.4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9.0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21.8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33.9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17.5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14.3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1.1</w:t>
            </w:r>
          </w:p>
        </w:tc>
        <w:tc>
          <w:tcPr>
            <w:tcW w:type="dxa" w:w="8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1.9</w:t>
            </w:r>
          </w:p>
        </w:tc>
      </w:tr>
      <w:tr>
        <w:trPr>
          <w:trHeight w:hRule="exact" w:val="292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2019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0.3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8.2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29.7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35.4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13.3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10.4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1.3</w:t>
            </w:r>
          </w:p>
        </w:tc>
        <w:tc>
          <w:tcPr>
            <w:tcW w:type="dxa" w:w="8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1.3</w:t>
            </w:r>
          </w:p>
        </w:tc>
      </w:tr>
      <w:tr>
        <w:trPr>
          <w:trHeight w:hRule="exact" w:val="294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2020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1.6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7.6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20.4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39.5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18.7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9.3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1.5</w:t>
            </w:r>
          </w:p>
        </w:tc>
        <w:tc>
          <w:tcPr>
            <w:tcW w:type="dxa" w:w="8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1.4</w:t>
            </w:r>
          </w:p>
        </w:tc>
      </w:tr>
      <w:tr>
        <w:trPr>
          <w:trHeight w:hRule="exact" w:val="292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2021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0.4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11.9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17.9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26.0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21.7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15.6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4.4</w:t>
            </w:r>
          </w:p>
        </w:tc>
        <w:tc>
          <w:tcPr>
            <w:tcW w:type="dxa" w:w="8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2.1</w:t>
            </w:r>
          </w:p>
        </w:tc>
      </w:tr>
      <w:tr>
        <w:trPr>
          <w:trHeight w:hRule="exact" w:val="294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2022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1.1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15.7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23.2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31.1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16.7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10.2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0.9</w:t>
            </w:r>
          </w:p>
        </w:tc>
        <w:tc>
          <w:tcPr>
            <w:tcW w:type="dxa" w:w="8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1.1</w:t>
            </w:r>
          </w:p>
        </w:tc>
      </w:tr>
      <w:tr>
        <w:trPr>
          <w:trHeight w:hRule="exact" w:val="294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2023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0.8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13.2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28.4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37.6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10.6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8.3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0.8</w:t>
            </w:r>
          </w:p>
        </w:tc>
        <w:tc>
          <w:tcPr>
            <w:tcW w:type="dxa" w:w="8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0.2</w:t>
            </w:r>
          </w:p>
        </w:tc>
      </w:tr>
      <w:tr>
        <w:trPr>
          <w:trHeight w:hRule="exact" w:val="294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2024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0.5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26.1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17.6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22.4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22.6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9.0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1.4</w:t>
            </w:r>
          </w:p>
        </w:tc>
        <w:tc>
          <w:tcPr>
            <w:tcW w:type="dxa" w:w="8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0.3</w:t>
            </w:r>
          </w:p>
        </w:tc>
      </w:tr>
    </w:tbl>
    <w:p>
      <w:pPr>
        <w:autoSpaceDN w:val="0"/>
        <w:autoSpaceDE w:val="0"/>
        <w:widowControl/>
        <w:spacing w:line="245" w:lineRule="auto" w:before="0" w:after="0"/>
        <w:ind w:left="1530" w:right="6912" w:firstLine="0"/>
        <w:jc w:val="left"/>
      </w:pPr>
      <w:r>
        <w:rPr>
          <w:rFonts w:ascii="TTB4A841D6tCID" w:hAnsi="TTB4A841D6tCID" w:eastAsia="TTB4A841D6tCID"/>
          <w:b w:val="0"/>
          <w:i w:val="0"/>
          <w:color w:val="FFFFFF"/>
          <w:sz w:val="14"/>
        </w:rPr>
        <w:t>주 1) 2023년 조사부터 주 4∼6일로 변경됨.</w:t>
      </w:r>
      <w:r>
        <w:rPr>
          <w:color w:val="FFFFFF"/>
        </w:rPr>
        <w:br/>
      </w:r>
      <w:r>
        <w:rPr>
          <w:rFonts w:ascii="TTB4A841D6tCID" w:hAnsi="TTB4A841D6tCID" w:eastAsia="TTB4A841D6tCID"/>
          <w:b w:val="0"/>
          <w:i w:val="0"/>
          <w:color w:val="FFFFFF"/>
          <w:sz w:val="14"/>
        </w:rPr>
        <w:t>자료: 한국농촌경제연구원 식품소비행태조사</w:t>
      </w:r>
    </w:p>
    <w:p>
      <w:pPr>
        <w:autoSpaceDN w:val="0"/>
        <w:tabs>
          <w:tab w:pos="1740" w:val="left"/>
        </w:tabs>
        <w:autoSpaceDE w:val="0"/>
        <w:widowControl/>
        <w:spacing w:line="266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한편, 농업관측센터는 수확기 소비자들의 쌀 가격에 대한 인식을 확인하기 위해 전국 패널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표본 1천 명을 대상으로 설문조사를 실시하였다.</w:t>
      </w:r>
      <w:r>
        <w:rPr>
          <w:w w:val="98.25000166893005"/>
          <w:rFonts w:ascii="TTA37CD62tCID" w:hAnsi="TTA37CD62tCID" w:eastAsia="TTA37CD62tCID"/>
          <w:b w:val="0"/>
          <w:i w:val="0"/>
          <w:color w:val="FFFFFF"/>
          <w:sz w:val="16"/>
        </w:rPr>
        <w:t>6)</w:t>
      </w:r>
    </w:p>
    <w:p>
      <w:pPr>
        <w:autoSpaceDN w:val="0"/>
        <w:autoSpaceDE w:val="0"/>
        <w:widowControl/>
        <w:spacing w:line="290" w:lineRule="auto" w:before="0" w:after="0"/>
        <w:ind w:left="1740" w:right="1584" w:hanging="21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전체 응답자 중 현재 쌀 가격(소비자가격 10kg 기준 36,000원)이 적정(40.6%)하거나,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저렴(10.8%)하다고 보는 인식이 상대적으로 우세한 것으로 나타나, 소비자는 현재 쌀 가격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을 수용 가능한 수준으로 평가하고 있었다.</w:t>
      </w:r>
    </w:p>
    <w:p>
      <w:pPr>
        <w:autoSpaceDN w:val="0"/>
        <w:autoSpaceDE w:val="0"/>
        <w:widowControl/>
        <w:spacing w:line="302" w:lineRule="auto" w:before="0" w:after="0"/>
        <w:ind w:left="1740" w:right="1698" w:hanging="210"/>
        <w:jc w:val="both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다만, 전체 응답자의 53.9%는 쌀 100g당 300원 수준을 ‘저렴하다’고 인식한 반면, 40kg당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12만 원 수준에서는 35.5%만이 저렴하다고 응답하여 구매 단위가 커질수록 가격 부담이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높아지는 경향이 나타났다. 동일한 가격이더라도 제시 방식과 비교 기준에 따라 소비자의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체감 수준이 크게 달라진 것이다.</w:t>
      </w:r>
    </w:p>
    <w:p>
      <w:pPr>
        <w:autoSpaceDN w:val="0"/>
        <w:autoSpaceDE w:val="0"/>
        <w:widowControl/>
        <w:spacing w:line="310" w:lineRule="auto" w:before="0" w:after="0"/>
        <w:ind w:left="1740" w:right="1696" w:hanging="210"/>
        <w:jc w:val="both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주요 대체 식사 제품군(면류·시리얼·즉석밥 등) 단위당 가격과 비교한 현재 쌀 가격은 다른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품목에 비해 ‘매우 저렴함’ 23.9%, ‘다소 저렴함’ 40.4%, ‘비슷함’ 25.0%로 저렴하다는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인식이 우세하였으며, ‘다소 비쌈’(9.8%), ‘매우 비쌈’(0.9%)은 소수에 그쳤다. 이는 쌀이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가공도가 낮은 1차 식재료로서 동일 지출 대비 더 많은 식사량(식사 횟수)을 제공한다는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구조적 특성이 반영된 결과로 해석된다.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6) 엠브레인리서치 전국 패널 표본 1,000명 대상, 2025년 11월 10∼24일 조사</w:t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8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9" w:lineRule="auto" w:before="0" w:after="0"/>
        <w:ind w:left="1756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그림 2-5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쌀 소비자 인식 조사 결과</w:t>
      </w:r>
    </w:p>
    <w:p>
      <w:pPr>
        <w:sectPr>
          <w:pgSz w:w="11120" w:h="15080"/>
          <w:pgMar w:top="200" w:right="0" w:bottom="35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9" w:lineRule="auto" w:before="0" w:after="0"/>
        <w:ind w:left="0" w:right="652" w:firstLine="0"/>
        <w:jc w:val="right"/>
      </w:pPr>
      <w:r>
        <w:rPr>
          <w:rFonts w:ascii="TTB4A841D6tCID" w:hAnsi="TTB4A841D6tCID" w:eastAsia="TTB4A841D6tCID"/>
          <w:b w:val="0"/>
          <w:i w:val="0"/>
          <w:color w:val="FFFFFF"/>
          <w:sz w:val="18"/>
        </w:rPr>
        <w:t>&lt;현재 쌀 가격 수준에 대한 인식&gt;</w:t>
      </w:r>
    </w:p>
    <w:p>
      <w:pPr>
        <w:autoSpaceDN w:val="0"/>
        <w:autoSpaceDE w:val="0"/>
        <w:widowControl/>
        <w:spacing w:line="199" w:lineRule="auto" w:before="0" w:after="0"/>
        <w:ind w:left="0" w:right="1592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한국농촌경제연구원 농업관측센터</w:t>
      </w:r>
    </w:p>
    <w:p>
      <w:pPr>
        <w:sectPr>
          <w:type w:val="continuous"/>
          <w:pgSz w:w="11120" w:h="15080"/>
          <w:pgMar w:top="200" w:right="0" w:bottom="350" w:left="2" w:header="720" w:footer="720" w:gutter="0"/>
          <w:cols w:num="2" w:equalWidth="0">
            <w:col w:w="5570" w:space="0"/>
            <w:col w:w="5548" w:space="0"/>
          </w:cols>
          <w:docGrid w:linePitch="360"/>
        </w:sectPr>
      </w:pPr>
    </w:p>
    <w:p>
      <w:pPr>
        <w:autoSpaceDN w:val="0"/>
        <w:autoSpaceDE w:val="0"/>
        <w:widowControl/>
        <w:spacing w:line="199" w:lineRule="auto" w:before="0" w:after="0"/>
        <w:ind w:left="652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FFFFFF"/>
          <w:sz w:val="18"/>
        </w:rPr>
        <w:t>&lt;타 품목과 비교한 쌀 가격 수준 인식&gt;</w:t>
      </w:r>
    </w:p>
    <w:p>
      <w:pPr>
        <w:sectPr>
          <w:type w:val="nextColumn"/>
          <w:pgSz w:w="11120" w:h="15080"/>
          <w:pgMar w:top="200" w:right="0" w:bottom="350" w:left="2" w:header="720" w:footer="720" w:gutter="0"/>
          <w:cols w:num="2" w:equalWidth="0">
            <w:col w:w="5570" w:space="0"/>
            <w:col w:w="5548" w:space="0"/>
          </w:cols>
          <w:docGrid w:linePitch="360"/>
        </w:sectPr>
      </w:pPr>
    </w:p>
    <w:p>
      <w:pPr>
        <w:autoSpaceDN w:val="0"/>
        <w:autoSpaceDE w:val="0"/>
        <w:widowControl/>
        <w:spacing w:line="290" w:lineRule="auto" w:before="0" w:after="0"/>
        <w:ind w:left="1966" w:right="1466" w:hanging="210"/>
        <w:jc w:val="both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2020년 이후 물가 상승률을 고려한 쌀 가격 수준을 조사한 결과, 전체 응답자의 54.4%는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쌀 가격이 전기·가스·외식 등 전반적인 생활 물가에 비해 낮은 수준으로 평가하여 쌀 가격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상승률에 대해서는 안정적으로 인식하는 비중이 높은 것으로 나타났다.</w:t>
      </w:r>
    </w:p>
    <w:p>
      <w:pPr>
        <w:autoSpaceDN w:val="0"/>
        <w:tabs>
          <w:tab w:pos="1966" w:val="left"/>
        </w:tabs>
        <w:autoSpaceDE w:val="0"/>
        <w:widowControl/>
        <w:spacing w:line="269" w:lineRule="auto" w:before="0" w:after="0"/>
        <w:ind w:left="1756" w:right="1440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쌀 가격이 생활비에 미치는 영향에 대해서는 ‘없다’ 또는 ‘보통’이라는 응답이 76.6%로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다수를 차지해 쌀 가격이 가계에 부담을 미친다는 인식은 제한적인 것으로 판단된다.</w:t>
      </w:r>
    </w:p>
    <w:p>
      <w:pPr>
        <w:autoSpaceDN w:val="0"/>
        <w:autoSpaceDE w:val="0"/>
        <w:widowControl/>
        <w:spacing w:line="290" w:lineRule="auto" w:before="0" w:after="0"/>
        <w:ind w:left="1966" w:right="1470" w:hanging="210"/>
        <w:jc w:val="both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쌀 가격 상승 시에도 전체의 77.9%가 구매량을 유지한다고 응답해, 가격 변동에 따른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소비 행태 변화는 제한적인 것으로 나타났다. 따라서 쌀 소비 감소는 가격 상승보다는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가구 규모 축소, 간편식 확대, 식생활 변화 등 구조적 요인에 기인한 것으로 판단된다.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56120" cy="1369059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9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0" w:lineRule="auto" w:before="0" w:after="0"/>
        <w:ind w:left="0" w:right="153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1. 쌀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9</w:t>
      </w:r>
    </w:p>
    <w:p>
      <w:pPr>
        <w:sectPr>
          <w:type w:val="continuous"/>
          <w:pgSz w:w="11120" w:h="15080"/>
          <w:pgMar w:top="200" w:right="0" w:bottom="35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6846627"/>
            <wp:wrapNone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684662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1.1.4. 재고</w:t>
      </w:r>
    </w:p>
    <w:p>
      <w:pPr>
        <w:autoSpaceDN w:val="0"/>
        <w:autoSpaceDE w:val="0"/>
        <w:widowControl/>
        <w:spacing w:line="302" w:lineRule="auto" w:before="0" w:after="0"/>
        <w:ind w:left="1740" w:right="1584" w:hanging="21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2017양곡연도에 189만 톤까지 확대되었던 기말재고는 사료 및 가공용 소비 증가 영향으로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지속적으로 감소하였으며, 2021양곡연도에는 생산량 감소로 최근 10년 중 가장 적은 수준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을 기록하였다. 그러나 2022∼2024양곡연도 평균 기말재고는 생산량 증가와 식량 수요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감소 등의 영향으로 130만 톤 내외로 다시 증가하였다.</w:t>
      </w:r>
    </w:p>
    <w:p>
      <w:pPr>
        <w:autoSpaceDN w:val="0"/>
        <w:tabs>
          <w:tab w:pos="1740" w:val="left"/>
        </w:tabs>
        <w:autoSpaceDE w:val="0"/>
        <w:widowControl/>
        <w:spacing w:line="269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2024양곡연도 기말재고는 쌀 생산량이 줄고, 사료용 수요·감모·대북지원 등이 늘어 전년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대비 22만 톤 적은 119만 톤 내외이다.</w:t>
      </w:r>
    </w:p>
    <w:p>
      <w:pPr>
        <w:autoSpaceDN w:val="0"/>
        <w:tabs>
          <w:tab w:pos="1740" w:val="left"/>
        </w:tabs>
        <w:autoSpaceDE w:val="0"/>
        <w:widowControl/>
        <w:spacing w:line="266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2025양곡연도 기말재고는 전년과 비슷한 116만 톤, 기말재고율(총수요량 대비 재고량)은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전년 대비 증가한 28.9%로 추정된다.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그림 2-6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쌀 재고량 추이(양곡연도 기준)</w:t>
      </w:r>
    </w:p>
    <w:p>
      <w:pPr>
        <w:autoSpaceDN w:val="0"/>
        <w:autoSpaceDE w:val="0"/>
        <w:widowControl/>
        <w:spacing w:line="245" w:lineRule="auto" w:before="0" w:after="0"/>
        <w:ind w:left="1530" w:right="5904" w:firstLine="0"/>
        <w:jc w:val="left"/>
      </w:pPr>
      <w:r>
        <w:rPr>
          <w:rFonts w:ascii="TTB4A841D6tCID" w:hAnsi="TTB4A841D6tCID" w:eastAsia="TTB4A841D6tCID"/>
          <w:b w:val="0"/>
          <w:i w:val="0"/>
          <w:color w:val="FFFFFF"/>
          <w:sz w:val="14"/>
        </w:rPr>
        <w:t xml:space="preserve">주 1) 재고율=(기말재고량÷총수요량)×100 </w:t>
      </w:r>
      <w:r>
        <w:rPr>
          <w:color w:val="FFFFFF"/>
        </w:rPr>
        <w:br/>
      </w:r>
      <w:r>
        <w:rPr>
          <w:rFonts w:ascii="TTB4A841D6tCID" w:hAnsi="TTB4A841D6tCID" w:eastAsia="TTB4A841D6tCID"/>
          <w:b w:val="0"/>
          <w:i w:val="0"/>
          <w:color w:val="FFFFFF"/>
          <w:sz w:val="14"/>
        </w:rPr>
        <w:t>자료: 농림축산식품부, 한국농촌경제연구원 농업관측센터 추정치</w:t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10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6846627"/>
            <wp:wrapNone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684662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2" w:lineRule="auto" w:before="0" w:after="0"/>
        <w:ind w:left="318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1.1.5. 가격</w:t>
      </w:r>
    </w:p>
    <w:p>
      <w:pPr>
        <w:autoSpaceDN w:val="0"/>
        <w:autoSpaceDE w:val="0"/>
        <w:widowControl/>
        <w:spacing w:line="290" w:lineRule="auto" w:before="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2024년산 단경기(7∼9월) 쌀 가격은 20kg당 53,951원/20kg으로 전년 대비 21.2%, 수확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기 대비 16.8% 높았다. 2024년산 가격은 쌀 생산량 감소 및 도정수율 하락, 정부 수급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안정 대책</w:t>
      </w:r>
      <w:r>
        <w:rPr>
          <w:w w:val="98.25000166893005"/>
          <w:rFonts w:ascii="TTA37CD62tCID" w:hAnsi="TTA37CD62tCID" w:eastAsia="TTA37CD62tCID"/>
          <w:b w:val="0"/>
          <w:i w:val="0"/>
          <w:color w:val="FFFFFF"/>
          <w:sz w:val="16"/>
        </w:rPr>
        <w:t>7)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 등의 영향으로 2024년 11월 15일부터 지속적으로 상승하였다.</w:t>
      </w:r>
    </w:p>
    <w:p>
      <w:pPr>
        <w:autoSpaceDN w:val="0"/>
        <w:autoSpaceDE w:val="0"/>
        <w:widowControl/>
        <w:spacing w:line="290" w:lineRule="auto" w:before="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2025년산 수확기(10∼12월) 쌀 가격은 57,735원/20kg으로 전년 대비 25.0%, 평년</w:t>
      </w:r>
      <w:r>
        <w:rPr>
          <w:w w:val="98.25000166893005"/>
          <w:rFonts w:ascii="TTA37CD62tCID" w:hAnsi="TTA37CD62tCID" w:eastAsia="TTA37CD62tCID"/>
          <w:b w:val="0"/>
          <w:i w:val="0"/>
          <w:color w:val="FFFFFF"/>
          <w:sz w:val="16"/>
        </w:rPr>
        <w:t>8)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대비 16.2% 상승하였다. 2024년산 재고 소진, 2025년산 조생종 출하 지연 및 생산량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감소 영향으로 2025년산 수확기 가격도 높은 수준이 지속되었다.</w:t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10월 가격은 2025년산 신곡 본격 출하로 순별로 하락세를 보였으나, 11∼12월 가격은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벼 매입 경쟁 심화로 인한 조곡 가격 상승으로 보합세를 유지하였다.</w:t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그림 2-7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쌀 가격 추이(연산 기준)</w:t>
      </w:r>
    </w:p>
    <w:p>
      <w:pPr>
        <w:autoSpaceDN w:val="0"/>
        <w:autoSpaceDE w:val="0"/>
        <w:widowControl/>
        <w:spacing w:line="245" w:lineRule="auto" w:before="0" w:after="0"/>
        <w:ind w:left="318" w:right="3600" w:firstLine="0"/>
        <w:jc w:val="left"/>
      </w:pPr>
      <w:r>
        <w:rPr>
          <w:rFonts w:ascii="TTB4A841D6tCID" w:hAnsi="TTB4A841D6tCID" w:eastAsia="TTB4A841D6tCID"/>
          <w:b w:val="0"/>
          <w:i w:val="0"/>
          <w:color w:val="FFFFFF"/>
          <w:sz w:val="14"/>
        </w:rPr>
        <w:t>주 1) 평년은 최근 5개년(2020~2024년산) 중 최대, 최소 제외한 평균값임.</w:t>
      </w:r>
      <w:r>
        <w:rPr>
          <w:rFonts w:ascii="TTB4A841D6tCID" w:hAnsi="TTB4A841D6tCID" w:eastAsia="TTB4A841D6tCID"/>
          <w:b w:val="0"/>
          <w:i w:val="0"/>
          <w:color w:val="FFFFFF"/>
          <w:sz w:val="14"/>
        </w:rPr>
        <w:t>자료: 국가데이터처</w:t>
      </w:r>
    </w:p>
    <w:p>
      <w:pPr>
        <w:autoSpaceDN w:val="0"/>
        <w:autoSpaceDE w:val="0"/>
        <w:widowControl/>
        <w:spacing w:line="245" w:lineRule="auto" w:before="0" w:after="0"/>
        <w:ind w:left="318" w:right="1440" w:firstLine="0"/>
        <w:jc w:val="left"/>
      </w:pPr>
      <w:r>
        <w:rPr>
          <w:rFonts w:ascii="TTB4A841D6tCID" w:hAnsi="TTB4A841D6tCID" w:eastAsia="TTB4A841D6tCID"/>
          <w:b w:val="0"/>
          <w:i w:val="0"/>
          <w:color w:val="FFFFFF"/>
          <w:sz w:val="14"/>
        </w:rPr>
        <w:t>7) 2024년산 정부 매입량(가루쌀 제외한 공공비축 36만 톤 포함)은 2023년산(40만 톤) 대비 많은 62만 2천 톤</w:t>
      </w:r>
      <w:r>
        <w:rPr>
          <w:rFonts w:ascii="TTB4A841D6tCID" w:hAnsi="TTB4A841D6tCID" w:eastAsia="TTB4A841D6tCID"/>
          <w:b w:val="0"/>
          <w:i w:val="0"/>
          <w:color w:val="FFFFFF"/>
          <w:sz w:val="14"/>
        </w:rPr>
        <w:t>8) 평년은 최근 5개년(2020~2024년산) 정곡 비추정평균가격 중 최대, 최소 제외한 평균값임.</w:t>
      </w:r>
    </w:p>
    <w:p>
      <w:pPr>
        <w:autoSpaceDN w:val="0"/>
        <w:autoSpaceDE w:val="0"/>
        <w:widowControl/>
        <w:spacing w:line="190" w:lineRule="auto" w:before="0" w:after="0"/>
        <w:ind w:left="0" w:right="9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1. 쌀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11</w:t>
      </w:r>
    </w:p>
    <w:p>
      <w:pPr>
        <w:sectPr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5475397"/>
            <wp:wrapNone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53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788" w:val="left"/>
        </w:tabs>
        <w:autoSpaceDE w:val="0"/>
        <w:widowControl/>
        <w:spacing w:line="190" w:lineRule="auto" w:before="0" w:after="0"/>
        <w:ind w:left="1748" w:right="0" w:firstLine="0"/>
        <w:jc w:val="left"/>
      </w:pPr>
      <w:r>
        <w:rPr>
          <w:rFonts w:ascii="TT2506C00FtCID" w:hAnsi="TT2506C00FtCID" w:eastAsia="TT2506C00FtCID"/>
          <w:b w:val="0"/>
          <w:i w:val="0"/>
          <w:color w:val="FFFFFF"/>
          <w:sz w:val="30"/>
        </w:rPr>
        <w:t xml:space="preserve">1.2. </w:t>
      </w:r>
      <w:r>
        <w:rPr>
          <w:color w:val="FFFFFF"/>
        </w:rPr>
        <w:tab/>
      </w:r>
      <w:r>
        <w:rPr>
          <w:rFonts w:ascii="TT2506C00FtCID" w:hAnsi="TT2506C00FtCID" w:eastAsia="TT2506C00FtCID"/>
          <w:b w:val="0"/>
          <w:i w:val="0"/>
          <w:color w:val="FFFFFF"/>
          <w:sz w:val="30"/>
        </w:rPr>
        <w:t>2026년 전망</w:t>
      </w:r>
    </w:p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1.2.1. 단경기 가격</w:t>
      </w:r>
    </w:p>
    <w:p>
      <w:pPr>
        <w:autoSpaceDN w:val="0"/>
        <w:tabs>
          <w:tab w:pos="1740" w:val="left"/>
          <w:tab w:pos="1950" w:val="left"/>
        </w:tabs>
        <w:autoSpaceDE w:val="0"/>
        <w:widowControl/>
        <w:spacing w:line="310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2025년산 단경기 가격은 정부 매입 규모 축소로 시장공급량이 늘어 수확기 및 2026년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1월 대비 낮은 수준에서 형성되겠으나, 평년보다는 높은 가격 수준을 유지할 전망이다.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2025년산 쌀 생산량은 353만 9천 톤으로 전년(2024년산) 대비 4만 5천 톤 적으나, </w:t>
      </w:r>
      <w:r>
        <w:rPr>
          <w:color w:val="FFFFFF"/>
        </w:rPr>
        <w:tab/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정부 시장격리 양도 전년(26만 톤) 대비 16만 톤 내외 감소하여 연간 시장공급량은 </w:t>
      </w:r>
      <w:r>
        <w:rPr>
          <w:color w:val="FFFFFF"/>
        </w:rPr>
        <w:tab/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전년 대비 7만 6천 톤 많은 303만 9천 톤 수준이다. </w:t>
      </w:r>
    </w:p>
    <w:p>
      <w:pPr>
        <w:autoSpaceDN w:val="0"/>
        <w:autoSpaceDE w:val="0"/>
        <w:widowControl/>
        <w:spacing w:line="290" w:lineRule="auto" w:before="0" w:after="0"/>
        <w:ind w:left="1950" w:right="1584" w:hanging="21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다만, 2025년산 수확기에 조생종 출하 물량이 상당 부분 선 출하된 점을 고려하면 체감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공급 여력은 2024년산과 유사한 수준으로 판단되어, 현 수준 대비 가격 하락 폭은 제한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적일 것으로 보인다. </w:t>
      </w:r>
    </w:p>
    <w:p>
      <w:pPr>
        <w:autoSpaceDN w:val="0"/>
        <w:tabs>
          <w:tab w:pos="1740" w:val="left"/>
        </w:tabs>
        <w:autoSpaceDE w:val="0"/>
        <w:widowControl/>
        <w:spacing w:line="266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단경기 가격은 농가 보유 재고의 출하 시기, 쌀 소비량 등에 따라 변동될 가능성이 있어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2026년 수급 여건에도 영향을 미칠 전망이다.</w:t>
      </w:r>
    </w:p>
    <w:p>
      <w:pPr>
        <w:autoSpaceDN w:val="0"/>
        <w:autoSpaceDE w:val="0"/>
        <w:widowControl/>
        <w:spacing w:line="290" w:lineRule="auto" w:before="0" w:after="0"/>
        <w:ind w:left="1950" w:right="1584" w:hanging="21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2025년 12월 농업관측센터 표본농가 조사에 따르면, 시장 출하 목적의 농가 재고 보유량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은 전년 대비 20.6% 증가한 것으로 추정되며, 가격 상승 기대 등으로 인해 향후 시세를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관망하는 것으로 조사되었다.</w:t>
      </w:r>
    </w:p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1.2.2. 벼 재배의향면적</w:t>
      </w:r>
    </w:p>
    <w:p>
      <w:pPr>
        <w:autoSpaceDN w:val="0"/>
        <w:tabs>
          <w:tab w:pos="1740" w:val="left"/>
        </w:tabs>
        <w:autoSpaceDE w:val="0"/>
        <w:widowControl/>
        <w:spacing w:line="269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농업관측센터 표본농가 및 재배면적 예측모형 분석 결과, 2026년 벼 재배의향면적은 전년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대비 0.4% 감소한 67만 5천 ha 내외로 전망된다.</w:t>
      </w:r>
    </w:p>
    <w:p>
      <w:pPr>
        <w:autoSpaceDN w:val="0"/>
        <w:tabs>
          <w:tab w:pos="1950" w:val="left"/>
        </w:tabs>
        <w:autoSpaceDE w:val="0"/>
        <w:widowControl/>
        <w:spacing w:line="302" w:lineRule="auto" w:before="0" w:after="0"/>
        <w:ind w:left="174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쌀 가격 상승, 2025년산 논콩 작황 부진 등 영향으로 전략작물직불제 참여 의향이 감소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하여 금년 재배면적 감소 폭은 최근 10년 평균(1.5%) 대비 제한적일 것으로 예상된다.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2026년 전략작물 직불제 예산 확대로 인한 수급조절용 벼 등 신규 품목 도입과 지급단가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인상</w:t>
      </w:r>
      <w:r>
        <w:rPr>
          <w:w w:val="98.25000166893005"/>
          <w:rFonts w:ascii="TTA37CD62tCID" w:hAnsi="TTA37CD62tCID" w:eastAsia="TTA37CD62tCID"/>
          <w:b w:val="0"/>
          <w:i w:val="0"/>
          <w:color w:val="FFFFFF"/>
          <w:sz w:val="16"/>
        </w:rPr>
        <w:t>9)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등 정부 정책 변화와 지자체별 감축 계획, 향후 쌀 가격 등에 따라 재배면적은 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9) 전략작물 전환 계획면적과 감축 유형별(경관작물, 타작물, 농지이용, 친환경, 수출 등) 이행 가능 면적을 고려할 때, 2026년 벼 재배 감축 </w:t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12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0" w:after="0"/>
        <w:ind w:left="2176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변동될 가능성 있다.</w:t>
      </w:r>
    </w:p>
    <w:p>
      <w:pPr>
        <w:autoSpaceDN w:val="0"/>
        <w:autoSpaceDE w:val="0"/>
        <w:widowControl/>
        <w:spacing w:line="199" w:lineRule="auto" w:before="0" w:after="0"/>
        <w:ind w:left="1756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2-3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2026년 벼 재배의향면적</w:t>
      </w:r>
    </w:p>
    <w:p>
      <w:pPr>
        <w:autoSpaceDN w:val="0"/>
        <w:autoSpaceDE w:val="0"/>
        <w:widowControl/>
        <w:spacing w:line="199" w:lineRule="auto" w:before="0" w:after="0"/>
        <w:ind w:left="0" w:right="1530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천 ha,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8.0" w:type="dxa"/>
      </w:tblPr>
      <w:tblGrid>
        <w:gridCol w:w="2419"/>
        <w:gridCol w:w="2419"/>
        <w:gridCol w:w="2419"/>
        <w:gridCol w:w="2419"/>
      </w:tblGrid>
      <w:tr>
        <w:trPr>
          <w:trHeight w:hRule="exact" w:val="294"/>
        </w:trPr>
        <w:tc>
          <w:tcPr>
            <w:tcW w:type="dxa" w:w="2134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2025년(A)</w:t>
            </w:r>
          </w:p>
        </w:tc>
        <w:tc>
          <w:tcPr>
            <w:tcW w:type="dxa" w:w="2124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2026년(B)</w:t>
            </w:r>
          </w:p>
        </w:tc>
        <w:tc>
          <w:tcPr>
            <w:tcW w:type="dxa" w:w="3590"/>
            <w:gridSpan w:val="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전년 대비</w:t>
            </w:r>
          </w:p>
        </w:tc>
      </w:tr>
      <w:tr>
        <w:trPr>
          <w:trHeight w:hRule="exact" w:val="294"/>
        </w:trPr>
        <w:tc>
          <w:tcPr>
            <w:tcW w:type="dxa" w:w="2419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2419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7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증감(B-A)</w:t>
            </w:r>
          </w:p>
        </w:tc>
        <w:tc>
          <w:tcPr>
            <w:tcW w:type="dxa" w:w="179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증감률((B-A)/A)</w:t>
            </w:r>
          </w:p>
        </w:tc>
      </w:tr>
      <w:tr>
        <w:trPr>
          <w:trHeight w:hRule="exact" w:val="292"/>
        </w:trPr>
        <w:tc>
          <w:tcPr>
            <w:tcW w:type="dxa" w:w="213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678</w:t>
            </w:r>
          </w:p>
        </w:tc>
        <w:tc>
          <w:tcPr>
            <w:tcW w:type="dxa" w:w="212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675</w:t>
            </w:r>
          </w:p>
        </w:tc>
        <w:tc>
          <w:tcPr>
            <w:tcW w:type="dxa" w:w="17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-3</w:t>
            </w:r>
          </w:p>
        </w:tc>
        <w:tc>
          <w:tcPr>
            <w:tcW w:type="dxa" w:w="179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-0.4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175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한국농촌경제연구원 농업관측센터</w:t>
      </w:r>
    </w:p>
    <w:p>
      <w:pPr>
        <w:autoSpaceDN w:val="0"/>
        <w:autoSpaceDE w:val="0"/>
        <w:widowControl/>
        <w:spacing w:line="197" w:lineRule="auto" w:before="0" w:after="0"/>
        <w:ind w:left="1756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벼 재배의향면적을 고려한 2026년산 쌀 생산량(평년 단수 적용)은 전년 및 평년 대비 각각 </w:t>
      </w:r>
    </w:p>
    <w:p>
      <w:pPr>
        <w:autoSpaceDN w:val="0"/>
        <w:autoSpaceDE w:val="0"/>
        <w:widowControl/>
        <w:spacing w:line="197" w:lineRule="auto" w:before="0" w:after="0"/>
        <w:ind w:left="1966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0.7%, 4.6% 감소한 352만 톤 내외로 전망된다. </w:t>
      </w:r>
    </w:p>
    <w:p>
      <w:pPr>
        <w:autoSpaceDN w:val="0"/>
        <w:autoSpaceDE w:val="0"/>
        <w:widowControl/>
        <w:spacing w:line="199" w:lineRule="auto" w:before="0" w:after="0"/>
        <w:ind w:left="1756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2-4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2026년산 쌀 생산 전망</w:t>
      </w:r>
    </w:p>
    <w:p>
      <w:pPr>
        <w:autoSpaceDN w:val="0"/>
        <w:autoSpaceDE w:val="0"/>
        <w:widowControl/>
        <w:spacing w:line="199" w:lineRule="auto" w:before="0" w:after="0"/>
        <w:ind w:left="0" w:right="1458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단위: 천 ha, kg/10a, 만 톤, %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8.0" w:type="dxa"/>
      </w:tblPr>
      <w:tblGrid>
        <w:gridCol w:w="1936"/>
        <w:gridCol w:w="1936"/>
        <w:gridCol w:w="1936"/>
        <w:gridCol w:w="1936"/>
        <w:gridCol w:w="1936"/>
      </w:tblGrid>
      <w:tr>
        <w:trPr>
          <w:trHeight w:hRule="exact" w:val="294"/>
        </w:trPr>
        <w:tc>
          <w:tcPr>
            <w:tcW w:type="dxa" w:w="1736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730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2025년산(A)</w:t>
            </w:r>
          </w:p>
        </w:tc>
        <w:tc>
          <w:tcPr>
            <w:tcW w:type="dxa" w:w="1728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2026년산(B)</w:t>
            </w:r>
          </w:p>
        </w:tc>
        <w:tc>
          <w:tcPr>
            <w:tcW w:type="dxa" w:w="2684"/>
            <w:gridSpan w:val="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전년 대비</w:t>
            </w:r>
          </w:p>
        </w:tc>
      </w:tr>
      <w:tr>
        <w:trPr>
          <w:trHeight w:hRule="exact" w:val="294"/>
        </w:trPr>
        <w:tc>
          <w:tcPr>
            <w:tcW w:type="dxa" w:w="1936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936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936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증감(B-A)</w:t>
            </w:r>
          </w:p>
        </w:tc>
        <w:tc>
          <w:tcPr>
            <w:tcW w:type="dxa" w:w="134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증감률((B-A)/A)</w:t>
            </w:r>
          </w:p>
        </w:tc>
      </w:tr>
      <w:tr>
        <w:trPr>
          <w:trHeight w:hRule="exact" w:val="292"/>
        </w:trPr>
        <w:tc>
          <w:tcPr>
            <w:tcW w:type="dxa" w:w="173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</w:t>
            </w:r>
          </w:p>
        </w:tc>
        <w:tc>
          <w:tcPr>
            <w:tcW w:type="dxa" w:w="17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678</w:t>
            </w:r>
          </w:p>
        </w:tc>
        <w:tc>
          <w:tcPr>
            <w:tcW w:type="dxa" w:w="17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675</w:t>
            </w:r>
          </w:p>
        </w:tc>
        <w:tc>
          <w:tcPr>
            <w:tcW w:type="dxa" w:w="13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-3</w:t>
            </w:r>
          </w:p>
        </w:tc>
        <w:tc>
          <w:tcPr>
            <w:tcW w:type="dxa" w:w="134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-0.4</w:t>
            </w:r>
          </w:p>
        </w:tc>
      </w:tr>
      <w:tr>
        <w:trPr>
          <w:trHeight w:hRule="exact" w:val="294"/>
        </w:trPr>
        <w:tc>
          <w:tcPr>
            <w:tcW w:type="dxa" w:w="173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단수</w:t>
            </w:r>
          </w:p>
        </w:tc>
        <w:tc>
          <w:tcPr>
            <w:tcW w:type="dxa" w:w="17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522</w:t>
            </w:r>
          </w:p>
        </w:tc>
        <w:tc>
          <w:tcPr>
            <w:tcW w:type="dxa" w:w="17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521</w:t>
            </w:r>
          </w:p>
        </w:tc>
        <w:tc>
          <w:tcPr>
            <w:tcW w:type="dxa" w:w="13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</w:t>
            </w:r>
          </w:p>
        </w:tc>
        <w:tc>
          <w:tcPr>
            <w:tcW w:type="dxa" w:w="134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-0.2</w:t>
            </w:r>
          </w:p>
        </w:tc>
      </w:tr>
      <w:tr>
        <w:trPr>
          <w:trHeight w:hRule="exact" w:val="292"/>
        </w:trPr>
        <w:tc>
          <w:tcPr>
            <w:tcW w:type="dxa" w:w="173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17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354</w:t>
            </w:r>
          </w:p>
        </w:tc>
        <w:tc>
          <w:tcPr>
            <w:tcW w:type="dxa" w:w="17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352</w:t>
            </w:r>
          </w:p>
        </w:tc>
        <w:tc>
          <w:tcPr>
            <w:tcW w:type="dxa" w:w="13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-2</w:t>
            </w:r>
          </w:p>
        </w:tc>
        <w:tc>
          <w:tcPr>
            <w:tcW w:type="dxa" w:w="134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-0.7</w:t>
            </w:r>
          </w:p>
        </w:tc>
      </w:tr>
    </w:tbl>
    <w:p>
      <w:pPr>
        <w:autoSpaceDN w:val="0"/>
        <w:autoSpaceDE w:val="0"/>
        <w:widowControl/>
        <w:spacing w:line="202" w:lineRule="auto" w:before="0" w:after="0"/>
        <w:ind w:left="175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한국농촌경제연구원 농업관측센터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56120" cy="1369059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9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9" w:lineRule="auto" w:before="0" w:after="0"/>
        <w:ind w:left="194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FFFFFF"/>
          <w:sz w:val="14"/>
        </w:rPr>
        <w:t>목표는 약 4만 ha 내외로 추정된다. 이는 국가데이터처의 쌀 소비량 발표에 따른 적정 생산 규모 변화에 따라 조정될 가능성이 있다.</w:t>
      </w:r>
    </w:p>
    <w:p>
      <w:pPr>
        <w:autoSpaceDN w:val="0"/>
        <w:autoSpaceDE w:val="0"/>
        <w:widowControl/>
        <w:spacing w:line="190" w:lineRule="auto" w:before="0" w:after="0"/>
        <w:ind w:left="0" w:right="153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1. 쌀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13</w:t>
      </w:r>
    </w:p>
    <w:p>
      <w:pPr>
        <w:sectPr>
          <w:pgSz w:w="11120" w:h="15080"/>
          <w:pgMar w:top="200" w:right="0" w:bottom="35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5475397"/>
            <wp:wrapNone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53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788" w:val="left"/>
        </w:tabs>
        <w:autoSpaceDE w:val="0"/>
        <w:widowControl/>
        <w:spacing w:line="190" w:lineRule="auto" w:before="0" w:after="0"/>
        <w:ind w:left="1746" w:right="0" w:firstLine="0"/>
        <w:jc w:val="left"/>
      </w:pPr>
      <w:r>
        <w:rPr>
          <w:rFonts w:ascii="TT2506C00FtCID" w:hAnsi="TT2506C00FtCID" w:eastAsia="TT2506C00FtCID"/>
          <w:b w:val="0"/>
          <w:i w:val="0"/>
          <w:color w:val="FFFFFF"/>
          <w:sz w:val="30"/>
        </w:rPr>
        <w:t>1.3.</w:t>
      </w:r>
      <w:r>
        <w:rPr>
          <w:rFonts w:ascii="TT2506C00FtCID" w:hAnsi="TT2506C00FtCID" w:eastAsia="TT2506C00FtCID"/>
          <w:b w:val="0"/>
          <w:i w:val="0"/>
          <w:color w:val="FFFFFF"/>
          <w:sz w:val="30"/>
        </w:rPr>
        <w:t>중장기 전망</w:t>
      </w:r>
    </w:p>
    <w:p>
      <w:pPr>
        <w:autoSpaceDN w:val="0"/>
        <w:tabs>
          <w:tab w:pos="1740" w:val="left"/>
          <w:tab w:pos="1950" w:val="left"/>
        </w:tabs>
        <w:autoSpaceDE w:val="0"/>
        <w:widowControl/>
        <w:spacing w:line="302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중장기적인 벼 재배면적은 고령화와 쌀 수요 감소 등으로 감소세가 지속될 전망이다.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2026년산 쌀 재배면적은 67만 5천 ha 내외에서 2035년산 63만 8천 ha 내외로 연평균 </w:t>
      </w:r>
      <w:r>
        <w:rPr>
          <w:color w:val="FFFFFF"/>
        </w:rPr>
        <w:tab/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0.6% 감소할 전망이다. 정부 재배면적 감축 대책에 따라 감소 폭은 확대될 수 있다.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같은 기간 쌀 생산량은 352만 톤에서 332만 톤으로 감소할 전망이다.</w:t>
      </w:r>
    </w:p>
    <w:p>
      <w:pPr>
        <w:autoSpaceDN w:val="0"/>
        <w:tabs>
          <w:tab w:pos="1740" w:val="left"/>
        </w:tabs>
        <w:autoSpaceDE w:val="0"/>
        <w:widowControl/>
        <w:spacing w:line="269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가공용 쌀 소비는 증가 추세이나, 식량용 쌀 소비가 지속적으로 감소함에 따라 2035년산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쌀 소비량은 329만 톤으로 감소할 것으로 전망된다. </w:t>
      </w:r>
    </w:p>
    <w:p>
      <w:pPr>
        <w:autoSpaceDN w:val="0"/>
        <w:autoSpaceDE w:val="0"/>
        <w:widowControl/>
        <w:spacing w:line="290" w:lineRule="auto" w:before="0" w:after="0"/>
        <w:ind w:left="1950" w:right="1698" w:hanging="210"/>
        <w:jc w:val="both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가공용 쌀 소비량은 간편식(즉석밥, 도시락 등) 수요 확대에 따라 연평균 1.9% 증가할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것으로 전망되나, 가구 규모 축소와 배달·가공식품 섭취 증가 등의 영향으로 식량용 쌀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소비량이 연평균 1.5% 감소하여, 전체 쌀 소비량은 감소 추세를 보일 것으로 예상된다.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2-5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중장기 쌀 수급 전망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383"/>
        <w:gridCol w:w="1383"/>
        <w:gridCol w:w="1383"/>
        <w:gridCol w:w="1383"/>
        <w:gridCol w:w="1383"/>
        <w:gridCol w:w="1383"/>
        <w:gridCol w:w="1383"/>
      </w:tblGrid>
      <w:tr>
        <w:trPr>
          <w:trHeight w:hRule="exact" w:val="294"/>
        </w:trPr>
        <w:tc>
          <w:tcPr>
            <w:tcW w:type="dxa" w:w="1736"/>
            <w:gridSpan w:val="2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220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단위</w:t>
            </w:r>
          </w:p>
        </w:tc>
        <w:tc>
          <w:tcPr>
            <w:tcW w:type="dxa" w:w="1388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2025년산</w:t>
            </w:r>
          </w:p>
        </w:tc>
        <w:tc>
          <w:tcPr>
            <w:tcW w:type="dxa" w:w="3340"/>
            <w:gridSpan w:val="3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전망</w:t>
            </w:r>
          </w:p>
        </w:tc>
      </w:tr>
      <w:tr>
        <w:trPr>
          <w:trHeight w:hRule="exact" w:val="294"/>
        </w:trPr>
        <w:tc>
          <w:tcPr>
            <w:tcW w:type="dxa" w:w="2766"/>
            <w:gridSpan w:val="2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8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8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2026년산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2030년산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2035년산</w:t>
            </w:r>
          </w:p>
        </w:tc>
      </w:tr>
      <w:tr>
        <w:trPr>
          <w:trHeight w:hRule="exact" w:val="292"/>
        </w:trPr>
        <w:tc>
          <w:tcPr>
            <w:tcW w:type="dxa" w:w="1736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</w:t>
            </w:r>
          </w:p>
        </w:tc>
        <w:tc>
          <w:tcPr>
            <w:tcW w:type="dxa" w:w="12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천 ha</w:t>
            </w:r>
          </w:p>
        </w:tc>
        <w:tc>
          <w:tcPr>
            <w:tcW w:type="dxa" w:w="13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678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675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659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638</w:t>
            </w:r>
          </w:p>
        </w:tc>
      </w:tr>
      <w:tr>
        <w:trPr>
          <w:trHeight w:hRule="exact" w:val="294"/>
        </w:trPr>
        <w:tc>
          <w:tcPr>
            <w:tcW w:type="dxa" w:w="1736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12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만 톤</w:t>
            </w:r>
          </w:p>
        </w:tc>
        <w:tc>
          <w:tcPr>
            <w:tcW w:type="dxa" w:w="13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354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352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344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332</w:t>
            </w:r>
          </w:p>
        </w:tc>
      </w:tr>
      <w:tr>
        <w:trPr>
          <w:trHeight w:hRule="exact" w:val="292"/>
        </w:trPr>
        <w:tc>
          <w:tcPr>
            <w:tcW w:type="dxa" w:w="178"/>
            <w:tcBorders>
              <w:top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5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식량·가공용 소비량</w:t>
            </w:r>
          </w:p>
        </w:tc>
        <w:tc>
          <w:tcPr>
            <w:tcW w:type="dxa" w:w="12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만 톤</w:t>
            </w:r>
          </w:p>
        </w:tc>
        <w:tc>
          <w:tcPr>
            <w:tcW w:type="dxa" w:w="13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347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344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337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329</w:t>
            </w:r>
          </w:p>
        </w:tc>
      </w:tr>
      <w:tr>
        <w:trPr>
          <w:trHeight w:hRule="exact" w:val="292"/>
        </w:trPr>
        <w:tc>
          <w:tcPr>
            <w:tcW w:type="dxa" w:w="178"/>
            <w:tcBorders>
              <w:end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식량</w:t>
            </w:r>
          </w:p>
        </w:tc>
        <w:tc>
          <w:tcPr>
            <w:tcW w:type="dxa" w:w="12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만 톤</w:t>
            </w:r>
          </w:p>
        </w:tc>
        <w:tc>
          <w:tcPr>
            <w:tcW w:type="dxa" w:w="13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260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256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242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225</w:t>
            </w:r>
          </w:p>
        </w:tc>
      </w:tr>
      <w:tr>
        <w:trPr>
          <w:trHeight w:hRule="exact" w:val="294"/>
        </w:trPr>
        <w:tc>
          <w:tcPr>
            <w:tcW w:type="dxa" w:w="178"/>
            <w:tcBorders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가공용</w:t>
            </w:r>
          </w:p>
        </w:tc>
        <w:tc>
          <w:tcPr>
            <w:tcW w:type="dxa" w:w="12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만 톤</w:t>
            </w:r>
          </w:p>
        </w:tc>
        <w:tc>
          <w:tcPr>
            <w:tcW w:type="dxa" w:w="13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87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88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96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105</w:t>
            </w:r>
          </w:p>
        </w:tc>
      </w:tr>
    </w:tbl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한국농촌경제연구원(KREI-KASMO)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14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5475397"/>
            <wp:wrapNone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53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900" w:val="left"/>
        </w:tabs>
        <w:autoSpaceDE w:val="0"/>
        <w:widowControl/>
        <w:spacing w:line="190" w:lineRule="auto" w:before="0" w:after="0"/>
        <w:ind w:left="856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000000"/>
          <w:sz w:val="44"/>
        </w:rPr>
        <w:t>2</w:t>
      </w:r>
      <w:r>
        <w:tab/>
      </w:r>
      <w:r>
        <w:rPr>
          <w:rFonts w:ascii="TT2F429E8BtCID" w:hAnsi="TT2F429E8BtCID" w:eastAsia="TT2F429E8BtCID"/>
          <w:b w:val="0"/>
          <w:i w:val="0"/>
          <w:color w:val="000000"/>
          <w:sz w:val="40"/>
        </w:rPr>
        <w:t>콩</w:t>
      </w:r>
    </w:p>
    <w:p>
      <w:pPr>
        <w:autoSpaceDN w:val="0"/>
        <w:tabs>
          <w:tab w:pos="1576" w:val="left"/>
        </w:tabs>
        <w:autoSpaceDE w:val="0"/>
        <w:widowControl/>
        <w:spacing w:line="190" w:lineRule="auto" w:before="0" w:after="0"/>
        <w:ind w:left="538" w:right="0" w:firstLine="0"/>
        <w:jc w:val="left"/>
      </w:pPr>
      <w:r>
        <w:rPr>
          <w:rFonts w:ascii="TT2506C00FtCID" w:hAnsi="TT2506C00FtCID" w:eastAsia="TT2506C00FtCID"/>
          <w:b w:val="0"/>
          <w:i w:val="0"/>
          <w:color w:val="FFFFFF"/>
          <w:sz w:val="30"/>
        </w:rPr>
        <w:t>2.1.</w:t>
      </w:r>
      <w:r>
        <w:tab/>
      </w:r>
      <w:r>
        <w:rPr>
          <w:rFonts w:ascii="TT2506C00FtCID" w:hAnsi="TT2506C00FtCID" w:eastAsia="TT2506C00FtCID"/>
          <w:b w:val="0"/>
          <w:i w:val="0"/>
          <w:color w:val="000000"/>
          <w:sz w:val="30"/>
        </w:rPr>
        <w:t>수급 동향</w:t>
      </w:r>
    </w:p>
    <w:p>
      <w:pPr>
        <w:autoSpaceDN w:val="0"/>
        <w:autoSpaceDE w:val="0"/>
        <w:widowControl/>
        <w:spacing w:line="202" w:lineRule="auto" w:before="0" w:after="0"/>
        <w:ind w:left="318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2.1.1. 생산</w:t>
      </w:r>
    </w:p>
    <w:p>
      <w:pPr>
        <w:autoSpaceDN w:val="0"/>
        <w:tabs>
          <w:tab w:pos="528" w:val="left"/>
          <w:tab w:pos="738" w:val="left"/>
        </w:tabs>
        <w:autoSpaceDE w:val="0"/>
        <w:widowControl/>
        <w:spacing w:line="290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2025년 콩 재배면적은 7만 4,015ha로 전년(74,018ha)과 비슷한 수준이었다.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논콩 재배면적은 정부 정책(전략작물직불제, 벼 재배면적 조정제 등) 시행으로 전년 대비 </w:t>
      </w:r>
      <w:r>
        <w:rPr>
          <w:color w:val="FFFFFF"/>
        </w:rPr>
        <w:tab/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17.0% 증가한 2만 6,242ha였다.</w:t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밭콩 재배면적은 고령화 및 전년도 작황 부진 영향으로 전년 대비 7.4% 감소한 4만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7,773ha였다. </w:t>
      </w:r>
    </w:p>
    <w:p>
      <w:pPr>
        <w:autoSpaceDN w:val="0"/>
        <w:tabs>
          <w:tab w:pos="528" w:val="left"/>
          <w:tab w:pos="738" w:val="left"/>
        </w:tabs>
        <w:autoSpaceDE w:val="0"/>
        <w:widowControl/>
        <w:spacing w:line="290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2025년산 콩 단위당 수확량은 전년(209kg/10a) 대비 1.0% 증가한 211kg/10a이었다.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파종기(5~6월)에 가뭄 및 일부 주산지 침수 피해가 발생하였으나, 개화기(7~8월) 이후 </w:t>
      </w:r>
      <w:r>
        <w:rPr>
          <w:color w:val="FFFFFF"/>
        </w:rPr>
        <w:tab/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기상 여건이 비교적 양호하여 생육이 회복되었다.</w:t>
      </w:r>
    </w:p>
    <w:p>
      <w:pPr>
        <w:autoSpaceDN w:val="0"/>
        <w:autoSpaceDE w:val="0"/>
        <w:widowControl/>
        <w:spacing w:line="194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다만, 등숙기(9~10월) 잦은 강우로 인한 일조시간 감소로 단수 증가 폭은 제한적이었다. </w:t>
      </w:r>
    </w:p>
    <w:p>
      <w:pPr>
        <w:autoSpaceDN w:val="0"/>
        <w:tabs>
          <w:tab w:pos="528" w:val="left"/>
        </w:tabs>
        <w:autoSpaceDE w:val="0"/>
        <w:widowControl/>
        <w:spacing w:line="266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2025년산 콩 생산량은 논콩 재배면적 확대 영향으로 전년(2024년산) 대비 0.8% 증가한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15만 6,145톤이었다.</w:t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최근 10년(2016~2025년산)간 콩 생산량은 재배면적 증가와 생산성 증대(품종 전환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등) 영향으로 연평균 8.4% 증가한 것으로 나타났다.</w:t>
      </w:r>
    </w:p>
    <w:p>
      <w:pPr>
        <w:autoSpaceDN w:val="0"/>
        <w:autoSpaceDE w:val="0"/>
        <w:widowControl/>
        <w:spacing w:line="190" w:lineRule="auto" w:before="0" w:after="0"/>
        <w:ind w:left="0" w:right="9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2. 콩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15</w:t>
      </w:r>
    </w:p>
    <w:p>
      <w:pPr>
        <w:sectPr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5478571"/>
            <wp:wrapNone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857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7682" w:val="left"/>
        </w:tabs>
        <w:autoSpaceDE w:val="0"/>
        <w:widowControl/>
        <w:spacing w:line="278" w:lineRule="auto" w:before="0" w:after="0"/>
        <w:ind w:left="1530" w:right="1728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2-6 | 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2025년산 콩 생산 동향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ha, kg/10a, 천 톤,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936"/>
        <w:gridCol w:w="1936"/>
        <w:gridCol w:w="1936"/>
        <w:gridCol w:w="1936"/>
        <w:gridCol w:w="1936"/>
      </w:tblGrid>
      <w:tr>
        <w:trPr>
          <w:trHeight w:hRule="exact" w:val="314"/>
        </w:trPr>
        <w:tc>
          <w:tcPr>
            <w:tcW w:type="dxa" w:w="1588"/>
            <w:vMerge w:val="restart"/>
            <w:tcBorders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580"/>
            <w:vMerge w:val="restart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2024년산(A)</w:t>
            </w:r>
          </w:p>
        </w:tc>
        <w:tc>
          <w:tcPr>
            <w:tcW w:type="dxa" w:w="1580"/>
            <w:vMerge w:val="restart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2025년산(B)</w:t>
            </w:r>
          </w:p>
        </w:tc>
        <w:tc>
          <w:tcPr>
            <w:tcW w:type="dxa" w:w="3074"/>
            <w:gridSpan w:val="2"/>
            <w:tcBorders>
              <w:start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전년 대비</w:t>
            </w:r>
          </w:p>
        </w:tc>
      </w:tr>
      <w:tr>
        <w:trPr>
          <w:trHeight w:hRule="exact" w:val="318"/>
        </w:trPr>
        <w:tc>
          <w:tcPr>
            <w:tcW w:type="dxa" w:w="1936"/>
            <w:vMerge/>
            <w:tcBorders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936"/>
            <w:vMerge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936"/>
            <w:vMerge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53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증감(B-A)</w:t>
            </w:r>
          </w:p>
        </w:tc>
        <w:tc>
          <w:tcPr>
            <w:tcW w:type="dxa" w:w="154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증감률((B-A)/A)</w:t>
            </w:r>
          </w:p>
        </w:tc>
      </w:tr>
      <w:tr>
        <w:trPr>
          <w:trHeight w:hRule="exact" w:val="314"/>
        </w:trPr>
        <w:tc>
          <w:tcPr>
            <w:tcW w:type="dxa" w:w="158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</w:t>
            </w:r>
          </w:p>
        </w:tc>
        <w:tc>
          <w:tcPr>
            <w:tcW w:type="dxa" w:w="158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74,018</w:t>
            </w:r>
          </w:p>
        </w:tc>
        <w:tc>
          <w:tcPr>
            <w:tcW w:type="dxa" w:w="158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74,015</w:t>
            </w:r>
          </w:p>
        </w:tc>
        <w:tc>
          <w:tcPr>
            <w:tcW w:type="dxa" w:w="153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-3</w:t>
            </w:r>
          </w:p>
        </w:tc>
        <w:tc>
          <w:tcPr>
            <w:tcW w:type="dxa" w:w="154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-0.004</w:t>
            </w:r>
          </w:p>
        </w:tc>
      </w:tr>
      <w:tr>
        <w:trPr>
          <w:trHeight w:hRule="exact" w:val="316"/>
        </w:trPr>
        <w:tc>
          <w:tcPr>
            <w:tcW w:type="dxa" w:w="158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단수</w:t>
            </w:r>
          </w:p>
        </w:tc>
        <w:tc>
          <w:tcPr>
            <w:tcW w:type="dxa" w:w="158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209</w:t>
            </w:r>
          </w:p>
        </w:tc>
        <w:tc>
          <w:tcPr>
            <w:tcW w:type="dxa" w:w="158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211</w:t>
            </w:r>
          </w:p>
        </w:tc>
        <w:tc>
          <w:tcPr>
            <w:tcW w:type="dxa" w:w="153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54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1.0</w:t>
            </w:r>
          </w:p>
        </w:tc>
      </w:tr>
      <w:tr>
        <w:trPr>
          <w:trHeight w:hRule="exact" w:val="316"/>
        </w:trPr>
        <w:tc>
          <w:tcPr>
            <w:tcW w:type="dxa" w:w="158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158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155</w:t>
            </w:r>
          </w:p>
        </w:tc>
        <w:tc>
          <w:tcPr>
            <w:tcW w:type="dxa" w:w="158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156</w:t>
            </w:r>
          </w:p>
        </w:tc>
        <w:tc>
          <w:tcPr>
            <w:tcW w:type="dxa" w:w="153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54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0.8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그림 2-8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최근 10년(2016~2025년산) 콩 재배면적 및 단수 추이</w:t>
      </w:r>
    </w:p>
    <w:p>
      <w:pPr>
        <w:autoSpaceDN w:val="0"/>
        <w:autoSpaceDE w:val="0"/>
        <w:widowControl/>
        <w:spacing w:line="199" w:lineRule="auto" w:before="0" w:after="0"/>
        <w:ind w:left="155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16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2" w:lineRule="auto" w:before="0" w:after="0"/>
        <w:ind w:left="318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2.1.2. 수입</w:t>
      </w:r>
    </w:p>
    <w:p>
      <w:pPr>
        <w:autoSpaceDN w:val="0"/>
        <w:tabs>
          <w:tab w:pos="528" w:val="left"/>
          <w:tab w:pos="738" w:val="left"/>
        </w:tabs>
        <w:autoSpaceDE w:val="0"/>
        <w:widowControl/>
        <w:spacing w:line="302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2016~2024년간 식용 콩 수입량은 평균 28만 톤 내외를 유지하였으나, 2025년 수입량은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TRQ 기본물량 계획 외 증량을 최소화하여 전년 대비 5.7% 감소한 27만 톤이었다.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최근 국산 콩 소비 확대를 유도하는 정책 추진에 따라, 향후 TRQ 물량 역시 축소될 </w:t>
      </w:r>
      <w:r>
        <w:rPr>
          <w:color w:val="FFFFFF"/>
        </w:rPr>
        <w:tab/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것으로 보인다. </w:t>
      </w:r>
    </w:p>
    <w:p>
      <w:pPr>
        <w:autoSpaceDN w:val="0"/>
        <w:tabs>
          <w:tab w:pos="7486" w:val="left"/>
        </w:tabs>
        <w:autoSpaceDE w:val="0"/>
        <w:widowControl/>
        <w:spacing w:line="278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2-7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최근 10년(2016~2025년) 식용 콩 수입량(회계연도 기준) 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만 톤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0.0" w:type="dxa"/>
      </w:tblPr>
      <w:tblGrid>
        <w:gridCol w:w="749"/>
        <w:gridCol w:w="749"/>
        <w:gridCol w:w="749"/>
        <w:gridCol w:w="749"/>
        <w:gridCol w:w="749"/>
        <w:gridCol w:w="749"/>
        <w:gridCol w:w="749"/>
        <w:gridCol w:w="749"/>
        <w:gridCol w:w="749"/>
        <w:gridCol w:w="749"/>
        <w:gridCol w:w="749"/>
      </w:tblGrid>
      <w:tr>
        <w:trPr>
          <w:trHeight w:hRule="exact" w:val="314"/>
        </w:trPr>
        <w:tc>
          <w:tcPr>
            <w:tcW w:type="dxa" w:w="81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70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2016년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2017년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2018년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2019년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2020년</w:t>
            </w:r>
          </w:p>
        </w:tc>
        <w:tc>
          <w:tcPr>
            <w:tcW w:type="dxa" w:w="70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2021년</w:t>
            </w:r>
          </w:p>
        </w:tc>
        <w:tc>
          <w:tcPr>
            <w:tcW w:type="dxa" w:w="70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2022년</w:t>
            </w:r>
          </w:p>
        </w:tc>
        <w:tc>
          <w:tcPr>
            <w:tcW w:type="dxa" w:w="70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2023년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2024년</w:t>
            </w:r>
          </w:p>
        </w:tc>
        <w:tc>
          <w:tcPr>
            <w:tcW w:type="dxa" w:w="70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</w:t>
            </w:r>
          </w:p>
        </w:tc>
      </w:tr>
      <w:tr>
        <w:trPr>
          <w:trHeight w:hRule="exact" w:val="326"/>
        </w:trPr>
        <w:tc>
          <w:tcPr>
            <w:tcW w:type="dxa" w:w="81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수입량</w:t>
            </w:r>
          </w:p>
        </w:tc>
        <w:tc>
          <w:tcPr>
            <w:tcW w:type="dxa" w:w="70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27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29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29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70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70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31</w:t>
            </w:r>
          </w:p>
        </w:tc>
        <w:tc>
          <w:tcPr>
            <w:tcW w:type="dxa" w:w="70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70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27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한국농수산식품유통공사</w:t>
      </w:r>
    </w:p>
    <w:p>
      <w:pPr>
        <w:autoSpaceDN w:val="0"/>
        <w:tabs>
          <w:tab w:pos="528" w:val="left"/>
        </w:tabs>
        <w:autoSpaceDE w:val="0"/>
        <w:widowControl/>
        <w:spacing w:line="266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국내 수입 식용 콩 시장은 용도별로 일반 콩, 콩나물 콩 두 가지로 구분할 수 있으며,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2025년 수입실적 기준, 식용 콩 수입량의 89.4%가 일반 콩이었다.</w:t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WTO 방식(국영무역, 수입권 공매)을 통해 도입된 물량은 20만 6천 톤이었고, FTA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체결로 인해 수입된 물량은 6만 2천 톤이었다.</w:t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2-8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수입관리 방식별 식용 콩 수입량(회계연도 기준)</w:t>
      </w:r>
    </w:p>
    <w:p>
      <w:pPr>
        <w:autoSpaceDN w:val="0"/>
        <w:autoSpaceDE w:val="0"/>
        <w:widowControl/>
        <w:spacing w:line="199" w:lineRule="auto" w:before="0" w:after="0"/>
        <w:ind w:left="0" w:right="148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만 톤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8.0000000000001" w:type="dxa"/>
      </w:tblPr>
      <w:tblGrid>
        <w:gridCol w:w="1177"/>
        <w:gridCol w:w="1177"/>
        <w:gridCol w:w="1177"/>
        <w:gridCol w:w="1177"/>
        <w:gridCol w:w="1177"/>
        <w:gridCol w:w="1177"/>
        <w:gridCol w:w="1177"/>
      </w:tblGrid>
      <w:tr>
        <w:trPr>
          <w:trHeight w:hRule="exact" w:val="294"/>
        </w:trPr>
        <w:tc>
          <w:tcPr>
            <w:tcW w:type="dxa" w:w="2188"/>
            <w:gridSpan w:val="2"/>
            <w:vMerge w:val="restart"/>
            <w:tcBorders>
              <w:top w:sz="2.880000114440918" w:val="single" w:color="#000000"/>
              <w:end w:sz="2.4000000953674316" w:val="single" w:color="#000000"/>
              <w:bottom w:sz="2.4000000953674316" w:val="single" w:color="#000000"/>
            </w:tcBorders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 분</w:t>
            </w:r>
          </w:p>
        </w:tc>
        <w:tc>
          <w:tcPr>
            <w:tcW w:type="dxa" w:w="4362"/>
            <w:gridSpan w:val="4"/>
            <w:tcBorders>
              <w:start w:sz="2.4000000953674316" w:val="single" w:color="#000000"/>
              <w:top w:sz="2.880000114440918" w:val="single" w:color="#000000"/>
              <w:end w:sz="2.4000000953674316" w:val="single" w:color="#000000"/>
              <w:bottom w:sz="2.4000000953674316" w:val="single" w:color="#000000"/>
            </w:tcBorders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수입 관리방식</w:t>
            </w:r>
          </w:p>
        </w:tc>
        <w:tc>
          <w:tcPr>
            <w:tcW w:type="dxa" w:w="1210"/>
            <w:vMerge w:val="restart"/>
            <w:tcBorders>
              <w:start w:sz="2.4000000953674316" w:val="single" w:color="#000000"/>
              <w:top w:sz="2.880000114440918" w:val="single" w:color="#000000"/>
              <w:bottom w:sz="2.4000000953674316" w:val="single" w:color="#000000"/>
            </w:tcBorders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합계</w:t>
            </w:r>
          </w:p>
        </w:tc>
      </w:tr>
      <w:tr>
        <w:trPr>
          <w:trHeight w:hRule="exact" w:val="292"/>
        </w:trPr>
        <w:tc>
          <w:tcPr>
            <w:tcW w:type="dxa" w:w="2354"/>
            <w:gridSpan w:val="2"/>
            <w:vMerge/>
            <w:tcBorders>
              <w:top w:sz="2.880000114440918" w:val="single" w:color="#000000"/>
              <w:end w:sz="2.4000000953674316" w:val="single" w:color="#000000"/>
              <w:bottom w:sz="2.4000000953674316" w:val="single" w:color="#000000"/>
            </w:tcBorders>
          </w:tcPr>
          <w:p/>
        </w:tc>
        <w:tc>
          <w:tcPr>
            <w:tcW w:type="dxa" w:w="3162"/>
            <w:gridSpan w:val="3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 xml:space="preserve"> WTO</w:t>
            </w:r>
          </w:p>
        </w:tc>
        <w:tc>
          <w:tcPr>
            <w:tcW w:type="dxa" w:w="1200"/>
            <w:vMerge w:val="restart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FTA</w:t>
            </w:r>
          </w:p>
        </w:tc>
        <w:tc>
          <w:tcPr>
            <w:tcW w:type="dxa" w:w="1177"/>
            <w:vMerge/>
            <w:tcBorders>
              <w:start w:sz="2.4000000953674316" w:val="single" w:color="#000000"/>
              <w:top w:sz="2.880000114440918" w:val="single" w:color="#000000"/>
              <w:bottom w:sz="2.4000000953674316" w:val="single" w:color="#000000"/>
            </w:tcBorders>
          </w:tcPr>
          <w:p/>
        </w:tc>
      </w:tr>
      <w:tr>
        <w:trPr>
          <w:trHeight w:hRule="exact" w:val="294"/>
        </w:trPr>
        <w:tc>
          <w:tcPr>
            <w:tcW w:type="dxa" w:w="2354"/>
            <w:gridSpan w:val="2"/>
            <w:vMerge/>
            <w:tcBorders>
              <w:top w:sz="2.880000114440918" w:val="single" w:color="#000000"/>
              <w:end w:sz="2.4000000953674316" w:val="single" w:color="#000000"/>
              <w:bottom w:sz="2.4000000953674316" w:val="single" w:color="#000000"/>
            </w:tcBorders>
          </w:tcPr>
          <w:p/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국영무역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수입권 공매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실수요자 배정</w:t>
            </w:r>
          </w:p>
        </w:tc>
        <w:tc>
          <w:tcPr>
            <w:tcW w:type="dxa" w:w="1177"/>
            <w:vMerge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</w:tcPr>
          <w:p/>
        </w:tc>
        <w:tc>
          <w:tcPr>
            <w:tcW w:type="dxa" w:w="1177"/>
            <w:vMerge/>
            <w:tcBorders>
              <w:start w:sz="2.4000000953674316" w:val="single" w:color="#000000"/>
              <w:top w:sz="2.880000114440918" w:val="single" w:color="#000000"/>
              <w:bottom w:sz="2.4000000953674316" w:val="single" w:color="#000000"/>
            </w:tcBorders>
          </w:tcPr>
          <w:p/>
        </w:tc>
      </w:tr>
      <w:tr>
        <w:trPr>
          <w:trHeight w:hRule="exact" w:val="294"/>
        </w:trPr>
        <w:tc>
          <w:tcPr>
            <w:tcW w:type="dxa" w:w="1098"/>
            <w:vMerge w:val="restart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2025년</w:t>
            </w:r>
          </w:p>
        </w:tc>
        <w:tc>
          <w:tcPr>
            <w:tcW w:type="dxa" w:w="109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일반 콩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14.7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3.9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20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5.4</w:t>
            </w:r>
          </w:p>
        </w:tc>
        <w:tc>
          <w:tcPr>
            <w:tcW w:type="dxa" w:w="121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24.0</w:t>
            </w:r>
          </w:p>
        </w:tc>
      </w:tr>
      <w:tr>
        <w:trPr>
          <w:trHeight w:hRule="exact" w:val="292"/>
        </w:trPr>
        <w:tc>
          <w:tcPr>
            <w:tcW w:type="dxa" w:w="1177"/>
            <w:vMerge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</w:tcPr>
          <w:p/>
        </w:tc>
        <w:tc>
          <w:tcPr>
            <w:tcW w:type="dxa" w:w="109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콩나물 콩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 0.2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1.8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20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0.8</w:t>
            </w:r>
          </w:p>
        </w:tc>
        <w:tc>
          <w:tcPr>
            <w:tcW w:type="dxa" w:w="121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 2.8</w:t>
            </w:r>
          </w:p>
        </w:tc>
      </w:tr>
      <w:tr>
        <w:trPr>
          <w:trHeight w:hRule="exact" w:val="294"/>
        </w:trPr>
        <w:tc>
          <w:tcPr>
            <w:tcW w:type="dxa" w:w="1177"/>
            <w:vMerge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</w:tcPr>
          <w:p/>
        </w:tc>
        <w:tc>
          <w:tcPr>
            <w:tcW w:type="dxa" w:w="109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합계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14.9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5.7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20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6.2</w:t>
            </w:r>
          </w:p>
        </w:tc>
        <w:tc>
          <w:tcPr>
            <w:tcW w:type="dxa" w:w="121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26.8</w:t>
            </w:r>
          </w:p>
        </w:tc>
      </w:tr>
      <w:tr>
        <w:trPr>
          <w:trHeight w:hRule="exact" w:val="294"/>
        </w:trPr>
        <w:tc>
          <w:tcPr>
            <w:tcW w:type="dxa" w:w="1098"/>
            <w:vMerge w:val="restart"/>
            <w:tcBorders>
              <w:top w:sz="2.4000000953674316" w:val="single" w:color="#000000"/>
              <w:end w:sz="2.4000000953674316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2024년</w:t>
            </w:r>
          </w:p>
        </w:tc>
        <w:tc>
          <w:tcPr>
            <w:tcW w:type="dxa" w:w="109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일반 콩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14.9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5.6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20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5.2</w:t>
            </w:r>
          </w:p>
        </w:tc>
        <w:tc>
          <w:tcPr>
            <w:tcW w:type="dxa" w:w="121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25.7</w:t>
            </w:r>
          </w:p>
        </w:tc>
      </w:tr>
      <w:tr>
        <w:trPr>
          <w:trHeight w:hRule="exact" w:val="292"/>
        </w:trPr>
        <w:tc>
          <w:tcPr>
            <w:tcW w:type="dxa" w:w="1177"/>
            <w:vMerge/>
            <w:tcBorders>
              <w:top w:sz="2.4000000953674316" w:val="single" w:color="#000000"/>
              <w:end w:sz="2.4000000953674316" w:val="single" w:color="#000000"/>
              <w:bottom w:sz="2.880000114440918" w:val="single" w:color="#000000"/>
            </w:tcBorders>
          </w:tcPr>
          <w:p/>
        </w:tc>
        <w:tc>
          <w:tcPr>
            <w:tcW w:type="dxa" w:w="109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콩나물 콩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1.9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20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0.8</w:t>
            </w:r>
          </w:p>
        </w:tc>
        <w:tc>
          <w:tcPr>
            <w:tcW w:type="dxa" w:w="121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 2.7</w:t>
            </w:r>
          </w:p>
        </w:tc>
      </w:tr>
      <w:tr>
        <w:trPr>
          <w:trHeight w:hRule="exact" w:val="294"/>
        </w:trPr>
        <w:tc>
          <w:tcPr>
            <w:tcW w:type="dxa" w:w="1177"/>
            <w:vMerge/>
            <w:tcBorders>
              <w:top w:sz="2.4000000953674316" w:val="single" w:color="#000000"/>
              <w:end w:sz="2.4000000953674316" w:val="single" w:color="#000000"/>
              <w:bottom w:sz="2.880000114440918" w:val="single" w:color="#000000"/>
            </w:tcBorders>
          </w:tcPr>
          <w:p/>
        </w:tc>
        <w:tc>
          <w:tcPr>
            <w:tcW w:type="dxa" w:w="109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합계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14.9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7.5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20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6.0</w:t>
            </w:r>
          </w:p>
        </w:tc>
        <w:tc>
          <w:tcPr>
            <w:tcW w:type="dxa" w:w="1210"/>
            <w:tcBorders>
              <w:start w:sz="2.4000000953674316" w:val="single" w:color="#000000"/>
              <w:top w:sz="2.4000000953674316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28.4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404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FFFFFF"/>
          <w:sz w:val="14"/>
        </w:rPr>
        <w:t>주 1) 한·중 FTA 콩 수입은 수입권 공매 방식으로 진행되고 있으나 위 표에서 FTA 물량에 포함함.</w:t>
      </w:r>
    </w:p>
    <w:p>
      <w:pPr>
        <w:autoSpaceDN w:val="0"/>
        <w:tabs>
          <w:tab w:pos="770" w:val="left"/>
        </w:tabs>
        <w:autoSpaceDE w:val="0"/>
        <w:widowControl/>
        <w:spacing w:line="245" w:lineRule="auto" w:before="0" w:after="0"/>
        <w:ind w:left="590" w:right="1296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2) 관세청은 수입신고일 기준으로 수입 물량을 집계하나 한국농수산식품유통공사는 국내에 도입된 수입 물량을 집계하므로 </w:t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차이가 있을 수 있음.</w:t>
      </w:r>
    </w:p>
    <w:p>
      <w:pPr>
        <w:autoSpaceDN w:val="0"/>
        <w:autoSpaceDE w:val="0"/>
        <w:widowControl/>
        <w:spacing w:line="199" w:lineRule="auto" w:before="0" w:after="0"/>
        <w:ind w:left="404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한국농수산식품유통공사</w:t>
      </w:r>
    </w:p>
    <w:p>
      <w:pPr>
        <w:autoSpaceDN w:val="0"/>
        <w:autoSpaceDE w:val="0"/>
        <w:widowControl/>
        <w:spacing w:line="190" w:lineRule="auto" w:before="0" w:after="0"/>
        <w:ind w:left="0" w:right="9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2. 콩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17</w:t>
      </w:r>
    </w:p>
    <w:p>
      <w:pPr>
        <w:sectPr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5478571"/>
            <wp:wrapNone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857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2.1.3. 소비</w:t>
      </w:r>
    </w:p>
    <w:p>
      <w:pPr>
        <w:autoSpaceDN w:val="0"/>
        <w:autoSpaceDE w:val="0"/>
        <w:widowControl/>
        <w:spacing w:line="290" w:lineRule="auto" w:before="0" w:after="0"/>
        <w:ind w:left="1740" w:right="1694" w:hanging="210"/>
        <w:jc w:val="both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최근 10년(2015~2024양곡연도)간 1인당 콩 소비량은 인구구조 변화에 따른 식품 소비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트렌드 변화, 곡물류에서 육류와 가공식품류 위주의 식생활 변화 등으로 인해 연평균 1.4%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감소하였다.</w:t>
      </w:r>
    </w:p>
    <w:p>
      <w:pPr>
        <w:autoSpaceDN w:val="0"/>
        <w:autoSpaceDE w:val="0"/>
        <w:widowControl/>
        <w:spacing w:line="302" w:lineRule="auto" w:before="0" w:after="0"/>
        <w:ind w:left="1950" w:right="1696" w:hanging="210"/>
        <w:jc w:val="both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박미성 외(2024)</w:t>
      </w:r>
      <w:r>
        <w:rPr>
          <w:w w:val="98.25000166893005"/>
          <w:rFonts w:ascii="TTA37CD62tCID" w:hAnsi="TTA37CD62tCID" w:eastAsia="TTA37CD62tCID"/>
          <w:b w:val="0"/>
          <w:i w:val="0"/>
          <w:color w:val="FFFFFF"/>
          <w:sz w:val="16"/>
        </w:rPr>
        <w:t>1)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에 따르면, 1인 가구 증가와 핵가족화로 인해 식품 구매 시 편리성을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추구하는 소비자가 증가하는 추세이다. 편리성을 추구하면서 간편식 및 외식 비중 또한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증가하였고 전통 콩 식품(두부, 장류 등) 섭취가 줄어 1인당 콩 소비량 또한 감소하는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것으로 보인다. </w:t>
      </w:r>
    </w:p>
    <w:p>
      <w:pPr>
        <w:autoSpaceDN w:val="0"/>
        <w:tabs>
          <w:tab w:pos="1740" w:val="left"/>
        </w:tabs>
        <w:autoSpaceDE w:val="0"/>
        <w:widowControl/>
        <w:spacing w:line="269" w:lineRule="auto" w:before="0" w:after="0"/>
        <w:ind w:left="1530" w:right="1728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2026양곡연도 1인당 콩 소비량은 2024양곡연도(7.2kg) 대비 5.6% 감소할 것으로 추정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된다. 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그림 2-9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1인당 연간 콩 소비량 추이(양곡연도 기준)</w:t>
      </w:r>
    </w:p>
    <w:p>
      <w:pPr>
        <w:autoSpaceDN w:val="0"/>
        <w:autoSpaceDE w:val="0"/>
        <w:widowControl/>
        <w:spacing w:line="202" w:lineRule="auto" w:before="0" w:after="0"/>
        <w:ind w:left="155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농림축산식품부, 한국농촌경제연구원(KREI-KASMO)</w:t>
      </w:r>
    </w:p>
    <w:p>
      <w:pPr>
        <w:autoSpaceDN w:val="0"/>
        <w:autoSpaceDE w:val="0"/>
        <w:widowControl/>
        <w:spacing w:line="290" w:lineRule="auto" w:before="0" w:after="0"/>
        <w:ind w:left="1740" w:right="1698" w:hanging="210"/>
        <w:jc w:val="both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식품산업 원료소비 실태조사(aT)에 따르면 최근 5년간</w:t>
      </w:r>
      <w:r>
        <w:rPr>
          <w:w w:val="98.25000166893005"/>
          <w:rFonts w:ascii="TTA37CD62tCID" w:hAnsi="TTA37CD62tCID" w:eastAsia="TTA37CD62tCID"/>
          <w:b w:val="0"/>
          <w:i w:val="0"/>
          <w:color w:val="FFFFFF"/>
          <w:sz w:val="16"/>
        </w:rPr>
        <w:t>2)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 식용 콩 용도별 소비량 비중</w:t>
      </w:r>
      <w:r>
        <w:rPr>
          <w:w w:val="98.25000166893005"/>
          <w:rFonts w:ascii="TTA37CD62tCID" w:hAnsi="TTA37CD62tCID" w:eastAsia="TTA37CD62tCID"/>
          <w:b w:val="0"/>
          <w:i w:val="0"/>
          <w:color w:val="FFFFFF"/>
          <w:sz w:val="16"/>
        </w:rPr>
        <w:t>3)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은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식용 유지류가 55.2%로 가장 높고, 두부류 등 연식품(20.2%), 동물용 사료, 화장품 등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비 식품류(15.6%), 장류(4.9%), 음료류(2.8%) 순으로 나타났다.</w:t>
      </w:r>
    </w:p>
    <w:p>
      <w:pPr>
        <w:autoSpaceDN w:val="0"/>
        <w:autoSpaceDE w:val="0"/>
        <w:widowControl/>
        <w:spacing w:line="245" w:lineRule="auto" w:before="0" w:after="0"/>
        <w:ind w:left="1530" w:right="288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1) 박미성, 임지은, 주준형, 이상림(2024). 「인구구조변화에 따른 식품시장 대응과제(1/2차년도)」. 한국농촌경제연구원</w:t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2) 2019~2023년 중 최대, 최소를 제외한 평균 소비량 비중이며, 콩나물은 제외한 수치임. 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3) 농축수산물 원료와 가공 식품소재 원료를 모두 포함함.</w:t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18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다만, 2023년 전체 소비량 중 국산 콩 소비 비중은 5.4%에 불과하며, 가공식품 제조에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사용되는 원료 대부분(94.6%)은 수입 콩이 차지하고 있다.</w:t>
      </w:r>
    </w:p>
    <w:p>
      <w:pPr>
        <w:autoSpaceDN w:val="0"/>
        <w:autoSpaceDE w:val="0"/>
        <w:widowControl/>
        <w:spacing w:line="310" w:lineRule="auto" w:before="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국산 콩 소비 촉진을 위한 정부 정책 추진 과정에서, 소비자가 선호하는 국산 콩 가공품의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특성을 파악하기 위해 관련 소비자 인식 조사 결과를 검토하였다. 강원특별자치도 농업기술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원이 2024년 8월 농촌진흥청 소비자패널 300명을 대상으로 실시한 조사에 따르면, 국산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콩 가공품을 선호하는 이유는 안전성(68.0%)이 가장 높고, 품질(12.0%), 맛(10.7%), 신선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도(3.7%), 기타(1.7%) 순이었다.</w:t>
      </w:r>
    </w:p>
    <w:p>
      <w:pPr>
        <w:autoSpaceDN w:val="0"/>
        <w:autoSpaceDE w:val="0"/>
        <w:widowControl/>
        <w:spacing w:line="290" w:lineRule="auto" w:before="0" w:after="0"/>
        <w:ind w:left="738" w:right="28" w:hanging="210"/>
        <w:jc w:val="both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국산 콩 가공품 선호 요인 중 안전성이 가장 큰 비중을 차지하고, 가공식품 제조 원료의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약 95%가 수입산에 의존하고 있다는 점에서, 안전성에 대한 선호는 향후 국산 콩 소비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확대에 영향을 미칠 것으로 판단된다.</w:t>
      </w:r>
    </w:p>
    <w:p>
      <w:pPr>
        <w:autoSpaceDN w:val="0"/>
        <w:tabs>
          <w:tab w:pos="7672" w:val="left"/>
        </w:tabs>
        <w:autoSpaceDE w:val="0"/>
        <w:widowControl/>
        <w:spacing w:line="281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2-9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국산 콩 가공품을 더 선호하는 이유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0.0" w:type="dxa"/>
      </w:tblPr>
      <w:tblGrid>
        <w:gridCol w:w="1373"/>
        <w:gridCol w:w="1373"/>
        <w:gridCol w:w="1373"/>
        <w:gridCol w:w="1373"/>
        <w:gridCol w:w="1373"/>
        <w:gridCol w:w="1373"/>
      </w:tblGrid>
      <w:tr>
        <w:trPr>
          <w:trHeight w:hRule="exact" w:val="318"/>
        </w:trPr>
        <w:tc>
          <w:tcPr>
            <w:tcW w:type="dxa" w:w="140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안전성</w:t>
            </w:r>
          </w:p>
        </w:tc>
        <w:tc>
          <w:tcPr>
            <w:tcW w:type="dxa" w:w="12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품질</w:t>
            </w:r>
          </w:p>
        </w:tc>
        <w:tc>
          <w:tcPr>
            <w:tcW w:type="dxa" w:w="12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맛</w:t>
            </w:r>
          </w:p>
        </w:tc>
        <w:tc>
          <w:tcPr>
            <w:tcW w:type="dxa" w:w="12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선호하지 않음</w:t>
            </w:r>
          </w:p>
        </w:tc>
        <w:tc>
          <w:tcPr>
            <w:tcW w:type="dxa" w:w="12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신선도</w:t>
            </w:r>
          </w:p>
        </w:tc>
        <w:tc>
          <w:tcPr>
            <w:tcW w:type="dxa" w:w="129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기타</w:t>
            </w:r>
          </w:p>
        </w:tc>
      </w:tr>
      <w:tr>
        <w:trPr>
          <w:trHeight w:hRule="exact" w:val="326"/>
        </w:trPr>
        <w:tc>
          <w:tcPr>
            <w:tcW w:type="dxa" w:w="140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68.0</w:t>
            </w:r>
          </w:p>
        </w:tc>
        <w:tc>
          <w:tcPr>
            <w:tcW w:type="dxa" w:w="12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12.0</w:t>
            </w:r>
          </w:p>
        </w:tc>
        <w:tc>
          <w:tcPr>
            <w:tcW w:type="dxa" w:w="12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10.7</w:t>
            </w:r>
          </w:p>
        </w:tc>
        <w:tc>
          <w:tcPr>
            <w:tcW w:type="dxa" w:w="12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4.0</w:t>
            </w:r>
          </w:p>
        </w:tc>
        <w:tc>
          <w:tcPr>
            <w:tcW w:type="dxa" w:w="12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3.7</w:t>
            </w:r>
          </w:p>
        </w:tc>
        <w:tc>
          <w:tcPr>
            <w:tcW w:type="dxa" w:w="129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1.7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강원특별자치도 농업기술원 농식품연구소(2024) 내용 바탕으로 저자 작성</w:t>
      </w:r>
    </w:p>
    <w:p>
      <w:pPr>
        <w:autoSpaceDN w:val="0"/>
        <w:tabs>
          <w:tab w:pos="528" w:val="left"/>
        </w:tabs>
        <w:autoSpaceDE w:val="0"/>
        <w:widowControl/>
        <w:spacing w:line="269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국산 콩 가공식품 구매이유는 건강(64.6%)이 가장 높았고, 편의성(14.4%), 요리 활용도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(12.8%), 맛(7.4%), 가치관(0.8%) 순이었다. </w:t>
      </w:r>
    </w:p>
    <w:p>
      <w:pPr>
        <w:autoSpaceDN w:val="0"/>
        <w:tabs>
          <w:tab w:pos="7672" w:val="left"/>
        </w:tabs>
        <w:autoSpaceDE w:val="0"/>
        <w:widowControl/>
        <w:spacing w:line="281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2-10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국산 콩 가공식품 구매이유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0.0" w:type="dxa"/>
      </w:tblPr>
      <w:tblGrid>
        <w:gridCol w:w="1648"/>
        <w:gridCol w:w="1648"/>
        <w:gridCol w:w="1648"/>
        <w:gridCol w:w="1648"/>
        <w:gridCol w:w="1648"/>
      </w:tblGrid>
      <w:tr>
        <w:trPr>
          <w:trHeight w:hRule="exact" w:val="316"/>
        </w:trPr>
        <w:tc>
          <w:tcPr>
            <w:tcW w:type="dxa" w:w="166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건강</w:t>
            </w:r>
          </w:p>
        </w:tc>
        <w:tc>
          <w:tcPr>
            <w:tcW w:type="dxa" w:w="15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편의성</w:t>
            </w:r>
          </w:p>
        </w:tc>
        <w:tc>
          <w:tcPr>
            <w:tcW w:type="dxa" w:w="153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요리 활용도</w:t>
            </w:r>
          </w:p>
        </w:tc>
        <w:tc>
          <w:tcPr>
            <w:tcW w:type="dxa" w:w="153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맛</w:t>
            </w:r>
          </w:p>
        </w:tc>
        <w:tc>
          <w:tcPr>
            <w:tcW w:type="dxa" w:w="154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가치관</w:t>
            </w:r>
          </w:p>
        </w:tc>
      </w:tr>
      <w:tr>
        <w:trPr>
          <w:trHeight w:hRule="exact" w:val="324"/>
        </w:trPr>
        <w:tc>
          <w:tcPr>
            <w:tcW w:type="dxa" w:w="166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64.6</w:t>
            </w:r>
          </w:p>
        </w:tc>
        <w:tc>
          <w:tcPr>
            <w:tcW w:type="dxa" w:w="15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14.4</w:t>
            </w:r>
          </w:p>
        </w:tc>
        <w:tc>
          <w:tcPr>
            <w:tcW w:type="dxa" w:w="153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12.8</w:t>
            </w:r>
          </w:p>
        </w:tc>
        <w:tc>
          <w:tcPr>
            <w:tcW w:type="dxa" w:w="153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7.4</w:t>
            </w:r>
          </w:p>
        </w:tc>
        <w:tc>
          <w:tcPr>
            <w:tcW w:type="dxa" w:w="154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0.8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강원특별자치도 농업기술원 농식품연구소(2024) 내용 바탕으로 저자 작성</w:t>
      </w:r>
    </w:p>
    <w:p>
      <w:pPr>
        <w:autoSpaceDN w:val="0"/>
        <w:autoSpaceDE w:val="0"/>
        <w:widowControl/>
        <w:spacing w:line="290" w:lineRule="auto" w:before="0" w:after="0"/>
        <w:ind w:left="528" w:right="28" w:hanging="210"/>
        <w:jc w:val="both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연령대별로 콩 가공 신제품에 대한 기대 요인을 살펴본 결과, 연령이 낮을수록 편의성과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가격 요인에 대한 민감도가 높은 반면, 중·장년층으로 갈수록 영양과 조리·섭취 편의성을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중시하는 것으로 나타났다.</w:t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30대 이하에서는 ‘조리 및 섭취의 편의성(29.2%)’과 ‘새로운 맛(26.4%)’에 대한 선호가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상대적으로 높게 나타났으며, ‘가격 경쟁력(22.2%)’ 역시 중요한 선택 기준으로 작용하</w:t>
      </w:r>
    </w:p>
    <w:p>
      <w:pPr>
        <w:autoSpaceDN w:val="0"/>
        <w:autoSpaceDE w:val="0"/>
        <w:widowControl/>
        <w:spacing w:line="190" w:lineRule="auto" w:before="0" w:after="0"/>
        <w:ind w:left="0" w:right="9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2. 콩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19</w:t>
      </w:r>
    </w:p>
    <w:p>
      <w:pPr>
        <w:sectPr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5478571"/>
            <wp:wrapNone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857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66" w:lineRule="auto" w:before="0" w:after="0"/>
        <w:ind w:left="195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고 있었다. 이는 간편식 소비 확대와 함께 가성비를 중시하는 젊은 층의 소비 성향이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반영된 결과로 해석된다.</w:t>
      </w:r>
    </w:p>
    <w:p>
      <w:pPr>
        <w:autoSpaceDN w:val="0"/>
        <w:autoSpaceDE w:val="0"/>
        <w:widowControl/>
        <w:spacing w:line="310" w:lineRule="auto" w:before="0" w:after="0"/>
        <w:ind w:left="1950" w:right="1694" w:hanging="210"/>
        <w:jc w:val="both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40대 이상에서는 ‘영양소’에 대한 중요도가 높게 나타나, 건강에 대한 관심이 상대적으로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큰 것으로 보인다. 이는 가정 내 주 소비층으로서 가족 구성원의 건강과 식생활 관리에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대한 관심이 반영된 결과로 판단된다. ‘조리·섭취 편의성’ 또한 주요 고려 요인으로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나타나, 건강과 조리 용이성을 동시에 고려하는 중장년층의 소비 특성이 반영된 것으로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보인다.</w:t>
      </w:r>
    </w:p>
    <w:p>
      <w:pPr>
        <w:autoSpaceDN w:val="0"/>
        <w:autoSpaceDE w:val="0"/>
        <w:widowControl/>
        <w:spacing w:line="302" w:lineRule="auto" w:before="0" w:after="0"/>
        <w:ind w:left="1740" w:right="1692" w:hanging="210"/>
        <w:jc w:val="both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콩 가공식품 개발 및 유통 전략 수립 시 연령대별로 차별화된 접근이 필요하다. 특히,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건강성과 편의성에 대한 선호는 간편식 소비 확대와 편리성을 추구하는 최근 소비 트렌드와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맞물려 국산 콩 소비 확대를 위한 제품 개발 및 시장 전략 수립에 활용할 수 있을 것으로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보인다.</w:t>
      </w:r>
    </w:p>
    <w:p>
      <w:pPr>
        <w:autoSpaceDN w:val="0"/>
        <w:tabs>
          <w:tab w:pos="8856" w:val="left"/>
        </w:tabs>
        <w:autoSpaceDE w:val="0"/>
        <w:widowControl/>
        <w:spacing w:line="295" w:lineRule="auto" w:before="160" w:after="160"/>
        <w:ind w:left="1530" w:right="1728" w:firstLine="0"/>
        <w:jc w:val="left"/>
      </w:pPr>
      <w:r/>
      <w:r>
        <w:drawing>
          <wp:inline xmlns:a="http://schemas.openxmlformats.org/drawingml/2006/main" xmlns:pic="http://schemas.openxmlformats.org/drawingml/2006/picture">
            <wp:extent cx="4824000" cy="2704150"/>
            <wp:docPr id="163" name="Picture 1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824000" cy="2704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9" w:lineRule="auto" w:before="0" w:after="0"/>
        <w:ind w:left="155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강원특별자치도 농업기술원 농식품연구소(2024)</w:t>
      </w:r>
    </w:p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2.1.4. 재고</w:t>
      </w:r>
    </w:p>
    <w:p>
      <w:pPr>
        <w:autoSpaceDN w:val="0"/>
        <w:autoSpaceDE w:val="0"/>
        <w:widowControl/>
        <w:spacing w:line="302" w:lineRule="auto" w:before="0" w:after="0"/>
        <w:ind w:left="1740" w:right="1584" w:hanging="21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콩 재고량은 당해 작황 여건과 정부 정책 변화에 따라 증감을 반복해 왔으나, 전략작물직불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제 시행 이후 국산 콩 생산과 정부 매입이 확대되면서 최근에는 국산 콩 중심으로 재고가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빠르게 누적되고 있다. 이로 인해 전체 재고에서 국산 콩이 차지하는 비중은 2024년산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80.1% 수준까지 확대되었으며, 2025년산은 90%를 상회할 것으로 추정된다.</w:t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20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2025년산 재고(정부 수매량 6만 톤 고려 시)는 전년 대비 24.4% 증가한 13만 7천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톤으로 추정된다.</w:t>
      </w:r>
    </w:p>
    <w:p>
      <w:pPr>
        <w:autoSpaceDN w:val="0"/>
        <w:tabs>
          <w:tab w:pos="7260" w:val="left"/>
        </w:tabs>
        <w:autoSpaceDE w:val="0"/>
        <w:widowControl/>
        <w:spacing w:line="278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2-11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콩 정부 재고량 추이(연산 기준)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천 톤,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0.0" w:type="dxa"/>
      </w:tblPr>
      <w:tblGrid>
        <w:gridCol w:w="687"/>
        <w:gridCol w:w="687"/>
        <w:gridCol w:w="687"/>
        <w:gridCol w:w="687"/>
        <w:gridCol w:w="687"/>
        <w:gridCol w:w="687"/>
        <w:gridCol w:w="687"/>
        <w:gridCol w:w="687"/>
        <w:gridCol w:w="687"/>
        <w:gridCol w:w="687"/>
        <w:gridCol w:w="687"/>
        <w:gridCol w:w="687"/>
      </w:tblGrid>
      <w:tr>
        <w:trPr>
          <w:trHeight w:hRule="exact" w:val="318"/>
        </w:trPr>
        <w:tc>
          <w:tcPr>
            <w:tcW w:type="dxa" w:w="812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2016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2017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2018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2019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2020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2021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2022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2023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2024</w:t>
            </w:r>
          </w:p>
        </w:tc>
        <w:tc>
          <w:tcPr>
            <w:tcW w:type="dxa" w:w="70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2025(p)</w:t>
            </w:r>
          </w:p>
        </w:tc>
      </w:tr>
      <w:tr>
        <w:trPr>
          <w:trHeight w:hRule="exact" w:val="326"/>
        </w:trPr>
        <w:tc>
          <w:tcPr>
            <w:tcW w:type="dxa" w:w="178"/>
            <w:tcBorders>
              <w:top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3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152" w:right="0" w:firstLine="0"/>
              <w:jc w:val="lef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계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38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37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37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44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31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49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68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110</w:t>
            </w:r>
          </w:p>
        </w:tc>
        <w:tc>
          <w:tcPr>
            <w:tcW w:type="dxa" w:w="70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137</w:t>
            </w:r>
          </w:p>
        </w:tc>
      </w:tr>
      <w:tr>
        <w:trPr>
          <w:trHeight w:hRule="exact" w:val="324"/>
        </w:trPr>
        <w:tc>
          <w:tcPr>
            <w:tcW w:type="dxa" w:w="178"/>
            <w:tcBorders>
              <w:end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3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수입산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24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34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23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27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</w:t>
            </w:r>
          </w:p>
        </w:tc>
        <w:tc>
          <w:tcPr>
            <w:tcW w:type="dxa" w:w="70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</w:t>
            </w:r>
          </w:p>
        </w:tc>
      </w:tr>
      <w:tr>
        <w:trPr>
          <w:trHeight w:hRule="exact" w:val="328"/>
        </w:trPr>
        <w:tc>
          <w:tcPr>
            <w:tcW w:type="dxa" w:w="178"/>
            <w:tcBorders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3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국  산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49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88</w:t>
            </w:r>
          </w:p>
        </w:tc>
        <w:tc>
          <w:tcPr>
            <w:tcW w:type="dxa" w:w="70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127</w:t>
            </w:r>
          </w:p>
        </w:tc>
      </w:tr>
      <w:tr>
        <w:trPr>
          <w:trHeight w:hRule="exact" w:val="326"/>
        </w:trPr>
        <w:tc>
          <w:tcPr>
            <w:tcW w:type="dxa" w:w="812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국산 비중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26.7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34.4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8.7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37.9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25.9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25.8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44.5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72.8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80.1</w:t>
            </w:r>
          </w:p>
        </w:tc>
        <w:tc>
          <w:tcPr>
            <w:tcW w:type="dxa" w:w="70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92.5</w:t>
            </w:r>
          </w:p>
        </w:tc>
      </w:tr>
    </w:tbl>
    <w:p>
      <w:pPr>
        <w:autoSpaceDN w:val="0"/>
        <w:autoSpaceDE w:val="0"/>
        <w:widowControl/>
        <w:spacing w:line="230" w:lineRule="auto" w:before="0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</w:t>
      </w:r>
      <w:r>
        <w:rPr>
          <w:rFonts w:ascii="TimesNewRoman" w:hAnsi="TimesNewRoman" w:eastAsia="TimesNewRoman"/>
          <w:b w:val="0"/>
          <w:i w:val="0"/>
          <w:color w:val="000000"/>
          <w:sz w:val="17"/>
        </w:rPr>
        <w:t xml:space="preserve">: </w:t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농림축산식품부, 한국농수산식품유통공사</w:t>
      </w:r>
    </w:p>
    <w:p>
      <w:pPr>
        <w:autoSpaceDN w:val="0"/>
        <w:autoSpaceDE w:val="0"/>
        <w:widowControl/>
        <w:spacing w:line="202" w:lineRule="auto" w:before="0" w:after="0"/>
        <w:ind w:left="318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2.1.5. 가격</w:t>
      </w:r>
    </w:p>
    <w:p>
      <w:pPr>
        <w:autoSpaceDN w:val="0"/>
        <w:autoSpaceDE w:val="0"/>
        <w:widowControl/>
        <w:spacing w:line="290" w:lineRule="auto" w:before="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2024년산 수확기(24년 11월~25년 1월) 콩 가격은 생산량이 증가하였음에도 불구하고,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정부 수매물량 확대로 시장공급량이 감소하면서 전년 수확기(5,484원/kg) 대비 3.9% 상승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한 5,696원/kg이었다. </w:t>
      </w:r>
    </w:p>
    <w:p>
      <w:pPr>
        <w:autoSpaceDN w:val="0"/>
        <w:autoSpaceDE w:val="0"/>
        <w:widowControl/>
        <w:spacing w:line="302" w:lineRule="auto" w:before="0" w:after="0"/>
        <w:ind w:left="528" w:right="28" w:hanging="210"/>
        <w:jc w:val="both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수확기 이후에도 시장공급량 감소 영향이 이어지며 가격 상승세가 지속되었으나, 수급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안정을 위해 정부 비축물량의 조기 방출과 방출 규모 확대가 추진되면서 점차 하락세로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전환되었다. 그럼에도 2024년산 단경기(25년 8~10월) 콩 가격은 5,770원/kg으로 수확기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가격보다 높은 수준을 유지하였다. </w:t>
      </w:r>
    </w:p>
    <w:p>
      <w:pPr>
        <w:autoSpaceDN w:val="0"/>
        <w:autoSpaceDE w:val="0"/>
        <w:widowControl/>
        <w:spacing w:line="302" w:lineRule="auto" w:before="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2025년산 수확기(25년 11월~26년 1월) 콩 가격은 5,723원/kg으로, 직전 단경기 가격보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다는 낮은 수준에서 형성되었다. 2025년산 생산량 증가에도 불구하고 정부 수매량 확대로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시장공급량은 전년 대비 감소하였으나, 정부 재고 증가와 전년도 비축물량 방출의 누적효과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가 복합적으로 작용하면서 수확기 가격은 소폭 하락하였다.</w:t>
      </w:r>
    </w:p>
    <w:p>
      <w:pPr>
        <w:autoSpaceDN w:val="0"/>
        <w:autoSpaceDE w:val="0"/>
        <w:widowControl/>
        <w:spacing w:line="290" w:lineRule="auto" w:before="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콩 가격은 생산량 변화와 더불어 정부의 수매·비축 및 방출 정책에 따른 시장공급 조절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효과가 가격 형성에 중요한 요인으로 작용하고 있으며 특히, 수확기와 단경기 가격은 이러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한 정책 개입이 시차를 두고 반영된 결과로 해석될 수 있다.</w:t>
      </w:r>
    </w:p>
    <w:p>
      <w:pPr>
        <w:autoSpaceDN w:val="0"/>
        <w:autoSpaceDE w:val="0"/>
        <w:widowControl/>
        <w:spacing w:line="190" w:lineRule="auto" w:before="0" w:after="0"/>
        <w:ind w:left="0" w:right="9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2. 콩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21</w:t>
      </w:r>
    </w:p>
    <w:p>
      <w:pPr>
        <w:sectPr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2-12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콩 가격 동향(백태, 상품 기준)</w:t>
      </w:r>
    </w:p>
    <w:p>
      <w:pPr>
        <w:autoSpaceDN w:val="0"/>
        <w:autoSpaceDE w:val="0"/>
        <w:widowControl/>
        <w:spacing w:line="199" w:lineRule="auto" w:before="0" w:after="0"/>
        <w:ind w:left="0" w:right="1766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원/kg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744"/>
        <w:gridCol w:w="744"/>
        <w:gridCol w:w="744"/>
        <w:gridCol w:w="744"/>
        <w:gridCol w:w="744"/>
        <w:gridCol w:w="744"/>
        <w:gridCol w:w="744"/>
        <w:gridCol w:w="744"/>
        <w:gridCol w:w="744"/>
        <w:gridCol w:w="744"/>
        <w:gridCol w:w="744"/>
        <w:gridCol w:w="744"/>
        <w:gridCol w:w="744"/>
      </w:tblGrid>
      <w:tr>
        <w:trPr>
          <w:trHeight w:hRule="exact" w:val="316"/>
        </w:trPr>
        <w:tc>
          <w:tcPr>
            <w:tcW w:type="dxa" w:w="802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618"/>
            <w:gridSpan w:val="3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수확기</w:t>
            </w:r>
          </w:p>
        </w:tc>
        <w:tc>
          <w:tcPr>
            <w:tcW w:type="dxa" w:w="598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2월</w:t>
            </w:r>
          </w:p>
        </w:tc>
        <w:tc>
          <w:tcPr>
            <w:tcW w:type="dxa" w:w="596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3월</w:t>
            </w:r>
          </w:p>
        </w:tc>
        <w:tc>
          <w:tcPr>
            <w:tcW w:type="dxa" w:w="598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4월</w:t>
            </w:r>
          </w:p>
        </w:tc>
        <w:tc>
          <w:tcPr>
            <w:tcW w:type="dxa" w:w="596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5월</w:t>
            </w:r>
          </w:p>
        </w:tc>
        <w:tc>
          <w:tcPr>
            <w:tcW w:type="dxa" w:w="596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6월</w:t>
            </w:r>
          </w:p>
        </w:tc>
        <w:tc>
          <w:tcPr>
            <w:tcW w:type="dxa" w:w="596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7월</w:t>
            </w:r>
          </w:p>
        </w:tc>
        <w:tc>
          <w:tcPr>
            <w:tcW w:type="dxa" w:w="1742"/>
            <w:gridSpan w:val="3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단경기</w:t>
            </w:r>
          </w:p>
        </w:tc>
      </w:tr>
      <w:tr>
        <w:trPr>
          <w:trHeight w:hRule="exact" w:val="318"/>
        </w:trPr>
        <w:tc>
          <w:tcPr>
            <w:tcW w:type="dxa" w:w="744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5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11월</w:t>
            </w:r>
          </w:p>
        </w:tc>
        <w:tc>
          <w:tcPr>
            <w:tcW w:type="dxa" w:w="5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12월</w:t>
            </w:r>
          </w:p>
        </w:tc>
        <w:tc>
          <w:tcPr>
            <w:tcW w:type="dxa" w:w="5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1월</w:t>
            </w:r>
          </w:p>
        </w:tc>
        <w:tc>
          <w:tcPr>
            <w:tcW w:type="dxa" w:w="744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744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744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744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744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744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5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8월</w:t>
            </w:r>
          </w:p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9월</w:t>
            </w:r>
          </w:p>
        </w:tc>
        <w:tc>
          <w:tcPr>
            <w:tcW w:type="dxa" w:w="54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10월</w:t>
            </w:r>
          </w:p>
        </w:tc>
      </w:tr>
      <w:tr>
        <w:trPr>
          <w:trHeight w:hRule="exact" w:val="326"/>
        </w:trPr>
        <w:tc>
          <w:tcPr>
            <w:tcW w:type="dxa" w:w="80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2024년산</w:t>
            </w:r>
          </w:p>
        </w:tc>
        <w:tc>
          <w:tcPr>
            <w:tcW w:type="dxa" w:w="5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5,602</w:t>
            </w:r>
          </w:p>
        </w:tc>
        <w:tc>
          <w:tcPr>
            <w:tcW w:type="dxa" w:w="5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5,745</w:t>
            </w:r>
          </w:p>
        </w:tc>
        <w:tc>
          <w:tcPr>
            <w:tcW w:type="dxa" w:w="5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5,741</w:t>
            </w:r>
          </w:p>
        </w:tc>
        <w:tc>
          <w:tcPr>
            <w:tcW w:type="dxa" w:w="5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5,751</w:t>
            </w:r>
          </w:p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5,795</w:t>
            </w:r>
          </w:p>
        </w:tc>
        <w:tc>
          <w:tcPr>
            <w:tcW w:type="dxa" w:w="5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5,791</w:t>
            </w:r>
          </w:p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5,789</w:t>
            </w:r>
          </w:p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5,761</w:t>
            </w:r>
          </w:p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5,769</w:t>
            </w:r>
          </w:p>
        </w:tc>
        <w:tc>
          <w:tcPr>
            <w:tcW w:type="dxa" w:w="5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5,784</w:t>
            </w:r>
          </w:p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5,773</w:t>
            </w:r>
          </w:p>
        </w:tc>
        <w:tc>
          <w:tcPr>
            <w:tcW w:type="dxa" w:w="54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5,753</w:t>
            </w:r>
          </w:p>
        </w:tc>
      </w:tr>
      <w:tr>
        <w:trPr>
          <w:trHeight w:hRule="exact" w:val="324"/>
        </w:trPr>
        <w:tc>
          <w:tcPr>
            <w:tcW w:type="dxa" w:w="80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2025년산</w:t>
            </w:r>
          </w:p>
        </w:tc>
        <w:tc>
          <w:tcPr>
            <w:tcW w:type="dxa" w:w="5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5,735</w:t>
            </w:r>
          </w:p>
        </w:tc>
        <w:tc>
          <w:tcPr>
            <w:tcW w:type="dxa" w:w="5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5,727</w:t>
            </w:r>
          </w:p>
        </w:tc>
        <w:tc>
          <w:tcPr>
            <w:tcW w:type="dxa" w:w="5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5,708</w:t>
            </w:r>
          </w:p>
        </w:tc>
        <w:tc>
          <w:tcPr>
            <w:tcW w:type="dxa" w:w="5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4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6"/>
        </w:trPr>
        <w:tc>
          <w:tcPr>
            <w:tcW w:type="dxa" w:w="80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평년</w:t>
            </w:r>
          </w:p>
        </w:tc>
        <w:tc>
          <w:tcPr>
            <w:tcW w:type="dxa" w:w="5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5,744</w:t>
            </w:r>
          </w:p>
        </w:tc>
        <w:tc>
          <w:tcPr>
            <w:tcW w:type="dxa" w:w="5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5,808</w:t>
            </w:r>
          </w:p>
        </w:tc>
        <w:tc>
          <w:tcPr>
            <w:tcW w:type="dxa" w:w="5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5,691</w:t>
            </w:r>
          </w:p>
        </w:tc>
        <w:tc>
          <w:tcPr>
            <w:tcW w:type="dxa" w:w="5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5,677</w:t>
            </w:r>
          </w:p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5,722</w:t>
            </w:r>
          </w:p>
        </w:tc>
        <w:tc>
          <w:tcPr>
            <w:tcW w:type="dxa" w:w="5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5,718</w:t>
            </w:r>
          </w:p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5,746</w:t>
            </w:r>
          </w:p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5,764</w:t>
            </w:r>
          </w:p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5,765</w:t>
            </w:r>
          </w:p>
        </w:tc>
        <w:tc>
          <w:tcPr>
            <w:tcW w:type="dxa" w:w="5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5,771</w:t>
            </w:r>
          </w:p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5,764</w:t>
            </w:r>
          </w:p>
        </w:tc>
        <w:tc>
          <w:tcPr>
            <w:tcW w:type="dxa" w:w="54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5,772</w:t>
            </w:r>
          </w:p>
        </w:tc>
      </w:tr>
    </w:tbl>
    <w:p>
      <w:pPr>
        <w:autoSpaceDN w:val="0"/>
        <w:tabs>
          <w:tab w:pos="1648" w:val="left"/>
        </w:tabs>
        <w:autoSpaceDE w:val="0"/>
        <w:widowControl/>
        <w:spacing w:line="245" w:lineRule="auto" w:before="0" w:after="0"/>
        <w:ind w:left="1530" w:right="5328" w:firstLine="0"/>
        <w:jc w:val="left"/>
      </w:pPr>
      <w:r>
        <w:rPr>
          <w:rFonts w:ascii="TTB4A841D6tCID" w:hAnsi="TTB4A841D6tCID" w:eastAsia="TTB4A841D6tCID"/>
          <w:b w:val="0"/>
          <w:i w:val="0"/>
          <w:color w:val="FFFFFF"/>
          <w:sz w:val="14"/>
        </w:rPr>
        <w:t xml:space="preserve">주1) 평년 가격은 2020~2024년산 해당 월의 최대, 최소를 제외한 평균임. </w:t>
      </w:r>
      <w:r>
        <w:rPr>
          <w:color w:val="FFFFFF"/>
        </w:rPr>
        <w:br/>
      </w:r>
      <w:r>
        <w:rPr>
          <w:color w:val="FFFFFF"/>
        </w:rPr>
        <w:tab/>
      </w:r>
      <w:r>
        <w:rPr>
          <w:rFonts w:ascii="TTB4A841D6tCID" w:hAnsi="TTB4A841D6tCID" w:eastAsia="TTB4A841D6tCID"/>
          <w:b w:val="0"/>
          <w:i w:val="0"/>
          <w:color w:val="FFFFFF"/>
          <w:sz w:val="14"/>
        </w:rPr>
        <w:t>2) 2025년산 1월 가격은 2026년 1월 1일~15일 일 평균 가격임.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한국농수산식품유통공사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58.0" w:type="dxa"/>
      </w:tblPr>
      <w:tblGrid>
        <w:gridCol w:w="4839"/>
        <w:gridCol w:w="4839"/>
      </w:tblGrid>
      <w:tr>
        <w:trPr>
          <w:trHeight w:hRule="exact" w:val="452"/>
        </w:trPr>
        <w:tc>
          <w:tcPr>
            <w:tcW w:type="dxa" w:w="1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0" w:after="0"/>
              <w:ind w:left="0" w:right="250" w:firstLine="0"/>
              <w:jc w:val="right"/>
            </w:pPr>
            <w:r>
              <w:rPr>
                <w:rFonts w:ascii="TT2506C00FtCID" w:hAnsi="TT2506C00FtCID" w:eastAsia="TT2506C00FtCID"/>
                <w:b w:val="0"/>
                <w:i w:val="0"/>
                <w:color w:val="FFFFFF"/>
                <w:sz w:val="30"/>
              </w:rPr>
              <w:t>2.2.</w:t>
            </w:r>
          </w:p>
        </w:tc>
        <w:tc>
          <w:tcPr>
            <w:tcW w:type="dxa" w:w="5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0" w:after="0"/>
              <w:ind w:left="270" w:right="0" w:firstLine="0"/>
              <w:jc w:val="left"/>
            </w:pPr>
            <w:r>
              <w:rPr>
                <w:rFonts w:ascii="TT2506C00FtCID" w:hAnsi="TT2506C00FtCID" w:eastAsia="TT2506C00FtCID"/>
                <w:b w:val="0"/>
                <w:i w:val="0"/>
                <w:color w:val="000000"/>
                <w:sz w:val="30"/>
              </w:rPr>
              <w:t>2026년 전망</w:t>
            </w:r>
          </w:p>
        </w:tc>
      </w:tr>
    </w:tbl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FFFFFF"/>
          <w:sz w:val="28"/>
        </w:rPr>
        <w:t>2.2.1. 2025년산(2026년) 수급</w:t>
      </w:r>
    </w:p>
    <w:p>
      <w:pPr>
        <w:autoSpaceDN w:val="0"/>
        <w:autoSpaceDE w:val="0"/>
        <w:widowControl/>
        <w:spacing w:line="197" w:lineRule="auto" w:before="0" w:after="0"/>
        <w:ind w:left="1530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2024년산 정부 수매량은 4만 9,766톤으로 전년 대비 53.0% 증가하였고, 전략작물직불제 </w:t>
      </w:r>
    </w:p>
    <w:p>
      <w:pPr>
        <w:autoSpaceDN w:val="0"/>
        <w:autoSpaceDE w:val="0"/>
        <w:widowControl/>
        <w:spacing w:line="194" w:lineRule="auto" w:before="0" w:after="0"/>
        <w:ind w:left="1740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시행 이후 수매 규모는 증가하는 추세이다. 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2-13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콩 수매 현황</w:t>
      </w:r>
    </w:p>
    <w:p>
      <w:pPr>
        <w:autoSpaceDN w:val="0"/>
        <w:autoSpaceDE w:val="0"/>
        <w:widowControl/>
        <w:spacing w:line="199" w:lineRule="auto" w:before="0" w:after="0"/>
        <w:ind w:left="0" w:right="1766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톤, %, 원/kg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383"/>
        <w:gridCol w:w="1383"/>
        <w:gridCol w:w="1383"/>
        <w:gridCol w:w="1383"/>
        <w:gridCol w:w="1383"/>
        <w:gridCol w:w="1383"/>
        <w:gridCol w:w="1383"/>
      </w:tblGrid>
      <w:tr>
        <w:trPr>
          <w:trHeight w:hRule="exact" w:val="540"/>
        </w:trPr>
        <w:tc>
          <w:tcPr>
            <w:tcW w:type="dxa" w:w="1118"/>
            <w:tcBorders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112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수매량(A)</w:t>
            </w:r>
          </w:p>
        </w:tc>
        <w:tc>
          <w:tcPr>
            <w:tcW w:type="dxa" w:w="1110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약정량(B)</w:t>
            </w:r>
          </w:p>
        </w:tc>
        <w:tc>
          <w:tcPr>
            <w:tcW w:type="dxa" w:w="1112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약정이행률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(A/B)</w:t>
            </w:r>
          </w:p>
        </w:tc>
        <w:tc>
          <w:tcPr>
            <w:tcW w:type="dxa" w:w="1110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 xml:space="preserve">정부 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수매가격(C)</w:t>
            </w:r>
          </w:p>
        </w:tc>
        <w:tc>
          <w:tcPr>
            <w:tcW w:type="dxa" w:w="1112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농가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수취가격(D)</w:t>
            </w:r>
          </w:p>
        </w:tc>
        <w:tc>
          <w:tcPr>
            <w:tcW w:type="dxa" w:w="1118"/>
            <w:tcBorders>
              <w:start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가격 차이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(C-D)</w:t>
            </w:r>
          </w:p>
        </w:tc>
      </w:tr>
      <w:tr>
        <w:trPr>
          <w:trHeight w:hRule="exact" w:val="314"/>
        </w:trPr>
        <w:tc>
          <w:tcPr>
            <w:tcW w:type="dxa" w:w="111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2020년산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557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44,130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1.3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4,500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5,017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-517</w:t>
            </w:r>
          </w:p>
        </w:tc>
      </w:tr>
      <w:tr>
        <w:trPr>
          <w:trHeight w:hRule="exact" w:val="316"/>
        </w:trPr>
        <w:tc>
          <w:tcPr>
            <w:tcW w:type="dxa" w:w="111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2021년산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2,248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28,658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7.8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4,700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5,534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-834</w:t>
            </w:r>
          </w:p>
        </w:tc>
      </w:tr>
      <w:tr>
        <w:trPr>
          <w:trHeight w:hRule="exact" w:val="316"/>
        </w:trPr>
        <w:tc>
          <w:tcPr>
            <w:tcW w:type="dxa" w:w="111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2022년산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18,697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35,120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53.2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4,700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4,573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 127</w:t>
            </w:r>
          </w:p>
        </w:tc>
      </w:tr>
      <w:tr>
        <w:trPr>
          <w:trHeight w:hRule="exact" w:val="316"/>
        </w:trPr>
        <w:tc>
          <w:tcPr>
            <w:tcW w:type="dxa" w:w="111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2023년산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32,524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52,814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61.6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4,800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4,670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 130</w:t>
            </w:r>
          </w:p>
        </w:tc>
      </w:tr>
      <w:tr>
        <w:trPr>
          <w:trHeight w:hRule="exact" w:val="316"/>
        </w:trPr>
        <w:tc>
          <w:tcPr>
            <w:tcW w:type="dxa" w:w="111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2024년산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49,766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59,837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83.2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4,800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4,789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</w:t>
            </w:r>
          </w:p>
        </w:tc>
      </w:tr>
    </w:tbl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FFFFFF"/>
          <w:sz w:val="14"/>
        </w:rPr>
        <w:t>주1) 정부 수매가격은 일반 콩 대립종 최고가 기준임.</w:t>
      </w:r>
    </w:p>
    <w:p>
      <w:pPr>
        <w:autoSpaceDN w:val="0"/>
        <w:autoSpaceDE w:val="0"/>
        <w:widowControl/>
        <w:spacing w:line="202" w:lineRule="auto" w:before="0" w:after="0"/>
        <w:ind w:left="159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2) 농가수취가격(시장 출하 가격)은 aT 유통실태조사 자료를 활용함. </w:t>
      </w:r>
    </w:p>
    <w:p>
      <w:pPr>
        <w:autoSpaceDN w:val="0"/>
        <w:autoSpaceDE w:val="0"/>
        <w:widowControl/>
        <w:spacing w:line="202" w:lineRule="auto" w:before="0" w:after="0"/>
        <w:ind w:left="159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FFFFFF"/>
          <w:sz w:val="14"/>
        </w:rPr>
        <w:t xml:space="preserve"> 3) 2024년산 농가수취가격은 수확기 시장 가격 대비 농가수취가격 비율 평년을 활용한 추정치임.</w:t>
      </w:r>
    </w:p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농림축산식품부, 한국농수산식품유통공사</w:t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22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1966" w:right="0" w:hanging="1966"/>
        <w:jc w:val="left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2025년산 정부 수매약정량은 6만 톤으로 전년(59,837톤)과 유사하며, 정부 수매량이 전년</w:t>
      </w:r>
      <w:r>
        <w:br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과 동일한 매입 비중(83.2%)을 유지할 경우, 실제 2025년산 정부 콩 수매량은 전년과 </w:t>
      </w:r>
      <w:r>
        <w:br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비슷한 약 5만 톤 수준이 될 것으로 예상된다.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0" w:lineRule="auto" w:before="0" w:after="0"/>
        <w:ind w:left="1966" w:right="1470" w:hanging="210"/>
        <w:jc w:val="both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다만, 논콩 재배면적 비중 증가에 따른 정부 수매량이 약정물량인 6만 톤으로 유지되고,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전년도 방출물량 규모를 고려할 경우, 2025년산 연간시장공급량은 전년 대비 7.1% 감소한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11만 8천 톤으로 전망된다. </w:t>
      </w:r>
    </w:p>
    <w:p>
      <w:pPr>
        <w:autoSpaceDN w:val="0"/>
        <w:tabs>
          <w:tab w:pos="8268" w:val="left"/>
        </w:tabs>
        <w:autoSpaceDE w:val="0"/>
        <w:widowControl/>
        <w:spacing w:line="278" w:lineRule="auto" w:before="0" w:after="0"/>
        <w:ind w:left="1756" w:right="144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2-14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2025년산 콩 수급 전망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천 톤, %, 원/kg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8.0" w:type="dxa"/>
      </w:tblPr>
      <w:tblGrid>
        <w:gridCol w:w="1383"/>
        <w:gridCol w:w="1383"/>
        <w:gridCol w:w="1383"/>
        <w:gridCol w:w="1383"/>
        <w:gridCol w:w="1383"/>
        <w:gridCol w:w="1383"/>
        <w:gridCol w:w="1383"/>
      </w:tblGrid>
      <w:tr>
        <w:trPr>
          <w:trHeight w:hRule="exact" w:val="313"/>
        </w:trPr>
        <w:tc>
          <w:tcPr>
            <w:tcW w:type="dxa" w:w="1588"/>
            <w:gridSpan w:val="2"/>
            <w:vMerge w:val="restart"/>
            <w:tcBorders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298"/>
            <w:vMerge w:val="restart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2024년산(A)</w:t>
            </w:r>
          </w:p>
        </w:tc>
        <w:tc>
          <w:tcPr>
            <w:tcW w:type="dxa" w:w="2316"/>
            <w:gridSpan w:val="2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2025년산</w:t>
            </w:r>
          </w:p>
        </w:tc>
        <w:tc>
          <w:tcPr>
            <w:tcW w:type="dxa" w:w="2622"/>
            <w:gridSpan w:val="2"/>
            <w:tcBorders>
              <w:start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전년 대비</w:t>
            </w:r>
          </w:p>
        </w:tc>
      </w:tr>
      <w:tr>
        <w:trPr>
          <w:trHeight w:hRule="exact" w:val="532"/>
        </w:trPr>
        <w:tc>
          <w:tcPr>
            <w:tcW w:type="dxa" w:w="2766"/>
            <w:gridSpan w:val="2"/>
            <w:vMerge/>
            <w:tcBorders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83"/>
            <w:vMerge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 xml:space="preserve">수매량 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5만 톤 고려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 xml:space="preserve">수매량 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6만 톤 고려(B)</w:t>
            </w:r>
          </w:p>
        </w:tc>
        <w:tc>
          <w:tcPr>
            <w:tcW w:type="dxa" w:w="13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증감(B-A)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증감률((B-A)/A)</w:t>
            </w:r>
          </w:p>
        </w:tc>
      </w:tr>
      <w:tr>
        <w:trPr>
          <w:trHeight w:hRule="exact" w:val="316"/>
        </w:trPr>
        <w:tc>
          <w:tcPr>
            <w:tcW w:type="dxa" w:w="1588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12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155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156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156</w:t>
            </w:r>
          </w:p>
        </w:tc>
        <w:tc>
          <w:tcPr>
            <w:tcW w:type="dxa" w:w="13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0.8</w:t>
            </w:r>
          </w:p>
        </w:tc>
      </w:tr>
      <w:tr>
        <w:trPr>
          <w:trHeight w:hRule="exact" w:val="316"/>
        </w:trPr>
        <w:tc>
          <w:tcPr>
            <w:tcW w:type="dxa" w:w="1588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연간 정부 순매입량</w:t>
            </w:r>
          </w:p>
        </w:tc>
        <w:tc>
          <w:tcPr>
            <w:tcW w:type="dxa" w:w="12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38</w:t>
            </w:r>
          </w:p>
        </w:tc>
        <w:tc>
          <w:tcPr>
            <w:tcW w:type="dxa" w:w="13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36.7</w:t>
            </w:r>
          </w:p>
        </w:tc>
      </w:tr>
      <w:tr>
        <w:trPr>
          <w:trHeight w:hRule="exact" w:val="316"/>
        </w:trPr>
        <w:tc>
          <w:tcPr>
            <w:tcW w:type="dxa" w:w="396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1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6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 수매량</w:t>
            </w:r>
          </w:p>
        </w:tc>
        <w:tc>
          <w:tcPr>
            <w:tcW w:type="dxa" w:w="12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50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50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60</w:t>
            </w:r>
          </w:p>
        </w:tc>
        <w:tc>
          <w:tcPr>
            <w:tcW w:type="dxa" w:w="13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20.6</w:t>
            </w:r>
          </w:p>
        </w:tc>
      </w:tr>
      <w:tr>
        <w:trPr>
          <w:trHeight w:hRule="exact" w:val="336"/>
        </w:trPr>
        <w:tc>
          <w:tcPr>
            <w:tcW w:type="dxa" w:w="1383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6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 방출량</w:t>
            </w:r>
          </w:p>
        </w:tc>
        <w:tc>
          <w:tcPr>
            <w:tcW w:type="dxa" w:w="12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</w:t>
            </w:r>
          </w:p>
        </w:tc>
        <w:tc>
          <w:tcPr>
            <w:tcW w:type="dxa" w:w="13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</w:tr>
      <w:tr>
        <w:trPr>
          <w:trHeight w:hRule="exact" w:val="316"/>
        </w:trPr>
        <w:tc>
          <w:tcPr>
            <w:tcW w:type="dxa" w:w="1588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시장공급량</w:t>
            </w:r>
          </w:p>
        </w:tc>
        <w:tc>
          <w:tcPr>
            <w:tcW w:type="dxa" w:w="12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127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128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118</w:t>
            </w:r>
          </w:p>
        </w:tc>
        <w:tc>
          <w:tcPr>
            <w:tcW w:type="dxa" w:w="13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-9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-7.1</w:t>
            </w:r>
          </w:p>
        </w:tc>
      </w:tr>
    </w:tbl>
    <w:p>
      <w:pPr>
        <w:autoSpaceDN w:val="0"/>
        <w:tabs>
          <w:tab w:pos="1824" w:val="left"/>
        </w:tabs>
        <w:autoSpaceDE w:val="0"/>
        <w:widowControl/>
        <w:spacing w:line="245" w:lineRule="auto" w:before="0" w:after="0"/>
        <w:ind w:left="1756" w:right="4896" w:firstLine="0"/>
        <w:jc w:val="left"/>
      </w:pPr>
      <w:r>
        <w:rPr>
          <w:rFonts w:ascii="TTB4A841D6tCID" w:hAnsi="TTB4A841D6tCID" w:eastAsia="TTB4A841D6tCID"/>
          <w:b w:val="0"/>
          <w:i w:val="0"/>
          <w:color w:val="FFFFFF"/>
          <w:sz w:val="14"/>
        </w:rPr>
        <w:t>주1) 2025년산 수매물량은 약정량 수준으로 최종 수매물량은 변동될 수 있음.</w:t>
      </w:r>
      <w:r>
        <w:rPr>
          <w:color w:val="FFFFFF"/>
        </w:rPr>
        <w:br/>
      </w:r>
      <w:r>
        <w:rPr>
          <w:rFonts w:ascii="TTB4A841D6tCID" w:hAnsi="TTB4A841D6tCID" w:eastAsia="TTB4A841D6tCID"/>
          <w:b w:val="0"/>
          <w:i w:val="0"/>
          <w:color w:val="FFFFFF"/>
          <w:sz w:val="14"/>
        </w:rPr>
        <w:t xml:space="preserve"> 2) 2025년산 방출량은 2024년산과 같다고 가정함.</w:t>
      </w:r>
    </w:p>
    <w:p>
      <w:pPr>
        <w:autoSpaceDN w:val="0"/>
        <w:autoSpaceDE w:val="0"/>
        <w:widowControl/>
        <w:spacing w:line="199" w:lineRule="auto" w:before="0" w:after="0"/>
        <w:ind w:left="175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한국농수산식품유통공사, 한국농촌경제연구원 농업관측센터</w:t>
      </w:r>
    </w:p>
    <w:p>
      <w:pPr>
        <w:autoSpaceDN w:val="0"/>
        <w:autoSpaceDE w:val="0"/>
        <w:widowControl/>
        <w:spacing w:line="202" w:lineRule="auto" w:before="0" w:after="0"/>
        <w:ind w:left="1756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2.2.2. 단경기 가격</w:t>
      </w:r>
    </w:p>
    <w:p>
      <w:pPr>
        <w:autoSpaceDN w:val="0"/>
        <w:autoSpaceDE w:val="0"/>
        <w:widowControl/>
        <w:spacing w:line="199" w:lineRule="auto" w:before="0" w:after="0"/>
        <w:ind w:left="1756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2025년산 단경기(26년 8~10월) 가격은 수확기 및 전년 대비 하락할 것으로 전망된다.</w:t>
      </w:r>
    </w:p>
    <w:p>
      <w:pPr>
        <w:autoSpaceDN w:val="0"/>
        <w:autoSpaceDE w:val="0"/>
        <w:widowControl/>
        <w:spacing w:line="290" w:lineRule="auto" w:before="0" w:after="0"/>
        <w:ind w:left="1966" w:right="1472" w:hanging="210"/>
        <w:jc w:val="both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정부 수매량 확대로 수확기 시장공급량은 전년 대비 감소하겠으나, 누적된 이월재고와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정부 비축물량 확대에 따른 시장 방출 증가 영향으로 가격은 수확기(5,723원/kg)보다 낮은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수준에서 형성될 전망이다.</w:t>
      </w:r>
    </w:p>
    <w:p>
      <w:pPr>
        <w:autoSpaceDN w:val="0"/>
        <w:tabs>
          <w:tab w:pos="2176" w:val="left"/>
        </w:tabs>
        <w:autoSpaceDE w:val="0"/>
        <w:widowControl/>
        <w:spacing w:line="266" w:lineRule="auto" w:before="0" w:after="0"/>
        <w:ind w:left="1966" w:right="1440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다만, 실제 수매물량 및 비축물량 방출 시기 및 규모에 따라 단경기 가격 수준은 변동될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수 있다.</w:t>
      </w:r>
    </w:p>
    <w:p>
      <w:pPr>
        <w:autoSpaceDN w:val="0"/>
        <w:autoSpaceDE w:val="0"/>
        <w:widowControl/>
        <w:spacing w:line="190" w:lineRule="auto" w:before="0" w:after="0"/>
        <w:ind w:left="0" w:right="153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2. 콩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23</w:t>
      </w:r>
    </w:p>
    <w:p>
      <w:pPr>
        <w:sectPr>
          <w:pgSz w:w="11120" w:h="15080"/>
          <w:pgMar w:top="200" w:right="0" w:bottom="35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2.2.3. 콩 재배의향면적</w:t>
      </w:r>
    </w:p>
    <w:p>
      <w:pPr>
        <w:autoSpaceDN w:val="0"/>
        <w:tabs>
          <w:tab w:pos="1740" w:val="left"/>
        </w:tabs>
        <w:autoSpaceDE w:val="0"/>
        <w:widowControl/>
        <w:spacing w:line="269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농업관측센터 표본 농가 조사 및 재배면적 예측모형 분석 결과, 2026년 콩 재배의향면적은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전년 대비 1.7% 감소한 7만 2,749ha로 전망된다.</w:t>
      </w:r>
    </w:p>
    <w:p>
      <w:pPr>
        <w:autoSpaceDN w:val="0"/>
        <w:autoSpaceDE w:val="0"/>
        <w:widowControl/>
        <w:spacing w:line="310" w:lineRule="auto" w:before="0" w:after="0"/>
        <w:ind w:left="1950" w:right="1584" w:hanging="21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논콩 재배면적은 정부 정책 시행에 따라 2023년 이후 큰 폭으로 증가해왔으나, 농업관측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센터 표본 농가 조사 결과, 전년 대비 전략작물직불제 참여 면적을 축소 또는 유지하겠다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는 응답이 86.4%로 나타나, 정책으로 인한 면적 증가는 제한적일 것으로 보인다. 또한,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전년도 쌀 가격 상승으로 인한 벼 회귀면적도 고려할 시 논콩 재배면적은 전년 대비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소폭 감소할 것으로 보인다.</w:t>
      </w:r>
    </w:p>
    <w:p>
      <w:pPr>
        <w:autoSpaceDN w:val="0"/>
        <w:tabs>
          <w:tab w:pos="1950" w:val="left"/>
        </w:tabs>
        <w:autoSpaceDE w:val="0"/>
        <w:widowControl/>
        <w:spacing w:line="266" w:lineRule="auto" w:before="0" w:after="0"/>
        <w:ind w:left="174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밭콩 재배면적은 수익성 및 고령화에 따른 재배 여건 악화로 인해 전년 대비 감소할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것으로 보인다. </w:t>
      </w:r>
    </w:p>
    <w:p>
      <w:pPr>
        <w:autoSpaceDN w:val="0"/>
        <w:tabs>
          <w:tab w:pos="8630" w:val="left"/>
        </w:tabs>
        <w:autoSpaceDE w:val="0"/>
        <w:widowControl/>
        <w:spacing w:line="281" w:lineRule="auto" w:before="0" w:after="0"/>
        <w:ind w:left="1530" w:right="1728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2-15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2026년 콩 재배의향면적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ha,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2419"/>
        <w:gridCol w:w="2419"/>
        <w:gridCol w:w="2419"/>
        <w:gridCol w:w="2419"/>
      </w:tblGrid>
      <w:tr>
        <w:trPr>
          <w:trHeight w:hRule="exact" w:val="315"/>
        </w:trPr>
        <w:tc>
          <w:tcPr>
            <w:tcW w:type="dxa" w:w="174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ecec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2018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ecec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2025년(A)</w:t>
            </w:r>
          </w:p>
        </w:tc>
        <w:tc>
          <w:tcPr>
            <w:tcW w:type="dxa" w:w="2018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ecec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2026년(B)</w:t>
            </w:r>
          </w:p>
        </w:tc>
        <w:tc>
          <w:tcPr>
            <w:tcW w:type="dxa" w:w="2026"/>
            <w:tcBorders>
              <w:start w:sz="2.880000114440918" w:val="single" w:color="#000000"/>
              <w:bottom w:sz="2.880000114440918" w:val="single" w:color="#000000"/>
            </w:tcBorders>
            <w:shd w:fill="cecec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증감률((B-A)/A)</w:t>
            </w:r>
          </w:p>
        </w:tc>
      </w:tr>
      <w:tr>
        <w:trPr>
          <w:trHeight w:hRule="exact" w:val="326"/>
        </w:trPr>
        <w:tc>
          <w:tcPr>
            <w:tcW w:type="dxa" w:w="174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전체 재배면적</w:t>
            </w:r>
          </w:p>
        </w:tc>
        <w:tc>
          <w:tcPr>
            <w:tcW w:type="dxa" w:w="20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74,015</w:t>
            </w:r>
          </w:p>
        </w:tc>
        <w:tc>
          <w:tcPr>
            <w:tcW w:type="dxa" w:w="20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72,749</w:t>
            </w:r>
          </w:p>
        </w:tc>
        <w:tc>
          <w:tcPr>
            <w:tcW w:type="dxa" w:w="202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-1.7</w:t>
            </w:r>
          </w:p>
        </w:tc>
      </w:tr>
      <w:tr>
        <w:trPr>
          <w:trHeight w:hRule="exact" w:val="324"/>
        </w:trPr>
        <w:tc>
          <w:tcPr>
            <w:tcW w:type="dxa" w:w="174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-논콩</w:t>
            </w:r>
          </w:p>
        </w:tc>
        <w:tc>
          <w:tcPr>
            <w:tcW w:type="dxa" w:w="20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26,242</w:t>
            </w:r>
          </w:p>
        </w:tc>
        <w:tc>
          <w:tcPr>
            <w:tcW w:type="dxa" w:w="20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25,537</w:t>
            </w:r>
          </w:p>
        </w:tc>
        <w:tc>
          <w:tcPr>
            <w:tcW w:type="dxa" w:w="202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-2.7</w:t>
            </w:r>
          </w:p>
        </w:tc>
      </w:tr>
      <w:tr>
        <w:trPr>
          <w:trHeight w:hRule="exact" w:val="326"/>
        </w:trPr>
        <w:tc>
          <w:tcPr>
            <w:tcW w:type="dxa" w:w="174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-밭콩</w:t>
            </w:r>
          </w:p>
        </w:tc>
        <w:tc>
          <w:tcPr>
            <w:tcW w:type="dxa" w:w="20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47,773</w:t>
            </w:r>
          </w:p>
        </w:tc>
        <w:tc>
          <w:tcPr>
            <w:tcW w:type="dxa" w:w="20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47,212</w:t>
            </w:r>
          </w:p>
        </w:tc>
        <w:tc>
          <w:tcPr>
            <w:tcW w:type="dxa" w:w="202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-1.2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한국농촌경제연구원 농업관측센터</w:t>
      </w:r>
    </w:p>
    <w:p>
      <w:pPr>
        <w:autoSpaceDN w:val="0"/>
        <w:tabs>
          <w:tab w:pos="8884" w:val="left"/>
        </w:tabs>
        <w:autoSpaceDE w:val="0"/>
        <w:widowControl/>
        <w:spacing w:line="278" w:lineRule="auto" w:before="0" w:after="0"/>
        <w:ind w:left="1530" w:right="1728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2-16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2026년 전략작물직불제 참여 의향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3226"/>
        <w:gridCol w:w="3226"/>
        <w:gridCol w:w="3226"/>
      </w:tblGrid>
      <w:tr>
        <w:trPr>
          <w:trHeight w:hRule="exact" w:val="315"/>
        </w:trPr>
        <w:tc>
          <w:tcPr>
            <w:tcW w:type="dxa" w:w="2648"/>
            <w:tcBorders>
              <w:end w:sz="2.880000114440918" w:val="single" w:color="#000000"/>
              <w:bottom w:sz="2.880000114440918" w:val="single" w:color="#000000"/>
            </w:tcBorders>
            <w:shd w:fill="cecec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참여 면적 축소</w:t>
            </w:r>
          </w:p>
        </w:tc>
        <w:tc>
          <w:tcPr>
            <w:tcW w:type="dxa" w:w="2642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ecec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참여 면적 유지</w:t>
            </w:r>
          </w:p>
        </w:tc>
        <w:tc>
          <w:tcPr>
            <w:tcW w:type="dxa" w:w="2648"/>
            <w:tcBorders>
              <w:start w:sz="2.880000114440918" w:val="single" w:color="#000000"/>
              <w:bottom w:sz="2.880000114440918" w:val="single" w:color="#000000"/>
            </w:tcBorders>
            <w:shd w:fill="cecec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참여 면적 확대</w:t>
            </w:r>
          </w:p>
        </w:tc>
      </w:tr>
      <w:tr>
        <w:trPr>
          <w:trHeight w:hRule="exact" w:val="324"/>
        </w:trPr>
        <w:tc>
          <w:tcPr>
            <w:tcW w:type="dxa" w:w="264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16.8</w:t>
            </w:r>
          </w:p>
        </w:tc>
        <w:tc>
          <w:tcPr>
            <w:tcW w:type="dxa" w:w="264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69.6</w:t>
            </w:r>
          </w:p>
        </w:tc>
        <w:tc>
          <w:tcPr>
            <w:tcW w:type="dxa" w:w="264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13.6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한국농촌경제연구원 농업관측센터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24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5475397"/>
            <wp:wrapNone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53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06" name="Picture 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576" w:val="left"/>
        </w:tabs>
        <w:autoSpaceDE w:val="0"/>
        <w:widowControl/>
        <w:spacing w:line="190" w:lineRule="auto" w:before="0" w:after="0"/>
        <w:ind w:left="506" w:right="0" w:firstLine="0"/>
        <w:jc w:val="left"/>
      </w:pPr>
      <w:r>
        <w:rPr>
          <w:rFonts w:ascii="TT2506C00FtCID" w:hAnsi="TT2506C00FtCID" w:eastAsia="TT2506C00FtCID"/>
          <w:b w:val="0"/>
          <w:i w:val="0"/>
          <w:color w:val="FFFFFF"/>
          <w:sz w:val="30"/>
        </w:rPr>
        <w:t>2.3.</w:t>
      </w:r>
      <w:r>
        <w:tab/>
      </w:r>
      <w:r>
        <w:rPr>
          <w:rFonts w:ascii="TT2506C00FtCID" w:hAnsi="TT2506C00FtCID" w:eastAsia="TT2506C00FtCID"/>
          <w:b w:val="0"/>
          <w:i w:val="0"/>
          <w:color w:val="000000"/>
          <w:sz w:val="30"/>
        </w:rPr>
        <w:t>중장기 전망</w:t>
      </w:r>
    </w:p>
    <w:p>
      <w:pPr>
        <w:autoSpaceDN w:val="0"/>
        <w:tabs>
          <w:tab w:pos="528" w:val="left"/>
        </w:tabs>
        <w:autoSpaceDE w:val="0"/>
        <w:widowControl/>
        <w:spacing w:line="269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콩 재배면적은 2026년 7만 3천 ha에서 2035년 7만 1천 ha까지 연평균 0.2% 감소가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예상된다.</w:t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고령화 및 수익성 저하, 자연 감소 등의 영향으로 밭콩 재배 여건이 악화되면서 전체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재배면적은 감소세를 보일 것으로 전망된다.</w:t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콩 생산량은 중장기적으로 완만한 증가 추세가 예상된다.</w:t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논콩 재배면적이 현 수준을 유지할 경우, 기술 발전과 품종 전환에 따른 생산 여건 개선으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로 단수는 연평균 0.5% 증가할 것으로 전망된다.</w:t>
      </w:r>
    </w:p>
    <w:p>
      <w:pPr>
        <w:autoSpaceDN w:val="0"/>
        <w:tabs>
          <w:tab w:pos="528" w:val="left"/>
          <w:tab w:pos="738" w:val="left"/>
        </w:tabs>
        <w:autoSpaceDE w:val="0"/>
        <w:widowControl/>
        <w:spacing w:line="310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1인당 콩 소비량은 중장기적으로 감소 추세를 보일 것으로 전망된다. 가공용 수요는 증가하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지만 전체 소비량에서 식용 소비 비중은 지속적으로 감소할 것으로 예상되기 때문이다.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두부·두유·장류 등 전통 가공식품과 식물성 단백질 식품을 중심으로 한 국산 콩 활용 </w:t>
      </w:r>
      <w:r>
        <w:rPr>
          <w:color w:val="FFFFFF"/>
        </w:rPr>
        <w:tab/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확대 정책이 추진되고, 공공급식 및 가공산업 연계 지원이 강화됨에 따라 가공용 수요는 </w:t>
      </w:r>
      <w:r>
        <w:rPr>
          <w:color w:val="FFFFFF"/>
        </w:rPr>
        <w:tab/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중장기적으로 완만한 증가세를 보일 것으로 예상된다. </w:t>
      </w:r>
    </w:p>
    <w:p>
      <w:pPr>
        <w:autoSpaceDN w:val="0"/>
        <w:autoSpaceDE w:val="0"/>
        <w:widowControl/>
        <w:spacing w:line="290" w:lineRule="auto" w:before="0" w:after="0"/>
        <w:ind w:left="738" w:right="32" w:hanging="210"/>
        <w:jc w:val="both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반면, 쌀·곡류 중심 식단에서 육류·유제품·가공식품 중심으로의 식생활 다변화, 가정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내 조리 빈도 감소 등의 구조적 변화로 인해 가정 내 직접 조리에 활용되는 국산 콩의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식용 소비는 대체식품 증가와 소비 행태 변화의 영향으로 감소세가 지속될 전망이다.</w:t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2-17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중장기 콩 수급 전망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0.0" w:type="dxa"/>
      </w:tblPr>
      <w:tblGrid>
        <w:gridCol w:w="1177"/>
        <w:gridCol w:w="1177"/>
        <w:gridCol w:w="1177"/>
        <w:gridCol w:w="1177"/>
        <w:gridCol w:w="1177"/>
        <w:gridCol w:w="1177"/>
        <w:gridCol w:w="1177"/>
      </w:tblGrid>
      <w:tr>
        <w:trPr>
          <w:trHeight w:hRule="exact" w:val="314"/>
        </w:trPr>
        <w:tc>
          <w:tcPr>
            <w:tcW w:type="dxa" w:w="1288"/>
            <w:gridSpan w:val="2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282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단위</w:t>
            </w:r>
          </w:p>
        </w:tc>
        <w:tc>
          <w:tcPr>
            <w:tcW w:type="dxa" w:w="1280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2025년산</w:t>
            </w:r>
          </w:p>
        </w:tc>
        <w:tc>
          <w:tcPr>
            <w:tcW w:type="dxa" w:w="3878"/>
            <w:gridSpan w:val="3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전망</w:t>
            </w:r>
          </w:p>
        </w:tc>
      </w:tr>
      <w:tr>
        <w:trPr>
          <w:trHeight w:hRule="exact" w:val="318"/>
        </w:trPr>
        <w:tc>
          <w:tcPr>
            <w:tcW w:type="dxa" w:w="2354"/>
            <w:gridSpan w:val="2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77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77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2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2026년산</w:t>
            </w:r>
          </w:p>
        </w:tc>
        <w:tc>
          <w:tcPr>
            <w:tcW w:type="dxa" w:w="12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2030년산</w:t>
            </w:r>
          </w:p>
        </w:tc>
        <w:tc>
          <w:tcPr>
            <w:tcW w:type="dxa" w:w="129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2035년산</w:t>
            </w:r>
          </w:p>
        </w:tc>
      </w:tr>
      <w:tr>
        <w:trPr>
          <w:trHeight w:hRule="exact" w:val="316"/>
        </w:trPr>
        <w:tc>
          <w:tcPr>
            <w:tcW w:type="dxa" w:w="422"/>
            <w:tcBorders>
              <w:top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6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12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천 톤</w:t>
            </w:r>
          </w:p>
        </w:tc>
        <w:tc>
          <w:tcPr>
            <w:tcW w:type="dxa" w:w="128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156</w:t>
            </w:r>
          </w:p>
        </w:tc>
        <w:tc>
          <w:tcPr>
            <w:tcW w:type="dxa" w:w="12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154</w:t>
            </w:r>
          </w:p>
        </w:tc>
        <w:tc>
          <w:tcPr>
            <w:tcW w:type="dxa" w:w="12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156</w:t>
            </w:r>
          </w:p>
        </w:tc>
        <w:tc>
          <w:tcPr>
            <w:tcW w:type="dxa" w:w="129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158</w:t>
            </w:r>
          </w:p>
        </w:tc>
      </w:tr>
      <w:tr>
        <w:trPr>
          <w:trHeight w:hRule="exact" w:val="314"/>
        </w:trPr>
        <w:tc>
          <w:tcPr>
            <w:tcW w:type="dxa" w:w="422"/>
            <w:tcBorders>
              <w:end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</w:t>
            </w:r>
          </w:p>
        </w:tc>
        <w:tc>
          <w:tcPr>
            <w:tcW w:type="dxa" w:w="12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천 ha</w:t>
            </w:r>
          </w:p>
        </w:tc>
        <w:tc>
          <w:tcPr>
            <w:tcW w:type="dxa" w:w="128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74</w:t>
            </w:r>
          </w:p>
        </w:tc>
        <w:tc>
          <w:tcPr>
            <w:tcW w:type="dxa" w:w="12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73</w:t>
            </w:r>
          </w:p>
        </w:tc>
        <w:tc>
          <w:tcPr>
            <w:tcW w:type="dxa" w:w="12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72</w:t>
            </w:r>
          </w:p>
        </w:tc>
        <w:tc>
          <w:tcPr>
            <w:tcW w:type="dxa" w:w="129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71</w:t>
            </w:r>
          </w:p>
        </w:tc>
      </w:tr>
      <w:tr>
        <w:trPr>
          <w:trHeight w:hRule="exact" w:val="336"/>
        </w:trPr>
        <w:tc>
          <w:tcPr>
            <w:tcW w:type="dxa" w:w="422"/>
            <w:tcBorders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단수</w:t>
            </w:r>
          </w:p>
        </w:tc>
        <w:tc>
          <w:tcPr>
            <w:tcW w:type="dxa" w:w="12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kg/10a</w:t>
            </w:r>
          </w:p>
        </w:tc>
        <w:tc>
          <w:tcPr>
            <w:tcW w:type="dxa" w:w="128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211</w:t>
            </w:r>
          </w:p>
        </w:tc>
        <w:tc>
          <w:tcPr>
            <w:tcW w:type="dxa" w:w="12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212</w:t>
            </w:r>
          </w:p>
        </w:tc>
        <w:tc>
          <w:tcPr>
            <w:tcW w:type="dxa" w:w="12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216</w:t>
            </w:r>
          </w:p>
        </w:tc>
        <w:tc>
          <w:tcPr>
            <w:tcW w:type="dxa" w:w="129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222</w:t>
            </w:r>
          </w:p>
        </w:tc>
      </w:tr>
      <w:tr>
        <w:trPr>
          <w:trHeight w:hRule="exact" w:val="318"/>
        </w:trPr>
        <w:tc>
          <w:tcPr>
            <w:tcW w:type="dxa" w:w="1288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1인당 소비량</w:t>
            </w:r>
          </w:p>
        </w:tc>
        <w:tc>
          <w:tcPr>
            <w:tcW w:type="dxa" w:w="12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kg</w:t>
            </w:r>
          </w:p>
        </w:tc>
        <w:tc>
          <w:tcPr>
            <w:tcW w:type="dxa" w:w="128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6.8</w:t>
            </w:r>
          </w:p>
        </w:tc>
        <w:tc>
          <w:tcPr>
            <w:tcW w:type="dxa" w:w="12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6.7</w:t>
            </w:r>
          </w:p>
        </w:tc>
        <w:tc>
          <w:tcPr>
            <w:tcW w:type="dxa" w:w="12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6.6</w:t>
            </w:r>
          </w:p>
        </w:tc>
        <w:tc>
          <w:tcPr>
            <w:tcW w:type="dxa" w:w="129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6.4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한국농촌경제연구원(KREI-KASMO)</w:t>
      </w:r>
    </w:p>
    <w:p>
      <w:pPr>
        <w:autoSpaceDN w:val="0"/>
        <w:autoSpaceDE w:val="0"/>
        <w:widowControl/>
        <w:spacing w:line="190" w:lineRule="auto" w:before="0" w:after="0"/>
        <w:ind w:left="0" w:right="9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2. 콩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25</w:t>
      </w:r>
    </w:p>
    <w:p>
      <w:pPr>
        <w:sectPr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07" name="Picture 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5475397"/>
            <wp:wrapNone/>
            <wp:docPr id="108" name="Picture 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53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2739285"/>
            <wp:wrapNone/>
            <wp:docPr id="109" name="Picture 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273928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3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58.0" w:type="dxa"/>
      </w:tblPr>
      <w:tblGrid>
        <w:gridCol w:w="4839"/>
        <w:gridCol w:w="4839"/>
      </w:tblGrid>
      <w:tr>
        <w:trPr>
          <w:trHeight w:hRule="exact" w:val="2870"/>
        </w:trPr>
        <w:tc>
          <w:tcPr>
            <w:tcW w:type="dxa" w:w="1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0" w:after="0"/>
              <w:ind w:left="0" w:right="202" w:firstLine="0"/>
              <w:jc w:val="right"/>
            </w:pPr>
            <w:r>
              <w:rPr>
                <w:rFonts w:ascii="TT2F429E8BtCID" w:hAnsi="TT2F429E8BtCID" w:eastAsia="TT2F429E8BtCID"/>
                <w:b w:val="0"/>
                <w:i w:val="0"/>
                <w:color w:val="000000"/>
                <w:sz w:val="44"/>
              </w:rPr>
              <w:t>3</w:t>
            </w:r>
          </w:p>
          <w:p>
            <w:pPr>
              <w:autoSpaceDN w:val="0"/>
              <w:autoSpaceDE w:val="0"/>
              <w:widowControl/>
              <w:spacing w:line="190" w:lineRule="auto" w:before="0" w:after="0"/>
              <w:ind w:left="0" w:right="336" w:firstLine="0"/>
              <w:jc w:val="right"/>
            </w:pPr>
            <w:r>
              <w:rPr>
                <w:rFonts w:ascii="TT2506C00FtCID" w:hAnsi="TT2506C00FtCID" w:eastAsia="TT2506C00FtCID"/>
                <w:b w:val="0"/>
                <w:i w:val="0"/>
                <w:color w:val="FFFFFF"/>
                <w:sz w:val="30"/>
              </w:rPr>
              <w:t>3.1.</w:t>
            </w:r>
          </w:p>
        </w:tc>
        <w:tc>
          <w:tcPr>
            <w:tcW w:type="dxa" w:w="50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0" w:after="0"/>
              <w:ind w:left="532" w:right="0" w:firstLine="0"/>
              <w:jc w:val="left"/>
            </w:pPr>
            <w:r>
              <w:rPr>
                <w:rFonts w:ascii="TT2F429E8BtCID" w:hAnsi="TT2F429E8BtCID" w:eastAsia="TT2F429E8BtCID"/>
                <w:b w:val="0"/>
                <w:i w:val="0"/>
                <w:color w:val="000000"/>
                <w:sz w:val="40"/>
              </w:rPr>
              <w:t>감자</w:t>
            </w:r>
          </w:p>
          <w:p>
            <w:pPr>
              <w:autoSpaceDN w:val="0"/>
              <w:autoSpaceDE w:val="0"/>
              <w:widowControl/>
              <w:spacing w:line="190" w:lineRule="auto" w:before="0" w:after="0"/>
              <w:ind w:left="210" w:right="0" w:firstLine="0"/>
              <w:jc w:val="left"/>
            </w:pPr>
            <w:r>
              <w:rPr>
                <w:rFonts w:ascii="TT2506C00FtCID" w:hAnsi="TT2506C00FtCID" w:eastAsia="TT2506C00FtCID"/>
                <w:b w:val="0"/>
                <w:i w:val="0"/>
                <w:color w:val="000000"/>
                <w:sz w:val="30"/>
              </w:rPr>
              <w:t>수급 동향</w:t>
            </w:r>
          </w:p>
        </w:tc>
      </w:tr>
    </w:tbl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3.1.1. 생산</w:t>
      </w:r>
    </w:p>
    <w:p>
      <w:pPr>
        <w:autoSpaceDN w:val="0"/>
        <w:tabs>
          <w:tab w:pos="1740" w:val="left"/>
        </w:tabs>
        <w:autoSpaceDE w:val="0"/>
        <w:widowControl/>
        <w:spacing w:line="269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최근 10년(2015~2024년)간 감자 생산량은 재배면적 확대 영향으로 연평균 1.1% 증가한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것으로 나타났다.</w:t>
      </w:r>
    </w:p>
    <w:p>
      <w:pPr>
        <w:autoSpaceDN w:val="0"/>
        <w:tabs>
          <w:tab w:pos="1950" w:val="left"/>
        </w:tabs>
        <w:autoSpaceDE w:val="0"/>
        <w:widowControl/>
        <w:spacing w:line="302" w:lineRule="auto" w:before="0" w:after="0"/>
        <w:ind w:left="174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재배면적은 생산량 변동에 따른 가격 등락과 대체 작물 가격 변화에 따라 1~2년 주기로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증감이 반복되는 모습을 보이나, 전반적으로는 연평균 1.9% 증가하는 추세를 보였다.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반면, 여름철 이상 고온과 가을장마 등 기상 이변 발생 빈도가 높아지면서 단수는 연평균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0.8% 감소하였다.</w:t>
      </w:r>
    </w:p>
    <w:p>
      <w:pPr>
        <w:autoSpaceDN w:val="0"/>
        <w:autoSpaceDE w:val="0"/>
        <w:widowControl/>
        <w:spacing w:line="199" w:lineRule="auto" w:before="0" w:after="0"/>
        <w:ind w:left="174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그림 2-11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최근 10년(2015~2024년) 감자 재배면적 및 단수 추이</w:t>
      </w:r>
    </w:p>
    <w:p>
      <w:pPr>
        <w:autoSpaceDN w:val="0"/>
        <w:autoSpaceDE w:val="0"/>
        <w:widowControl/>
        <w:spacing w:line="199" w:lineRule="auto" w:before="0" w:after="0"/>
        <w:ind w:left="176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</w:t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26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1966" w:right="0" w:hanging="1966"/>
        <w:jc w:val="left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110" name="Picture 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 전체 생산량은 전년(2024년)보다 13.4% 감소한 것으로 추정된다.</w:t>
      </w:r>
      <w:r>
        <w:br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(시설 봄감자) 전년도 가격 하락에 따른 재배면적 축소 영향으로 전년 대비 22.7% 감소했다.</w:t>
      </w:r>
      <w:r>
        <w:br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(노지 봄감자) 재배면적과 단수 감소로 전년 대비 10.5% 감소했다.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11" name="Picture 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12" name="Picture 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13" name="Picture 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14" name="Picture 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66" w:lineRule="auto" w:before="0" w:after="0"/>
        <w:ind w:left="1966" w:right="1440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(고랭지감자) 고온 및 강수량 부족에 따른 작황 부진으로 전년 대비 9.6% 감소했다.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(가을감자) 재배면적이 크게 줄면서 전년 대비 54.8% 감소한 것으로 추정된다.</w:t>
      </w:r>
    </w:p>
    <w:p>
      <w:pPr>
        <w:autoSpaceDN w:val="0"/>
        <w:autoSpaceDE w:val="0"/>
        <w:widowControl/>
        <w:spacing w:line="199" w:lineRule="auto" w:before="0" w:after="0"/>
        <w:ind w:left="1756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2-18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2025년 감자 작형별 생산 동향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8.0" w:type="dxa"/>
      </w:tblPr>
      <w:tblGrid>
        <w:gridCol w:w="1383"/>
        <w:gridCol w:w="1383"/>
        <w:gridCol w:w="1383"/>
        <w:gridCol w:w="1383"/>
        <w:gridCol w:w="1383"/>
        <w:gridCol w:w="1383"/>
        <w:gridCol w:w="1383"/>
      </w:tblGrid>
      <w:tr>
        <w:trPr>
          <w:trHeight w:hRule="exact" w:val="294"/>
        </w:trPr>
        <w:tc>
          <w:tcPr>
            <w:tcW w:type="dxa" w:w="2352"/>
            <w:gridSpan w:val="2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116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2024년</w:t>
            </w:r>
          </w:p>
        </w:tc>
        <w:tc>
          <w:tcPr>
            <w:tcW w:type="dxa" w:w="1114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</w:t>
            </w:r>
          </w:p>
        </w:tc>
        <w:tc>
          <w:tcPr>
            <w:tcW w:type="dxa" w:w="1116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평년</w:t>
            </w:r>
          </w:p>
        </w:tc>
        <w:tc>
          <w:tcPr>
            <w:tcW w:type="dxa" w:w="2238"/>
            <w:gridSpan w:val="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증감률(%)</w:t>
            </w:r>
          </w:p>
        </w:tc>
      </w:tr>
      <w:tr>
        <w:trPr>
          <w:trHeight w:hRule="exact" w:val="292"/>
        </w:trPr>
        <w:tc>
          <w:tcPr>
            <w:tcW w:type="dxa" w:w="2766"/>
            <w:gridSpan w:val="2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8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8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8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전년 대비</w:t>
            </w:r>
          </w:p>
        </w:tc>
        <w:tc>
          <w:tcPr>
            <w:tcW w:type="dxa" w:w="112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평년 대비</w:t>
            </w:r>
          </w:p>
        </w:tc>
      </w:tr>
      <w:tr>
        <w:trPr>
          <w:trHeight w:hRule="exact" w:val="292"/>
        </w:trPr>
        <w:tc>
          <w:tcPr>
            <w:tcW w:type="dxa" w:w="1180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전체</w:t>
            </w:r>
          </w:p>
        </w:tc>
        <w:tc>
          <w:tcPr>
            <w:tcW w:type="dxa" w:w="11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재배면적(ha)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23,970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21,318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22,607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-11.1</w:t>
            </w:r>
          </w:p>
        </w:tc>
        <w:tc>
          <w:tcPr>
            <w:tcW w:type="dxa" w:w="112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-5.7</w:t>
            </w:r>
          </w:p>
        </w:tc>
      </w:tr>
      <w:tr>
        <w:trPr>
          <w:trHeight w:hRule="exact" w:val="294"/>
        </w:trPr>
        <w:tc>
          <w:tcPr>
            <w:tcW w:type="dxa" w:w="1383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생산량(천 톤)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603.6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522.4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569.3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-13.4</w:t>
            </w:r>
          </w:p>
        </w:tc>
        <w:tc>
          <w:tcPr>
            <w:tcW w:type="dxa" w:w="112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-8.2</w:t>
            </w:r>
          </w:p>
        </w:tc>
      </w:tr>
      <w:tr>
        <w:trPr>
          <w:trHeight w:hRule="exact" w:val="294"/>
        </w:trPr>
        <w:tc>
          <w:tcPr>
            <w:tcW w:type="dxa" w:w="1180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시설 봄감자</w:t>
            </w:r>
          </w:p>
        </w:tc>
        <w:tc>
          <w:tcPr>
            <w:tcW w:type="dxa" w:w="11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재배면적(ha)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2,350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1,838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2,151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-21.8</w:t>
            </w:r>
          </w:p>
        </w:tc>
        <w:tc>
          <w:tcPr>
            <w:tcW w:type="dxa" w:w="112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-14.6</w:t>
            </w:r>
          </w:p>
        </w:tc>
      </w:tr>
      <w:tr>
        <w:trPr>
          <w:trHeight w:hRule="exact" w:val="292"/>
        </w:trPr>
        <w:tc>
          <w:tcPr>
            <w:tcW w:type="dxa" w:w="1383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생산량(천 톤)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51.2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39.6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47.7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-22.7</w:t>
            </w:r>
          </w:p>
        </w:tc>
        <w:tc>
          <w:tcPr>
            <w:tcW w:type="dxa" w:w="112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-17.0</w:t>
            </w:r>
          </w:p>
        </w:tc>
      </w:tr>
      <w:tr>
        <w:trPr>
          <w:trHeight w:hRule="exact" w:val="294"/>
        </w:trPr>
        <w:tc>
          <w:tcPr>
            <w:tcW w:type="dxa" w:w="1180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노지 봄감자</w:t>
            </w:r>
          </w:p>
        </w:tc>
        <w:tc>
          <w:tcPr>
            <w:tcW w:type="dxa" w:w="11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재배면적(ha)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15,521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14,927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14,829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-3.8</w:t>
            </w:r>
          </w:p>
        </w:tc>
        <w:tc>
          <w:tcPr>
            <w:tcW w:type="dxa" w:w="112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0.7</w:t>
            </w:r>
          </w:p>
        </w:tc>
      </w:tr>
      <w:tr>
        <w:trPr>
          <w:trHeight w:hRule="exact" w:val="292"/>
        </w:trPr>
        <w:tc>
          <w:tcPr>
            <w:tcW w:type="dxa" w:w="1383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생산량(천 톤)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397.6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355.7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371.3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-10.5</w:t>
            </w:r>
          </w:p>
        </w:tc>
        <w:tc>
          <w:tcPr>
            <w:tcW w:type="dxa" w:w="112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-4.2</w:t>
            </w:r>
          </w:p>
        </w:tc>
      </w:tr>
      <w:tr>
        <w:trPr>
          <w:trHeight w:hRule="exact" w:val="294"/>
        </w:trPr>
        <w:tc>
          <w:tcPr>
            <w:tcW w:type="dxa" w:w="1180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고랭지감자</w:t>
            </w:r>
          </w:p>
        </w:tc>
        <w:tc>
          <w:tcPr>
            <w:tcW w:type="dxa" w:w="11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재배면적(ha)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3,928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3,605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3,739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-8.2</w:t>
            </w:r>
          </w:p>
        </w:tc>
        <w:tc>
          <w:tcPr>
            <w:tcW w:type="dxa" w:w="112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-3.6</w:t>
            </w:r>
          </w:p>
        </w:tc>
      </w:tr>
      <w:tr>
        <w:trPr>
          <w:trHeight w:hRule="exact" w:val="294"/>
        </w:trPr>
        <w:tc>
          <w:tcPr>
            <w:tcW w:type="dxa" w:w="1383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생산량(천 톤)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126.4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114.3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123.4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-9.6</w:t>
            </w:r>
          </w:p>
        </w:tc>
        <w:tc>
          <w:tcPr>
            <w:tcW w:type="dxa" w:w="112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-7.4</w:t>
            </w:r>
          </w:p>
        </w:tc>
      </w:tr>
      <w:tr>
        <w:trPr>
          <w:trHeight w:hRule="exact" w:val="292"/>
        </w:trPr>
        <w:tc>
          <w:tcPr>
            <w:tcW w:type="dxa" w:w="1180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가을감자</w:t>
            </w:r>
          </w:p>
        </w:tc>
        <w:tc>
          <w:tcPr>
            <w:tcW w:type="dxa" w:w="11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재배면적(ha)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2,171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948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1,888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-56.3</w:t>
            </w:r>
          </w:p>
        </w:tc>
        <w:tc>
          <w:tcPr>
            <w:tcW w:type="dxa" w:w="112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-49.8</w:t>
            </w:r>
          </w:p>
        </w:tc>
      </w:tr>
      <w:tr>
        <w:trPr>
          <w:trHeight w:hRule="exact" w:val="294"/>
        </w:trPr>
        <w:tc>
          <w:tcPr>
            <w:tcW w:type="dxa" w:w="1383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생산량(천 톤)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28.3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12.8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26.8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-54.8</w:t>
            </w:r>
          </w:p>
        </w:tc>
        <w:tc>
          <w:tcPr>
            <w:tcW w:type="dxa" w:w="112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-52.3</w:t>
            </w:r>
          </w:p>
        </w:tc>
      </w:tr>
    </w:tbl>
    <w:p>
      <w:pPr>
        <w:autoSpaceDN w:val="0"/>
        <w:tabs>
          <w:tab w:pos="1824" w:val="left"/>
        </w:tabs>
        <w:autoSpaceDE w:val="0"/>
        <w:widowControl/>
        <w:spacing w:line="245" w:lineRule="auto" w:before="0" w:after="0"/>
        <w:ind w:left="1756" w:right="5616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주: 시설 봄감자 및 가을감자 생산량은 농업관측센터 추정치임.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한국농촌경제연구원 농업관측센터</w:t>
      </w:r>
    </w:p>
    <w:p>
      <w:pPr>
        <w:autoSpaceDN w:val="0"/>
        <w:autoSpaceDE w:val="0"/>
        <w:widowControl/>
        <w:spacing w:line="202" w:lineRule="auto" w:before="0" w:after="0"/>
        <w:ind w:left="1756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3.1.2. 수출입</w:t>
      </w:r>
    </w:p>
    <w:p>
      <w:pPr>
        <w:autoSpaceDN w:val="0"/>
        <w:autoSpaceDE w:val="0"/>
        <w:widowControl/>
        <w:spacing w:line="290" w:lineRule="auto" w:before="0" w:after="0"/>
        <w:ind w:left="1966" w:right="1466" w:hanging="210"/>
        <w:jc w:val="both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최근 10년(2015~2024년)간 감자 수입량은 최근 이상기후에 따른 국내산 작황 부진 및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시장 개방 확대 등의 영향으로 연평균 1.1% 증가하였다. 한편, 국내 생산 감자 대부분은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내수로 소비되면서 수출량은 미미한 수준이다.</w:t>
      </w:r>
    </w:p>
    <w:p>
      <w:pPr>
        <w:autoSpaceDN w:val="0"/>
        <w:tabs>
          <w:tab w:pos="2176" w:val="left"/>
        </w:tabs>
        <w:autoSpaceDE w:val="0"/>
        <w:widowControl/>
        <w:spacing w:line="302" w:lineRule="auto" w:before="0" w:after="0"/>
        <w:ind w:left="1966" w:right="1440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미국·호주 등과의 FTA 체결로 수입국이 다변화되었으며, 냉동감자 관세의 즉시 철폐와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칩용 감자(신선) 계절관세(5~11월)의 단계적 인하로 시장 개방 폭이 확대되었다.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특히, 칩용 감자 계절관세가 미국(2026년), 호주(2028년), 뉴질랜드·캐나다(2029년)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순으로 무관세가 적용되면서 향후 감자 수입은 연중 확대될 가능성이 높다.</w:t>
      </w:r>
    </w:p>
    <w:p>
      <w:pPr>
        <w:autoSpaceDN w:val="0"/>
        <w:autoSpaceDE w:val="0"/>
        <w:widowControl/>
        <w:spacing w:line="190" w:lineRule="auto" w:before="0" w:after="0"/>
        <w:ind w:left="0" w:right="153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3. 감자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27</w:t>
      </w:r>
    </w:p>
    <w:p>
      <w:pPr>
        <w:sectPr>
          <w:pgSz w:w="11120" w:h="15080"/>
          <w:pgMar w:top="200" w:right="0" w:bottom="35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15" name="Picture 1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116" name="Picture 1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17" name="Picture 1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18" name="Picture 1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19" name="Picture 1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8472" w:val="left"/>
        </w:tabs>
        <w:autoSpaceDE w:val="0"/>
        <w:widowControl/>
        <w:spacing w:line="278" w:lineRule="auto" w:before="0" w:after="0"/>
        <w:ind w:left="1530" w:right="1728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2-19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최근 10년(2016~2025년) 감자 수출입 동향(회계연도 기준)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천 톤,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50.0" w:type="dxa"/>
      </w:tblPr>
      <w:tblGrid>
        <w:gridCol w:w="806"/>
        <w:gridCol w:w="806"/>
        <w:gridCol w:w="806"/>
        <w:gridCol w:w="806"/>
        <w:gridCol w:w="806"/>
        <w:gridCol w:w="806"/>
        <w:gridCol w:w="806"/>
        <w:gridCol w:w="806"/>
        <w:gridCol w:w="806"/>
        <w:gridCol w:w="806"/>
        <w:gridCol w:w="806"/>
        <w:gridCol w:w="806"/>
      </w:tblGrid>
      <w:tr>
        <w:trPr>
          <w:trHeight w:hRule="exact" w:val="314"/>
        </w:trPr>
        <w:tc>
          <w:tcPr>
            <w:tcW w:type="dxa" w:w="1402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2016년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2017년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2018년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2019년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2020년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2021년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2022년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2023년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2024년</w:t>
            </w:r>
          </w:p>
        </w:tc>
        <w:tc>
          <w:tcPr>
            <w:tcW w:type="dxa" w:w="65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</w:t>
            </w:r>
          </w:p>
        </w:tc>
      </w:tr>
      <w:tr>
        <w:trPr>
          <w:trHeight w:hRule="exact" w:val="326"/>
        </w:trPr>
        <w:tc>
          <w:tcPr>
            <w:tcW w:type="dxa" w:w="1402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5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수출량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1.1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1.3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1.9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1.3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0.9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1.6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1.8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1.8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2.7</w:t>
            </w:r>
          </w:p>
        </w:tc>
        <w:tc>
          <w:tcPr>
            <w:tcW w:type="dxa" w:w="65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1.2</w:t>
            </w:r>
          </w:p>
        </w:tc>
      </w:tr>
      <w:tr>
        <w:trPr>
          <w:trHeight w:hRule="exact" w:val="316"/>
        </w:trPr>
        <w:tc>
          <w:tcPr>
            <w:tcW w:type="dxa" w:w="304"/>
            <w:tcBorders>
              <w:top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9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68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수입량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146.8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155.4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161.2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163.3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159.8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156.8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193.1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181.3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177.9</w:t>
            </w:r>
          </w:p>
        </w:tc>
        <w:tc>
          <w:tcPr>
            <w:tcW w:type="dxa" w:w="65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194.3</w:t>
            </w:r>
          </w:p>
        </w:tc>
      </w:tr>
      <w:tr>
        <w:trPr>
          <w:trHeight w:hRule="exact" w:val="316"/>
        </w:trPr>
        <w:tc>
          <w:tcPr>
            <w:tcW w:type="dxa" w:w="304"/>
            <w:tcBorders>
              <w:end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신선 냉장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33.5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37.5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38.6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29.7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30.7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27.9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39.9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41.7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40.8</w:t>
            </w:r>
          </w:p>
        </w:tc>
        <w:tc>
          <w:tcPr>
            <w:tcW w:type="dxa" w:w="65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46.5</w:t>
            </w:r>
          </w:p>
        </w:tc>
      </w:tr>
      <w:tr>
        <w:trPr>
          <w:trHeight w:hRule="exact" w:val="318"/>
        </w:trPr>
        <w:tc>
          <w:tcPr>
            <w:tcW w:type="dxa" w:w="304"/>
            <w:tcBorders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가공용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113.3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117.8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122.6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133.6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129.1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128.9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153.2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139.6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137.1</w:t>
            </w:r>
          </w:p>
        </w:tc>
        <w:tc>
          <w:tcPr>
            <w:tcW w:type="dxa" w:w="65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146.8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한국무역통계진흥원</w:t>
      </w:r>
    </w:p>
    <w:p>
      <w:pPr>
        <w:autoSpaceDN w:val="0"/>
        <w:autoSpaceDE w:val="0"/>
        <w:widowControl/>
        <w:spacing w:line="290" w:lineRule="auto" w:before="0" w:after="0"/>
        <w:ind w:left="1740" w:right="1692" w:hanging="210"/>
        <w:jc w:val="both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감자 수입 시장은 크게 신선 냉장(종자용, 기타 칩용), 가공용(냉동감자, 건조감자, 감자분,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저장처리냉동용)으로 구분된다. 2025년 감자 수입량은 19만 4천 톤으로 전년 대비 9.3%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증가하였다. </w:t>
      </w:r>
    </w:p>
    <w:p>
      <w:pPr>
        <w:autoSpaceDN w:val="0"/>
        <w:tabs>
          <w:tab w:pos="1740" w:val="left"/>
        </w:tabs>
        <w:autoSpaceDE w:val="0"/>
        <w:widowControl/>
        <w:spacing w:line="266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신선 냉장 감자는 미국, 호주에서 대부분 수입되고 있으며, 2025년 기준 수입량은 4만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7천 톤으로 전체 수입량의 23.9%를 차지하고 있다.</w:t>
      </w:r>
    </w:p>
    <w:p>
      <w:pPr>
        <w:autoSpaceDN w:val="0"/>
        <w:tabs>
          <w:tab w:pos="1950" w:val="left"/>
        </w:tabs>
        <w:autoSpaceDE w:val="0"/>
        <w:widowControl/>
        <w:spacing w:line="266" w:lineRule="auto" w:before="0" w:after="0"/>
        <w:ind w:left="174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가공용 감자는 EU, 미국, 중국 3개국 수입 비중이 90% 이상이며, 2025년 기준 수입량은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14만 8천 톤으로 전체 수입량의 76.4%를 차지하고 있다.</w:t>
      </w:r>
    </w:p>
    <w:p>
      <w:pPr>
        <w:autoSpaceDN w:val="0"/>
        <w:tabs>
          <w:tab w:pos="8742" w:val="left"/>
        </w:tabs>
        <w:autoSpaceDE w:val="0"/>
        <w:widowControl/>
        <w:spacing w:line="278" w:lineRule="auto" w:before="0" w:after="0"/>
        <w:ind w:left="1530" w:right="1584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2-20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최근 5년(2021~2025년) 주요 국가별, 용도별 감자 수입량(회계연도 기준)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천 톤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383"/>
        <w:gridCol w:w="1383"/>
        <w:gridCol w:w="1383"/>
        <w:gridCol w:w="1383"/>
        <w:gridCol w:w="1383"/>
        <w:gridCol w:w="1383"/>
        <w:gridCol w:w="1383"/>
      </w:tblGrid>
      <w:tr>
        <w:trPr>
          <w:trHeight w:hRule="exact" w:val="294"/>
        </w:trPr>
        <w:tc>
          <w:tcPr>
            <w:tcW w:type="dxa" w:w="1292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0d0d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0d0d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2021년</w:t>
            </w:r>
          </w:p>
        </w:tc>
        <w:tc>
          <w:tcPr>
            <w:tcW w:type="dxa" w:w="13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0d0d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2022년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0d0d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2023년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0d0d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2024년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0d0d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</w:t>
            </w:r>
          </w:p>
        </w:tc>
      </w:tr>
      <w:tr>
        <w:trPr>
          <w:trHeight w:hRule="exact" w:val="294"/>
        </w:trPr>
        <w:tc>
          <w:tcPr>
            <w:tcW w:type="dxa" w:w="310"/>
            <w:tcBorders>
              <w:top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96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신선 냉장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27.9</w:t>
            </w:r>
          </w:p>
        </w:tc>
        <w:tc>
          <w:tcPr>
            <w:tcW w:type="dxa" w:w="13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39.9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41.7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40.8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46.5</w:t>
            </w:r>
          </w:p>
        </w:tc>
      </w:tr>
      <w:tr>
        <w:trPr>
          <w:trHeight w:hRule="exact" w:val="292"/>
        </w:trPr>
        <w:tc>
          <w:tcPr>
            <w:tcW w:type="dxa" w:w="310"/>
            <w:tcBorders>
              <w:end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미국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11.4</w:t>
            </w:r>
          </w:p>
        </w:tc>
        <w:tc>
          <w:tcPr>
            <w:tcW w:type="dxa" w:w="13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21.6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21.4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16.3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25.6</w:t>
            </w:r>
          </w:p>
        </w:tc>
      </w:tr>
      <w:tr>
        <w:trPr>
          <w:trHeight w:hRule="exact" w:val="294"/>
        </w:trPr>
        <w:tc>
          <w:tcPr>
            <w:tcW w:type="dxa" w:w="310"/>
            <w:tcBorders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호주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16.6</w:t>
            </w:r>
          </w:p>
        </w:tc>
        <w:tc>
          <w:tcPr>
            <w:tcW w:type="dxa" w:w="13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18.3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20.2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24.3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20.9</w:t>
            </w:r>
          </w:p>
        </w:tc>
      </w:tr>
      <w:tr>
        <w:trPr>
          <w:trHeight w:hRule="exact" w:val="294"/>
        </w:trPr>
        <w:tc>
          <w:tcPr>
            <w:tcW w:type="dxa" w:w="310"/>
            <w:tcBorders>
              <w:top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96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가공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128.9 </w:t>
            </w:r>
          </w:p>
        </w:tc>
        <w:tc>
          <w:tcPr>
            <w:tcW w:type="dxa" w:w="13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153.2 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139.6 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137.1 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147.8</w:t>
            </w:r>
          </w:p>
        </w:tc>
      </w:tr>
      <w:tr>
        <w:trPr>
          <w:trHeight w:hRule="exact" w:val="292"/>
        </w:trPr>
        <w:tc>
          <w:tcPr>
            <w:tcW w:type="dxa" w:w="310"/>
            <w:tcBorders>
              <w:end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미국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83.8</w:t>
            </w:r>
          </w:p>
        </w:tc>
        <w:tc>
          <w:tcPr>
            <w:tcW w:type="dxa" w:w="13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84.6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74.1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70.3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71.6</w:t>
            </w:r>
          </w:p>
        </w:tc>
      </w:tr>
      <w:tr>
        <w:trPr>
          <w:trHeight w:hRule="exact" w:val="292"/>
        </w:trPr>
        <w:tc>
          <w:tcPr>
            <w:tcW w:type="dxa" w:w="310"/>
            <w:tcBorders>
              <w:end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EU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33.6</w:t>
            </w:r>
          </w:p>
        </w:tc>
        <w:tc>
          <w:tcPr>
            <w:tcW w:type="dxa" w:w="13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45.4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41.4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36.6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39.8</w:t>
            </w:r>
          </w:p>
        </w:tc>
      </w:tr>
      <w:tr>
        <w:trPr>
          <w:trHeight w:hRule="exact" w:val="294"/>
        </w:trPr>
        <w:tc>
          <w:tcPr>
            <w:tcW w:type="dxa" w:w="310"/>
            <w:tcBorders>
              <w:end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중국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5.6</w:t>
            </w:r>
          </w:p>
        </w:tc>
        <w:tc>
          <w:tcPr>
            <w:tcW w:type="dxa" w:w="13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12.5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14.0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19.3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25.2</w:t>
            </w:r>
          </w:p>
        </w:tc>
      </w:tr>
      <w:tr>
        <w:trPr>
          <w:trHeight w:hRule="exact" w:val="292"/>
        </w:trPr>
        <w:tc>
          <w:tcPr>
            <w:tcW w:type="dxa" w:w="310"/>
            <w:tcBorders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기타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5.9</w:t>
            </w:r>
          </w:p>
        </w:tc>
        <w:tc>
          <w:tcPr>
            <w:tcW w:type="dxa" w:w="13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10.7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10.2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10.9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10.2</w:t>
            </w:r>
          </w:p>
        </w:tc>
      </w:tr>
    </w:tbl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한국무역통계진흥원</w:t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28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20" name="Picture 1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121" name="Picture 1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22" name="Picture 1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23" name="Picture 1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24" name="Picture 1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2" w:lineRule="auto" w:before="0" w:after="0"/>
        <w:ind w:left="318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3.1.3. 소비</w:t>
      </w:r>
    </w:p>
    <w:p>
      <w:pPr>
        <w:autoSpaceDN w:val="0"/>
        <w:autoSpaceDE w:val="0"/>
        <w:widowControl/>
        <w:spacing w:line="290" w:lineRule="auto" w:before="0" w:after="0"/>
        <w:ind w:left="528" w:right="26" w:hanging="210"/>
        <w:jc w:val="both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최근 10년(2015~2024년)간 1인당 감자 소비량은 외식 및 가공식품 수요 증가에 따른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수입량 확대 등으로 전반적으로 14.6kg 수준을 유지해왔다. 2025년 1인당 소비량은 국내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생산량이 크게 줄면서 전년(15.7kg) 대비 7.6% 줄어든 14.5kg으로 추정된다.</w:t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그림 2-12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감자 1인당 소비량 추이</w:t>
      </w:r>
    </w:p>
    <w:p>
      <w:pPr>
        <w:autoSpaceDN w:val="0"/>
        <w:autoSpaceDE w:val="0"/>
        <w:widowControl/>
        <w:spacing w:line="199" w:lineRule="auto" w:before="0" w:after="0"/>
        <w:ind w:left="34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한국농촌경제연구원(KREI-KASMO)</w:t>
      </w:r>
    </w:p>
    <w:p>
      <w:pPr>
        <w:autoSpaceDN w:val="0"/>
        <w:autoSpaceDE w:val="0"/>
        <w:widowControl/>
        <w:spacing w:line="302" w:lineRule="auto" w:before="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감자 소비가 계절적 소비에서 상시 소비 구조로 전환되고, 가공·수입 감자와의 경쟁이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확대되는 여건 하에 소비자의 실제 구매 시점과 선호 품종, 가공식품 이용 형태 등을 종합적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으로 파악하여 감자 수요 구조 변화와 향후 시장 대응 방향을 점검하고자 관련 소비자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조사 결과를 발췌·활용하였다.</w:t>
      </w:r>
      <w:r>
        <w:rPr>
          <w:w w:val="98.25000166893005"/>
          <w:rFonts w:ascii="TTA37CD62tCID" w:hAnsi="TTA37CD62tCID" w:eastAsia="TTA37CD62tCID"/>
          <w:b w:val="0"/>
          <w:i w:val="0"/>
          <w:color w:val="FFFFFF"/>
          <w:sz w:val="16"/>
        </w:rPr>
        <w:t>4)</w:t>
      </w:r>
    </w:p>
    <w:p>
      <w:pPr>
        <w:autoSpaceDN w:val="0"/>
        <w:autoSpaceDE w:val="0"/>
        <w:widowControl/>
        <w:spacing w:line="302" w:lineRule="auto" w:before="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소비자들의 대부분은 감자를 ‘필요할 때마다 수시로 구입(73.6%)’ 하고 있으며, 감자 선택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시 주요 고려 요인은 가격(83.0점), 외관(80.5점), 크기(80.3점), 맛(80.2점) 등의 순으로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조사되었다. 반면, 생산자·출하자(45.6점), 인증 정보(59.2점), 품종(59.2점), 포장 상태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(59.8점), 등급(67.9점) 등은 상대적으로 관심이 낮은 것으로 조사되었다.</w:t>
      </w:r>
    </w:p>
    <w:p>
      <w:pPr>
        <w:autoSpaceDN w:val="0"/>
        <w:tabs>
          <w:tab w:pos="494" w:val="left"/>
        </w:tabs>
        <w:autoSpaceDE w:val="0"/>
        <w:widowControl/>
        <w:spacing w:line="245" w:lineRule="auto" w:before="0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4) 유찬희 외(2025), 「서류 산업 실태 분석과 정책과제」에서 소비자 대상 설문조사 결과를 일부 발췌하였음. 소비자 조사는 2025년 9월 3일부터 </w:t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26일까지 소비자 1,000명을 대상으로 온라인 조사 수행하였음.</w:t>
      </w:r>
    </w:p>
    <w:p>
      <w:pPr>
        <w:autoSpaceDN w:val="0"/>
        <w:autoSpaceDE w:val="0"/>
        <w:widowControl/>
        <w:spacing w:line="190" w:lineRule="auto" w:before="0" w:after="0"/>
        <w:ind w:left="0" w:right="9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3. 감자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29</w:t>
      </w:r>
    </w:p>
    <w:p>
      <w:pPr>
        <w:sectPr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25" name="Picture 1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26" name="Picture 1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127" name="Picture 1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28" name="Picture 1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29" name="Picture 1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8886" w:val="left"/>
        </w:tabs>
        <w:autoSpaceDE w:val="0"/>
        <w:widowControl/>
        <w:spacing w:line="278" w:lineRule="auto" w:before="0" w:after="0"/>
        <w:ind w:left="1530" w:right="1728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2-21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감자 구입 시기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936"/>
        <w:gridCol w:w="1936"/>
        <w:gridCol w:w="1936"/>
        <w:gridCol w:w="1936"/>
        <w:gridCol w:w="1936"/>
      </w:tblGrid>
      <w:tr>
        <w:trPr>
          <w:trHeight w:hRule="exact" w:val="294"/>
        </w:trPr>
        <w:tc>
          <w:tcPr>
            <w:tcW w:type="dxa" w:w="157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필요시 수시로</w:t>
            </w:r>
          </w:p>
        </w:tc>
        <w:tc>
          <w:tcPr>
            <w:tcW w:type="dxa" w:w="15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봄(3~5월)</w:t>
            </w:r>
          </w:p>
        </w:tc>
        <w:tc>
          <w:tcPr>
            <w:tcW w:type="dxa" w:w="15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여름(6~8월)</w:t>
            </w:r>
          </w:p>
        </w:tc>
        <w:tc>
          <w:tcPr>
            <w:tcW w:type="dxa" w:w="156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가을(9~11월)</w:t>
            </w:r>
          </w:p>
        </w:tc>
        <w:tc>
          <w:tcPr>
            <w:tcW w:type="dxa" w:w="157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겨울(12~익년 2월)</w:t>
            </w:r>
          </w:p>
        </w:tc>
      </w:tr>
      <w:tr>
        <w:trPr>
          <w:trHeight w:hRule="exact" w:val="292"/>
        </w:trPr>
        <w:tc>
          <w:tcPr>
            <w:tcW w:type="dxa" w:w="157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73.6</w:t>
            </w:r>
          </w:p>
        </w:tc>
        <w:tc>
          <w:tcPr>
            <w:tcW w:type="dxa" w:w="15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5.6</w:t>
            </w:r>
          </w:p>
        </w:tc>
        <w:tc>
          <w:tcPr>
            <w:tcW w:type="dxa" w:w="15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14.0</w:t>
            </w:r>
          </w:p>
        </w:tc>
        <w:tc>
          <w:tcPr>
            <w:tcW w:type="dxa" w:w="156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6.3</w:t>
            </w:r>
          </w:p>
        </w:tc>
        <w:tc>
          <w:tcPr>
            <w:tcW w:type="dxa" w:w="157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0.5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유찬희 외(2025). 「서류 산업 실태 분석과 정책과제」 보고서 재인용(p179~185)</w:t>
      </w:r>
    </w:p>
    <w:p>
      <w:pPr>
        <w:autoSpaceDN w:val="0"/>
        <w:autoSpaceDE w:val="0"/>
        <w:widowControl/>
        <w:spacing w:line="302" w:lineRule="auto" w:before="0" w:after="0"/>
        <w:ind w:left="1740" w:right="1584" w:hanging="21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선호 품종으로는 ‘수미’가 33.6%로 가장 높았으나, ‘선호 품종은 있으나 품종명을 모름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(28.5%)’과 ‘선호 품종 없음(27.8%)’ 응답이 과반을 차지하여, 소비자의 품종 인지도와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명확한 선호는 전반적으로 낮은 수준으로 평가된다</w:t>
      </w:r>
      <w:r>
        <w:rPr>
          <w:w w:val="98.25000166893005"/>
          <w:rFonts w:ascii="TTA37CD62tCID" w:hAnsi="TTA37CD62tCID" w:eastAsia="TTA37CD62tCID"/>
          <w:b w:val="0"/>
          <w:i w:val="0"/>
          <w:color w:val="FFFFFF"/>
          <w:sz w:val="16"/>
        </w:rPr>
        <w:t>5)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. 이는 유통·판촉 과정에서 접촉 빈도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가 높은 품종이 선호로 인식될 가능성을 시사한다. </w:t>
      </w:r>
    </w:p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3.1.4. 가격</w:t>
      </w:r>
    </w:p>
    <w:p>
      <w:pPr>
        <w:autoSpaceDN w:val="0"/>
        <w:tabs>
          <w:tab w:pos="1740" w:val="left"/>
          <w:tab w:pos="1950" w:val="left"/>
        </w:tabs>
        <w:autoSpaceDE w:val="0"/>
        <w:widowControl/>
        <w:spacing w:line="290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2025년 가격은 주요 작형의 생산량이 감소하면서 전반적으로 높은 수준이 지속되었다.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(시설 봄감자) 저장 감자 출하량 증가와 봄철 저온 및 일조량 부족 등 기상 악화로 출하 </w:t>
      </w:r>
      <w:r>
        <w:rPr>
          <w:color w:val="FFFFFF"/>
        </w:rPr>
        <w:tab/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시기가 3~4월에 집중되면서 전년 대비 가격은 하락한 것으로 나타났다.</w:t>
      </w:r>
    </w:p>
    <w:p>
      <w:pPr>
        <w:autoSpaceDN w:val="0"/>
        <w:tabs>
          <w:tab w:pos="1950" w:val="left"/>
        </w:tabs>
        <w:autoSpaceDE w:val="0"/>
        <w:widowControl/>
        <w:spacing w:line="290" w:lineRule="auto" w:before="0" w:after="0"/>
        <w:ind w:left="174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(노지 봄감자) 파종 지연과 기상 악화로 구 크기가 감소하면서 전년 대비 가격이 상승하였다.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(고랭지감자) 생육기 폭염 및 가뭄과 수확기 집중호우 등으로 인한 품위 저하, 단수 감소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등으로 전년 대비 가격은 높게 형성되었다.</w:t>
      </w:r>
    </w:p>
    <w:p>
      <w:pPr>
        <w:autoSpaceDN w:val="0"/>
        <w:tabs>
          <w:tab w:pos="1950" w:val="left"/>
        </w:tabs>
        <w:autoSpaceDE w:val="0"/>
        <w:widowControl/>
        <w:spacing w:line="266" w:lineRule="auto" w:before="0" w:after="0"/>
        <w:ind w:left="174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(가을감자) 생산량 감소와 이전 작형 공급량 감소 영향이 누적되면서, 전년 대비 가격이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상승하였다.</w:t>
      </w:r>
    </w:p>
    <w:p>
      <w:pPr>
        <w:autoSpaceDN w:val="0"/>
        <w:tabs>
          <w:tab w:pos="7822" w:val="left"/>
        </w:tabs>
        <w:autoSpaceDE w:val="0"/>
        <w:widowControl/>
        <w:spacing w:line="278" w:lineRule="auto" w:before="0" w:after="0"/>
        <w:ind w:left="1530" w:right="1872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2-22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2025년 감자 작형별 도매가격 동향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원/20kg(상품),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383"/>
        <w:gridCol w:w="1383"/>
        <w:gridCol w:w="1383"/>
        <w:gridCol w:w="1383"/>
        <w:gridCol w:w="1383"/>
        <w:gridCol w:w="1383"/>
        <w:gridCol w:w="1383"/>
      </w:tblGrid>
      <w:tr>
        <w:trPr>
          <w:trHeight w:hRule="exact" w:val="292"/>
        </w:trPr>
        <w:tc>
          <w:tcPr>
            <w:tcW w:type="dxa" w:w="2312"/>
            <w:gridSpan w:val="2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084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2024년</w:t>
            </w:r>
          </w:p>
        </w:tc>
        <w:tc>
          <w:tcPr>
            <w:tcW w:type="dxa" w:w="1088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</w:t>
            </w:r>
          </w:p>
        </w:tc>
        <w:tc>
          <w:tcPr>
            <w:tcW w:type="dxa" w:w="1086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평년</w:t>
            </w:r>
          </w:p>
        </w:tc>
        <w:tc>
          <w:tcPr>
            <w:tcW w:type="dxa" w:w="2112"/>
            <w:gridSpan w:val="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증감률</w:t>
            </w:r>
          </w:p>
        </w:tc>
      </w:tr>
      <w:tr>
        <w:trPr>
          <w:trHeight w:hRule="exact" w:val="294"/>
        </w:trPr>
        <w:tc>
          <w:tcPr>
            <w:tcW w:type="dxa" w:w="2766"/>
            <w:gridSpan w:val="2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8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8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8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0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전년 대비</w:t>
            </w:r>
          </w:p>
        </w:tc>
        <w:tc>
          <w:tcPr>
            <w:tcW w:type="dxa" w:w="10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평년 대비</w:t>
            </w:r>
          </w:p>
        </w:tc>
      </w:tr>
      <w:tr>
        <w:trPr>
          <w:trHeight w:hRule="exact" w:val="294"/>
        </w:trPr>
        <w:tc>
          <w:tcPr>
            <w:tcW w:type="dxa" w:w="1018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봄감자</w:t>
            </w:r>
          </w:p>
        </w:tc>
        <w:tc>
          <w:tcPr>
            <w:tcW w:type="dxa" w:w="129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시설 (1~4월)</w:t>
            </w:r>
          </w:p>
        </w:tc>
        <w:tc>
          <w:tcPr>
            <w:tcW w:type="dxa" w:w="108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61,031</w:t>
            </w:r>
          </w:p>
        </w:tc>
        <w:tc>
          <w:tcPr>
            <w:tcW w:type="dxa" w:w="10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60,165</w:t>
            </w:r>
          </w:p>
        </w:tc>
        <w:tc>
          <w:tcPr>
            <w:tcW w:type="dxa" w:w="10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53,367</w:t>
            </w:r>
          </w:p>
        </w:tc>
        <w:tc>
          <w:tcPr>
            <w:tcW w:type="dxa" w:w="10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-1.4</w:t>
            </w:r>
          </w:p>
        </w:tc>
        <w:tc>
          <w:tcPr>
            <w:tcW w:type="dxa" w:w="10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12.7</w:t>
            </w:r>
          </w:p>
        </w:tc>
      </w:tr>
      <w:tr>
        <w:trPr>
          <w:trHeight w:hRule="exact" w:val="292"/>
        </w:trPr>
        <w:tc>
          <w:tcPr>
            <w:tcW w:type="dxa" w:w="1383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29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노지 (5~7월)</w:t>
            </w:r>
          </w:p>
        </w:tc>
        <w:tc>
          <w:tcPr>
            <w:tcW w:type="dxa" w:w="108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33,755</w:t>
            </w:r>
          </w:p>
        </w:tc>
        <w:tc>
          <w:tcPr>
            <w:tcW w:type="dxa" w:w="10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39,484</w:t>
            </w:r>
          </w:p>
        </w:tc>
        <w:tc>
          <w:tcPr>
            <w:tcW w:type="dxa" w:w="10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34,390</w:t>
            </w:r>
          </w:p>
        </w:tc>
        <w:tc>
          <w:tcPr>
            <w:tcW w:type="dxa" w:w="10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17.0</w:t>
            </w:r>
          </w:p>
        </w:tc>
        <w:tc>
          <w:tcPr>
            <w:tcW w:type="dxa" w:w="10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14.8</w:t>
            </w:r>
          </w:p>
        </w:tc>
      </w:tr>
      <w:tr>
        <w:trPr>
          <w:trHeight w:hRule="exact" w:val="292"/>
        </w:trPr>
        <w:tc>
          <w:tcPr>
            <w:tcW w:type="dxa" w:w="2312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고랭지감자 (8~10월)</w:t>
            </w:r>
          </w:p>
        </w:tc>
        <w:tc>
          <w:tcPr>
            <w:tcW w:type="dxa" w:w="108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29,919</w:t>
            </w:r>
          </w:p>
        </w:tc>
        <w:tc>
          <w:tcPr>
            <w:tcW w:type="dxa" w:w="10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38,675</w:t>
            </w:r>
          </w:p>
        </w:tc>
        <w:tc>
          <w:tcPr>
            <w:tcW w:type="dxa" w:w="10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31,455</w:t>
            </w:r>
          </w:p>
        </w:tc>
        <w:tc>
          <w:tcPr>
            <w:tcW w:type="dxa" w:w="10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29.3</w:t>
            </w:r>
          </w:p>
        </w:tc>
        <w:tc>
          <w:tcPr>
            <w:tcW w:type="dxa" w:w="10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23.0</w:t>
            </w:r>
          </w:p>
        </w:tc>
      </w:tr>
      <w:tr>
        <w:trPr>
          <w:trHeight w:hRule="exact" w:val="294"/>
        </w:trPr>
        <w:tc>
          <w:tcPr>
            <w:tcW w:type="dxa" w:w="2312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가을감자 (11~12월)</w:t>
            </w:r>
          </w:p>
        </w:tc>
        <w:tc>
          <w:tcPr>
            <w:tcW w:type="dxa" w:w="108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33,986</w:t>
            </w:r>
          </w:p>
        </w:tc>
        <w:tc>
          <w:tcPr>
            <w:tcW w:type="dxa" w:w="10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42,022</w:t>
            </w:r>
          </w:p>
        </w:tc>
        <w:tc>
          <w:tcPr>
            <w:tcW w:type="dxa" w:w="10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36,572</w:t>
            </w:r>
          </w:p>
        </w:tc>
        <w:tc>
          <w:tcPr>
            <w:tcW w:type="dxa" w:w="10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23.6</w:t>
            </w:r>
          </w:p>
        </w:tc>
        <w:tc>
          <w:tcPr>
            <w:tcW w:type="dxa" w:w="10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14.9</w:t>
            </w:r>
          </w:p>
        </w:tc>
      </w:tr>
      <w:tr>
        <w:trPr>
          <w:trHeight w:hRule="exact" w:val="292"/>
        </w:trPr>
        <w:tc>
          <w:tcPr>
            <w:tcW w:type="dxa" w:w="2312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전체</w:t>
            </w:r>
          </w:p>
        </w:tc>
        <w:tc>
          <w:tcPr>
            <w:tcW w:type="dxa" w:w="108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41,926</w:t>
            </w:r>
          </w:p>
        </w:tc>
        <w:tc>
          <w:tcPr>
            <w:tcW w:type="dxa" w:w="10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46,598</w:t>
            </w:r>
          </w:p>
        </w:tc>
        <w:tc>
          <w:tcPr>
            <w:tcW w:type="dxa" w:w="10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40,346</w:t>
            </w:r>
          </w:p>
        </w:tc>
        <w:tc>
          <w:tcPr>
            <w:tcW w:type="dxa" w:w="10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11.1</w:t>
            </w:r>
          </w:p>
        </w:tc>
        <w:tc>
          <w:tcPr>
            <w:tcW w:type="dxa" w:w="10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15.5</w:t>
            </w:r>
          </w:p>
        </w:tc>
      </w:tr>
    </w:tbl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서울시농수산식품공사(가락도매시장)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5) 그 외 응답은 대서(3.9%), 두백(3.5%), 추백(1.3%), 조풍(0.8%), 기타(0.6%) 등임.</w:t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30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32" name="Picture 1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33" name="Picture 1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134" name="Picture 1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3052" w:val="left"/>
          <w:tab w:pos="6750" w:val="left"/>
        </w:tabs>
        <w:autoSpaceDE w:val="0"/>
        <w:widowControl/>
        <w:spacing w:line="317" w:lineRule="auto" w:before="160" w:after="160"/>
        <w:ind w:left="1756" w:right="3024" w:firstLine="0"/>
        <w:jc w:val="left"/>
      </w:pPr>
      <w:r/>
      <w:r>
        <w:drawing>
          <wp:inline xmlns:a="http://schemas.openxmlformats.org/drawingml/2006/main" xmlns:pic="http://schemas.openxmlformats.org/drawingml/2006/picture">
            <wp:extent cx="4824000" cy="2074687"/>
            <wp:docPr id="162" name="Picture 1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3_p31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4824000" cy="20746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56120" cy="1369059"/>
            <wp:docPr id="130" name="Picture 1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9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131" name="Picture 1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0" w:lineRule="auto" w:before="0" w:after="0"/>
        <w:ind w:left="0" w:right="153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3. 감자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31</w:t>
      </w:r>
    </w:p>
    <w:p>
      <w:pPr>
        <w:sectPr>
          <w:pgSz w:w="11120" w:h="15080"/>
          <w:pgMar w:top="200" w:right="0" w:bottom="35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35" name="Picture 1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5475397"/>
            <wp:wrapNone/>
            <wp:docPr id="136" name="Picture 1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53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37" name="Picture 1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38" name="Picture 1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788" w:val="left"/>
        </w:tabs>
        <w:autoSpaceDE w:val="0"/>
        <w:widowControl/>
        <w:spacing w:line="190" w:lineRule="auto" w:before="0" w:after="0"/>
        <w:ind w:left="1716" w:right="0" w:firstLine="0"/>
        <w:jc w:val="left"/>
      </w:pPr>
      <w:r>
        <w:rPr>
          <w:rFonts w:ascii="TT2506C00FtCID" w:hAnsi="TT2506C00FtCID" w:eastAsia="TT2506C00FtCID"/>
          <w:b w:val="0"/>
          <w:i w:val="0"/>
          <w:color w:val="FFFFFF"/>
          <w:sz w:val="30"/>
        </w:rPr>
        <w:t xml:space="preserve">3.2. </w:t>
      </w:r>
      <w:r>
        <w:rPr>
          <w:rFonts w:ascii="TT2506C00FtCID" w:hAnsi="TT2506C00FtCID" w:eastAsia="TT2506C00FtCID"/>
          <w:b w:val="0"/>
          <w:i w:val="0"/>
          <w:color w:val="FFFFFF"/>
          <w:sz w:val="30"/>
        </w:rPr>
        <w:t>2026년 전망</w:t>
      </w:r>
    </w:p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FFFFFF"/>
          <w:sz w:val="28"/>
        </w:rPr>
        <w:t>3.2.1. 2026년 상반기 가격</w:t>
      </w:r>
    </w:p>
    <w:p>
      <w:pPr>
        <w:autoSpaceDN w:val="0"/>
        <w:tabs>
          <w:tab w:pos="1740" w:val="left"/>
        </w:tabs>
        <w:autoSpaceDE w:val="0"/>
        <w:widowControl/>
        <w:spacing w:line="269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2026년 상반기(1~4월) 가격은 공급량이 전년 대비 11.4% 감소할 것으로 예상됨에 따라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전년보다 높은 수준에서 상승세가 지속될 전망이다.</w:t>
      </w:r>
    </w:p>
    <w:p>
      <w:pPr>
        <w:autoSpaceDN w:val="0"/>
        <w:autoSpaceDE w:val="0"/>
        <w:widowControl/>
        <w:spacing w:line="290" w:lineRule="auto" w:before="0" w:after="0"/>
        <w:ind w:left="1950" w:right="1696" w:hanging="210"/>
        <w:jc w:val="both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이월 저장 감자는 생산 규모가 큰 노지 봄감자와 고랭지감자 생산량이 모두 감소하면서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전년 대비 출하 가능 물량이 제한적인 상황이다. 반면, 연초부터 출하되는 시설 봄감자는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재배면적 확대로 전년보다 출하량이 늘 것으로 전망된다.</w:t>
      </w:r>
    </w:p>
    <w:p>
      <w:pPr>
        <w:autoSpaceDN w:val="0"/>
        <w:tabs>
          <w:tab w:pos="8586" w:val="left"/>
        </w:tabs>
        <w:autoSpaceDE w:val="0"/>
        <w:widowControl/>
        <w:spacing w:line="278" w:lineRule="auto" w:before="0" w:after="0"/>
        <w:ind w:left="1530" w:right="1584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2-23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2025/26년 공급량 전망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천 톤,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613"/>
        <w:gridCol w:w="1613"/>
        <w:gridCol w:w="1613"/>
        <w:gridCol w:w="1613"/>
        <w:gridCol w:w="1613"/>
        <w:gridCol w:w="1613"/>
      </w:tblGrid>
      <w:tr>
        <w:trPr>
          <w:trHeight w:hRule="exact" w:val="294"/>
        </w:trPr>
        <w:tc>
          <w:tcPr>
            <w:tcW w:type="dxa" w:w="2312"/>
            <w:gridSpan w:val="2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482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288" w:right="288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24/25년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(A)</w:t>
            </w:r>
          </w:p>
        </w:tc>
        <w:tc>
          <w:tcPr>
            <w:tcW w:type="dxa" w:w="1482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288" w:right="288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25/26년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(B)</w:t>
            </w:r>
          </w:p>
        </w:tc>
        <w:tc>
          <w:tcPr>
            <w:tcW w:type="dxa" w:w="2678"/>
            <w:gridSpan w:val="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전년 대비</w:t>
            </w:r>
          </w:p>
        </w:tc>
      </w:tr>
      <w:tr>
        <w:trPr>
          <w:trHeight w:hRule="exact" w:val="292"/>
        </w:trPr>
        <w:tc>
          <w:tcPr>
            <w:tcW w:type="dxa" w:w="3226"/>
            <w:gridSpan w:val="2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61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61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증감(B-A)</w:t>
            </w:r>
          </w:p>
        </w:tc>
        <w:tc>
          <w:tcPr>
            <w:tcW w:type="dxa" w:w="13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증감률((B-A)/A)</w:t>
            </w:r>
          </w:p>
        </w:tc>
      </w:tr>
      <w:tr>
        <w:trPr>
          <w:trHeight w:hRule="exact" w:val="294"/>
        </w:trPr>
        <w:tc>
          <w:tcPr>
            <w:tcW w:type="dxa" w:w="1018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전년</w:t>
            </w:r>
          </w:p>
        </w:tc>
        <w:tc>
          <w:tcPr>
            <w:tcW w:type="dxa" w:w="129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노지 봄감자</w:t>
            </w:r>
          </w:p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398</w:t>
            </w:r>
          </w:p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356</w:t>
            </w:r>
          </w:p>
        </w:tc>
        <w:tc>
          <w:tcPr>
            <w:tcW w:type="dxa" w:w="13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-42</w:t>
            </w:r>
          </w:p>
        </w:tc>
        <w:tc>
          <w:tcPr>
            <w:tcW w:type="dxa" w:w="13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-10.5</w:t>
            </w:r>
          </w:p>
        </w:tc>
      </w:tr>
      <w:tr>
        <w:trPr>
          <w:trHeight w:hRule="exact" w:val="294"/>
        </w:trPr>
        <w:tc>
          <w:tcPr>
            <w:tcW w:type="dxa" w:w="1613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29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고랭지감자</w:t>
            </w:r>
          </w:p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126</w:t>
            </w:r>
          </w:p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114</w:t>
            </w:r>
          </w:p>
        </w:tc>
        <w:tc>
          <w:tcPr>
            <w:tcW w:type="dxa" w:w="13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-12</w:t>
            </w:r>
          </w:p>
        </w:tc>
        <w:tc>
          <w:tcPr>
            <w:tcW w:type="dxa" w:w="13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-9.6</w:t>
            </w:r>
          </w:p>
        </w:tc>
      </w:tr>
      <w:tr>
        <w:trPr>
          <w:trHeight w:hRule="exact" w:val="292"/>
        </w:trPr>
        <w:tc>
          <w:tcPr>
            <w:tcW w:type="dxa" w:w="1613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29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가을감자</w:t>
            </w:r>
          </w:p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</w:t>
            </w:r>
          </w:p>
        </w:tc>
        <w:tc>
          <w:tcPr>
            <w:tcW w:type="dxa" w:w="13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-16</w:t>
            </w:r>
          </w:p>
        </w:tc>
        <w:tc>
          <w:tcPr>
            <w:tcW w:type="dxa" w:w="13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-54.8</w:t>
            </w:r>
          </w:p>
        </w:tc>
      </w:tr>
      <w:tr>
        <w:trPr>
          <w:trHeight w:hRule="exact" w:val="294"/>
        </w:trPr>
        <w:tc>
          <w:tcPr>
            <w:tcW w:type="dxa" w:w="101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당해</w:t>
            </w:r>
          </w:p>
        </w:tc>
        <w:tc>
          <w:tcPr>
            <w:tcW w:type="dxa" w:w="129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시설 봄감자</w:t>
            </w:r>
          </w:p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40</w:t>
            </w:r>
          </w:p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42</w:t>
            </w:r>
          </w:p>
        </w:tc>
        <w:tc>
          <w:tcPr>
            <w:tcW w:type="dxa" w:w="13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3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4.9</w:t>
            </w:r>
          </w:p>
        </w:tc>
      </w:tr>
      <w:tr>
        <w:trPr>
          <w:trHeight w:hRule="exact" w:val="292"/>
        </w:trPr>
        <w:tc>
          <w:tcPr>
            <w:tcW w:type="dxa" w:w="2312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합계</w:t>
            </w:r>
          </w:p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592</w:t>
            </w:r>
          </w:p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524</w:t>
            </w:r>
          </w:p>
        </w:tc>
        <w:tc>
          <w:tcPr>
            <w:tcW w:type="dxa" w:w="13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-68</w:t>
            </w:r>
          </w:p>
        </w:tc>
        <w:tc>
          <w:tcPr>
            <w:tcW w:type="dxa" w:w="13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-11.4</w:t>
            </w:r>
          </w:p>
        </w:tc>
      </w:tr>
    </w:tbl>
    <w:p>
      <w:pPr>
        <w:autoSpaceDN w:val="0"/>
        <w:tabs>
          <w:tab w:pos="1664" w:val="left"/>
        </w:tabs>
        <w:autoSpaceDE w:val="0"/>
        <w:widowControl/>
        <w:spacing w:line="245" w:lineRule="auto" w:before="0" w:after="0"/>
        <w:ind w:left="1530" w:right="5760" w:firstLine="0"/>
        <w:jc w:val="left"/>
      </w:pPr>
      <w:r>
        <w:rPr>
          <w:rFonts w:ascii="TTB4A841D6tCID" w:hAnsi="TTB4A841D6tCID" w:eastAsia="TTB4A841D6tCID"/>
          <w:b w:val="0"/>
          <w:i w:val="0"/>
          <w:color w:val="FFFFFF"/>
          <w:sz w:val="14"/>
        </w:rPr>
        <w:t>주 1) 가을감자 및 시설 봄감자 생산량은 농업관측센터 전망치임.</w:t>
      </w:r>
      <w:r>
        <w:rPr>
          <w:color w:val="FFFFFF"/>
        </w:rPr>
        <w:br/>
      </w:r>
      <w:r>
        <w:rPr>
          <w:color w:val="FFFFFF"/>
        </w:rPr>
        <w:tab/>
      </w:r>
      <w:r>
        <w:rPr>
          <w:rFonts w:ascii="TTB4A841D6tCID" w:hAnsi="TTB4A841D6tCID" w:eastAsia="TTB4A841D6tCID"/>
          <w:b w:val="0"/>
          <w:i w:val="0"/>
          <w:color w:val="FFFFFF"/>
          <w:sz w:val="14"/>
        </w:rPr>
        <w:t xml:space="preserve"> 2) 2026년 시설 봄감자 생산량은 평년 단수를 감안한 전망치임.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한국농촌경제연구원 농업관측센터</w:t>
      </w:r>
    </w:p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3.2.2. 노지봄감자 및 고랭지감자 재배의향면적</w:t>
      </w:r>
    </w:p>
    <w:p>
      <w:pPr>
        <w:autoSpaceDN w:val="0"/>
        <w:tabs>
          <w:tab w:pos="1740" w:val="left"/>
          <w:tab w:pos="1950" w:val="left"/>
        </w:tabs>
        <w:autoSpaceDE w:val="0"/>
        <w:widowControl/>
        <w:spacing w:line="302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농업관측센터 감자 표본 농가 조사 결과, 2026년 노지 봄감자와 고랭지감자 재배의향면적은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2025년 생산량 감소에 따른 가격 강세 영향으로 전년(2025년) 대비 증가할 것으로 나타났다.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노지 봄감자는 출하기 이후 가격 강세가 지속되면서 2026년 재배면적이 전년 대비 1.8% </w:t>
      </w:r>
      <w:r>
        <w:rPr>
          <w:color w:val="FFFFFF"/>
        </w:rPr>
        <w:tab/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증가할 것으로 조사되었다.</w:t>
      </w:r>
    </w:p>
    <w:p>
      <w:pPr>
        <w:autoSpaceDN w:val="0"/>
        <w:tabs>
          <w:tab w:pos="1950" w:val="left"/>
        </w:tabs>
        <w:autoSpaceDE w:val="0"/>
        <w:widowControl/>
        <w:spacing w:line="266" w:lineRule="auto" w:before="0" w:after="0"/>
        <w:ind w:left="174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고랭지감자 역시 전년도 출하기 가격 상승 영향으로 2026년 재배면적은 전년 대비 2.6%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증가할 것으로 보인다.</w:t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32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1966" w:right="6" w:hanging="1966"/>
        <w:jc w:val="both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139" name="Picture 1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재배의향면적 조사치에 평년 단수를 가정할 경우, 2026년 노지 봄감자와 고랭지감자 총생산</w:t>
      </w:r>
      <w:r>
        <w:br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량은 전년보다 5.3% 증가할 것으로 전망된다. 이에 따라 노지 봄감자가 본격 출하되는 2026</w:t>
      </w:r>
      <w:r>
        <w:br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년 5월 이후 감자 가격은 공급 여건 개선으로 점진적으로 안정세를 보일 것으로 전망된다.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40" name="Picture 1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41" name="Picture 1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42" name="Picture 1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43" name="Picture 1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8588" w:val="left"/>
        </w:tabs>
        <w:autoSpaceDE w:val="0"/>
        <w:widowControl/>
        <w:spacing w:line="278" w:lineRule="auto" w:before="0" w:after="0"/>
        <w:ind w:left="1756" w:right="1584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2-24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2026년 노지 봄감자 및 고랭지감자 생산량 전망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천 톤,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8.0" w:type="dxa"/>
      </w:tblPr>
      <w:tblGrid>
        <w:gridCol w:w="1936"/>
        <w:gridCol w:w="1936"/>
        <w:gridCol w:w="1936"/>
        <w:gridCol w:w="1936"/>
        <w:gridCol w:w="1936"/>
      </w:tblGrid>
      <w:tr>
        <w:trPr>
          <w:trHeight w:hRule="exact" w:val="292"/>
        </w:trPr>
        <w:tc>
          <w:tcPr>
            <w:tcW w:type="dxa" w:w="1708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530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432" w:right="432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(A)</w:t>
            </w:r>
          </w:p>
        </w:tc>
        <w:tc>
          <w:tcPr>
            <w:tcW w:type="dxa" w:w="1530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432" w:right="432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2026년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(B)</w:t>
            </w:r>
          </w:p>
        </w:tc>
        <w:tc>
          <w:tcPr>
            <w:tcW w:type="dxa" w:w="2960"/>
            <w:gridSpan w:val="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전년 대비</w:t>
            </w:r>
          </w:p>
        </w:tc>
      </w:tr>
      <w:tr>
        <w:trPr>
          <w:trHeight w:hRule="exact" w:val="292"/>
        </w:trPr>
        <w:tc>
          <w:tcPr>
            <w:tcW w:type="dxa" w:w="1936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936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936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4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증감(B-A)</w:t>
            </w:r>
          </w:p>
        </w:tc>
        <w:tc>
          <w:tcPr>
            <w:tcW w:type="dxa" w:w="148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증감률((B-A)/A)</w:t>
            </w:r>
          </w:p>
        </w:tc>
      </w:tr>
      <w:tr>
        <w:trPr>
          <w:trHeight w:hRule="exact" w:val="296"/>
        </w:trPr>
        <w:tc>
          <w:tcPr>
            <w:tcW w:type="dxa" w:w="170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노지 봄감자</w:t>
            </w:r>
          </w:p>
        </w:tc>
        <w:tc>
          <w:tcPr>
            <w:tcW w:type="dxa" w:w="15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356</w:t>
            </w:r>
          </w:p>
        </w:tc>
        <w:tc>
          <w:tcPr>
            <w:tcW w:type="dxa" w:w="15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371</w:t>
            </w:r>
          </w:p>
        </w:tc>
        <w:tc>
          <w:tcPr>
            <w:tcW w:type="dxa" w:w="14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</w:t>
            </w:r>
          </w:p>
        </w:tc>
        <w:tc>
          <w:tcPr>
            <w:tcW w:type="dxa" w:w="148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4.4</w:t>
            </w:r>
          </w:p>
        </w:tc>
      </w:tr>
      <w:tr>
        <w:trPr>
          <w:trHeight w:hRule="exact" w:val="292"/>
        </w:trPr>
        <w:tc>
          <w:tcPr>
            <w:tcW w:type="dxa" w:w="170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고랭지감자</w:t>
            </w:r>
          </w:p>
        </w:tc>
        <w:tc>
          <w:tcPr>
            <w:tcW w:type="dxa" w:w="15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114</w:t>
            </w:r>
          </w:p>
        </w:tc>
        <w:tc>
          <w:tcPr>
            <w:tcW w:type="dxa" w:w="15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124</w:t>
            </w:r>
          </w:p>
        </w:tc>
        <w:tc>
          <w:tcPr>
            <w:tcW w:type="dxa" w:w="14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148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8.4</w:t>
            </w:r>
          </w:p>
        </w:tc>
      </w:tr>
      <w:tr>
        <w:trPr>
          <w:trHeight w:hRule="exact" w:val="292"/>
        </w:trPr>
        <w:tc>
          <w:tcPr>
            <w:tcW w:type="dxa" w:w="170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합계</w:t>
            </w:r>
          </w:p>
        </w:tc>
        <w:tc>
          <w:tcPr>
            <w:tcW w:type="dxa" w:w="15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470</w:t>
            </w:r>
          </w:p>
        </w:tc>
        <w:tc>
          <w:tcPr>
            <w:tcW w:type="dxa" w:w="15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495</w:t>
            </w:r>
          </w:p>
        </w:tc>
        <w:tc>
          <w:tcPr>
            <w:tcW w:type="dxa" w:w="14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</w:t>
            </w:r>
          </w:p>
        </w:tc>
        <w:tc>
          <w:tcPr>
            <w:tcW w:type="dxa" w:w="148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5.3</w:t>
            </w:r>
          </w:p>
        </w:tc>
      </w:tr>
    </w:tbl>
    <w:p>
      <w:pPr>
        <w:autoSpaceDN w:val="0"/>
        <w:autoSpaceDE w:val="0"/>
        <w:widowControl/>
        <w:spacing w:line="245" w:lineRule="auto" w:before="0" w:after="0"/>
        <w:ind w:left="1756" w:right="5040" w:firstLine="0"/>
        <w:jc w:val="left"/>
      </w:pPr>
      <w:r>
        <w:rPr>
          <w:rFonts w:ascii="TTB4A841D6tCID" w:hAnsi="TTB4A841D6tCID" w:eastAsia="TTB4A841D6tCID"/>
          <w:b w:val="0"/>
          <w:i w:val="0"/>
          <w:color w:val="FFFFFF"/>
          <w:sz w:val="14"/>
        </w:rPr>
        <w:t>주 1) 농업관측센터 재배의향면적 조사 결과에 평년 단수를 감안한 전망치임.</w:t>
      </w:r>
      <w:r>
        <w:rPr>
          <w:color w:val="FFFFFF"/>
        </w:rPr>
        <w:br/>
      </w:r>
      <w:r>
        <w:rPr>
          <w:rFonts w:ascii="TTB4A841D6tCID" w:hAnsi="TTB4A841D6tCID" w:eastAsia="TTB4A841D6tCID"/>
          <w:b w:val="0"/>
          <w:i w:val="0"/>
          <w:color w:val="FFFFFF"/>
          <w:sz w:val="14"/>
        </w:rPr>
        <w:t>자료: 국가데이터처, 한국농촌경제연구원 농업관측센터</w:t>
      </w:r>
    </w:p>
    <w:p>
      <w:pPr>
        <w:autoSpaceDN w:val="0"/>
        <w:tabs>
          <w:tab w:pos="3014" w:val="left"/>
        </w:tabs>
        <w:autoSpaceDE w:val="0"/>
        <w:widowControl/>
        <w:spacing w:line="190" w:lineRule="auto" w:before="0" w:after="0"/>
        <w:ind w:left="1940" w:right="0" w:firstLine="0"/>
        <w:jc w:val="left"/>
      </w:pPr>
      <w:r>
        <w:rPr>
          <w:rFonts w:ascii="TT2506C00FtCID" w:hAnsi="TT2506C00FtCID" w:eastAsia="TT2506C00FtCID"/>
          <w:b w:val="0"/>
          <w:i w:val="0"/>
          <w:color w:val="FFFFFF"/>
          <w:sz w:val="30"/>
        </w:rPr>
        <w:t>3.3.</w:t>
      </w:r>
      <w:r>
        <w:tab/>
      </w:r>
      <w:r>
        <w:rPr>
          <w:rFonts w:ascii="TT2506C00FtCID" w:hAnsi="TT2506C00FtCID" w:eastAsia="TT2506C00FtCID"/>
          <w:b w:val="0"/>
          <w:i w:val="0"/>
          <w:color w:val="000000"/>
          <w:sz w:val="30"/>
        </w:rPr>
        <w:t>중장기 전망</w:t>
      </w:r>
    </w:p>
    <w:p>
      <w:pPr>
        <w:autoSpaceDN w:val="0"/>
        <w:tabs>
          <w:tab w:pos="1966" w:val="left"/>
        </w:tabs>
        <w:autoSpaceDE w:val="0"/>
        <w:widowControl/>
        <w:spacing w:line="269" w:lineRule="auto" w:before="0" w:after="0"/>
        <w:ind w:left="1756" w:right="1440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감자 재배면적은 경지면적 감소 및 고령화 등으로 2026년 2만 3천 ha에서 2035년 2만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ha로 연평균 1.3% 감소할 전망이다.</w:t>
      </w:r>
    </w:p>
    <w:p>
      <w:pPr>
        <w:autoSpaceDN w:val="0"/>
        <w:tabs>
          <w:tab w:pos="1966" w:val="left"/>
        </w:tabs>
        <w:autoSpaceDE w:val="0"/>
        <w:widowControl/>
        <w:spacing w:line="269" w:lineRule="auto" w:before="0" w:after="0"/>
        <w:ind w:left="1756" w:right="1440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감자 총공급량은 2026년 78만 톤에서 2035년 75만 톤으로 연평균 0.4% 감소에 그칠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것으로 전망된다. </w:t>
      </w:r>
    </w:p>
    <w:p>
      <w:pPr>
        <w:autoSpaceDN w:val="0"/>
        <w:autoSpaceDE w:val="0"/>
        <w:widowControl/>
        <w:spacing w:line="197" w:lineRule="auto" w:before="0" w:after="0"/>
        <w:ind w:left="1966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이는 수입량이 향후 10년간 연평균 1% 내외로 증가할 것으로 예상되기 때문이다.</w:t>
      </w:r>
    </w:p>
    <w:p>
      <w:pPr>
        <w:autoSpaceDN w:val="0"/>
        <w:autoSpaceDE w:val="0"/>
        <w:widowControl/>
        <w:spacing w:line="199" w:lineRule="auto" w:before="0" w:after="0"/>
        <w:ind w:left="1756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2-25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중장기 감자 수급 전망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8.0" w:type="dxa"/>
      </w:tblPr>
      <w:tblGrid>
        <w:gridCol w:w="1383"/>
        <w:gridCol w:w="1383"/>
        <w:gridCol w:w="1383"/>
        <w:gridCol w:w="1383"/>
        <w:gridCol w:w="1383"/>
        <w:gridCol w:w="1383"/>
        <w:gridCol w:w="1383"/>
      </w:tblGrid>
      <w:tr>
        <w:trPr>
          <w:trHeight w:hRule="exact" w:val="294"/>
        </w:trPr>
        <w:tc>
          <w:tcPr>
            <w:tcW w:type="dxa" w:w="1660"/>
            <w:gridSpan w:val="2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146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단위</w:t>
            </w:r>
          </w:p>
        </w:tc>
        <w:tc>
          <w:tcPr>
            <w:tcW w:type="dxa" w:w="1146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</w:t>
            </w:r>
          </w:p>
        </w:tc>
        <w:tc>
          <w:tcPr>
            <w:tcW w:type="dxa" w:w="3782"/>
            <w:gridSpan w:val="3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전망</w:t>
            </w:r>
          </w:p>
        </w:tc>
      </w:tr>
      <w:tr>
        <w:trPr>
          <w:trHeight w:hRule="exact" w:val="292"/>
        </w:trPr>
        <w:tc>
          <w:tcPr>
            <w:tcW w:type="dxa" w:w="2766"/>
            <w:gridSpan w:val="2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8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8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2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2026년</w:t>
            </w:r>
          </w:p>
        </w:tc>
        <w:tc>
          <w:tcPr>
            <w:tcW w:type="dxa" w:w="12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2030년</w:t>
            </w:r>
          </w:p>
        </w:tc>
        <w:tc>
          <w:tcPr>
            <w:tcW w:type="dxa" w:w="12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2035년</w:t>
            </w:r>
          </w:p>
        </w:tc>
      </w:tr>
      <w:tr>
        <w:trPr>
          <w:trHeight w:hRule="exact" w:val="294"/>
        </w:trPr>
        <w:tc>
          <w:tcPr>
            <w:tcW w:type="dxa" w:w="1660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</w:t>
            </w:r>
          </w:p>
        </w:tc>
        <w:tc>
          <w:tcPr>
            <w:tcW w:type="dxa" w:w="11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ha</w:t>
            </w:r>
          </w:p>
        </w:tc>
        <w:tc>
          <w:tcPr>
            <w:tcW w:type="dxa" w:w="11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21,318</w:t>
            </w:r>
          </w:p>
        </w:tc>
        <w:tc>
          <w:tcPr>
            <w:tcW w:type="dxa" w:w="12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22,778</w:t>
            </w:r>
          </w:p>
        </w:tc>
        <w:tc>
          <w:tcPr>
            <w:tcW w:type="dxa" w:w="12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21,730</w:t>
            </w:r>
          </w:p>
        </w:tc>
        <w:tc>
          <w:tcPr>
            <w:tcW w:type="dxa" w:w="12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20,311</w:t>
            </w:r>
          </w:p>
        </w:tc>
      </w:tr>
      <w:tr>
        <w:trPr>
          <w:trHeight w:hRule="exact" w:val="292"/>
        </w:trPr>
        <w:tc>
          <w:tcPr>
            <w:tcW w:type="dxa" w:w="178"/>
            <w:tcBorders>
              <w:top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8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348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총공급량</w:t>
            </w:r>
          </w:p>
        </w:tc>
        <w:tc>
          <w:tcPr>
            <w:tcW w:type="dxa" w:w="11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만 톤</w:t>
            </w:r>
          </w:p>
        </w:tc>
        <w:tc>
          <w:tcPr>
            <w:tcW w:type="dxa" w:w="11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75</w:t>
            </w:r>
          </w:p>
        </w:tc>
        <w:tc>
          <w:tcPr>
            <w:tcW w:type="dxa" w:w="12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78</w:t>
            </w:r>
          </w:p>
        </w:tc>
        <w:tc>
          <w:tcPr>
            <w:tcW w:type="dxa" w:w="12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77</w:t>
            </w:r>
          </w:p>
        </w:tc>
        <w:tc>
          <w:tcPr>
            <w:tcW w:type="dxa" w:w="12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75</w:t>
            </w:r>
          </w:p>
        </w:tc>
      </w:tr>
      <w:tr>
        <w:trPr>
          <w:trHeight w:hRule="exact" w:val="294"/>
        </w:trPr>
        <w:tc>
          <w:tcPr>
            <w:tcW w:type="dxa" w:w="178"/>
            <w:tcBorders>
              <w:end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국내 생산량</w:t>
            </w:r>
          </w:p>
        </w:tc>
        <w:tc>
          <w:tcPr>
            <w:tcW w:type="dxa" w:w="11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만 톤</w:t>
            </w:r>
          </w:p>
        </w:tc>
        <w:tc>
          <w:tcPr>
            <w:tcW w:type="dxa" w:w="11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51</w:t>
            </w:r>
          </w:p>
        </w:tc>
        <w:tc>
          <w:tcPr>
            <w:tcW w:type="dxa" w:w="12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55</w:t>
            </w:r>
          </w:p>
        </w:tc>
        <w:tc>
          <w:tcPr>
            <w:tcW w:type="dxa" w:w="12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53</w:t>
            </w:r>
          </w:p>
        </w:tc>
        <w:tc>
          <w:tcPr>
            <w:tcW w:type="dxa" w:w="12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50</w:t>
            </w:r>
          </w:p>
        </w:tc>
      </w:tr>
      <w:tr>
        <w:trPr>
          <w:trHeight w:hRule="exact" w:val="294"/>
        </w:trPr>
        <w:tc>
          <w:tcPr>
            <w:tcW w:type="dxa" w:w="178"/>
            <w:tcBorders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수입량</w:t>
            </w:r>
          </w:p>
        </w:tc>
        <w:tc>
          <w:tcPr>
            <w:tcW w:type="dxa" w:w="11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만 톤</w:t>
            </w:r>
          </w:p>
        </w:tc>
        <w:tc>
          <w:tcPr>
            <w:tcW w:type="dxa" w:w="11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24</w:t>
            </w:r>
          </w:p>
        </w:tc>
        <w:tc>
          <w:tcPr>
            <w:tcW w:type="dxa" w:w="12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</w:t>
            </w:r>
          </w:p>
        </w:tc>
        <w:tc>
          <w:tcPr>
            <w:tcW w:type="dxa" w:w="12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24</w:t>
            </w:r>
          </w:p>
        </w:tc>
        <w:tc>
          <w:tcPr>
            <w:tcW w:type="dxa" w:w="12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</w:t>
            </w:r>
          </w:p>
        </w:tc>
      </w:tr>
      <w:tr>
        <w:trPr>
          <w:trHeight w:hRule="exact" w:val="292"/>
        </w:trPr>
        <w:tc>
          <w:tcPr>
            <w:tcW w:type="dxa" w:w="1660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1인당 소비량</w:t>
            </w:r>
          </w:p>
        </w:tc>
        <w:tc>
          <w:tcPr>
            <w:tcW w:type="dxa" w:w="11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kg</w:t>
            </w:r>
          </w:p>
        </w:tc>
        <w:tc>
          <w:tcPr>
            <w:tcW w:type="dxa" w:w="11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14.5</w:t>
            </w:r>
          </w:p>
        </w:tc>
        <w:tc>
          <w:tcPr>
            <w:tcW w:type="dxa" w:w="12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15.0</w:t>
            </w:r>
          </w:p>
        </w:tc>
        <w:tc>
          <w:tcPr>
            <w:tcW w:type="dxa" w:w="12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15.0</w:t>
            </w:r>
          </w:p>
        </w:tc>
        <w:tc>
          <w:tcPr>
            <w:tcW w:type="dxa" w:w="12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14.7</w:t>
            </w:r>
          </w:p>
        </w:tc>
      </w:tr>
    </w:tbl>
    <w:p>
      <w:pPr>
        <w:autoSpaceDN w:val="0"/>
        <w:tabs>
          <w:tab w:pos="1890" w:val="left"/>
        </w:tabs>
        <w:autoSpaceDE w:val="0"/>
        <w:widowControl/>
        <w:spacing w:line="245" w:lineRule="auto" w:before="0" w:after="0"/>
        <w:ind w:left="1756" w:right="5616" w:firstLine="0"/>
        <w:jc w:val="left"/>
      </w:pPr>
      <w:r>
        <w:rPr>
          <w:rFonts w:ascii="TTB4A841D6tCID" w:hAnsi="TTB4A841D6tCID" w:eastAsia="TTB4A841D6tCID"/>
          <w:b w:val="0"/>
          <w:i w:val="0"/>
          <w:color w:val="FFFFFF"/>
          <w:sz w:val="14"/>
        </w:rPr>
        <w:t>주 1) 1인당 소비량은 가공용 수입량을 포함한 KASMO 전망치임.</w:t>
      </w:r>
      <w:r>
        <w:rPr>
          <w:color w:val="FFFFFF"/>
        </w:rPr>
        <w:br/>
      </w:r>
      <w:r>
        <w:rPr>
          <w:rFonts w:ascii="TTB4A841D6tCID" w:hAnsi="TTB4A841D6tCID" w:eastAsia="TTB4A841D6tCID"/>
          <w:b w:val="0"/>
          <w:i w:val="0"/>
          <w:color w:val="FFFFFF"/>
          <w:sz w:val="14"/>
        </w:rPr>
        <w:t xml:space="preserve"> 2) 수입량은 각각의 수율을 적용한 총합계임.</w:t>
      </w:r>
    </w:p>
    <w:p>
      <w:pPr>
        <w:autoSpaceDN w:val="0"/>
        <w:autoSpaceDE w:val="0"/>
        <w:widowControl/>
        <w:spacing w:line="199" w:lineRule="auto" w:before="0" w:after="0"/>
        <w:ind w:left="175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한국농촌경제연구원(KREI-KASMO)</w:t>
      </w:r>
    </w:p>
    <w:p>
      <w:pPr>
        <w:autoSpaceDN w:val="0"/>
        <w:autoSpaceDE w:val="0"/>
        <w:widowControl/>
        <w:spacing w:line="190" w:lineRule="auto" w:before="0" w:after="0"/>
        <w:ind w:left="0" w:right="153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3. 감자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33</w:t>
      </w:r>
    </w:p>
    <w:p>
      <w:pPr>
        <w:sectPr>
          <w:pgSz w:w="11120" w:h="15080"/>
          <w:pgMar w:top="200" w:right="0" w:bottom="35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44" name="Picture 1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5475397"/>
            <wp:wrapNone/>
            <wp:docPr id="145" name="Picture 1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53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46" name="Picture 1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47" name="Picture 1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788" w:val="left"/>
        </w:tabs>
        <w:autoSpaceDE w:val="0"/>
        <w:widowControl/>
        <w:spacing w:line="190" w:lineRule="auto" w:before="0" w:after="0"/>
        <w:ind w:left="1646" w:right="0" w:firstLine="0"/>
        <w:jc w:val="left"/>
      </w:pPr>
      <w:r>
        <w:rPr>
          <w:rFonts w:ascii="TT2506C00FtCID" w:hAnsi="TT2506C00FtCID" w:eastAsia="TT2506C00FtCID"/>
          <w:b w:val="0"/>
          <w:i w:val="0"/>
          <w:color w:val="FFFFFF"/>
          <w:sz w:val="30"/>
        </w:rPr>
        <w:t>부록1</w:t>
      </w:r>
      <w:r>
        <w:rPr>
          <w:rFonts w:ascii="TT2506C00FtCID" w:hAnsi="TT2506C00FtCID" w:eastAsia="TT2506C00FtCID"/>
          <w:b w:val="0"/>
          <w:i w:val="0"/>
          <w:color w:val="000000"/>
          <w:sz w:val="30"/>
        </w:rPr>
        <w:t>쌀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FFFFFF"/>
          <w:sz w:val="18"/>
        </w:rPr>
        <w:t>| 부표 2－1 |</w:t>
      </w:r>
      <w:r>
        <w:rPr>
          <w:rFonts w:ascii="TTB4A841D6tCID" w:hAnsi="TTB4A841D6tCID" w:eastAsia="TTB4A841D6tCID"/>
          <w:b w:val="0"/>
          <w:i w:val="0"/>
          <w:color w:val="FFFFFF"/>
          <w:sz w:val="18"/>
        </w:rPr>
        <w:t>쌀 수급 현황 추이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32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 분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재배면적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(천 ha)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단수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(kg/10a)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생산량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(천 톤)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1인당 소비량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(kg)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쌀 수입량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(천 톤)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수확기가격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(원/20kg)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단경기가격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(원/20kg)</w:t>
            </w:r>
          </w:p>
        </w:tc>
      </w:tr>
      <w:tr>
        <w:trPr>
          <w:trHeight w:hRule="exact" w:val="328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2000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1,072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497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5,291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93.6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189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39,732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40,037</w:t>
            </w:r>
          </w:p>
        </w:tc>
      </w:tr>
      <w:tr>
        <w:trPr>
          <w:trHeight w:hRule="exact" w:val="324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2001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1,083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516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5,515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88.9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116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38,041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38,880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2002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1,053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471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4,927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87.0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173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39,877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40,329</w:t>
            </w:r>
          </w:p>
        </w:tc>
      </w:tr>
      <w:tr>
        <w:trPr>
          <w:trHeight w:hRule="exact" w:val="328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2003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1,016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441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4,451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83.2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168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40,398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42,089</w:t>
            </w:r>
          </w:p>
        </w:tc>
      </w:tr>
      <w:tr>
        <w:trPr>
          <w:trHeight w:hRule="exact" w:val="324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2004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1,001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504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5,000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82.0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238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40,569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39,443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2005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980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490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4,768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80.7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165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35,103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37,355</w:t>
            </w:r>
          </w:p>
        </w:tc>
      </w:tr>
      <w:tr>
        <w:trPr>
          <w:trHeight w:hRule="exact" w:val="328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2006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955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493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4,680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78.8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287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37,092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37,809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2007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950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466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4,408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76.9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306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37,575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40,367</w:t>
            </w:r>
          </w:p>
        </w:tc>
      </w:tr>
      <w:tr>
        <w:trPr>
          <w:trHeight w:hRule="exact" w:val="324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2008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936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520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4,843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75.8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351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40,606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37,701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2009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924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534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4,916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74.0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304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35,715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32,909</w:t>
            </w:r>
          </w:p>
        </w:tc>
      </w:tr>
      <w:tr>
        <w:trPr>
          <w:trHeight w:hRule="exact" w:val="328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2010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892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483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4,295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72.8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378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34,356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38,302</w:t>
            </w:r>
          </w:p>
        </w:tc>
      </w:tr>
      <w:tr>
        <w:trPr>
          <w:trHeight w:hRule="exact" w:val="324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2011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854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496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4,224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71.2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599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41,517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40,490</w:t>
            </w:r>
          </w:p>
        </w:tc>
      </w:tr>
      <w:tr>
        <w:trPr>
          <w:trHeight w:hRule="exact" w:val="328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2012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849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473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4,006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69.8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268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43,423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44,105</w:t>
            </w:r>
          </w:p>
        </w:tc>
      </w:tr>
      <w:tr>
        <w:trPr>
          <w:trHeight w:hRule="exact" w:val="324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2013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833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508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4,230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67.2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645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43,820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41,827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2014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816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520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4,241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65.1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435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41,837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39,940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2015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799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542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4,327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62.9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430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38,040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34,952</w:t>
            </w:r>
          </w:p>
        </w:tc>
      </w:tr>
      <w:tr>
        <w:trPr>
          <w:trHeight w:hRule="exact" w:val="328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2016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779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539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4,197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61.9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368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32,452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31,007</w:t>
            </w:r>
          </w:p>
        </w:tc>
      </w:tr>
      <w:tr>
        <w:trPr>
          <w:trHeight w:hRule="exact" w:val="324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2017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755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527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3,972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61.8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483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37,328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44,450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2018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738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524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3,868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61.0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455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48,215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46,668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2019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730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513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3,744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59.2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358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47,085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47,441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2020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726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483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3,507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57.7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558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53,456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54,498</w:t>
            </w:r>
          </w:p>
        </w:tc>
      </w:tr>
      <w:tr>
        <w:trPr>
          <w:trHeight w:hRule="exact" w:val="328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2021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732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530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3,882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56.9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532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52,198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40,820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2022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727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518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 xml:space="preserve">3,764 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56.7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520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45,455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48,396</w:t>
            </w:r>
          </w:p>
        </w:tc>
      </w:tr>
      <w:tr>
        <w:trPr>
          <w:trHeight w:hRule="exact" w:val="324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2023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 xml:space="preserve">708 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523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 xml:space="preserve">3,702 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56.4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317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50,699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44,509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2024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 xml:space="preserve">698 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514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 xml:space="preserve">3,585 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55.8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498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46,175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53,951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2025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678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522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3,539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-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407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57,735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-</w:t>
            </w:r>
          </w:p>
        </w:tc>
      </w:tr>
    </w:tbl>
    <w:p>
      <w:pPr>
        <w:autoSpaceDN w:val="0"/>
        <w:autoSpaceDE w:val="0"/>
        <w:widowControl/>
        <w:spacing w:line="202" w:lineRule="auto" w:before="0" w:after="0"/>
        <w:ind w:left="159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FFFFFF"/>
          <w:sz w:val="14"/>
        </w:rPr>
        <w:t xml:space="preserve"> 주 1) 단수는 논벼 단수 기준임.</w:t>
      </w:r>
    </w:p>
    <w:p>
      <w:pPr>
        <w:autoSpaceDN w:val="0"/>
        <w:autoSpaceDE w:val="0"/>
        <w:widowControl/>
        <w:spacing w:line="199" w:lineRule="auto" w:before="0" w:after="0"/>
        <w:ind w:left="179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FFFFFF"/>
          <w:sz w:val="14"/>
        </w:rPr>
        <w:t xml:space="preserve"> 2) 2017년 이전 쌀 가격은 단순평균방식, 이후는 비추정평균방식임.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양정자료, 관세청</w:t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34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48" name="Picture 1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5475397"/>
            <wp:wrapNone/>
            <wp:docPr id="149" name="Picture 1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53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50" name="Picture 1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51" name="Picture 1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576" w:val="left"/>
        </w:tabs>
        <w:autoSpaceDE w:val="0"/>
        <w:widowControl/>
        <w:spacing w:line="190" w:lineRule="auto" w:before="0" w:after="0"/>
        <w:ind w:left="404" w:right="0" w:firstLine="0"/>
        <w:jc w:val="left"/>
      </w:pPr>
      <w:r>
        <w:rPr>
          <w:rFonts w:ascii="TT2506C00FtCID" w:hAnsi="TT2506C00FtCID" w:eastAsia="TT2506C00FtCID"/>
          <w:b w:val="0"/>
          <w:i w:val="0"/>
          <w:color w:val="FFFFFF"/>
          <w:sz w:val="30"/>
        </w:rPr>
        <w:t>부록2</w:t>
      </w:r>
      <w:r>
        <w:tab/>
      </w:r>
      <w:r>
        <w:rPr>
          <w:rFonts w:ascii="TT2506C00FtCID" w:hAnsi="TT2506C00FtCID" w:eastAsia="TT2506C00FtCID"/>
          <w:b w:val="0"/>
          <w:i w:val="0"/>
          <w:color w:val="000000"/>
          <w:sz w:val="30"/>
        </w:rPr>
        <w:t>콩</w:t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FFFFFF"/>
          <w:sz w:val="18"/>
        </w:rPr>
        <w:t>| 부표 2－2 |</w:t>
      </w:r>
      <w:r>
        <w:rPr>
          <w:rFonts w:ascii="TTB4A841D6tCID" w:hAnsi="TTB4A841D6tCID" w:eastAsia="TTB4A841D6tCID"/>
          <w:b w:val="0"/>
          <w:i w:val="0"/>
          <w:color w:val="FFFFFF"/>
          <w:sz w:val="18"/>
        </w:rPr>
        <w:t>콩 수급 현황 추이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81.9999999999999" w:type="dxa"/>
      </w:tblPr>
      <w:tblGrid>
        <w:gridCol w:w="1030"/>
        <w:gridCol w:w="1030"/>
        <w:gridCol w:w="1030"/>
        <w:gridCol w:w="1030"/>
        <w:gridCol w:w="1030"/>
        <w:gridCol w:w="1030"/>
        <w:gridCol w:w="1030"/>
        <w:gridCol w:w="1030"/>
      </w:tblGrid>
      <w:tr>
        <w:trPr>
          <w:trHeight w:hRule="exact" w:val="380"/>
        </w:trPr>
        <w:tc>
          <w:tcPr>
            <w:tcW w:type="dxa" w:w="882"/>
            <w:vMerge w:val="restart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2918"/>
            <w:gridSpan w:val="3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재배면적 (ha)</w:t>
            </w:r>
          </w:p>
        </w:tc>
        <w:tc>
          <w:tcPr>
            <w:tcW w:type="dxa" w:w="974"/>
            <w:vMerge w:val="restart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단수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(kg/10a)</w:t>
            </w:r>
          </w:p>
        </w:tc>
        <w:tc>
          <w:tcPr>
            <w:tcW w:type="dxa" w:w="972"/>
            <w:vMerge w:val="restart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생산량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(천 톤)</w:t>
            </w:r>
          </w:p>
        </w:tc>
        <w:tc>
          <w:tcPr>
            <w:tcW w:type="dxa" w:w="970"/>
            <w:vMerge w:val="restart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1인당 소비량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(kg)</w:t>
            </w:r>
          </w:p>
        </w:tc>
        <w:tc>
          <w:tcPr>
            <w:tcW w:type="dxa" w:w="980"/>
            <w:vMerge w:val="restart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 xml:space="preserve">식용 콩 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수입량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(천 톤)</w:t>
            </w:r>
          </w:p>
        </w:tc>
      </w:tr>
      <w:tr>
        <w:trPr>
          <w:trHeight w:hRule="exact" w:val="368"/>
        </w:trPr>
        <w:tc>
          <w:tcPr>
            <w:tcW w:type="dxa" w:w="1030"/>
            <w:vMerge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</w:tcPr>
          <w:p/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전체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논콩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밭콩</w:t>
            </w:r>
          </w:p>
        </w:tc>
        <w:tc>
          <w:tcPr>
            <w:tcW w:type="dxa" w:w="1030"/>
            <w:vMerge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</w:tcPr>
          <w:p/>
        </w:tc>
        <w:tc>
          <w:tcPr>
            <w:tcW w:type="dxa" w:w="1030"/>
            <w:vMerge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</w:tcPr>
          <w:p/>
        </w:tc>
        <w:tc>
          <w:tcPr>
            <w:tcW w:type="dxa" w:w="1030"/>
            <w:vMerge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</w:tcPr>
          <w:p/>
        </w:tc>
        <w:tc>
          <w:tcPr>
            <w:tcW w:type="dxa" w:w="1030"/>
            <w:vMerge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</w:tcPr>
          <w:p/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2000년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86,176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4,875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81,301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131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113,196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8.2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355</w:t>
            </w:r>
          </w:p>
        </w:tc>
      </w:tr>
      <w:tr>
        <w:trPr>
          <w:trHeight w:hRule="exact" w:val="342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2001년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78,415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3,973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74,442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150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117,723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8.4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268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2002년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80,804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4,481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76,323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142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115,024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8.0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287</w:t>
            </w:r>
          </w:p>
        </w:tc>
      </w:tr>
      <w:tr>
        <w:trPr>
          <w:trHeight w:hRule="exact" w:val="342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2003년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80,447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5,042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75,405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131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105,089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8.5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312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2004년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85,270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7,216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78,054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163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138,570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9.3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339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2005년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105,421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10,867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94,554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174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183,338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8.9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340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2006년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90,248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11,944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78,304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173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156,404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8.5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266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2007년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76,267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7,829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68,438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150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114,245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7.6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281</w:t>
            </w:r>
          </w:p>
        </w:tc>
      </w:tr>
      <w:tr>
        <w:trPr>
          <w:trHeight w:hRule="exact" w:val="344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2008년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75,242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7,042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68,200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176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132,674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7.6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308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2009년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70,265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4,833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65,432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198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139,251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8.3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279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2010년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71,422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6,819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64,603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147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105,345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7.8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254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2011년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77,849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12,809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65,040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166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129,394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8.0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307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2012년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80,842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10,902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69,940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152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122,519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7.9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313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2013년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80,031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10,406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69,625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193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154,067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8.1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307</w:t>
            </w:r>
          </w:p>
        </w:tc>
      </w:tr>
      <w:tr>
        <w:trPr>
          <w:trHeight w:hRule="exact" w:val="344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2014년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74,652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10,785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63,867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187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139,267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8.2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293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2015년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56,666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5,244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51,422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183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103,504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8.0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272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2016년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49,014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4,422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44,592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154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75,448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6.5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274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2017년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45,556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6,335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39,221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188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85,644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6.4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286</w:t>
            </w:r>
          </w:p>
        </w:tc>
      </w:tr>
      <w:tr>
        <w:trPr>
          <w:trHeight w:hRule="exact" w:val="342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2018년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50,638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8,872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41,767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177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89,410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6.3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285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2019년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58,537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11,471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47,066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180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105,340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6.5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281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2020년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55,008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10,078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44,929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147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80,926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6.4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282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2021년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54,444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10,660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43,784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203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110,781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7.3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277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2022년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63,956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7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12,590 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7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51,366 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203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129,925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6.9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311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2023년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67,671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18,314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49,357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209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141,477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7.2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285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2024년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74,018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22,438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51,580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209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154,954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32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284</w:t>
            </w:r>
          </w:p>
        </w:tc>
      </w:tr>
      <w:tr>
        <w:trPr>
          <w:trHeight w:hRule="exact" w:val="344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2025년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74,015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26,242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47,773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211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156,145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32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244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FFFFFF"/>
          <w:sz w:val="14"/>
        </w:rPr>
        <w:t xml:space="preserve"> 주 1) 2010년 이후 식용 콩 수입량은 한국농수산식품유통공사 자료를 이용함.</w:t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양정자료, 한국농수산식품유통공사, 한국무역통계진흥원</w:t>
      </w:r>
    </w:p>
    <w:p>
      <w:pPr>
        <w:autoSpaceDN w:val="0"/>
        <w:autoSpaceDE w:val="0"/>
        <w:widowControl/>
        <w:spacing w:line="190" w:lineRule="auto" w:before="0" w:after="0"/>
        <w:ind w:left="0" w:right="9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부록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35</w:t>
      </w:r>
    </w:p>
    <w:p>
      <w:pPr>
        <w:sectPr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52" name="Picture 1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153" name="Picture 1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54" name="Picture 1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55" name="Picture 1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56" name="Picture 1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FFFFFF"/>
          <w:sz w:val="18"/>
        </w:rPr>
        <w:t>| 부표 2－3 |</w:t>
      </w:r>
      <w:r>
        <w:rPr>
          <w:rFonts w:ascii="TTB4A841D6tCID" w:hAnsi="TTB4A841D6tCID" w:eastAsia="TTB4A841D6tCID"/>
          <w:b w:val="0"/>
          <w:i w:val="0"/>
          <w:color w:val="FFFFFF"/>
          <w:sz w:val="18"/>
        </w:rPr>
        <w:t>콩 연산별 수매 및 가격 추이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936"/>
        <w:gridCol w:w="1936"/>
        <w:gridCol w:w="1936"/>
        <w:gridCol w:w="1936"/>
        <w:gridCol w:w="1936"/>
      </w:tblGrid>
      <w:tr>
        <w:trPr>
          <w:trHeight w:hRule="exact" w:val="316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정부 수매량(톤)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정부 수매가격 (원/kg)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수확기가격 (원/kg)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단경기가격 (원/kg)</w:t>
            </w:r>
          </w:p>
        </w:tc>
      </w:tr>
      <w:tr>
        <w:trPr>
          <w:trHeight w:hRule="exact" w:val="332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2000년산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4,113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2,188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3,127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2,549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2001년산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5,498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2,407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2,543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2,909 </w:t>
            </w:r>
          </w:p>
        </w:tc>
      </w:tr>
      <w:tr>
        <w:trPr>
          <w:trHeight w:hRule="exact" w:val="332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2002년산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4,832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2,407(4,770)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2,968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3,631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2003년산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5,441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2,407(4,770)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3,999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5,272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2004년산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10,463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2,407(4,770)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4,261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3,580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2005년산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12,552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3,017(4,204)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3,261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2,560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2006년산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14,111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3,017(3,526)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2,346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2,514 </w:t>
            </w:r>
          </w:p>
        </w:tc>
      </w:tr>
      <w:tr>
        <w:trPr>
          <w:trHeight w:hRule="exact" w:val="332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2007년산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4,352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3,017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3,671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4,161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2008년산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2,916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3,017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3,476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3,719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2009년산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1,272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3,168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3,700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4,993 </w:t>
            </w:r>
          </w:p>
        </w:tc>
      </w:tr>
      <w:tr>
        <w:trPr>
          <w:trHeight w:hRule="exact" w:val="332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2010년산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3,168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6,686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6,657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2011년산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3,168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5,359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5,604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2012년산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3,168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6,115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6,152 </w:t>
            </w:r>
          </w:p>
        </w:tc>
      </w:tr>
      <w:tr>
        <w:trPr>
          <w:trHeight w:hRule="exact" w:val="332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2013년산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8,943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3,868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4,707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4,015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2014년산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9,409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3,868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3,982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3,937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2015년산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11,424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3,868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4,215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4,343 </w:t>
            </w:r>
          </w:p>
        </w:tc>
      </w:tr>
      <w:tr>
        <w:trPr>
          <w:trHeight w:hRule="exact" w:val="332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2016년산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2,114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3,868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5,082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4,926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2017년산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10,727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4,011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4,692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5,138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2018년산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547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4,200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5,331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5,647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2019년산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16,769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4,500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5,218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5,356 </w:t>
            </w:r>
          </w:p>
        </w:tc>
      </w:tr>
      <w:tr>
        <w:trPr>
          <w:trHeight w:hRule="exact" w:val="332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2020년산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557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4,500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6,062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6,569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2021년산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2,248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4,700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6,183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9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5,994</w:t>
            </w:r>
          </w:p>
        </w:tc>
      </w:tr>
      <w:tr>
        <w:trPr>
          <w:trHeight w:hRule="exact" w:val="332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2022년산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18,697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4,700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5,591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9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5,436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2023년산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32,524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4,800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5,484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9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5,543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2024년산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49,766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4,800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5,696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9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5,770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2025년산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4,800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5,723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99" w:lineRule="auto" w:before="0" w:after="0"/>
        <w:ind w:left="159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FFFFFF"/>
          <w:sz w:val="14"/>
        </w:rPr>
        <w:t xml:space="preserve"> 주 1) 정부 수매가격은 일반콩 대립종 최고가 기준이며, 2019∼2025년산의 수매가격은 특등 기준임. </w:t>
      </w:r>
    </w:p>
    <w:p>
      <w:pPr>
        <w:autoSpaceDN w:val="0"/>
        <w:autoSpaceDE w:val="0"/>
        <w:widowControl/>
        <w:spacing w:line="199" w:lineRule="auto" w:before="0" w:after="0"/>
        <w:ind w:left="185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2) 정부 수매가격 괄호( )의 값은 논콩 수매가격임. </w:t>
      </w:r>
    </w:p>
    <w:p>
      <w:pPr>
        <w:autoSpaceDN w:val="0"/>
        <w:tabs>
          <w:tab w:pos="1850" w:val="left"/>
        </w:tabs>
        <w:autoSpaceDE w:val="0"/>
        <w:widowControl/>
        <w:spacing w:line="245" w:lineRule="auto" w:before="0" w:after="0"/>
        <w:ind w:left="1798" w:right="216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3) 가격은 국산 콩 도매가격 상품을 기준으로 하며 수확기 가격은 11∼1월 평균 가격, 단경기 가격은 8∼10월 평균 가격임. </w:t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4) 2025년산 수확기 가격은 25년 11월~26년 1월 15일까지 평균값임.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양정자료, 한국농수산식품유통공사</w:t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36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57" name="Picture 1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5475397"/>
            <wp:wrapNone/>
            <wp:docPr id="158" name="Picture 1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53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59" name="Picture 1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60" name="Picture 1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576" w:val="left"/>
        </w:tabs>
        <w:autoSpaceDE w:val="0"/>
        <w:widowControl/>
        <w:spacing w:line="190" w:lineRule="auto" w:before="0" w:after="0"/>
        <w:ind w:left="400" w:right="0" w:firstLine="0"/>
        <w:jc w:val="left"/>
      </w:pPr>
      <w:r>
        <w:rPr>
          <w:rFonts w:ascii="TT2506C00FtCID" w:hAnsi="TT2506C00FtCID" w:eastAsia="TT2506C00FtCID"/>
          <w:b w:val="0"/>
          <w:i w:val="0"/>
          <w:color w:val="FFFFFF"/>
          <w:sz w:val="30"/>
        </w:rPr>
        <w:t>부록3</w:t>
      </w:r>
      <w:r>
        <w:tab/>
      </w:r>
      <w:r>
        <w:rPr>
          <w:rFonts w:ascii="TT2506C00FtCID" w:hAnsi="TT2506C00FtCID" w:eastAsia="TT2506C00FtCID"/>
          <w:b w:val="0"/>
          <w:i w:val="0"/>
          <w:color w:val="000000"/>
          <w:sz w:val="30"/>
        </w:rPr>
        <w:t>감자</w:t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FFFFFF"/>
          <w:sz w:val="18"/>
        </w:rPr>
        <w:t xml:space="preserve">| 부표 2－4 | </w:t>
      </w:r>
      <w:r>
        <w:rPr>
          <w:rFonts w:ascii="TTB4A841D6tCID" w:hAnsi="TTB4A841D6tCID" w:eastAsia="TTB4A841D6tCID"/>
          <w:b w:val="0"/>
          <w:i w:val="0"/>
          <w:color w:val="FFFFFF"/>
          <w:sz w:val="18"/>
        </w:rPr>
        <w:t>감자 연도별 생산 동향 및 가격 추이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0.0" w:type="dxa"/>
      </w:tblPr>
      <w:tblGrid>
        <w:gridCol w:w="1177"/>
        <w:gridCol w:w="1177"/>
        <w:gridCol w:w="1177"/>
        <w:gridCol w:w="1177"/>
        <w:gridCol w:w="1177"/>
        <w:gridCol w:w="1177"/>
        <w:gridCol w:w="1177"/>
      </w:tblGrid>
      <w:tr>
        <w:trPr>
          <w:trHeight w:hRule="exact" w:val="314"/>
        </w:trPr>
        <w:tc>
          <w:tcPr>
            <w:tcW w:type="dxa" w:w="1086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3320"/>
            <w:gridSpan w:val="3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재배면적 (ha)</w:t>
            </w:r>
          </w:p>
        </w:tc>
        <w:tc>
          <w:tcPr>
            <w:tcW w:type="dxa" w:w="3326"/>
            <w:gridSpan w:val="3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생산량 (톤)</w:t>
            </w:r>
          </w:p>
        </w:tc>
      </w:tr>
      <w:tr>
        <w:trPr>
          <w:trHeight w:hRule="exact" w:val="318"/>
        </w:trPr>
        <w:tc>
          <w:tcPr>
            <w:tcW w:type="dxa" w:w="1177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일반봄감자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고랭지감자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가을감자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일반봄감자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고랭지감자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가을감자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2000년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19,042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4,953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5,420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444,173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182,659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77,791</w:t>
            </w:r>
          </w:p>
        </w:tc>
      </w:tr>
      <w:tr>
        <w:trPr>
          <w:trHeight w:hRule="exact" w:val="336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2001년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14,955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4,886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4,850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336,901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163,634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103,092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2002년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15,072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4,517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5,084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389,028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184,387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92,758</w:t>
            </w:r>
          </w:p>
        </w:tc>
      </w:tr>
      <w:tr>
        <w:trPr>
          <w:trHeight w:hRule="exact" w:val="336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2003년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12,428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3,848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3,943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302,608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130,106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65,687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2004년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14,937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4,073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6,131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387,458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126,330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128,809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2005년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20,035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4,385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8,308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554,467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154,229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185,519</w:t>
            </w:r>
          </w:p>
        </w:tc>
      </w:tr>
      <w:tr>
        <w:trPr>
          <w:trHeight w:hRule="exact" w:val="336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2006년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14,960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3,971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5,026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418,658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8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95,443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116,985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2007년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13,033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3,202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4,186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367,277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112,577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94,542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2008년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13,048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3,364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4,128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382,369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122,781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99,442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2009년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14,198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3,322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3,876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394,418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115,842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80,793</w:t>
            </w:r>
          </w:p>
        </w:tc>
      </w:tr>
      <w:tr>
        <w:trPr>
          <w:trHeight w:hRule="exact" w:val="336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2010년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16,302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3,801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4,810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393,632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139,423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83,652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2011년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19,126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3,784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3,894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457,584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8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94,944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69,674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2012년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17,424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3,793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3,713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417,433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126,371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63,730</w:t>
            </w:r>
          </w:p>
        </w:tc>
      </w:tr>
      <w:tr>
        <w:trPr>
          <w:trHeight w:hRule="exact" w:val="336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2013년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20,977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3,751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2,702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571,024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111,125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45,289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2014년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15,596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2,975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2,901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432,342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108,500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49,690</w:t>
            </w:r>
          </w:p>
        </w:tc>
      </w:tr>
      <w:tr>
        <w:trPr>
          <w:trHeight w:hRule="exact" w:val="336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2015년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14,545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3,403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2,286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367,363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131,867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38,508</w:t>
            </w:r>
          </w:p>
        </w:tc>
      </w:tr>
      <w:tr>
        <w:trPr>
          <w:trHeight w:hRule="exact" w:val="340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2016년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15,259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3,579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3,162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393,670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121,927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40,073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2017년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14,943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3,244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2,787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321,518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8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98,895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46,342</w:t>
            </w:r>
          </w:p>
        </w:tc>
      </w:tr>
      <w:tr>
        <w:trPr>
          <w:trHeight w:hRule="exact" w:val="336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2018년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15,819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3,462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4,121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385,244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8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91,811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71,010</w:t>
            </w:r>
          </w:p>
        </w:tc>
      </w:tr>
      <w:tr>
        <w:trPr>
          <w:trHeight w:hRule="exact" w:val="336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2019년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18,150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3,844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4,835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465,948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139,676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84,794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2020년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16,339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3,390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3,870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376,349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119,441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57,405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2021년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14,266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3,888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3,591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379,672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118,084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57,137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2022년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13,017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3,495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3,576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303,211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124,484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52,906</w:t>
            </w:r>
          </w:p>
        </w:tc>
      </w:tr>
      <w:tr>
        <w:trPr>
          <w:trHeight w:hRule="exact" w:val="336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2023년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14,699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3,835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3,992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358,022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126,702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65,568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2024년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15,521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3,928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4,521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397,613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126,399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69,005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2025년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14,927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3,605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2,786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355,698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114,307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42,729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452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FFFFFF"/>
          <w:sz w:val="14"/>
        </w:rPr>
        <w:t xml:space="preserve"> 주 1) ‘가을감자’는 ‘가을감자’와 ‘시설 봄감자’를 합산한 수치임.</w:t>
      </w:r>
    </w:p>
    <w:p>
      <w:pPr>
        <w:autoSpaceDN w:val="0"/>
        <w:autoSpaceDE w:val="0"/>
        <w:widowControl/>
        <w:spacing w:line="199" w:lineRule="auto" w:before="0" w:after="0"/>
        <w:ind w:left="70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FFFFFF"/>
          <w:sz w:val="14"/>
        </w:rPr>
        <w:t>2) 2025년 가을감자 생산량은 한국농촌경제연구원 KASMO 전망치 기준임.</w:t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서울시농수산식품공사</w:t>
      </w:r>
    </w:p>
    <w:p>
      <w:pPr>
        <w:autoSpaceDN w:val="0"/>
        <w:autoSpaceDE w:val="0"/>
        <w:widowControl/>
        <w:spacing w:line="190" w:lineRule="auto" w:before="0" w:after="0"/>
        <w:ind w:left="0" w:right="9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부록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37</w:t>
      </w:r>
    </w:p>
    <w:sectPr w:rsidR="00FC693F" w:rsidRPr="0006063C" w:rsidSect="00034616">
      <w:pgSz w:w="11120" w:h="15080"/>
      <w:pgMar w:top="200" w:right="1440" w:bottom="35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anchor xmlns:a="http://schemas.openxmlformats.org/drawingml/2006/main" distT="0" distB="0" distL="0" distR="0" simplePos="0" relativeHeight="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059600" cy="9576000"/>
          <wp:effectExtent l="0" t="0" r="0" b="0"/>
          <wp:wrapNone/>
          <wp:docPr id="1" name="Picture 1"/>
          <wp:cNvGraphicFramePr/>
          <a:graphic xmlns:pic="http://schemas.openxmlformats.org/drawingml/2006/picture">
            <a:graphicData uri="http://schemas.openxmlformats.org/drawingml/2006/picture">
              <pic:pic>
                <pic:nvPicPr>
                  <pic:cNvPr id="0" name="page1_stitched_background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059600" cy="9576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바탕체" w:hAnsi="바탕체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Relationship Id="rId83" Type="http://schemas.openxmlformats.org/officeDocument/2006/relationships/image" Target="media/image75.png"/><Relationship Id="rId84" Type="http://schemas.openxmlformats.org/officeDocument/2006/relationships/image" Target="media/image76.png"/><Relationship Id="rId85" Type="http://schemas.openxmlformats.org/officeDocument/2006/relationships/image" Target="media/image77.png"/><Relationship Id="rId86" Type="http://schemas.openxmlformats.org/officeDocument/2006/relationships/image" Target="media/image78.png"/><Relationship Id="rId87" Type="http://schemas.openxmlformats.org/officeDocument/2006/relationships/image" Target="media/image79.png"/><Relationship Id="rId88" Type="http://schemas.openxmlformats.org/officeDocument/2006/relationships/image" Target="media/image80.png"/><Relationship Id="rId89" Type="http://schemas.openxmlformats.org/officeDocument/2006/relationships/header" Target="header1.xml"/><Relationship Id="rId90" Type="http://schemas.openxmlformats.org/officeDocument/2006/relationships/footer" Target="footer1.xml"/><Relationship Id="rId91" Type="http://schemas.openxmlformats.org/officeDocument/2006/relationships/header" Target="header2.xml"/><Relationship Id="rId92" Type="http://schemas.openxmlformats.org/officeDocument/2006/relationships/image" Target="media/image82.png"/><Relationship Id="rId93" Type="http://schemas.openxmlformats.org/officeDocument/2006/relationships/image" Target="media/image83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8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