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drawing>
          <wp:inline distT="0" distB="0" distL="0" distR="0">
            <wp:extent cx="6071870" cy="60833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67a42ac3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6083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r>
        <w:rPr>
          <w:rFonts w:ascii="맑은 고딕" w:eastAsia="맑은 고딕"/>
          <w:b/>
          <w:sz w:val="60"/>
          <w:shd w:val="clear" w:color="000000"/>
        </w:rPr>
        <w:t>품질경영시스템 절차서</w:t>
      </w:r>
    </w:p>
    <w:p>
      <w:pPr>
        <w:pStyle w:val="0"/>
        <w:widowControl w:val="off"/>
        <w:wordWrap w:val="1"/>
        <w:jc w:val="center"/>
      </w:pPr>
      <w:r>
        <w:rPr>
          <w:rFonts w:ascii="맑은 고딕"/>
          <w:b/>
          <w:sz w:val="40"/>
          <w:shd w:val="clear" w:color="000000"/>
        </w:rPr>
        <w:t>(Quality Management System Procedures)</w:t>
      </w:r>
    </w:p>
    <w:p>
      <w:pPr>
        <w:pStyle w:val="0"/>
        <w:widowControl w:val="off"/>
        <w:wordWrap w:val="1"/>
        <w:jc w:val="center"/>
      </w:pPr>
      <w:r>
        <w:rPr>
          <w:rFonts w:ascii="맑은 고딕"/>
          <w:b/>
          <w:sz w:val="30"/>
          <w:shd w:val="clear" w:color="000000"/>
        </w:rPr>
        <w:t>ISO 9001:2015</w:t>
      </w: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6140831" cy="61595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67a42ac1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831" cy="615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</w:pPr>
    </w:p>
    <w:tbl>
      <w:tblPr>
        <w:tblOverlap w:val="never"/>
        <w:tblW w:w="420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47"/>
        <w:gridCol w:w="2659"/>
      </w:tblGrid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문서번호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NX-QP-</w:t>
            </w:r>
            <w:r>
              <w:rPr>
                <w:rFonts w:ascii="맑은 고딕"/>
                <w:b/>
                <w:shd w:val="clear" w:color="000000"/>
              </w:rPr>
              <w:t>⁕</w:t>
            </w:r>
            <w:r>
              <w:rPr>
                <w:rFonts w:ascii="맑은 고딕"/>
                <w:b/>
                <w:sz w:val="22"/>
                <w:shd w:val="clear" w:color="000000"/>
              </w:rPr>
              <w:t>01</w:t>
            </w:r>
          </w:p>
        </w:tc>
      </w:tr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제/개정일자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2026. 09. 01</w:t>
            </w:r>
          </w:p>
        </w:tc>
      </w:tr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제/개정번호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hd w:val="clear" w:color="000000"/>
              </w:rPr>
              <w:t>1</w:t>
            </w:r>
          </w:p>
        </w:tc>
      </w:tr>
    </w:tbl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46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07"/>
        <w:gridCol w:w="2895"/>
      </w:tblGrid>
      <w:tr>
        <w:trPr>
          <w:trHeight w:val="539"/>
        </w:trPr>
        <w:tc>
          <w:tcPr>
            <w:tcW w:w="17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/>
                <w:sz w:val="22"/>
                <w:shd w:val="clear" w:color="000000"/>
              </w:rPr>
              <w:t>■</w:t>
            </w:r>
            <w:r>
              <w:rPr>
                <w:rFonts w:ascii="맑은 고딕" w:eastAsia="맑은 고딕"/>
                <w:sz w:val="22"/>
                <w:shd w:val="clear" w:color="000000"/>
              </w:rPr>
              <w:t xml:space="preserve"> 관 리 본 :</w:t>
            </w:r>
          </w:p>
        </w:tc>
        <w:tc>
          <w:tcPr>
            <w:tcW w:w="289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(CONTROLLED COPY)</w:t>
            </w:r>
          </w:p>
        </w:tc>
      </w:tr>
      <w:tr>
        <w:trPr>
          <w:trHeight w:val="539"/>
        </w:trPr>
        <w:tc>
          <w:tcPr>
            <w:tcW w:w="17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/>
                <w:sz w:val="22"/>
                <w:shd w:val="clear" w:color="000000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/>
              </w:rPr>
              <w:t xml:space="preserve"> 비관리본 :</w:t>
            </w:r>
          </w:p>
        </w:tc>
        <w:tc>
          <w:tcPr>
            <w:tcW w:w="289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(UNCONTROLLED COPY)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535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93"/>
        <w:gridCol w:w="3561"/>
      </w:tblGrid>
      <w:tr>
        <w:trPr>
          <w:trHeight w:val="56"/>
        </w:trPr>
        <w:tc>
          <w:tcPr>
            <w:tcW w:w="17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92251" cy="380492"/>
                  <wp:effectExtent l="0" t="0" r="0" b="0"/>
                  <wp:wrapTopAndBottom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2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251" cy="38049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b/>
                <w:sz w:val="32"/>
                <w:shd w:val="clear" w:color="000000"/>
              </w:rPr>
              <w:t>(주)구글구글시스템즈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0.1 개정이력 및 작성, 검토, 승인</w:t>
      </w:r>
    </w:p>
    <w:p>
      <w:pPr>
        <w:pStyle w:val="0"/>
        <w:widowControl w:val="off"/>
        <w:wordWrap w:val="1"/>
        <w:jc w:val="right"/>
        <w:rPr>
          <w:rFonts w:ascii="맑은 고딕" w:eastAsia="맑은 고딕"/>
          <w:color w:val="000000"/>
        </w:rPr>
      </w:pPr>
    </w:p>
    <w:tbl>
      <w:tblPr>
        <w:tblOverlap w:val="never"/>
        <w:tblW w:w="971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5"/>
        <w:gridCol w:w="1207"/>
        <w:gridCol w:w="1265"/>
        <w:gridCol w:w="5068"/>
        <w:gridCol w:w="1143"/>
      </w:tblGrid>
      <w:tr>
        <w:trPr>
          <w:trHeight w:val="539"/>
        </w:trPr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개정번호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개정일자</w:t>
            </w:r>
          </w:p>
        </w:tc>
        <w:tc>
          <w:tcPr>
            <w:tcW w:w="12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개정조항</w:t>
            </w:r>
          </w:p>
        </w:tc>
        <w:tc>
          <w:tcPr>
            <w:tcW w:w="50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내 용</w:t>
            </w:r>
          </w:p>
        </w:tc>
        <w:tc>
          <w:tcPr>
            <w:tcW w:w="1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896"/>
        </w:trPr>
        <w:tc>
          <w:tcPr>
            <w:tcW w:w="1035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2026.07.01</w:t>
            </w:r>
          </w:p>
        </w:tc>
        <w:tc>
          <w:tcPr>
            <w:tcW w:w="1265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-</w:t>
            </w:r>
          </w:p>
        </w:tc>
        <w:tc>
          <w:tcPr>
            <w:tcW w:w="5068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ISO 9001:2015 품질경영시스템 도입. 최초 제정</w:t>
            </w:r>
          </w:p>
        </w:tc>
        <w:tc>
          <w:tcPr>
            <w:tcW w:w="114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2026.09.01</w:t>
            </w: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전체</w:t>
            </w: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1차 시스템 문서 교차 검토 결과 전면 개정</w:t>
            </w: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  <w:shd w:val="clear" w:color="000000"/>
        </w:rPr>
        <w:t>승인</w:t>
      </w:r>
    </w:p>
    <w:tbl>
      <w:tblPr>
        <w:tblOverlap w:val="never"/>
        <w:tblW w:w="956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73"/>
        <w:gridCol w:w="1969"/>
        <w:gridCol w:w="1856"/>
        <w:gridCol w:w="2026"/>
        <w:gridCol w:w="2143"/>
      </w:tblGrid>
      <w:tr>
        <w:trPr>
          <w:trHeight w:val="483"/>
        </w:trPr>
        <w:tc>
          <w:tcPr>
            <w:tcW w:w="157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구분</w:t>
            </w:r>
          </w:p>
        </w:tc>
        <w:tc>
          <w:tcPr>
            <w:tcW w:w="196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직책</w:t>
            </w:r>
          </w:p>
        </w:tc>
        <w:tc>
          <w:tcPr>
            <w:tcW w:w="185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성명</w:t>
            </w:r>
          </w:p>
        </w:tc>
        <w:tc>
          <w:tcPr>
            <w:tcW w:w="20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서명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일자</w:t>
            </w:r>
          </w:p>
        </w:tc>
      </w:tr>
      <w:tr>
        <w:trPr>
          <w:trHeight w:val="70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승인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대표이사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김돌쇠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22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검토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사업영업팀장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김영애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7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작성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품질경영담당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0.2 목차 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리스크관리(NX-QP-401)-----------------------------------------------------04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목표성과관리(NX-QP-601)----------------------------------------------------10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자원역량관리(NX-QP-701)--------------------------------------------------14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의사소통관리(NX-QP-702)-------------------------------------------------19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문서화된정보관리(NX-QP-703)-----------------------------------------------23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설계개발관리(NX-QP-801)---------------------------------------------------30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구매공급자관리(NX-QP-802)-------------------------------------------------34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생산(구현)서비스관리(NX-QP-803)-------------------------------------------39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내부심사(NX-QP-901)------------------------------------------------------48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>품질경영 경영검토(NX-QP-902)----------------------------------------------------52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>품질경영 부적합시정조치관리(NX-QP-1001)-------------------------------------------56</w:t>
      </w:r>
    </w:p>
    <w:p>
      <w:pPr>
        <w:pStyle w:val="0"/>
        <w:widowControl w:val="off"/>
        <w:jc w:val="distribute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1. 품질경영 리스크관리(NX-QP-401)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제1조 (목적) 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절차는 솔루션 구축 및 IT 서비스 제공 과정에서 발생 가능한 기술적, 운영적, 보안적 리스크를 체계적으로 관리하고, 예방적 조치를 통해 품질경영시스템의 유효성을 제고하기 위한 표준 절차를 정립함을 목적으로 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제2조 (적용범위)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절차는 당사가 수행하는 솔루션 구축 프로젝트, 인프라 운영, 고객 기술지원 및 경영 활동 전반에 발생하는 내·외부 리스크와 기회 요인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제3조 (용어의 정의) 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3.1. 조직상황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조직의 목표 달성과 개발에 대한 조직의 접근법에 영향을 줄 수 있는 내부 및 외부 이슈의 조합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3.2. 이해관계자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의사결정 또는 활동에 영향을 줄 수 있거나, 영향을 받을 수 있거나 또는 그들 자신이 영향을 받는다는 인식을 할 수 있는 사람, 조직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3.3. 내부이슈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부적합품(프로세스포함) 발생을 억제하고 고객만족에 대한 영향을 주며 품질목표 달성을 저해하는 요소 (예: 품질불량, 준수의무, 의사소통 등)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3.4. 외부이슈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조직목적 및 전략적 방향에 영향을 주는 외부 이해관계자(고객/관련단체/지역사회 등)의 니즈와 요구사항 (예: 납기,원가,서비스,환경,준수의무,사회적책임 등)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3.5. 리스크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불확실성의 영향의 의미이며, 조직의 전반적인 경영활동에 위협적인(부정적인) 영향을 줄 수 있다고 판단되거나 가능성 있는 요소의 집합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4.1 품질경영책임자 (MR)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4.1.1. 전사 리스크 및 기회 관리 프로세스 총괄 및 통합 관리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4.1.2. 경영검토 시 리스크 관리 실적 및 미해결 리스크 보고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4.2 부서별 부서장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4.2.1. 소관 직무/프로젝트별 리스크 및 기회 식별 및 평가 수행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4.2.2. 리스크 완화 계획 수립 및 대응 조치 이행 확인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4.3 PM / 실무 담당자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4.3.1 프로젝트 착수 시 리스크 항목 식별, 상시 모니터링 및 즉시 보고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제5조 (업무 절차 및 방법)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5.1 리스크 관리계획 수립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담당부서는 매년도 경영계획 수립 이전에, 조직의 내 외부 이슈, 이해관계자의 요구사항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리스크와 기회 등을 결정할 계획을 수립하여 대표이사의 승인을  얻은 후 각 팀에게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이를 수행하도록 통보한다.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5.2 내 외부 이슈 결정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5.2.1 각 팀은 매년도 경영계획 수립 이전에, 경영시스템의 의도된 결과를 달성하기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위해 조직의 역량에 영향을 미치는 외부 및 내부이슈를 결정하여 기록하여야 한다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(조직상황 이슈분석 및 리스크평가표 : 양식1)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5.2.2 각 팀은 상황이 변경되면 이슈를 갱신한다.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5.2.3 내 외부 이슈의 범위는 별첨1)을 참조한다.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5.3 이해관계자 및 요구사항 결정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 xml:space="preserve">5.3.1 각 팀은 매년도 경영계획 수립 이전에, 관련 있는 이해관계자의 요구사항을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결정하여 이해관계자 요구사항 및 관리계획서(양식 2)에 기록한다.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5.3.2 각 팀은 이해관계자와 이해관계자의 요구사항에 대한 정보를 모니터링하고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검토하여 필요하면 요구사항을 갱신한다.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5.4 리스크와 기회에 대응하기 위한 조치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5.4.1 각 팀은 이슈 및 이해관계자의 요구사항을 고려하여, 리스크와 기회를 결정하고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조치 결과를 기록한다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5.4.2 각 팀은 이슈 및 이해관계자의 요구사항이 변경되면 리스크 및 기회를 검토하여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필요하면 갱신한다.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5.4.3 리스크와 기회 대응계획서(양식3)를 작성하여 년간 주기별로 관리후 평가를 실시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하도록 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5.5 보고 및 후속조치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5.5.1 품질경영팀장은 각 팀에서 결정하여 기록한 이해관계자 요구사항및 관리계획서를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분석하여 대표이사에게 승인을 얻는다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 xml:space="preserve">5.5.2 각 팀은 내 외부 환경분석 결과와 리스크 및 기회조치 계획을 경영검토 절차를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통해 경영계획 또는 목표 수립 시 반영한다.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조직상황이슈분석 및 리스크평가표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이해관계자요구사항 및 관리계획서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리스크와기회 대응계획서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99"/>
        <w:widowControl w:val="off"/>
      </w:pPr>
      <w:r>
        <w:rPr>
          <w:rFonts w:ascii="휴먼명조" w:eastAsia="휴먼명조"/>
          <w:sz w:val="24"/>
        </w:rPr>
        <w:t>[별첨1] 내외부이슈의 범위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6912" cy="7521194"/>
                  <wp:effectExtent l="0" t="0" r="0" b="0"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7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912" cy="752119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99"/>
        <w:widowControl w:val="off"/>
      </w:pPr>
    </w:p>
    <w:p>
      <w:pPr>
        <w:pStyle w:val="99"/>
        <w:widowControl w:val="off"/>
        <w:rPr/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[별첨2] 이해관계자 구분 및 요구사항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5985256" cy="6697218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8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256" cy="66972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[별첨3] 리스크 분석 평가 방법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7039" cy="5211318"/>
                  <wp:effectExtent l="0" t="0" r="0" b="0"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9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9" cy="52113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5938139" cy="2227834"/>
                  <wp:effectExtent l="0" t="0" r="0" b="0"/>
                  <wp:docPr id="11" name="그림 %d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a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9" cy="22278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2. 품질경영 목표성과관리(NX-QP-601)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B2B 솔루션 구축 및 IT 서비스 제공 과정에서 요구되는 서비스 가동률, 결함 조치율, 고객 만족도 등의 품질 지표를 체계적으로 관리하기 위하여, 목표의 수립 기준, 실행 계획 수립, 주기적인 성과 측정, 부진 항목에 대한 시정 조치 및 경영검토와의 연계 프로세스에 대한 표준 기준을 정립함을 목적으로 한다.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6.3항(변경의 기획)의 목적은 품질경영시스템(QMS)의 변경사항을 체계적으로 계획하고 관리하여 시스템의 온전성을 유지한다.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전사 품질 목표 수립 및 솔루션 구축, 개발, QA, 영업, 인프라운영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기술지원 등 전 부서의 KPI 성과 평정 및 모니터링 전반에 적용한다.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 xml:space="preserve">3.1. </w:t>
      </w:r>
      <w:r>
        <w:rPr>
          <w:rFonts w:ascii="휴먼명조" w:eastAsia="휴먼명조"/>
          <w:b/>
          <w:sz w:val="24"/>
          <w:shd w:val="clear" w:color="000000"/>
        </w:rPr>
        <w:t>품질 목표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품질 방침과 연계하여 솔루션 완성도, 서비스 품질, 고객 만족 향상을 위해 달성해야 할 구체적이고 측정 가능한 지표.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>3.2</w:t>
      </w:r>
      <w:r>
        <w:rPr>
          <w:rFonts w:ascii="휴먼명조"/>
          <w:b/>
          <w:sz w:val="24"/>
          <w:shd w:val="clear" w:color="000000"/>
        </w:rPr>
        <w:t>. KPI (Key Performance Indicator)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각 부서별(영업, 개발, QA, 인프라 등) 핵심 성과 지표로서, 목표 달성도를 객관적으로 평가하기 위한 지수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 xml:space="preserve">3.3. </w:t>
      </w:r>
      <w:r>
        <w:rPr>
          <w:rFonts w:ascii="휴먼명조" w:eastAsia="휴먼명조"/>
          <w:b/>
          <w:sz w:val="24"/>
          <w:shd w:val="clear" w:color="000000"/>
        </w:rPr>
        <w:t>성과 모니터링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품질 목표 및 KPI의 달성 진척도를 월간, 분기별로 추적하고 검토하는 활동.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(책임과 권한)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4.1.1 전사 품질 방침 및 연간 전사 품질 목표 최종 승인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4.2.1 연간 목표 성과관리 프로세스 총괄 및 모니터링 일정 관리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4.2.2 경영검토 시 전사 품질 목표 달성 실적 보고 총괄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4.3 부서별 부서장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4.3.1 소관 부서별 KPI 및 IT 서비스 품질 목표(결함율, SLA 준수 등) 수립 및 실행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4.3.2 월간/분기별 성과 측정, 부진 항목 원인 분석 및 대책 수립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4.4 전 임직원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담당 직무와 연계된 품질 목표 숙지 및 목표 달성을 위한 성실한 업무 수행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(업무절차 및 방법)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5.1 품질 목표 수립 및 요건 (ISO 9001 제6.2.1항)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5.1.1 IT 특화 목표 설정 기준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전사 품질 목표는 회사의 비전 및 품질 방침과 일관성을 유지해야 하며, 당사 업의 특성을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반영하여 다음 요소를 포함하여 측정 가능하도록 설정한다.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1)솔루션 결함 발생률 최소화 및 패치 적기 반영률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2)프로젝트 납기 준수율 (WBS 기준)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3)고객 만족도 점수 및 SLA(서비스 수준 협약) 준수율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4)임직원 직무 역량 강화 교육 이수율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5.1.2 부서별 KPI 연계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품질경영팀은 매년 말 전사 목표를 기반으로 각 부서장과 협의하여 '목표 및 실적현황‘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을 작성하고 대표이사의 승인을 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5.2 목표 달성 기획 (ISO 9001 제6.2.2항)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5.2.1 실행 계획 수립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각 부서장은 승인된 품질 목표를 달성하기 위해 '누가, 무엇을, 언제까지, 어떤 기술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자원을 투입하여 수행할 것인가'를 구체화한 세부 실행 계획을 수립한다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5.2.2 리스크 연계 검토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목표 수립 과정에서 달성을 저해할 수 있는 기술적, 인력적 제약 요인은 '리스크관리 절차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과 연계하여 사전 완화 대책을 수립한다.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5.3 성과 모니터링 및 측정 (ISO 9001 제9.1.1항)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5.3.1 주기적 실적 집계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부서별 담당자는 분기별/반기별로 KPI 달성 실적(예: QA 결함 조치 건수, 인프라 가동률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등)을 집계하고, 목표 대비 진척도를 '목표 및 실적현황'에 기록한다.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5.3.2 부진 목표 시정 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목표 달성율이 기준치(예: 80% 미만)에 미달하는 경우, 해당 부서장은 즉시 원인을 분석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하고 '부적합 및 시정조치 절차'에 따라 만회 대책을 수립·시행한다.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5.4 경영검토 및 성과 평가 연계 (ISO 9001 제9.3항)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5.4.1 연간 실적 종합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품질경영책임자(MR)는 연말 또는 반기별 성과를 취합하여 경영검토 회의에 상정하고,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전사 품질 목표 달성 결과를 최고경영자에게 보고한다.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5.4.2 지속적 개선 반영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경영검토 결과 도출된 개선 필요 사항은 차년도 품질 목표 및 소프트웨어 개발·인프라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운영프로세스 개선에 즉시 반영한다.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5.5 변경의 기획 (ISO 9001 제6.3항)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변경의 기획은 조직의 환경 변화(예: 새로운 프로세스 도입, 조직 개편, 소프트웨어 버전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업그레이드 등)가 발생했을 때, 이를 무계획적으로 진행하지 말고 검증된 절차에 따라 수행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하여야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5.5.1. 변경의 기획 시 고려사항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모든 변경사항은 아래의 4가지 항목을 반드시 검토하고 기록으로 남겨야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a) 변경의 목적과 잠재적 결과: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왜 변경하는가? 변경 시 품질에 부정적 영향을 미칠 요소는 무엇인가?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b) 품질경영시스템의 완전성: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이 변경으로 인해 기존에 수립된 품질 목표나 절차가 훼손되지 않는가?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c) 자원의 가용성: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변경을 수행할 인력, 시간, 예산, 도구가 충분한가?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d) 책임과 권한: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 후 누가 해당 업무를 수행하며, 누구에게 승인권이 있는가?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 xml:space="preserve"> [별첨4] 품질경영시스템 변경 검토서(예시)</w:t>
      </w:r>
    </w:p>
    <w:tbl>
      <w:tblPr>
        <w:tblOverlap w:val="never"/>
        <w:tblW w:w="929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29"/>
        <w:gridCol w:w="6970"/>
      </w:tblGrid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상세 내용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안건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예: 차세대 통합 고객지원 시스템 도입 및 프로세스 변경</w:t>
            </w:r>
          </w:p>
        </w:tc>
      </w:tr>
      <w:tr>
        <w:trPr>
          <w:trHeight w:val="71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a) 변경 목적</w:t>
            </w:r>
          </w:p>
          <w:p>
            <w:pPr>
              <w:pStyle w:val="0"/>
              <w:widowControl w:val="off"/>
            </w:pPr>
            <w:r>
              <w:rPr/>
              <w:t>잠재적결과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 문의 처리 속도 개선 및 데이터 일원화</w:t>
            </w:r>
          </w:p>
          <w:p>
            <w:pPr>
              <w:pStyle w:val="0"/>
              <w:widowControl w:val="off"/>
            </w:pPr>
            <w:r>
              <w:rPr/>
              <w:t>일시적 업무 혼선 가능성, 데이터 이관 중 유실 위험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b) 시스템 완전성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기존 ISO 9001 프로세스 표준(고객 대응 절차)과 충돌 없음 확인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c) 자원의 가용성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프로젝트 전담 인력 2명 배정, 예산 확보 완료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d) 책임과 권한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총괄: 팀장(승인), 운영 담당: 실무자(수행)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승인자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품질경영책임자(MR)</w:t>
            </w:r>
          </w:p>
        </w:tc>
      </w:tr>
    </w:tbl>
    <w:p>
      <w:pPr>
        <w:pStyle w:val="0"/>
        <w:widowControl w:val="off"/>
        <w:wordWrap w:val="1"/>
        <w:spacing w:line="312" w:lineRule="auto"/>
        <w:jc w:val="left"/>
      </w:pP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품질목표추진 계획 대 실적표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F-601-01(0)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3. 품질경영 자원역량관리(NX-QP-701)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솔루션 구축 프로젝트의 성공적인 수행을 위한 인적 자원의 기술 역량 확보와 서비스 안정성을 보장하기 위한 IT 기반 시설(서버, 네트워크, 보안 장비 등)의  관리 기준을 수립함을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솔루션 개발, 프로젝트 수행, 인프라 운영 및 기술 지원과 관련된 모든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인적 자원 및 IT 인프라/장비 자원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3.1 인적 역량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 서비스 제공에 필요한 기술적 지식, 실무 경험, 자격 사항 및 프로젝트 수행 능력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의미함.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3.2 기반 시설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솔루션 개발, 테스트, 서비스 제공 및 데이터 보호를 위해 필요한 하드웨어, 소프트웨어,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네트워크 및 클라우드 자원.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3.3 적격성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품질의 솔루션을 개발하거나 서비스를 제공할 수 있는 교육, 훈련, 경력 및 기술적역량.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 xml:space="preserve">4.1 인사 관리 부서 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채용, 인력 역량 개발 계획 수립 및 교육 훈련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4.2 기술 부서장 (CTO/PM) 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4.2.1 프로젝트별 필요 기술 역량 정의 및 인력 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4.2.2 기술 교육 커리큘럼 설계 및 평가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4.3 인프라 관리 부서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솔루션 개발 및 운영을 위한 IT 인프라 자원 확보 및 유지보수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4.4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자원 및 인적 역량 관리절차의 적합성 심사 및 관리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제5조 (업무절차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5.1 인적 자원 및 역량 확보 (ISO 9001 제7.1.2항, 7.2항)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5.1.1 직무 역량 정의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각 부서(개발, QA, PM, 인프라)별로 요구되는 기술 역량(언어, 프레임워크, 자격증, 도메인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지식)을 정의한 '직무 역량 표준서'를 작성하고 주기적으로 업데이트한다.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5.1.2 역량 평가 및 교육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매년 상·하반기 '임직원 역량 평가'를 실시하여 기술 격차(Gap)를 분석하고, 이를 해소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하기 위한 사내·외 교육, 기술 세미나, 자격 취득 지원 프로그램을 운영한다.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5.1.3 자격 검증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채용 및 프로젝트 투입 시, 해당 인력의 학력, 경력, 교육 이수 내용, 자격증을 '자격부여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 대장'에 기록·보존하여 적격성을 입증한다.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 기반 시설 관리 (ISO 9001 제7.1.3항)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5.2.1 IT 자원 확보 및 통제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솔루션 개발 및 서비스 제공에 필요한 하드웨어(PC, 서버), 소프트웨어(IDE, 보안툴), 네트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워크 장비 및 클라우드 자원은 'IT 자산 관리 대장'에 등록하여 관리한다.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5.2.2 유지보수 및 예방 정비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인프라의 중단 없는 운영을 위해 서버, 네트워크 장비는 주기적인 예방 점검을 실시하며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장애 발생 시 즉각 대응할 수 있도록 '장애 대응 절차서' 및 백업 정책을 유지한다.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5.3 프로세스 환경 관리 (ISO 9001 제7.1.4항)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5.3.1 작업 환경 조성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솔루션 품질을 위해 물리적 작업 환경(소음, 조명)뿐만 아니라, IT 환경(VPN, 개발 도구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접근 제어, 보안 정책 준수)의 무결성을 확보한다.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5.3.2 데이터 및 보안 환경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 수행 시 정보보호 절차를 준수하고, 프로젝트 산출물이 관리되지 않는 곳으로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유출되지 않도록 환경적 통제(물리적/논리적 접근 제어)를 수행한다.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5.4 인식(Awareness) 확보 (ISO 9001 제7.3항)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5.4.1 품질 인식 교육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전 임직원은 회사의 품질 방침, 관련 품질 목표, 자신의 직무가 품질 성과에 미치는 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향 그리고 품질경영시스템 위반 시의 결과에 대해 정기적인 교육을 받는다.</w:t>
      </w:r>
    </w:p>
    <w:p>
      <w:pPr>
        <w:pStyle w:val="0"/>
        <w:widowControl w:val="off"/>
        <w:rPr>
          <w:rFonts w:ascii="맑은 고딕" w:eastAsia="맑은 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제6조 (자격부여관리 절차)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6.1 적격성 및 자격 부여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7.2항(역량 - Competence)과 연계하여, 조직 내 인원이 특정 업무나 직무를 수행할 수 있는 적격성'을 정의하고, 공식적인 '자격부여'를 승인하는 절차는 QMS의 신뢰성을 결정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6.1.1 자격부여대상 : 내부심사원 (ISO 9001 품질경영시스템), 프로젝트 관리자 (PM)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6.1.2 프로젝트 관리자 (PM) 주요업무 : 대외 협상, WBS 기획 및 프로젝트 총괄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6.1.3 내부심사원 주요 업무 : QMS 내부 심사 수행 및 부적합 발굴</w:t>
      </w:r>
    </w:p>
    <w:p>
      <w:pPr>
        <w:pStyle w:val="0"/>
        <w:widowControl w:val="off"/>
        <w:rPr>
          <w:rFonts w:ascii="맑은 고딕" w:eastAsia="맑은 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6.2 각 대상 인원에 대한 자격부여 기준은 [별첨5]에 따른다.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6.2.1 필요시 대표이사가 외부초청지도위원을 통해 내부심사를 수행할 수 있다.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제7</w:t>
      </w:r>
      <w:r>
        <w:rPr>
          <w:rFonts w:ascii="휴먼명조" w:eastAsia="휴먼명조"/>
          <w:b/>
          <w:spacing w:val="-5"/>
          <w:sz w:val="24"/>
          <w:shd w:val="clear" w:color="000000"/>
        </w:rPr>
        <w:t xml:space="preserve">조 (역량 평가)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5"/>
          <w:sz w:val="24"/>
          <w:shd w:val="clear" w:color="000000"/>
        </w:rPr>
        <w:t>7.1 역량 평가 방법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5"/>
          <w:sz w:val="24"/>
          <w:shd w:val="clear" w:color="000000"/>
        </w:rPr>
        <w:t>7.1.1 자격이 필요한 임직원에 대한 역량 평가는 [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적격성평가서]</w:t>
      </w:r>
      <w:r>
        <w:rPr>
          <w:rFonts w:ascii="휴먼명조" w:eastAsia="휴먼명조"/>
          <w:spacing w:val="-2"/>
          <w:sz w:val="24"/>
          <w:shd w:val="clear" w:color="000000"/>
        </w:rPr>
        <w:t>에 따라 평가자가 역량을 평가하고 [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자격인증서]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를 작성하여 지정된 승인자로부터 승인을 받는다.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7.2 역량 평가에 대한 객관적 증거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7.2.1. 학력 : 최종 학교 졸업증명 또는 인사기록 카드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7.2.2. 교육훈련 : 수료증, 합격증, 자격증 또는 교육보고서, 교육교재, 참석자 명단 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7.2.3. 경험 : 이력서, 경력증명서, 실무 자료 등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7.3 교육훈련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7.3.1 자격부여 대상자에 대한 교육훈련은 [자원 및 적격성관리 절차]에 따른다.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7.4 자격 부여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7.4.1 주관팀 및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주관 부서는 </w:t>
      </w:r>
      <w:r>
        <w:rPr>
          <w:rFonts w:ascii="휴먼명조" w:eastAsia="휴먼명조"/>
          <w:spacing w:val="-1"/>
          <w:sz w:val="24"/>
          <w:shd w:val="clear" w:color="000000"/>
        </w:rPr>
        <w:t>승인된 자격 부여자를 [자격부여관리대장]에 등록 관리한다.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제8</w:t>
      </w:r>
      <w:r>
        <w:rPr>
          <w:rFonts w:ascii="휴먼명조" w:eastAsia="휴먼명조"/>
          <w:b/>
          <w:spacing w:val="-5"/>
          <w:sz w:val="24"/>
          <w:shd w:val="clear" w:color="000000"/>
        </w:rPr>
        <w:t xml:space="preserve">조 (자격 유효기간)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8.1 자격 유효기간은 3년으로 정하며 유효기간이 지나면 자격 보유자에 대하여 주관팀은 자격부여자에 대하여 유효기간 전에 자격을 재평가한다.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8.2 자격 재평가는 [</w:t>
      </w:r>
      <w:r>
        <w:rPr>
          <w:rFonts w:eastAsia="휴먼명조"/>
          <w:b/>
          <w:spacing w:val="-2"/>
          <w:sz w:val="24"/>
          <w:shd w:val="clear" w:color="000000"/>
        </w:rPr>
        <w:t>품질</w:t>
      </w:r>
      <w:r>
        <w:rPr>
          <w:rFonts w:ascii="휴먼명조" w:eastAsia="휴먼명조"/>
          <w:b/>
          <w:sz w:val="24"/>
          <w:shd w:val="clear" w:color="000000"/>
        </w:rPr>
        <w:t>관련 자격부여기준]</w:t>
      </w:r>
      <w:r>
        <w:rPr>
          <w:rFonts w:ascii="휴먼명조" w:eastAsia="휴먼명조"/>
          <w:spacing w:val="-2"/>
          <w:sz w:val="24"/>
          <w:shd w:val="clear" w:color="000000"/>
        </w:rPr>
        <w:t>에 따른다.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8.3 내부심사원은 3년에 1회 이상 내부심사에 참여해야 자격을 유지할 수 있다.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8.4 내부심사원에 대한 변경이 발생되는 경우 즉시 작성하여 항상 최신본으로 관리하여야 한다.</w:t>
      </w:r>
    </w:p>
    <w:p>
      <w:pPr>
        <w:pStyle w:val="0"/>
        <w:widowControl w:val="off"/>
        <w:tabs>
          <w:tab w:val="left" w:leader="none" w:pos="3818"/>
        </w:tabs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9.1.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9.2.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9.3.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교육훈련계획대실적서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교육결과보고서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자격부여관리대장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적격성평가서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F-701-04(0)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자격인증서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F-701-05(0)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변경전까지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[별첨5] 직무별 적격성 /자격부여기준표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04"/>
        <w:gridCol w:w="2070"/>
        <w:gridCol w:w="2636"/>
        <w:gridCol w:w="3428"/>
      </w:tblGrid>
      <w:tr>
        <w:trPr>
          <w:trHeight w:val="39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구분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학력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18"/>
              </w:rPr>
              <w:t>경력 (경험)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교육훈련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프로젝트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관리자 (PM)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컴퓨터공학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관련 IT 실무 경력 3년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 총괄 경력 3년 이상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PMP 자격증 보유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PMO 및 변경관리(RFC) 워크숍 이수</w:t>
            </w:r>
          </w:p>
        </w:tc>
      </w:tr>
      <w:tr>
        <w:trPr>
          <w:trHeight w:val="938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소프트웨어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개발자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소프트웨어공학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백엔드 개발 실무경력 3년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정보처리기사 자격 취득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클라우드 아키텍처 및 시큐어 코딩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 교육 이수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구축/기술지원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엔지니어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컴퓨터정보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서버 구축 및 기술지원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실무 경력 2년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리눅스 마스터 2급 취득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개인정보보호 및 보안 법정 의무교육 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품질경영/보안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담당자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경영학 및 산업공학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품질경영 및 정보보호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실무 경력 5년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ISO 9001 심사원 수료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CISA 및 정보보안기사 자격 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품질내부심사원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경영학 및 산업공학 또는 스템실무담당자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고졸이상 및 해당 직무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경력 1~2년 이상인 자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*ISO 9001 내부 또는 외부 내부심사원 양성 교육(16시간) 이수자(수료증)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4. 품질경영 의사소통관리(NX-QP-702)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이 절차는 B2B 솔루션 구축 및 IT 서비스 제공 과정에서 발생할 수 있는 부서 간 정보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단절을 예방하고, 고객의 요구사항 및 불만을 신속하게 접수하며, 협력업체와의 투명한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정보 공유를 도모하기 위한 표준화된 의사소통 기준을 정립함을 목적으로 한다.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경영진, 전 임직원, 솔루션 구축 프로젝트 이해관계자, 고객사 및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외부 공급자(외주업체)와의 모든 내·외부 의사소통 활동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3.1. 내부 의사소통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회사의 품질 방침, 목표, 프로젝트 진척 상황 및 품질경영시스템의 변경 사항을 전사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임직원에게 공유하는 활동.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3.2. 외부 의사소통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고객사의 요구사항 수렴, 프로젝트 계약 조건 협의, 고객 불만(VOC) 접수 및 외주 협력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업체와의 기술 공유 활동.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3.3. 공식 커뮤니케이션채널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업무의 투명성과 추적성을 확보하기 위해 사전에 정의된 공식 도구(이메일, 인트라넷,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이슈 트래킹시스템, 킥오프 회의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(책임과 권한)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4.1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전사 품질 방침 및 품질경영시스템 관련 내·외부 의사소통 체계 총괄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4.2 품질경영팀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전사 공지사항, 경영실적 공유, 사내 인프라 채널 운영 및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4.3 PM / 프로젝트 관리자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고객사 및 개발실 간 프로젝트 이슈, 요구사항 변경에 대한 공식 소통 총괄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4.4 전 임직원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담당 업무와 관련된 이해관계자(고객, 협력사, 동료)와의 신속하고 정확한 정보 공유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제5조 (업무 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5.1 내부 의사소통 채널 및 방법 (ISO 9001 제7.4항)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5.1.1 경영 방침 및 품질 목표 공유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대표이사(CEO) 및 품질경영책임자는 전사 조회, 사내 인트라넷 또는 이메일을 통해 품질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방침, 전사 품질 목표 및 경영검토 결과를 전 임직원에게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5.1.2 프로젝트 킥오프 및 주간 회의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솔루션 개발 및 구축 프로젝트 착수 시 킥오프 회의를 통해 목표와 범위를 공유하며,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주간/월간 정기 회의를 통해 프로젝트 진척도 및 리스크를 부서 간 투명하게 공유한다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5.1.3 품질경영시스템 변경 공유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사내 표준 문서 및 절차가 제·개정되는 경우, 문서관리 담당자는 전사 공지를 통해 변경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된 내용을 모든 임직원이 인지할 수 있도록 조치한다.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 외부 의사소통 채널 및 방법 (ISO 9001 제7.4항)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5.2.1 고객 요구사항 및 계약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영업팀 및 PMO는 RFP 접수, 제안, 계약 협상 및 프로젝트 수행 과정에서 발생하는 모든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요구사항을 서면 합의 또는 공식 이메일, 제안서 등의 공식 채널을 통해서만 수렴한다.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5.2.2 고객 불만 (VOC) 및 장애 접수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고객의 기술지원 요청, 시스템 장애 접수 및 불만 사항은 공식 Helpdesk 시스템 또는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고객센터 채널을 통해 단일 창구로 접수하며, 담당 부서로 즉시 에스컬레이션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5.2.3 외부 공급자(외주업체)와의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외주 용역 수행 시 과업지시서, 시큐어 코딩 가이드, 보안 서약서 및 계약 조건을 서면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또는 공식 이메일로 교부하여 명확한 의사소통을 유지한다.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5.3 의사소통 내용의 유효성 검증 및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5.3.1 구두 소통의 문서화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 미팅, 중요 기술 협의 등 구두로 진행된 주요 의사소통 내용은 반드시 회의록 또는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작업 지시서 형태로 정리하여 이해관계자의 확인(서면 또는 메일 회신)을 거쳐 기록으로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관리하여야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5.3.2 소통 이력 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프로젝트 관련 변경 요청(RFC), 장애 조치 이력 및 고객 피드백은 각 담당 시스템에 등록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하여 누락을 방지한다.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품질정보관리대장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F-702-01(0)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담당자외 복사를 금한다.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[별첨6] 의사소통 계획 (Communication Matrix)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조직은 다음의 계획에 따라 의사소통을 수행함을 보장한다.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14"/>
        <w:gridCol w:w="2116"/>
        <w:gridCol w:w="1437"/>
        <w:gridCol w:w="1606"/>
        <w:gridCol w:w="2059"/>
        <w:gridCol w:w="1606"/>
      </w:tblGrid>
      <w:tr>
        <w:trPr>
          <w:trHeight w:val="296"/>
        </w:trPr>
        <w:tc>
          <w:tcPr>
            <w:tcW w:w="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a) 내용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b) 시기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c) 대상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d) 방법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e) 담당자</w:t>
            </w:r>
          </w:p>
        </w:tc>
      </w:tr>
      <w:tr>
        <w:trPr>
          <w:trHeight w:val="348"/>
        </w:trPr>
        <w:tc>
          <w:tcPr>
            <w:tcW w:w="8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내부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품질 방침 및 목표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1회(전사)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임직원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사내 게시판,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MR(품질책임자)</w:t>
            </w:r>
          </w:p>
        </w:tc>
      </w:tr>
      <w:tr>
        <w:trPr>
          <w:trHeight w:val="40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서비스 장애 및 변경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사내 메신저, 회의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운영팀장</w:t>
            </w:r>
          </w:p>
        </w:tc>
      </w:tr>
      <w:tr>
        <w:trPr>
          <w:trHeight w:val="29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내부심사 결과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내부심사 보고서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MR</w:t>
            </w:r>
          </w:p>
        </w:tc>
      </w:tr>
      <w:tr>
        <w:trPr>
          <w:trHeight w:val="296"/>
        </w:trPr>
        <w:tc>
          <w:tcPr>
            <w:tcW w:w="8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외부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고객요구사항(VOC)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해당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티켓팅시스템,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고객지원팀장</w:t>
            </w:r>
          </w:p>
        </w:tc>
      </w:tr>
      <w:tr>
        <w:trPr>
          <w:trHeight w:val="29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공급자 평가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협력사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공문,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구매/관리팀장</w:t>
            </w:r>
          </w:p>
        </w:tc>
      </w:tr>
      <w:tr>
        <w:trPr>
          <w:trHeight w:val="403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법규 준수 사항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유관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공문,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법규담당자</w:t>
            </w:r>
          </w:p>
        </w:tc>
      </w:tr>
    </w:tbl>
    <w:p>
      <w:pPr>
        <w:pStyle w:val="0"/>
        <w:widowControl w:val="off"/>
        <w:ind w:left="240" w:hanging="240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5. 품질경영 문서화된정보 관리(NX-QP-703)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B2B 솔루션 구축 및 IT서비스 제공 과정에서 활용되는 사내 표준 절차, 지침, 개발 아키텍처 문서 및 품질 기록이 체계적으로 통제되고, 항상 최신 유효본이 현업에 적용되도록 관리하기 위한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제2조 (적용범위)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당사의 품질경영시스템(QMS)과 관련하여 생성, 승인, 배포, 개정, 보존 및 폐기되는 모든 문서화된 정보(절차, 지침, 프로세스, 양식 및 외부 출처 문서) 전반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3.1. 문서화된 정보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품질경영시스템(QMS)을 운영하기 위해 필요한 모든 문서와 기록을 어떻게 작성하고, 승인하고, 배포하며, 보관하고 폐기할 것인가를 다루는 매우 중요한 기준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3.2. 제정 및 개정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새로운 문서를 최초로 만들거나(제정), 기존 문서의 내용을 변경· 보완하는 행위(개정)</w:t>
      </w:r>
    </w:p>
    <w:p>
      <w:pPr>
        <w:pStyle w:val="0"/>
        <w:widowControl w:val="off"/>
        <w:rPr>
          <w:rFonts w:ascii="휴먼명조" w:eastAsia="휴먼명조"/>
          <w:b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3.3. 유효본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현재 실무에서 공식적으로 사용되고 있는 가장 최신의 승인된 문서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3.4. 보존 연한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법적 요구사항 및 QMS 유지 목적에 따라 문서를 보관하는 기간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(문서와 기록의 구분 및 체계)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4.1 문서와 기록의 명확한 구분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품질경영시스템 상의 모든 정보는 성격에 따라 다음과 같이 '문서'와 '기록'으로 구분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13"/>
        <w:gridCol w:w="2240"/>
        <w:gridCol w:w="2749"/>
        <w:gridCol w:w="2636"/>
      </w:tblGrid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성격 및 정의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주요 관리 특징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예시</w:t>
            </w:r>
          </w:p>
        </w:tc>
      </w:tr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문서 (Documents)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사전 기준 정보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•항상</w:t>
            </w:r>
            <w:r>
              <w:rPr>
                <w:rFonts w:ascii="맑은 고딕" w:eastAsia="맑은 고딕"/>
              </w:rPr>
              <w:t xml:space="preserve"> 최신본(Revision)만 유지 관리됨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설계 및 개발 관리절차</w:t>
            </w:r>
          </w:p>
        </w:tc>
      </w:tr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기록 (Records)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사후 결과 증거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수정 및 폐기가 금지됨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(보존 기간 이력 유지)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최종 출하 검사성적서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4.2 품질 문서의 계층 구조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당사의 품질문서는 다음과 같은 3계층 구조로 체계화한다.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4.2.1 제1계층 (품질매뉴얼):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ISO 9001 요구사항에 대한 당사의 대응 방침 및 품질경영시스템 전반의 뼈대 절차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4.2.2 제2계층 (절차서 </w:t>
      </w:r>
      <w:r>
        <w:rPr>
          <w:rFonts w:ascii="휴먼명조"/>
          <w:sz w:val="24"/>
          <w:shd w:val="clear" w:color="000000"/>
        </w:rPr>
        <w:t>–</w:t>
      </w:r>
      <w:r>
        <w:rPr>
          <w:rFonts w:ascii="휴먼명조"/>
          <w:sz w:val="24"/>
          <w:shd w:val="clear" w:color="000000"/>
        </w:rPr>
        <w:t xml:space="preserve"> QP):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각 부서 간 협업 및 프로세스 수행 절차를 절차화 한 표준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(예: 리스크관리 절차, 문서화된 정보관리 절차 등).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4.2.3 제3계층 (품질기록 : 지침서 및 양식 </w:t>
      </w:r>
      <w:r>
        <w:rPr>
          <w:rFonts w:ascii="휴먼명조"/>
          <w:sz w:val="24"/>
          <w:shd w:val="clear" w:color="000000"/>
        </w:rPr>
        <w:t>–</w:t>
      </w:r>
      <w:r>
        <w:rPr>
          <w:rFonts w:ascii="휴먼명조"/>
          <w:sz w:val="24"/>
          <w:shd w:val="clear" w:color="000000"/>
        </w:rPr>
        <w:t xml:space="preserve"> WI/Form):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특정 공정이나 실무 작업을 구체적으로 지시하는 지침 및 업무 결과물을 남기는 서식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(예: 작업지침서, 제품성적서, 시정조치요청서 양식 등).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21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611876" cy="4881499"/>
                  <wp:effectExtent l="0" t="0" r="0" b="0"/>
                  <wp:wrapTopAndBottom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b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876" cy="488149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</w:t>
      </w:r>
      <w:r>
        <w:rPr>
          <w:rFonts w:ascii="휴먼명조" w:eastAsia="휴먼명조"/>
          <w:b/>
          <w:sz w:val="24"/>
          <w:shd w:val="clear" w:color="000000"/>
        </w:rPr>
        <w:t>문서의 제정, 개정 및 승인 절차</w:t>
      </w:r>
      <w:r>
        <w:rPr>
          <w:rFonts w:ascii="휴먼명조"/>
          <w:b/>
          <w:spacing w:val="-6"/>
          <w:sz w:val="24"/>
          <w:shd w:val="clear" w:color="000000"/>
        </w:rPr>
        <w:t>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  <w:shd w:val="clear" w:color="000000"/>
        </w:rPr>
        <w:t>5.1 문서의 작성. 검토 및 승인(7.5.2항)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5.1.1 모든 문서는 제·개정 시 적절한 형식(문서번호, 제정일, 개정번호, 승인자)으로 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5.1.2 신규 문서의 제정이나 기존 문서의 개정이 필요한 경우, 소관 업무 담당자는 해당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사유를 반영하여 문서 초안을 작성한다.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5.1.3 작성된 문서는 관련 부서장 및 품질책임자(QMR)의 검토를 거쳐 상호 의견을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조율한다.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5.1.4 실무자가 작성하고, 품질경영책임자(MR)의 검토를 거쳐 최고경영자(또는 권한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위임자)의 승인을 받아야 유효화 된다.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  <w:shd w:val="clear" w:color="000000"/>
        </w:rPr>
        <w:t>5.2 배포 및 접근 통제 (7.5.3.1)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임직원이 언제든지 최신 버전의 절차와 양식을 확인할 수 있도록 사내 인트라넷,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공유 폴더(Read-Only 권한), 또는 문서 관리 시스템(DMS)에 등재하여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외부 유출이 되지 않도록 보안 구역 및 접근 권한을 통제한다.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변경 관리 (7.5.3.2)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문서의 내용이 바뀔 때는 반드시 [문서 개정 이력]에 변경 사유와 개정 번호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(예: Rev.0 </w:t>
      </w:r>
      <w:r>
        <w:rPr>
          <w:rFonts w:ascii="휴먼명조"/>
          <w:sz w:val="24"/>
          <w:shd w:val="clear" w:color="000000"/>
        </w:rPr>
        <w:t>➔</w:t>
      </w:r>
      <w:r>
        <w:rPr>
          <w:rFonts w:ascii="휴먼명조" w:eastAsia="휴먼명조"/>
          <w:sz w:val="24"/>
          <w:shd w:val="clear" w:color="000000"/>
        </w:rPr>
        <w:t xml:space="preserve"> Rev.1)를 기록해야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구 버전 문서는 현장에서 혼동하여 사용하지 않도록 즉시 회수하거나 '폐기' 처리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보관 및 폐기 (보존 기간 관리)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품질 기록(예: 검토 회의록, 부적합 관리 대장, 경영검토 보고서 등)은 절차에 정해진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보존기간(통상 3년 이상) 동안 훼손되지 않도록 안전하게 보관하고, 기한이 지난 기록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은 안전하게 폐기한다.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문서작성 체계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처음 시작은 윗줄에서 1줄 띄우고 시작한다.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5.4..2 대항목 번호는 해당줄에 첫칸에서 시작한다.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5.4.3 소항목 이하의 번호는 소항목을 기준으로 이격시킨다.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5.6. 회사관리표준별 승인권자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28"/>
        <w:gridCol w:w="2777"/>
        <w:gridCol w:w="1645"/>
        <w:gridCol w:w="1814"/>
        <w:gridCol w:w="1475"/>
      </w:tblGrid>
      <w:tr>
        <w:trPr>
          <w:trHeight w:val="388"/>
        </w:trPr>
        <w:tc>
          <w:tcPr>
            <w:tcW w:w="192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회사관리표준</w:t>
            </w:r>
          </w:p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작성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검토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승인</w:t>
            </w:r>
          </w:p>
        </w:tc>
      </w:tr>
      <w:tr>
        <w:trPr>
          <w:trHeight w:val="388"/>
        </w:trPr>
        <w:tc>
          <w:tcPr>
            <w:tcW w:w="192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매뉴얼,절차서(절차)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주관부서장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대표이사</w:t>
            </w:r>
          </w:p>
        </w:tc>
      </w:tr>
      <w:tr>
        <w:trPr>
          <w:trHeight w:val="389"/>
        </w:trPr>
        <w:tc>
          <w:tcPr>
            <w:tcW w:w="192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기준서, 검사,시험계획서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주관부서장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대표이사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5.7. 표준분류 및 번호부여방법</w:t>
      </w:r>
    </w:p>
    <w:tbl>
      <w:tblPr>
        <w:tblOverlap w:val="never"/>
        <w:tblW w:w="963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28"/>
        <w:gridCol w:w="4506"/>
      </w:tblGrid>
      <w:tr>
        <w:trPr>
          <w:trHeight w:val="388"/>
        </w:trPr>
        <w:tc>
          <w:tcPr>
            <w:tcW w:w="5128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5.7.1 문서분류 코드분류번호</w:t>
            </w:r>
          </w:p>
        </w:tc>
        <w:tc>
          <w:tcPr>
            <w:tcW w:w="4506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5.7.2 양식분류 코드분류번호</w:t>
            </w:r>
          </w:p>
        </w:tc>
      </w:tr>
      <w:tr>
        <w:trPr>
          <w:trHeight w:val="388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 xml:space="preserve"> NX-QP - </w:t>
            </w:r>
            <w:r>
              <w:rPr>
                <w:rFonts w:ascii="맑은 고딕"/>
              </w:rPr>
              <w:t>○○○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3)양식 F-</w:t>
            </w:r>
            <w:r>
              <w:rPr>
                <w:rFonts w:ascii="맑은 고딕"/>
              </w:rPr>
              <w:t>○○○</w:t>
            </w:r>
            <w:r>
              <w:rPr>
                <w:rFonts w:ascii="맑은 고딕"/>
              </w:rPr>
              <w:t>-01(0)</w:t>
            </w:r>
          </w:p>
        </w:tc>
      </w:tr>
      <w:tr>
        <w:trPr>
          <w:trHeight w:val="389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 xml:space="preserve"> 1)        2)  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</w:rPr>
              <w:t>※</w:t>
            </w:r>
            <w:r>
              <w:rPr>
                <w:rFonts w:ascii="맑은 고딕" w:eastAsia="맑은 고딕"/>
              </w:rPr>
              <w:t xml:space="preserve"> 양식Form번호-개정번호(0)</w:t>
            </w:r>
          </w:p>
        </w:tc>
      </w:tr>
      <w:tr>
        <w:trPr>
          <w:trHeight w:val="389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1)표준명: 회사의 약자 : NX* ~ *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2)표준분류번호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3)일련번호 : 01 ,02, 03,~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5.8 표준의 제정및 개정,폐기 사유</w:t>
      </w:r>
    </w:p>
    <w:tbl>
      <w:tblPr>
        <w:tblOverlap w:val="never"/>
        <w:tblW w:w="963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85"/>
        <w:gridCol w:w="7450"/>
      </w:tblGrid>
      <w:tr>
        <w:trPr>
          <w:trHeight w:val="388"/>
        </w:trPr>
        <w:tc>
          <w:tcPr>
            <w:tcW w:w="2185" w:type="dxa"/>
            <w:vMerge w:val="restart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제정</w:t>
            </w:r>
          </w:p>
        </w:tc>
        <w:tc>
          <w:tcPr>
            <w:tcW w:w="7450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1)업무의 처리절차,책임,권한 등을 명문화하여 절차화 할 경우</w:t>
            </w:r>
          </w:p>
        </w:tc>
      </w:tr>
      <w:tr>
        <w:trPr>
          <w:trHeight w:val="388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2)현행규격의 미비로 규격이 필요할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3)관련 국가규격이나 단체규격이 제정될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4)기타 새로운 규격이 필요하다고 인정될 경우</w:t>
            </w:r>
          </w:p>
        </w:tc>
      </w:tr>
      <w:tr>
        <w:trPr>
          <w:trHeight w:val="389"/>
        </w:trPr>
        <w:tc>
          <w:tcPr>
            <w:tcW w:w="2185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</w:t>
            </w:r>
          </w:p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1)현행규격의 내용과 운영의 부적합,관찰사항의 개선이 필요 시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2)생산공정의 변경사유가 발생할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3)해당 국가규격의 변경사유가 발생할 경우</w:t>
            </w:r>
          </w:p>
        </w:tc>
      </w:tr>
      <w:tr>
        <w:trPr>
          <w:trHeight w:val="389"/>
        </w:trPr>
        <w:tc>
          <w:tcPr>
            <w:tcW w:w="2185" w:type="dxa"/>
            <w:vMerge w:val="restart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폐기</w:t>
            </w:r>
          </w:p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1)규격이 새로 제정되어 필요 없을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2)생산품목의 변경 등 현행규격이 필요 없을 경우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제6조 (기록의 관리 및 보존 절차)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6.1 기록의 작성 및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6.1.1 모든 기록은 업무 수행 즉시 명확하고 판독 가능하도록 정확하게 작성·입력되어야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6.1.2 수기 기록의 경우 지우기 힘든 펜으로 작성해야 하며, 정정 시에는 잘못된 부분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에 두 줄을 긋고 정정자가 서명 또는 날인하여야 한다. (수정액 사용 금지)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6.2 기록의 보존 연한 및 폐기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6.2.1 각 부서장은 생성된 기록의 종류별로 '보존 연한'을 정하여 안전한 장소(또는 보안 서버)에 보관하여야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6.2.2 보존 연한이 경과된 기록은 품질책임자의 승인 하에 분쇄 또는 삭제(디지털 파일)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등의 방법으로 안전하게 폐기한다.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제7조 (모니터링 자원과 측정 자원 : ISO 9001 “7.1.5 모니터링 자원과 측정 자원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"품질을 검사하고 시스템 성능을 측정하는 소프트웨어 툴 및 모니터링 시스템의 정합성"을 관리하는 것이 7.1.5항의 본질이다.</w:t>
      </w:r>
    </w:p>
    <w:p>
      <w:pPr>
        <w:pStyle w:val="0"/>
        <w:widowControl w:val="off"/>
        <w:rPr>
          <w:rFonts w:ascii="한컴 고딕" w:eastAsia="한컴 고딕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7.1 자원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7.1.1 모</w:t>
      </w:r>
      <w:r>
        <w:rPr>
          <w:sz w:val="24"/>
          <w:shd w:val="clear" w:color="000000"/>
        </w:rPr>
        <w:t>니터링 자원 (Monitoring Resources):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상시 가동되는 인프라 및 애플리케이션의 상태를 추적하는 시스템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(예: APM 솔루션, 서버 가동률 모니터링 툴).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7.1.2 측정 자원 (Measuring Resources):</w:t>
      </w:r>
    </w:p>
    <w:p>
      <w:pPr>
        <w:pStyle w:val="0"/>
        <w:widowControl w:val="off"/>
        <w:spacing w:line="288" w:lineRule="auto"/>
      </w:pPr>
      <w:r>
        <w:rPr>
          <w:rFonts w:ascii="휴먼명조" w:eastAsia="휴먼명조"/>
          <w:sz w:val="24"/>
          <w:shd w:val="clear" w:color="000000"/>
        </w:rPr>
        <w:t>제품 및 서비스의 품질 결함을 검출하기 위해 사용하는 검증 도구</w:t>
      </w:r>
    </w:p>
    <w:p>
      <w:pPr>
        <w:pStyle w:val="0"/>
        <w:widowControl w:val="off"/>
        <w:spacing w:line="288" w:lineRule="auto"/>
      </w:pPr>
      <w:r>
        <w:rPr>
          <w:rFonts w:ascii="휴먼명조" w:eastAsia="휴먼명조"/>
          <w:sz w:val="24"/>
          <w:shd w:val="clear" w:color="000000"/>
        </w:rPr>
        <w:t xml:space="preserve">    (예: 소스 코드 정적 분석 툴, 부하 테스트 도구, 모바일 앱 테스트 단말기).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b/>
          <w:sz w:val="24"/>
          <w:shd w:val="clear" w:color="000000"/>
        </w:rPr>
        <w:t xml:space="preserve">7.2. 관리원칙 </w:t>
      </w:r>
    </w:p>
    <w:p>
      <w:pPr>
        <w:pStyle w:val="0"/>
        <w:widowControl w:val="off"/>
      </w:pPr>
      <w:r>
        <w:rPr>
          <w:sz w:val="24"/>
          <w:shd w:val="clear" w:color="000000"/>
        </w:rPr>
        <w:t>7.2.1 적합성 사전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측정 및 모니터링에 사용되는 도구는 의도한 목적(성능 측정, 결함 탐지)에 부합하는지 사전에 검증하여 선정한다.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7.2.2 유효성 및 추적성 유지: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툴의 룰셋(RuleSet) 업데이트, 최신 보안 가이드 반영, 그리고 주기적인 자체 정합성 점검을 통해 측정 결과의 신뢰성을 보장한다.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7.2.3 기록의 유지 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자원의 점검 및 관리 이력을 [모니터링 및 측정자원관리대장]으로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7.2.4. 법적.규격적 추적성 유지 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주기적으로 룰셋을 업데이트하고 [신뢰성 점검 보고서]를 작성하여 측정 결과의 정확성(Traceability)을 보장하고 있다"는 점을 증빙자료로 제시하여야 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제8조 (조직의 지식 : ISO 9001 '7.1.6 조직의 지식)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8.1 조직의 지식 관리 체계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8.1.1 지식의 결정 및 식별 : 당사는 다음의 지식을 식별하여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내부 지식: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설계 데이터(도면, 알고리즘), 제조 공정 노하우(경험된 지식), 품질 실패사례(학습된 교훈), 특허 및 사내 기술 문서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외부 지식: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관련 국제 표준(ISO), 법규, 학술 논문, 최신 기술 트렌드, 고객 요구사항 및 시장분석</w:t>
      </w:r>
    </w:p>
    <w:p>
      <w:pPr>
        <w:pStyle w:val="0"/>
        <w:widowControl w:val="off"/>
      </w:pPr>
      <w:r>
        <w:rPr>
          <w:rFonts w:eastAsia="휴먼명조"/>
          <w:sz w:val="24"/>
          <w:shd w:val="clear" w:color="000000"/>
        </w:rPr>
        <w:t>데이터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8.2 지식의 유지 및 보호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식별된 지식은 다음의 방법으로 유지·관리한다.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8.2.1 표준화: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설계 변경 이력(ECO), 표준 작업 지침서(SOP), 검사 기준서(SIS)로 문서화한다.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8.2.2 디지털 자산화: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사내 기술 자료실(ERP/QMS 서버)에 분류하여 권한별로 접근 가능하도록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8.2.3 보안 관리: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핵심 설계 도면 및 특허 기술에 대한 보안 정책을 수립하여 지식 유출을 방지한다.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8.3 지식의 가용성 및 최신화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8.3.1 지식의 가용성 확보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임직원이 업무 수행 중 필요한 기술 자료와 지식에 즉시 접근할 수 있도록 인트라넷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기반의 '기술 공유 포털'을 운영한다.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8.3.2 부서 간 업무 이동 시 지식 전달절차를 준수하여 노하우의 단절을 방지한다.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8.4 최신화 유지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8.4.1 정기적으로 외부 기술 동향, ISO 규격 변경, 시장의 요구사항 변화를 모니터링하여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기존 지식을 최신본으로 업데이트한다.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8.4.2 내부심사 및 경영검토 시 조직의 지식 관리 상태를 안건으로 상정하여 유효성을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평가한다.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91"/>
        <w:gridCol w:w="2396"/>
        <w:gridCol w:w="1945"/>
        <w:gridCol w:w="1663"/>
      </w:tblGrid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회사관리표준목록표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F-703-01(0)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회사표준양식폼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F-703-02(0)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표준문서양식관리대장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F-703-03(0)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문서보관폐기관리대장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양시 F-703-04(0)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모니터링및측정자원관리대장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F-703-05(0)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모니터링및측정자원신뢰성점검보고서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F-703-06(0)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[별첨7] 파일식별 (100매 파일일 경우)         [별첨8] 파일박스 식별표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819"/>
        <w:gridCol w:w="4819"/>
      </w:tblGrid>
      <w:tr>
        <w:trPr>
          <w:trHeight w:val="56"/>
        </w:trPr>
        <w:tc>
          <w:tcPr>
            <w:tcW w:w="48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109474</wp:posOffset>
                  </wp:positionH>
                  <wp:positionV relativeFrom="paragraph">
                    <wp:posOffset>38100</wp:posOffset>
                  </wp:positionV>
                  <wp:extent cx="2781808" cy="3458718"/>
                  <wp:effectExtent l="0" t="0" r="0" b="0"/>
                  <wp:wrapNone/>
                  <wp:docPr id="13" name="그림 %d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c.jpeg"/>
                          <pic:cNvPicPr/>
                        </pic:nvPicPr>
                        <pic:blipFill>
                          <a:blip r:embed="rId15"/>
                          <a:srcRect l="2745" t="11801" r="45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808" cy="34587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452501</wp:posOffset>
                  </wp:positionH>
                  <wp:positionV relativeFrom="paragraph">
                    <wp:posOffset>23876</wp:posOffset>
                  </wp:positionV>
                  <wp:extent cx="1828800" cy="3458718"/>
                  <wp:effectExtent l="0" t="0" r="0" b="0"/>
                  <wp:wrapNone/>
                  <wp:docPr id="14" name="그림 %d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c.jpeg"/>
                          <pic:cNvPicPr/>
                        </pic:nvPicPr>
                        <pic:blipFill>
                          <a:blip r:embed="rId16"/>
                          <a:srcRect l="61315" t="11801" r="4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4587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6. 품질경영 설계개발관리(NX-QP-801)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소프트웨어 솔루션 및 IT 서비스 개발 시 요구사항 정의부터 아키텍처 설계, 상세 설계, 구현, 테스트, 검증 및 변경 관리에 이르는 전 생명주기(SDLC)의 표준화된 통제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당사에서 수행하는 B2B 솔루션(CRM 등) 및 맞춤형 IT 서비스의 기획, 아키텍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처 설계, 소스 코드 구현, 검증, 릴리즈 및 설계 변경 통제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설계와 개발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고객의 요구사항을 소프트웨어 기능, 데이터베이스 구조, 시스템 아키텍처 및 코드로 구체화하는 일련의 프로세스.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3.2 소프트웨어 요구사항 정의서 (Software Requirements Specification)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시스템이 제공해야 할 기능, 성능 및 제약사항을 기술한 소프트웨어 요구사항 정의서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3.3 설계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설계결과물이 요구사항을 충족하는지 공식적으로 검증하고 미흡한 점을 도출하는 회의.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3.4 변경요청서 (Request for Change)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또는 개발 진행 중 발생하는 기능 추가, 수정 등 변경 요청서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4.1 총괄 / 프로젝트 관리 조직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 설계 및 개발 단계별 마일스톤 기획, 일정 및 자원 총괄 관리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4.2 수석 / 시스템 개발조직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4.2.1 시스템 아키텍처 설계, DB 스키마 정의 및 소스 코드 총괄 개발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4.2.2 시큐어 코딩 준수 및 기술적 타당성 검토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4.3 QA 및 보안 담당부서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4.3.1 설계 및 구현 결과물에 대한 통합 테스트, 보안 취약점 리스크 진단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4.3.2 설계 검토 참여 및 최종 품질 적격성 판정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제5조 (업무절차 : 8.3항(제품 및 서비스의 설계와 개발)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새로운 솔루션을 개발하거나 맞춤형 IT 서비스를 기획할 때, 체계적인 기획, 입력 검토,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단계별 검증, 출력물 산출, 그리고 변경 통제를 거쳐 수행하여야 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5.1 설계 및 개발 단계별 요구사항 (ISO 9001 8.3항)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및 개발 프로세스 진행 시 다음 5가지 세부 단계를 준수해야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5.1.1 설계와 개발 기획 (Planning)-8.3.2항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프로젝트의 복잡성과 기간을 고려하여 전체 공정을 기획한다.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개발 기획서 수립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솔루션 개발 착수 시 개발 범위, 수행 방법론, 단계별 마일스톤, 투입 자원(M/D) 및 담당역할을 명시한 '프로젝트 계획서 및 WBS'를 수립한다.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검증 활동 정의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각 단계별로 수행해야 할 디자인 리뷰, 코드 검토(Code Review), QA 테스트 및 보안 점검일정을 기획 단계에서 사전에 정의한다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3) 주요 산출물: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WBS (작업분할구조도) 계획서, 투입 인력(R&amp;R) 계획, 단계별 마일스톤 설정.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5.1.2 설계와 개발 입력 (Inputs)-8.3.3.항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제품이나 서비스가 갖추어야 할 본질적인 요소를 정의한다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고려 사항: 기능적 요구사항, 법적·규제적 요구사항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(예: 개인정보보호법, 보안 가이드라인), 과거 프로젝트의 교훈(Lessons Learned).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요구사항 수집 및 분석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영업 이관 자료 및 고객 현업 인터뷰를 바탕으로 기능적 요구사항, 비기능적 요구사항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(성능, 보안, 가용성)을 도출한다.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 SRS 확정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분석된 내용을 '소프트웨어 요구사항 정의서(SRS)'로 문서화하고, 고객사 또는 내부 발주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부서의 서면 승인을 득한 후 설계 단계의 공식 입력물로 활용한다.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4) 주요 산출물: 요구사항 정의서, 법규 준수 체크리스트.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5.1.3 설계와 개발 제어 (Controls - 검토, 검증, 유효성 확인)-8.3.4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각 단계마다 결과물이 올바르게 만들어지고 있는지 통제한다.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설계 검토 (Design Review)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주요 설계 완료 후 아키텍트, PM 및 개발 리더가 참석하는 설계 검토 회의를 개최하여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기술적 타당성, 확장성 및 보안 취약 요소를 사전에 점검하고 보완한다.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2) 검증 (Verification): 출력물이 입력 요구사항을 만족했는지 확인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(예: 소스 코드 리뷰, 단위 테스트).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 유효성 확인 (Validation): 완성된 제품이 실제 고객의 사용 환경에서 의도된 대로 작동 하는지 확인 (예: 인수 테스트(UAT), 고객 검수).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4) 아키텍처 및 상세 설계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개발실은 SRS를 바탕으로 클라우드 인프라 아키텍처, UI/UX 화면 설계서, API 규격서 및 DB ERD(스키마)를 설계한다.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5.1.4 설계와 개발 출력 (Outputs)-8.3.5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단계를 통해 산출되는 최종 결과물의 규격을 정의한다.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설계 출력물은 다음 조건을 충족해야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1.1) 요구사항 입력 조건을 만족할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1.2) 후속 구현(코딩) 및 테스트에 필요한 충분한 정보를 제공할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1.3) 인수 기준, 안전 및 정상 작동 요건을 포함할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2)주요 산출물: 소프트웨어 아키텍처 설계서, DB ERD, UI/UX 디자인 시안, 소스 코드,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사용자 매뉴얼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5.1.5 설계와 개발 변경 (Changes)-8.3.6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개발 도중 요구사항 변경(스펙 변경 등)이 발생할 경우, 기존 설계에 미치는 영향을 검토하고 승인 후 반영한다.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변경 요청 (RFC)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및 구현 단계에서 요구사항 변경, 기능 추가 발생 시 임의 수정을 엄격히 금지하고, '변경 관리 대장(RFC)'을 작성하여 제출해야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영향도 분석 및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변경으로 인해 발생하는 일정, 비용 및 기존 아키텍처에 미치는 영향도를 분석한 후, PM 및 관련 부서장의 승인을 거쳐 설계 및 소스 코드를 수정한다.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3)주요 산출물: 설계 검토 회의록 (Design Review Log),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tbl>
      <w:tblPr>
        <w:tblOverlap w:val="never"/>
        <w:tblW w:w="96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894"/>
        <w:gridCol w:w="1843"/>
        <w:gridCol w:w="1671"/>
        <w:gridCol w:w="1183"/>
        <w:gridCol w:w="2080"/>
      </w:tblGrid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비고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설계개발계획서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F-801-01(0)</w:t>
            </w:r>
          </w:p>
        </w:tc>
        <w:tc>
          <w:tcPr>
            <w:tcW w:w="1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연구개발팀</w:t>
            </w:r>
          </w:p>
        </w:tc>
        <w:tc>
          <w:tcPr>
            <w:tcW w:w="11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5년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(03설계)-8.3.2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아키텍처설계서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F-801-02(0)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화면설계서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F-801-03(0)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DB설계서_테이블정의서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F-801-04(0)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인터페이스_API정의서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F-801-05(0)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프로그램설계서_상세설계서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F-801-06(0)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설계검토_DR_회의록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F-801-07(0)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(03설계)-8.3.4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ADR_아키텍처결정기록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F-801-08(0)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(03설계)-8.3.6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설계검토_지적사항_조치대장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F-801-09(0)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(03설계)-8.3.4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* 설계개발 단계별 양식은 회사의 프로젝트 진행과정에 따른 실제양식을 따른다.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7. 품질경영 구매공급자관리(NX-QP-802)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솔루션 및 IT 서비스의 완성도와 보안성에 직접적인 영향을 미치는 외부 공급자 및 협력업체의 적격성 심사, 구매 품의, 계약 통제, 납품 검수 및 연간 성과 평가에 대한 표준화된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솔루션 개발 외주 용역, 클라우드 인프라(AWS/Azure 등), 상용 소프트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웨어 라이선스, IT 장비 및 외부 전문 용역을 제공하는 모든 공급자 (협력업체)의 선정,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평가, 구매, 검수 및 사후 관리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외부 공급 프로세스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당사의 솔루션 구축 및 서비스 운영에 필수적인 클라우드 인프라, S/W 라이선스, 외주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개발 용역 등을 외부로부터 조달 받는 활동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공급자 (Supplier / Vendor)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당사에 IT 제품, 서비스 또는 외주 용역을 제공하는 외부 법인, 파트너사 또는 개인 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업자.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공급자 평가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공급자의 기술 수행 능력, 품질 관리 체계, 보안 역량 및 재무 건전성을 객관적으로 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사하는 절차.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4.1 구매 및 외주 관리 주관 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4.1.1 구매 품의 접수, 공급자 Pool 관리 및 신규 등록 심사 진행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4.1.2 견적 비교, 구매 계약 체결 및 발주 집행 총괄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4.2 품질경영책임자 (MR) / QA팀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4.2.1 공급자의 품질 적격성 및 개발 보안(시큐어 코딩 등) 컴플라이언스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4.2.2 연간 공급자 성과 평가 총괄 및 부적합 관리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4.3 현업 소관 부서장 (개발/인프라)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구매 요청 품목의 기술 사양서 검토, 인수 검수 및 납품 적합성 판정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4.4 경영진 (CEO)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중요 전략적 구매 품의 및 핵심 공급자 등록 최종 승인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11"/>
          <w:sz w:val="24"/>
          <w:shd w:val="clear" w:color="000000"/>
        </w:rPr>
        <w:t>조 (업무절차 및 방법)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5.1 외부 공급의 통제 유형 및 기획 (ISO 9001 제8.4.1항)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5.1.1 구매 품의 및 사양 확정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각 부서장은 솔루션 개발 또는 인프라 운영에 필요한 외부 제품(S/W, 장비) 또는 외주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용역이 필요한 경우, 명확한 기술 사양서, SLA 요건 및 수량을 기재하여 구매 품의서를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작성한다.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5.1.2 공급자 리스크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제공되는 제품이나 용역이 당사의 솔루션 품질 및 고객 서비스에 미치는 영향도를 분석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하고, 필수 보안 요건을 구매 기획 단계에서 정의한다.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5.2 공급자 평가 및 선정 절차 (ISO 9001 제8.4.1항)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신규 공급자 등록 심사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1)신규 공급자 등록 시 사업자등록증, 주요 개발/구축 실적증명서, 신용평가등급 확인서, 보안 서약서 및 관련 인증서(ISO 등)를 징구한다.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2)주관 부서와 QA팀은 '공급업체 평가 기준'에 따라 기술 역량, 품질 프로세스, 보안 준수 수준을 종합 심사한다.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3)최종 승인 및 Pool 등재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심사 총점 70점 이상을 획득한 업체에 한하여 품질경영책임자(MR)의 승인을 거쳐 공식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 Pool에 등재하고 [첨부2]에 따른다.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기존 공급자 종합성과평가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1)평가 대상: 당사에 이미 등록되어 현재 솔루션 외주 개발, 클라우드 인프라, 상용 S/W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및 IT 장비를 공급하고 있는 협력업체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2)주관 부서와 QA팀은 '공급업체 평가 기준'에 따라 기술 역량, 품질 프로세스, 보안 준수 수준을 종합 심사한다.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3)기존 평가 결과에 따른 종합성과평가는 [첨부2]에 따른다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외부 공급자에 대한 정보 전달 (ISO 9001 제8.4.3항)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발주서 및 요구조건 명시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 계약 체결 또는 발주 시, 명확한 납품 기한, 기술 규격, 품질 기준, 하자보수 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건 및 당사의 시큐어 코딩 가이드라인·정보보호 서약이 포함된 발주서(또는 계약서)</w:t>
      </w:r>
    </w:p>
    <w:p>
      <w:pPr>
        <w:pStyle w:val="0"/>
        <w:widowControl w:val="off"/>
      </w:pPr>
      <w:r>
        <w:rPr>
          <w:rFonts w:eastAsia="휴먼명조"/>
          <w:sz w:val="24"/>
          <w:shd w:val="clear" w:color="000000"/>
        </w:rPr>
        <w:t>교부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작업 표준 주지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외주 인력이 투입되는 경우, 당사의 형상 관리 규칙(Git) 및 프로젝트 보안 절차를 사전에 교육하고 주지시킨다.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외부 제공 제품 및 서비스의 검증 (ISO 9001 제8.4.2항, 제8.5.1항)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납품 확인 및 인수 검수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공급자가 S/W 모듈, 인프라 구축 결과물 또는 하드웨어를 납품한 경우, 현업 부서장 및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QA팀은 기술 규격 일치 여부, 기능 테스트 및 보안 취약점 진단을 수행한다.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5.4.2 검수 확인서 발행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검수 결과 이상이 없는 경우 '인수 검수 확인서'를 발행하고 대금지급 절차를 연계하며,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결함 발견 시 '부적합 및 시정조치관리 절차'에 따라 보완을 요구한다.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공급자 성과 평가 및 관리 (ISO 9001 제9.1항)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5.5.1 연간 성과 평가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매년 말 등록된 모든 공급자를 대상으로 납기 준수율, 산출물 품질 만족도, 기술 지원 신속성 및 보안 준수 여부를 종합 평가한다.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5.5.2 사후 등급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평가 결과 우수 공급자에게는 향후 입찰 및 계약 시 우대 혜택을 부여하고, 기준 미달 업체는 공급자 Pool에서 배제(정지)한다.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tbl>
      <w:tblPr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91"/>
        <w:gridCol w:w="2396"/>
        <w:gridCol w:w="1945"/>
        <w:gridCol w:w="1663"/>
      </w:tblGrid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공급자(협력업체)등록대장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F-802-01(0)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공급자(협력업체)평가표(신규)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F-802-02(0)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공급자(협력업체)편평표(기존)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F-802-03(0)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[별첨9] 신규공급자 평가기준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1. 신규 공급자 등록 심사 기준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※평가</w:t>
      </w:r>
      <w:r>
        <w:rPr>
          <w:rFonts w:ascii="휴먼명조" w:eastAsia="휴먼명조"/>
          <w:sz w:val="24"/>
          <w:shd w:val="clear" w:color="000000"/>
        </w:rPr>
        <w:t xml:space="preserve"> 대상: 당사와 신규 거래를 희망하거나 솔루션 개발 용역 입찰에 참여 협력업체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0"/>
        <w:gridCol w:w="1911"/>
        <w:gridCol w:w="5137"/>
      </w:tblGrid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영역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배점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세부 심사 기준 및 내용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1. 기술 및 수행 능력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30점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동종 업계(솔루션, IT 인프라 등) 구축 실적 유무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투입 인력의 기술 등급(특급/고급) 및 전문성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2. 품질 및 프로세스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소프트웨어 테스트 및 형상관리 체계 보유 여부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프로젝트 표준 관리 프로세스 수립 여부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3. 보안 및 컴플라이언스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정보보호 관리 체계(ISMS 등) 또는 보안 서약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개발 보안 및 개인정보 처리 역량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4. 재무 및 경영 안정성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기업 신용평가 등급 및 재무 건전성 상태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장기 거래 유지 가능성 검토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합계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100점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신규 등록심사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2.신규 등록 심사평가 결과에 따른 등록 여부는 다음과 같이 결정한다.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판정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점수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조치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적합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총점 70점 이상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공급자 Pool 등재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부적합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총점 70점 미만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등록반려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[별첨10] 기존공급자 종합성과평가 기준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1.기존 공급자 평가 기준표 (연간 또는 등급별)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※평가</w:t>
      </w:r>
      <w:r>
        <w:rPr>
          <w:rFonts w:ascii="휴먼명조" w:eastAsia="휴먼명조"/>
          <w:sz w:val="24"/>
          <w:shd w:val="clear" w:color="000000"/>
        </w:rPr>
        <w:t xml:space="preserve"> 대상: 당사에 이미 등록되어 현재 솔루션 외주 개발, 클라우드 인프라, 상용 S/W 및  IT 장비를 공급하고 있는 협력업체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영역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배점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항목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1. 품질 만족도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55점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납품된 솔루션 및 산출물의 결함 발생 빈도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보안 취약점 진단 결과 이상 유무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2. 납기 준수율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계약된 납품 기한 및 프로젝트 마일스톤 준수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긴급 패치 및 요구사항 반영 소요 시간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3. 기술지원 및 대응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장애발생 시 신속한 에스컬레이션 및 복구지원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기술 문의에 대한 피드백 속도 및 전문성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4. 보안 및 협력도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당사의 시큐어 코딩 및 정보보호 서약 준수여부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협력 태도 및 계약 조건 성실 이행 여부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100점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종합성과평가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2.기존 평가 결과에 따른 등록 여부는 다음과 같이 결정한다.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등급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점수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조치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A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85점이상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우수 업체 (차년도 우대)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B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70점 ~ 84점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적합 업체 (유지)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C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70점 미만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조건부 또는 거래 중지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8. 품질경영 생산(구현)서비스관리(NX-QP-803)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소프트웨어 솔루션 및 IT 서비스가 개발 단계에서 상용 환경으로 이관되고, 고객에게 인도되어 운영되는 전 과정에 걸쳐 예견된 품질 수준이 일관되게 유지되도록 통제하기 위한 세부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당사에서 수행하는 B2B 솔루션(CRM 등) 빌드, 클라우드 상용 서버 배포, IT 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프라 환경 구축, 시스템 모니터링, 고객 기술지원 및 서비스 인도 후 관리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생산 및 서비스 제공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통제된 조건 하에서 소스코드를 빌드하고, 클라우드 인프라에 배포하며, 고객에게 정상적인 IT 서비스를 운영·제공하는 활동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3.2 형상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소프트웨어 소스 코드 및 시스템 구성 파일의 변경 이력을 체계적으로 통제하고 관리하는 활동 (Git 활용)</w:t>
      </w:r>
      <w:r>
        <w:rPr>
          <w:rFonts w:ascii="휴먼명조"/>
          <w:b/>
          <w:sz w:val="24"/>
          <w:shd w:val="clear" w:color="000000"/>
        </w:rPr>
        <w:t>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3.3 서비스 수준협약 (Service Level Agreement)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시스템 오픈 후 유지보수 단계에서 보장해야 할 서비스 가동률 및 장애 복구 시간에 대한 서비스 수준협약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3.4 인도 후 활동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시스템 상용 오픈 이후 발생하는 기술지원, 정기 점검, 유지보수 및 보증 서비스.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4.1 개발팀 / 인프라운영팀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4.1.1 솔루션 빌드, 형상관리(Git) 통제 및 상용 서버 배포 수행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4.1.2 클라우드 인프라 자원 관리 및 정기 시스템 점검 실시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4.2 QA / 보안담당부서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4.2.1 상용 배포 전 최종 QA 테스트 검증 및 보안 취약점 리스크 진단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4.2.2 서비스 품질 적격성 판정 및 승인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4.3 고객지원실 (CS/PMO)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4.3.1 고객 문의 및 Help desk 접수, 장애 대응 및 SLA 준수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4.3.2 고객 재산(계정, 데이터) 보호 및 관리 총괄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제5조 (업무절차 및 방법 : (ISO 9001 제8.5항 세부 요건)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5.1 통제된 조건 하의 서비스 제공 (ISO 9001 제8.5.1항)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제품이나 서비스를 제공할 때, 품질이 우연에 의해 결정되는 것이 아니라 사전에 정의된 표준화된 조건과 통제된 환경 속에서 안정적으로 이루어지도록 보장하라는 요구사항이다.[개발 및 배포 환경 통제, 표준 운영 절차(SOP) 준수, 인프라 접근 통제, 그리고 산출물 검증 프로세스 준수로 적용]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5.1.1 배포 승인 및 사전 요건 통제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1)상용 서버(Production) 환경으로의 소스 코드 및 패치 배포는 개발 부서의 임의 실행을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엄격히 금지한다.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2)배포 실행 전, 반드시 QA 통합 테스트 완료 보고서와 IT 솔루션 보안 리스크 점검표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에 대한 품질책임자 및 보안담당자의 서면 승인을 득해야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5.1.2 환경 분리 및 버전 통제 (CI/CD)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1)개발(Dev), 스테이징(Staging), 상용(Production) 환경은 물리적 또는 논리적으로 완벽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히 분리하여 운영한다.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2)모든 소스 배포는 자동화된 파이프라인(CI/CD) 또는 정식 릴리즈 노트(Release Note)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를 거쳐야 하며, 시멘틱 버저닝(Semantic Versioning) 규칙에 따라 버전 식별자를 부여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5.1.3 인프라 제어 권한 통제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클라우드 인프라 자원 제어 및 상용 DB 접근 권한은 지정된 인프라운영 관리자에게만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부여하며, 권한 부여 및 변경 이력은 시스템 로그에 영구 보존한다.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5.2 식별 과 추적성 (ISO 9001 제8.5.2항)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조직이 제품, 서비스 또는 프로세스 산출물이 무엇인지 명확히 알아볼 수 있도록 식별(Identification)하고, 고객 요구사항이나 규격에 따라 이력이 요구될 경우 그 흐름을 역추적할 수 있도록 추적성(Traceability)을 관리하라는 요구사항이다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[소스코드 버전관리, 프로젝트 빌드 번호, 배포 이력, 고객요구사항과 소스코드 간의 매핑]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산출물 고유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서비스 제공 과정에서 생성되는 빌드 패키지, 설정 파일, 인프라 템플릿 및 데이터베이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스 마이그레이션 스크립트는 고유 식별 번호와 버전 정보를 명시하여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자산 이력 추적성 확보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고객사별로 구축된 솔루션의 아키텍처 구성, 적용된 라이선스, 상용 서버 IP 및 연계 시스템 정보는 '전산 자산 및 소프트웨어 관리 대장'에 등록하여 장애 발생 시 즉각적인 이력추적이 가능하도록 유지한다.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5.2.3 형상관리 계획서 (Configuration Management Plan)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당사에서 개발, 구축 및 유지보수 하는 모든 B2B 소프트웨어 솔루션 및 IT 서비스의 소스 코드, DB 스키마, 프로젝트 산출물 전반에 대하여 적용한다.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1)형상관리 대상 (Configuration Items)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형상관리 대상은 프로젝트 수행 중 생성되는 모든 공식 산출물로 정의한다.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1.1)소스 코드 (Source Code):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프론트엔드, 백엔드, DB 쿼리 및 형상 관리 도구(Git 등)로 관리되는 모든 코드.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1.2)프로젝트 산출물: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요구사항 정의서, 아키텍처 설계서, 테스트 시나리오, 사용자 매뉴얼 등.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1.3)배포 패키지: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상용 서버에 반영되는 빌드 파일, 컨테이너 이미지(Docker 등) 및 배포 스크립트.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2)형상관리 조직 및 책임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99"/>
        <w:gridCol w:w="7140"/>
      </w:tblGrid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책임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프로젝트 관리자 (PM)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형상관리 계획 수립, 브랜치 전략 승인 및 배포 최종 승인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개발 담당자 (Developer)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코딩 표준 준수, 소스 코드 커밋(Commit) 및 Pull Request(PR) 요청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형상관리(CM) 담당자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형상저장소(Repository) 권한 관리, 빌드/배포 파이프라인(CI/CD) 유지보수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3)형상관리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3.1)형상 식별 및 저장소 운영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3.1.1)모든 소스 코드는 사내 표준 형상관리 시스템(예: GitHub, GitLab, Bitbucket)의 중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앙저장소에 등록하여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3.1.2)브랜치(Branch) 전략은 main(production), staging, feature/* 구조를 원칙으로 하여,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무단으로 상용 코드가 수정되는 것을 방지한다.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3.2)변경 통제 및 리뷰 (Change Control)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3.2.1)코드 리뷰 (Code Review): 개발 완료된 코드는 반드시 동료 개발자 1인 이상의 코드 리뷰와 승인을 거쳐야 main 브랜치로 병합(Merge)될 수 있습니다.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3.2.2)이슈 연계: 모든 코드 수정은 이슈 관리 시스템(Jira, GitHub Issues)의 태스크 번호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와 연계하여 커밋 메시지를 작성해야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3.3)빌드 및 배포 관리 (Build &amp; Deployment)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3.3.1)상용 서버 배포는 수동 배포를 지양하고, CI/CD 자동화 파이프라인 또는 통제된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배포 체크리스트를 거쳐 수행한다.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3.3.2)배포 시점의 버전(Tag) 정보를 기록하여, 장애 발생 시 이전 버전으로 즉시 롤백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(Rollback)할 수 있는 체계를 유지한다.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고객 또는 외부 공급자의 재산 (ISO 9001 제8.5.3항)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조직이 고객이나 협력사로부터 제공받은 재산(소스 코드, 데이터, 기술 문서, 하드웨어,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라이선스 등)을 보호하고 관리하는 활동을 의미한다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[고객사로부터 전달받은 정보나 운영 환경 권한이 가장 핵심적인 '고객 재산'에 해당]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관리 대상 (재산의 종류)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1)지적 재산: 고객사 제공 소프트웨어 소스 코드, 기술 사양서, 매뉴얼, 설계 도면.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2)데이터 재산: 고객사 DB 접속 정보(Credential), 개인정보 데이터, 샘플 데이터.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3)물리적/환경 재산: 고객사 제공 테스트용 서버, 모바일 단말기, 보안 토큰, 유료 라이선스 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4)접근 권한: 고객사 VPN, 사내 방화벽 정책, 클라우드(AWS/Azure) 관리자 계정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관리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 식별(Identification):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고객으로부터 재산을 인수받을 때, [재산 인수 인계서]를 작성하여 품목과 수량을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검증(Verification):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인수받은 재산이 손상되지 않았는지, 기능이 정상적인지 확인한다.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(예: DB 접속 권한 확인, 소스 코드 빌드 성공 여부)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보호(Protection):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인수받은 데이터와 계정 정보는 인가된 담당자만 접근 가능하도록 제한하며, 암호화하여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 보고(Reporting):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고객 재산에 문제가 발생하거나(예: 데이터 유출 사고, 장비 고장), 고객 측의 오류로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인해 재산을 사용할 수 없는 경우 즉시 고객에게 통보하고 기록한다.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고객재산관리대장(작성 예시)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77"/>
        <w:gridCol w:w="1377"/>
        <w:gridCol w:w="1377"/>
        <w:gridCol w:w="1377"/>
        <w:gridCol w:w="1773"/>
        <w:gridCol w:w="1207"/>
        <w:gridCol w:w="1150"/>
      </w:tblGrid>
      <w:tr>
        <w:trPr>
          <w:trHeight w:val="5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일자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재산명칭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제공고객사</w:t>
            </w:r>
          </w:p>
        </w:tc>
        <w:tc>
          <w:tcPr>
            <w:tcW w:w="1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관리방법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반납일</w:t>
            </w:r>
          </w:p>
        </w:tc>
        <w:tc>
          <w:tcPr>
            <w:tcW w:w="11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</w:tr>
      <w:tr>
        <w:trPr>
          <w:trHeight w:val="709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데이터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DB접촉계정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A기업</w:t>
            </w:r>
          </w:p>
        </w:tc>
        <w:tc>
          <w:tcPr>
            <w:tcW w:w="1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암호관리 툴 보관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'00/00</w:t>
            </w:r>
          </w:p>
        </w:tc>
        <w:tc>
          <w:tcPr>
            <w:tcW w:w="11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김00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5)접근 권한 관리: 고객사의 VPN 아이디나 비밀번호를 공유 폴더에 그냥 두지 마십시오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6)폐기: 고객사가 제공한 데이터를 프로젝트 종료 후 어떻게 처리했는지(예: 완전 삭제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확인서를 증빙으로 확보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보존 (ISO 9001 제8.5.4항)은 '보안(Security)'과 직결된다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 xml:space="preserve">제품의 개발, 인도, 서비스 제공 전 과정에서 제품(소스 코드, 데이터, 하드웨어 등)과 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산출물이 손상, 분실, 변조되지 않도록 적절히 보호하고 관리하는 활동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[데이터의 무결성 보호와 물리적·논리적 자산 관리]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보존의 범위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논리적 자산: 소스 코드, 데이터베이스(DB), 설계서, 프로젝트 관리 문서(WBS 등).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2)물리적 자산: 테스트용 모바일 기기, 서버 장비, 사무기기, 보안 키(Key) 및 접근권한정보.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5.4.2 관리 기준 및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논리적 자산의 보존 (디지털 데이터)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1.1)소스 코드: 형상관리 시스템(Git 등)을 통해 버전을 관리하며, 매일 중앙 저장소로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자동 백업됨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1.2)문서 관리: 모든 공식 산출물은 클라우드 스토리지 또는 사내 서버에 폴더 구조에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따라 분류하여 저장하며, 권한이 부여된 사용자만 읽기/쓰기가 가능하도록 통제함.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1.3)무결성 보호: 정기적인 보안 취약점 점검을 통해 데이터 변조 및 해킹위협을 방지함.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물리적 자산의 보존 (하드웨어/장비)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2.1)보관 환경: 서버 장비 및 테스트 기기는 적정 온도(18~24°C)와 습도(40~60%)가 유지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되는 공간에 보관.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2.2)식별 및 관리: 하드웨어 장비는 자산관리번호(바코드/QR)를 부착하여 현황을 유지하며, 반 출입 시 승인 절차를 거침.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배포 시의 보존 (운송 및 인도)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소프트웨어 배포 파일은 체크섬(Checksum) 검증 등을 통해 파일 변조 여부를 확인하며,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암호화된 채널(HTTPS/SFTP)을 통해 전달함.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4)핵심 증빙 리스트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4.1)데이터 백업 이력: 서버 백업 로그 파일 또는 백업 자동화 스크립트 실행 결과.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4.2)자산관리 대장: 테스트 기기 및 노트북, 서버장비에 대한 일련번호 및 배정자 목록.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4.3)접근 권한 관리부: 사내 저장소(Jira/Git/NAS)의 계정 권한 관리 기록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4.4)환경 점검표: 서버룸(또는 사무실 내 장비실)의 온도/습도 기록지 (혹은 클라우드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IDC 관리 보고서).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인도 후 활동 (ISO 9001 제8.5.5항)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제품이나 서비스를 넘겨준 '이후'에 발생하는 지원 활동을 체계적으로 관리하라는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요구사항 이다  [하자보수, 유지관리, 기술지원]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5.5.1 ISO 요구사항의 핵심 요약 (8.5.5항)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다음 사항을 고려하여 인도 후 활동을 결정하고 수행해야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1)법적/규제적 요구사항 (예: 소프트웨어 사업자의 하자담보책임)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2)원치 않는 잠재적 결과 (예: 소프트웨어 패치 오류로 인한 2차 장애 발생)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3)고객의 요구(Claim) 및 피드백 (예: 유지보수 문의, 기능 개선 요청)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4)조직의 경험 (예: 과거 프로젝트에서 발생했던 장애 사례 재발 방지)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5.5.2 관리 기준 및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1)활동 범위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1.1)보증 기간 내 하자보수: 소프트웨어 결함 수정 및 기술 지원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1.2)유지보수 서비스: 정기 점검, 패치 제공, 성능 최적화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1.3)고객 지원: 티켓팅 시스템을 통한 고객문의(VOC) 대응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2)잠재적 위험 및 영향 분석 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99"/>
        <w:gridCol w:w="7140"/>
      </w:tblGrid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고려사항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IT 업종 대응 방안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법적 요구사항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소프트웨어 진흥법 및 계약서에 의거한 하자보수 이행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잠재적 결과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패치 배포 전 '스테이징 서버 테스트' 의무화로 2차 장애 방지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고객 요구 대응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SLA(복구 시간 목표) 정의 및 티켓 관리 시스템 운영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경험 활용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장애 발생 시 '사후 분석 보고서' 작성 및 품질 DB화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3)핵심 증빙 리스트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3.1)[유지보수 결과 보고서] (또는 정기 점검 보고서):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고객사에 주기적으로 보낸 점검 보고서. (예: 시스템 로그 분석, 서버 점검 결과 등)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3.2)[장애 조치 및 VOC 관리 대장]: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Jira, Zendesk 등 사용 중인 시스템의 '장애 처리 이력 리스트'.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▶내용</w:t>
      </w:r>
      <w:r>
        <w:rPr>
          <w:rFonts w:ascii="휴먼명조" w:eastAsia="휴먼명조"/>
          <w:sz w:val="24"/>
          <w:shd w:val="clear" w:color="000000"/>
        </w:rPr>
        <w:t xml:space="preserve">: 장애 접수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원인 분석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조치 내용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완료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고객 확인.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3.3[하자보수 종료 확인서] (또는 검수 확인서):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하자보수 기간이 끝날 때 고객으로부터 받은 '인도 후 활동 최종 확인 문서'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5.6 변경관리 (ISO 9001 제8.5.6항)</w:t>
      </w:r>
    </w:p>
    <w:p>
      <w:pPr>
        <w:pStyle w:val="0"/>
        <w:widowControl w:val="off"/>
      </w:pPr>
      <w:r>
        <w:rPr>
          <w:rFonts w:ascii="맑은 고딕" w:eastAsia="맑은 고딕"/>
          <w:sz w:val="24"/>
          <w:shd w:val="clear" w:color="000000"/>
        </w:rPr>
        <w:t>제품, 서비스 또는 생산/서비스 제공 프로세스에 변경(Change)이 발생했을 때, 이를 무분별하게 적용하지 않고 사전에 검토하고, 평가하며, 승인하여 품질에 미치는 부정적 영</w:t>
      </w:r>
    </w:p>
    <w:p>
      <w:pPr>
        <w:pStyle w:val="0"/>
        <w:widowControl w:val="off"/>
      </w:pPr>
      <w:r>
        <w:rPr>
          <w:rFonts w:ascii="맑은 고딕" w:eastAsia="맑은 고딕"/>
          <w:sz w:val="24"/>
          <w:shd w:val="clear" w:color="000000"/>
        </w:rPr>
        <w:t>향을 예방하라는 요구사항이다</w:t>
      </w:r>
    </w:p>
    <w:p>
      <w:pPr>
        <w:pStyle w:val="0"/>
        <w:widowControl w:val="off"/>
        <w:spacing w:line="288" w:lineRule="auto"/>
      </w:pPr>
      <w:r>
        <w:rPr>
          <w:rFonts w:ascii="맑은 고딕" w:eastAsia="맑은 고딕"/>
          <w:sz w:val="24"/>
          <w:shd w:val="clear" w:color="000000"/>
        </w:rPr>
        <w:t>[긴급 패치, 요구사항 변경, 아키텍처 수정, 클라우드 인프라 변경 등이 빈번하게 발생하므로, 이 변경 사항을 어떻게 통제]</w:t>
      </w:r>
    </w:p>
    <w:p>
      <w:pPr>
        <w:pStyle w:val="0"/>
        <w:widowControl w:val="off"/>
        <w:spacing w:line="288" w:lineRule="auto"/>
        <w:rPr>
          <w:rFonts w:ascii="맑은 고딕" w:eastAsia="맑은 고딕"/>
          <w:color w:val="0000ff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5.6.1 관리 대상 (변경 사례)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1)기능 변경: 고객 요구사항에 따른 신규 기능 개발 또는 기능 수정.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2)기술적 변경: 보안 패치, 라이브러리 버전 업그레이드, DB 스키마 변경.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3)환경 변경: 운영 서버 이전, 클라우드 아키텍처 변경.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5.6.2 변경 관리 절차 (ISO 9001 요구사항 대응)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모든 변경사항에 대해 다음 단계를 준수한다.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1)변경 요청: 고객사 또는 내부 운영자의 변경 요청 접수 ([변경 요청서] 발행).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2)영향도 평가: 변경이 품질, 보안, 일정에 미치는 영향 분석 (필수 검토).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3)승인: 변경 내용에 대해 품질관리책임자(MR) 또는 프로젝트 관리자(PM)의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4)실행 및 검증: 변경사항 적용 및 테스트 수행 (영향도가 없는지 검증).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5)기록: [변경 관리 대장] 업데이트 및 관련 산출물 갱신.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제품/서비스 변경 관리 대장 (작성 예시)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77"/>
        <w:gridCol w:w="1094"/>
        <w:gridCol w:w="1660"/>
        <w:gridCol w:w="1716"/>
        <w:gridCol w:w="1207"/>
        <w:gridCol w:w="1264"/>
        <w:gridCol w:w="1320"/>
      </w:tblGrid>
      <w:tr>
        <w:trPr>
          <w:trHeight w:val="5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요청일</w:t>
            </w:r>
          </w:p>
        </w:tc>
        <w:tc>
          <w:tcPr>
            <w:tcW w:w="10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요청자</w:t>
            </w:r>
          </w:p>
        </w:tc>
        <w:tc>
          <w:tcPr>
            <w:tcW w:w="1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변경(요청)내용</w:t>
            </w:r>
          </w:p>
        </w:tc>
        <w:tc>
          <w:tcPr>
            <w:tcW w:w="17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영향도검토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승인자</w:t>
            </w:r>
          </w:p>
        </w:tc>
        <w:tc>
          <w:tcPr>
            <w:tcW w:w="1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언료일</w:t>
            </w:r>
          </w:p>
        </w:tc>
        <w:tc>
          <w:tcPr>
            <w:tcW w:w="13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검증결과</w:t>
            </w:r>
          </w:p>
        </w:tc>
      </w:tr>
      <w:tr>
        <w:trPr>
          <w:trHeight w:val="123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0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운영팀</w:t>
            </w:r>
          </w:p>
        </w:tc>
        <w:tc>
          <w:tcPr>
            <w:tcW w:w="1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웹 서버 보안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패치 적용</w:t>
            </w:r>
          </w:p>
        </w:tc>
        <w:tc>
          <w:tcPr>
            <w:tcW w:w="17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서비스 중단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최소화 계획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수립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MR 이00</w:t>
            </w:r>
          </w:p>
        </w:tc>
        <w:tc>
          <w:tcPr>
            <w:tcW w:w="1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3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취약점 점검 통과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/>
          <w:shd w:val="clear" w:color="000000"/>
        </w:rPr>
        <w:t xml:space="preserve">     </w:t>
      </w:r>
      <w:r>
        <w:rPr>
          <w:rFonts w:ascii="맑은 고딕"/>
          <w:shd w:val="clear" w:color="000000"/>
        </w:rPr>
        <w:t>☞</w:t>
      </w:r>
      <w:r>
        <w:rPr>
          <w:rFonts w:ascii="맑은 고딕" w:eastAsia="맑은 고딕"/>
          <w:shd w:val="clear" w:color="000000"/>
        </w:rPr>
        <w:t>"변경 후 문제가 없음을 확인했다(테스트 결과서/로그)"는 기록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 제품 및 서비스의 불출/출시 (release) (ISO 9001 제8.6항)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최종 제품이나 서비스를 인도(출시·배포)하기 전에, 사전에 계획된 모든 검증 및 확인 절차가 만족스럽게 완료되었음을 객관적으로 확인하고 최고 권한자의 승인을 거쳐 방출하라는 요구사항이다.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[상용 서버 배포 승인(Go-Live), 최종 소스 코드 릴리스, 최종 컨설팅 결과물(보고서) 승인 및 고객 인계 단계로 적용]</w:t>
      </w:r>
    </w:p>
    <w:p>
      <w:pPr>
        <w:pStyle w:val="0"/>
        <w:widowControl w:val="off"/>
        <w:rPr>
          <w:rFonts w:ascii="한컴 고딕" w:eastAsia="한컴 고딕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6.1 출시(Release)의 기준 (ISO 9001 8.6항)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다음 사항이 완료되기 전까지는 제품 또는 서비스를 고객에게 출시해서는 안 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a) 계획된 활동의 완료: WBS에 따른 개발 및 테스트 완료.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b) 합격 판정: 품질 검사(QA) 및 고객 수락 테스트(UAT) 결과 합격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c) 승인: 공식적인 방출 승인권자의 서명 또는 시스템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 불출/출시 절차 (IT 실무 단계)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6.2.1 검증 단계: 개발 완료 후 [테스트 결과서]를 바탕으로 품질 요건 충족 여부 확인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6.2.2 고객 확인: 고객사로부터 [검수 확인서] 또는 [서비스 승인 메일] 수령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6.2.3 최종 승인: 프로젝트 책임자(PM) 또는 품질경영책임자(MR)가 배포/인도 최종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6.2.4 기록: [방출 관리 대장]에 배포 버전 및 인도 일자 기록.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제품/서비스 출시(검수) 체크리스트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4"/>
        <w:gridCol w:w="4504"/>
        <w:gridCol w:w="1051"/>
        <w:gridCol w:w="2410"/>
      </w:tblGrid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점검항목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점검 내용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판정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증빙서류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요구사항 충족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계약된 모든 기능(Spec) 구현 완료 여부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요구사항 추적 매트릭스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테스트 완료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시나리오 기반 QA 및 보안 취약점 점검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QA 테스트 결과 보고서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고객 승인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고객사의 UAT(사용자 수락 테스트) 승인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검수 확인서/이메일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운영 준비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매뉴얼 작성 및 인프라 운영 환경 구성 완료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운영 매뉴얼 송부 공문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</w:pPr>
      <w:r>
        <w:rPr>
          <w:rFonts w:ascii="휴먼명조"/>
          <w:sz w:val="24"/>
          <w:shd w:val="clear" w:color="000000"/>
        </w:rPr>
        <w:t xml:space="preserve">   </w:t>
      </w:r>
      <w:r>
        <w:rPr>
          <w:rFonts w:ascii="맑은 고딕" w:eastAsia="맑은 고딕"/>
          <w:shd w:val="clear" w:color="000000"/>
        </w:rPr>
        <w:t>최종 불출/출시 승인: 2026-       |                            승인자(PM/MR): ____________ (인)</w:t>
      </w: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6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34"/>
        <w:gridCol w:w="1673"/>
        <w:gridCol w:w="1444"/>
        <w:gridCol w:w="1183"/>
        <w:gridCol w:w="2080"/>
      </w:tblGrid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4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비고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형상항목목록_베이스라인대장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F-803-01</w:t>
            </w:r>
          </w:p>
        </w:tc>
        <w:tc>
          <w:tcPr>
            <w:tcW w:w="144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1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 5년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코딩표준서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F-803-02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코드리뷰_기록대장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F-803-03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정적분석_보안점검_보고서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F-803-04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CICD_파이프라인_정의서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F-803-05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요구사항추적매트릭스_RTM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(02요구)-8.5.2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형상관리계획서_SCMP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F-803-07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(01계획)-8.5.2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백업복구시험기록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F-803-08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(07운영)-8.5.4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DoR_DoD_정의서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F-803-09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(02요구)-8.6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통합_시스템_시험계획서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F-803-10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성능_보안_시험보고서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F-803-11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인수시험_UAT_계획서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F-803-12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이행계획서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F-803-13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이행_체크리스트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F-803-14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이행결과보고서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F-803-15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데이터전환계획서_검증결과서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릴리스승인서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검수요청서_검수확인서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F-803-18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* 생산(구현)서비스제공 단계별 양식은 프로젝트 진행과정의 실제 사용양식을 따른다.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9. 품질경영 내부심사(NX-QP-901)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당사의 B2B 솔루션 구축 및 IT 서비스 제공 프로세스가 사내 품질 절차와 ISO 9001:2015 표준에 따라 올바르게 운영되고 있는지 객관적으로 평가하고, 발견된 부적합 사항에 대한 시정 조치를 통해 품질경영시스템의 실효성을 지속적으로 제고하기 위한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솔루션 개발, 기획, QA, 인프라 운영, 고객지원 및 경영지원 등 품질경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영시스템(QMS)이 적용되는 전 조직 및 프로세스 전반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내부심사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QMS의 실행 상태가 계획된 요건 및 ISO 규격 요구사항에 부합하는지 독립적이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고 객관적으로 확인하는 체계적 과정.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심사원 (Auditor)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객관성과 공정성을 갖추고 내부심사를 수행할 수 있도록 사내교육 및 자격을 부여 받은자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부적합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절차, 프로세스 또는 ISO 요구사항을 충족하지 못한 상태 (Major/Minor로 분류).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3.4 시정조치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발견된 부적합의 재발을 방지하기 위해 근본 원인을 제거하는 조치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내부심사 결과 보고 승인 및 시정조치 완료 여부 최종 승인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연간 내부심사 계획 수립 총괄, 심사원 임명 및 심사 결과 경영검토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내부심사원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독립적인 관점에서 공정하게 심사 수행, 부적합 사항 지적 및 심사 보고서 작성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4.4 피심사 부서장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 수검, 지적된 부적합 사항에 대한 원인 분석 및 시정조치 이행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내부심사 계획 수립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연간/수시 심사 계획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품질경영책임자(MR)는 매년 말 차년도 '연간 내부심사 계획서'를 수립하며, 프로세스의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중요도, 이전 심사 결과 및 발생한 리스크를 고려하여 최소 연 1회 이상 정기 심사를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기획한다.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심사원 독립성 확보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객관적이고 공정한 심사를 위해 심사원은 자신이 직접 수행하는 업무나 프로세스를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심사할 수 없으며, 사외. 사내 교육을 수료한 자를 내부심사원으로 임명한다.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심사 준비 및 체크리스트 작성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임명된 내부 심사원은 심사 대상 부서의 관련 프로세스 절차, 지난 심사 이력 및 ISO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9001 요구사항을 검토하여 '내부심사 체크리스트'를 작성하고 피심사 부서에 사전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5.3 심사 실행 및 현장 검증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5.3.1 개회 회의: 심사 시작 전, 심사원과 피심사 부서장이 참석하여 심사 목적, 범위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일정에 대해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5.3.2 객관적 증거 수집: 심사원은 현업 담당자 면담, 소스 코드 배포 이력, 형상관리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(Git)기록, QA 검증보고서 및 인프라점검 일지 등 객관적 증거를 기반으로 심사를 수행.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5.3.3 부적합 보고서 발행: 기준 미달 또는 절차 미준수 사항이 발견된 경우, 즉시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'부적합 보고서'를 발행하고 피심사 부서장의 확인을 받는다.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5.4 심사 결과 보고 및 종결 회의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 완료 후 MR 및 심사원들은 종결회의를 개최하여 전반적인 심사 총평과 지적사항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피심사 부서에 전달하고, 7일 이내에 '내부심사 결과 보고서'를 작성하여 대표이사에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게 보고한다.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5.5 시정조치 및 이행 확인 (ISO 9001 제10.2항)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5.5.1 원인 분석 및 조치 계획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피심사 부서장은 부적합 통보를 받은 날로부터 14일 이내에 근본 원인을 분석하고,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시정조치 요구서'에 따른 개선 계획을 수립하여 MR에게 제출한다.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5.5.2 시정조치 유효성 확인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품질경영책임자 또는 지정된 심사원은 시정조치 완료 기한 내에 현장을 방문하거나 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빙자료를 검토하여 조치의 유효성을 확인하고 최종 종결 처리한다.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5.5.3 내부심사에 대한 업무프로세스는 [첨부1]에 따른다.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제6조 (경영검토 보고)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6.1 경영검토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품질책임자는 연간 내부심사 결과 집계 및 시정조치 완료 현황을 종합하여 최고경영자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가 주관하는 경영검토 회의(ISO 9.3)에 필수 보고 안건으로 상정하여야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내부심사체크리스트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내부심사결과보고서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부적합시정조치보고서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F-901-04(0)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[별첨11] 내부심사 업무 프로세스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7039" cy="3454019"/>
                  <wp:effectExtent l="0" t="0" r="0" b="0"/>
                  <wp:docPr id="15" name="그림 %d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d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9" cy="345401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ind w:left="240" w:hanging="240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10. 품질경영 경영검토(NX-QP-902)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 (목적)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이 절차는 B2B 솔루션 구축 및 IT 서비스 제공 성과, 품질 목표 달성 현황, 내부심사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결과 및 고객 만족도 등을 종합하여 최고경영자가 경영 전반의 의사소통과 시스템 개선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방향을 결정하기 위한 표준 절차를 정립함을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1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최고경영자(CEO), 품질경영책임자(MR) 및 전 부서장이 참석하여 수행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하는 전사 품질경영시스템(QMS) 검토 활동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경영검토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최고경영자가 일정한 주기로 품질경영시스템의 현 상태를 공식적으로 검토하고 평가하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는 회의 및 의사결정 활동.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경영검토 입력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검토 회의 시 다루어야 할 필수 정보 (품질 목표 실적, 고객 만족도, 내부심사 결과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경영검토 출력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검토 결과 도출된 시스템 개선 조치, 자원 배분 계획 및 품질 방침 수정 요구사항.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주관, 품질경영시스템의 전반적 유효성 최종 평가 및 의사결정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소집, 입력 자료 취합·종합 보고서 작성 및 회의록 배포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부서별 부서장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소관 부서의 품질 목표 실적, 리스크 관리 현황 및 개선 요구사항 보고서 제출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및 방법: 경영검토 - Management Review)-9.3항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최고경영자(대표이사 등)가 정기적으로 품질경영시스템(QMS)의 적절성, 타당성, 효과성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보장하기 위해 직접 검토하고 방향성을 재설정하는 요구사항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일반사항 (General)-9.3.1항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정기 및 수시 개최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1)경영검토 회의는 연 1회 이상 (보통 매년 연말 또는 연초) 정기적으로 개최함을 원칙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으로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2)대표이사가 주재하고 임직원 및 품질경영책임자(MR)가 참석하는 회의체로 운영해야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단, 중대한 서비스 장애, 대규모 프로세스 변경 또는 최고경영자의 요구가 있는 경우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수시 경영검토를 개최할 수 있습니다.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회의 소집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품질경영책임자(MR)는 개최일 7일 전 각 부서장에 입력 자료 제출을 요청하고 회의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일정을 통보한다.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경영검토 입력 사항 (Inputs)-9.3.2항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시 아래 7가지 항목에 대한 성과와 데이터를 보고하고 검토해야 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a) 이전 경영검토의 조치 이력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○작년</w:t>
      </w:r>
      <w:r>
        <w:rPr>
          <w:rFonts w:ascii="휴먼명조" w:eastAsia="휴먼명조"/>
          <w:shd w:val="clear" w:color="000000"/>
        </w:rPr>
        <w:t xml:space="preserve"> 경영검토에서 대표이사(최고경영자)가 지시했던 개선 사항이나 과제들이 현재 어떻게 처리되었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는지 확인한다.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b) 품질경영시스템과 관련된 내·외부 이슈 변화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○회사의</w:t>
      </w:r>
      <w:r>
        <w:rPr>
          <w:rFonts w:ascii="휴먼명조" w:eastAsia="휴먼명조"/>
          <w:shd w:val="clear" w:color="000000"/>
        </w:rPr>
        <w:t xml:space="preserve"> 경영에 영향을 미치는 법규 개정(예: 개인정보보호법, 소프트웨어 진흥법), 시장환경변화, 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고객 요구 변화 등을 종합한다.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c) QMS 성과 및 효과성 정보</w:t>
      </w:r>
      <w:r>
        <w:rPr>
          <w:rFonts w:ascii="휴먼명조"/>
          <w:shd w:val="clear" w:color="000000"/>
        </w:rPr>
        <w:t>: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1. 고객 만족도 및 이해관계자 피드백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○고객사</w:t>
      </w:r>
      <w:r>
        <w:rPr>
          <w:rFonts w:ascii="휴먼명조" w:eastAsia="휴먼명조"/>
          <w:shd w:val="clear" w:color="000000"/>
        </w:rPr>
        <w:t xml:space="preserve"> 만족도 조사 결과, VOC 접수 현황 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2. 품질 목표 달성 정도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○예</w:t>
      </w:r>
      <w:r>
        <w:rPr>
          <w:rFonts w:ascii="휴먼명조" w:eastAsia="휴먼명조"/>
          <w:shd w:val="clear" w:color="000000"/>
        </w:rPr>
        <w:t>: 무중단 가동률, 결함 조치율 목표 달성 여부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3. 프로세스 성과 및 제품·서비스 적합성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○개발</w:t>
      </w:r>
      <w:r>
        <w:rPr>
          <w:rFonts w:ascii="휴먼명조" w:eastAsia="휴먼명조"/>
          <w:shd w:val="clear" w:color="000000"/>
        </w:rPr>
        <w:t xml:space="preserve"> 공정 준수율, 검수 통과율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4. 부적합 및 시정조치 발생 현황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hd w:val="clear" w:color="000000"/>
        </w:rPr>
        <w:t xml:space="preserve"> </w:t>
      </w:r>
      <w:r>
        <w:rPr>
          <w:rFonts w:ascii="휴먼명조" w:eastAsia="휴먼명조"/>
          <w:spacing w:val="-1"/>
          <w:shd w:val="clear" w:color="000000"/>
        </w:rPr>
        <w:t>○발생한</w:t>
      </w:r>
      <w:r>
        <w:rPr>
          <w:rFonts w:ascii="휴먼명조" w:eastAsia="휴먼명조"/>
          <w:spacing w:val="-1"/>
          <w:shd w:val="clear" w:color="000000"/>
        </w:rPr>
        <w:t xml:space="preserve"> 버그, 아키텍처 오류, 시스템 장애 건수 및 조치 결과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2"/>
          <w:shd w:val="clear" w:color="000000"/>
        </w:rPr>
        <w:t xml:space="preserve"> 5. 모니터링 및 측정 결과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hd w:val="clear" w:color="000000"/>
        </w:rPr>
        <w:t xml:space="preserve"> </w:t>
      </w:r>
      <w:r>
        <w:rPr>
          <w:rFonts w:ascii="휴먼명조" w:eastAsia="휴먼명조"/>
          <w:spacing w:val="-1"/>
          <w:shd w:val="clear" w:color="000000"/>
        </w:rPr>
        <w:t>○서버</w:t>
      </w:r>
      <w:r>
        <w:rPr>
          <w:rFonts w:ascii="휴먼명조" w:eastAsia="휴먼명조"/>
          <w:spacing w:val="-1"/>
          <w:shd w:val="clear" w:color="000000"/>
        </w:rPr>
        <w:t xml:space="preserve"> 가동률, 보안 점검 결과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2"/>
          <w:shd w:val="clear" w:color="000000"/>
        </w:rPr>
        <w:t xml:space="preserve"> 6. 심사 결과 (내 외부 품질 심사 결과)</w:t>
      </w:r>
    </w:p>
    <w:p>
      <w:pPr>
        <w:pStyle w:val="0"/>
        <w:widowControl w:val="off"/>
        <w:ind w:left="240" w:hanging="240"/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○정기</w:t>
      </w:r>
      <w:r>
        <w:rPr>
          <w:rFonts w:ascii="휴먼명조" w:eastAsia="휴먼명조"/>
          <w:shd w:val="clear" w:color="000000"/>
        </w:rPr>
        <w:t xml:space="preserve"> 내부 심사 및 지난 외부 인증 심사 부적합 건수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2"/>
          <w:shd w:val="clear" w:color="000000"/>
        </w:rPr>
        <w:t xml:space="preserve"> 7. 외부공급자의 정보</w:t>
      </w:r>
    </w:p>
    <w:p>
      <w:pPr>
        <w:pStyle w:val="0"/>
        <w:widowControl w:val="off"/>
        <w:ind w:left="240" w:hanging="240"/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○외주</w:t>
      </w:r>
      <w:r>
        <w:rPr>
          <w:rFonts w:ascii="휴먼명조" w:eastAsia="휴먼명조"/>
          <w:shd w:val="clear" w:color="000000"/>
        </w:rPr>
        <w:t xml:space="preserve"> 개발사, 클라우드 공급자 평가 점수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d) 자원의 가용성: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○인력</w:t>
      </w:r>
      <w:r>
        <w:rPr>
          <w:rFonts w:ascii="휴먼명조" w:eastAsia="휴먼명조"/>
          <w:shd w:val="clear" w:color="000000"/>
        </w:rPr>
        <w:t xml:space="preserve"> (개발자, QA 인력충원), 예산, IT 인프라 (클라우드 서버 자원 등) 가 현재 충분한지를 검토한다.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e) 수행된 리스크 및 기회 조치의 효과성: (6.1항 관련 리스크 대응 결과)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○연초에</w:t>
      </w:r>
      <w:r>
        <w:rPr>
          <w:rFonts w:ascii="휴먼명조" w:eastAsia="휴먼명조"/>
          <w:shd w:val="clear" w:color="000000"/>
        </w:rPr>
        <w:t xml:space="preserve"> 수립한 리스크 관리 계획(예: 공급망 리스크, 보안 위협)이 실제로 잘 작동했는지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f) 개선의 기회: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○향후</w:t>
      </w:r>
      <w:r>
        <w:rPr>
          <w:rFonts w:ascii="휴먼명조" w:eastAsia="휴먼명조"/>
          <w:shd w:val="clear" w:color="000000"/>
        </w:rPr>
        <w:t xml:space="preserve"> QMS를 더 발전시키거나 효율화 할 수 있는 신기술 도입(예: AI 자동화 테스트) 등의 아이디어를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검토한다.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5.3 경영검토 출력 사항 (Outputs) - 9.3.3 항 결과 및 실행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결과, 최고경영자가 결정한 3가지 사항이 반드시 기록되어야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a) 개선 기회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○입력</w:t>
      </w:r>
      <w:r>
        <w:rPr>
          <w:rFonts w:ascii="휴먼명조" w:eastAsia="휴먼명조"/>
          <w:shd w:val="clear" w:color="000000"/>
        </w:rPr>
        <w:t xml:space="preserve"> 데이터(고객 불만, 부적합, 성과 등)를 분석한 결과, 프로세스나 제품을 더 발전시키기 위해 앞으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로 개선해야 할 과제 (예: 테스트 자동화 도입, 배포 프로세스 간소화 등).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b) 품질경영시스템에 필요한 변경(개정) 필요성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○성과</w:t>
      </w:r>
      <w:r>
        <w:rPr>
          <w:rFonts w:ascii="휴먼명조" w:eastAsia="휴먼명조"/>
          <w:shd w:val="clear" w:color="000000"/>
        </w:rPr>
        <w:t xml:space="preserve"> 분석 결과에 따라 사내 절차, 매뉴얼, 절차서를 개정해야 할 필요성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(예: 변경관리 절차 개정, 보안 지침 보완 등).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c) 필요한 자원 (예: 예산 증액, 인력 충원 등)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○내년도</w:t>
      </w:r>
      <w:r>
        <w:rPr>
          <w:rFonts w:ascii="휴먼명조" w:eastAsia="휴먼명조"/>
          <w:shd w:val="clear" w:color="000000"/>
        </w:rPr>
        <w:t xml:space="preserve"> 목표를 달성하기 위해 최고경영자가 새롭게 배정해야 할 인력, 예산, 인프라 자원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(예: 신규 인력 채용 승인, 클라우드 서버 예산 증액, 신규 개발 툴 라이선스 구매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5.4 결과 기록 및 이행 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5.4.1 품질경영책임자(MR)는 회의 종료 후 7일 이내에 '경영검토회의록'또는 보고서를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작성하여 대표이사의 승인을 득한 후 인트라넷을 통해 전 부서에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5.4.2 각 부서장은 회의록에 명시된 시정 및 개선 조치 사항을 담당 업무에 반영하고,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차기 회의 시 그 이행 결과를 보고해야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경영검토보고서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F-902-01(0)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11. 품질경영 부적합시정조치관리(NX-QP-1001)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 (목적)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이 절차는 B2B 솔루션 구축 및 IT 서비스 제공 과정에서 발생하는 시스템 결함, 서비스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장애, 고객 불만(VOC) 및 내부심사 지적사항 등의 부적합을 식별하고, 통제된 절차에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따라 원인을 제거하여 재발을 방지하기 위한 표준 기준을 정립함을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1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솔루션 개발, QA, 상용 서버 배포, 인프라 운영, 고객지원, 외부 공급자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 및 내부심사과정에서 발생하는 모든 부적합(결함, 장애, 프로세스 위반) 사항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부적합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요구사항(ISO 규격, 사내 절차, 고객 요구사항, 소스 코드 사양)을 충족하지 못한 상태 (예: 상용 서비스 장애, QA 테스트 결함, 프로세스 미준수).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시정조치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부적합의 근본 원인(Root Cause)을 분석하여 동일하거나 유사한 부적합의 재발을 방지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하기 위한 영구적 조치.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</w:rPr>
        <w:t>3.3 아키텍처 오류(Architectural Flaw)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단순한 소스 코드의 문법적 버그(Bug)와 달리, 시스템 전체의 성능 저하, 확장성 한계, 보안 취약점, 혹은 데이터 정합성 붕괴를 초래할 수 있는 중대 부적합에 해당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4.1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 및 시정조치 프로세스 총괄 관리, CAR 발행 승인 및 유효성 최종 확인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발생부서장 / 담당자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4.2.1 부적합 발생 시 즉각적인 시정 조치 수행 및 근본 원인 분석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4.2.2 시정조치 계획 수립 및 이행 완료 보고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내부심사원 / QA팀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 판정, 시정조치 계획의 타당성 검토 및 사후 유효성 현장 검증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: 8.7항(부적합 출력물의 관리)과 10.2항(부적합 및 시정조치)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서비스 제공, 개발, 운영 과정에서 예상치 못한 결함 (예: 버그, 보안 취약점, 잘못된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데이터, 불량 산출물)이 발생했을 때 이를 어떻게 통제하고 재발을 방지하는지를 다루는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핵심 항목이다.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부적합 출력물의 정의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당사에서 관리하는 부적합 출력물(Nonconforming Outputs)은 다음과 같습니다.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소스 코드 결함: QA 테스트 중 발견된 치명적 버그, 로직 오류, 보안 취약점 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문서/설계 산출물 오류: 고객 요구사항이 누락되거나 잘못 반영된 설계서, 아키텍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처 오류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5.1.3 서비스 운영 장애: 인프라 오작동, 데이터 정합성 오류, SLA 미달 상황.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부적합 관리 절차 (4단계)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5.2.1 식별 및 격리 (Identification)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테스트, 코드리뷰, 고객불만(VOC) 등을 통해 부적합 사항을 발견하면 즉시 사용을 중지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하거나 차단한다. (예: 결함 있는 브랜치 격리, 배포 중단)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5.2.2 평가 및 처분 (Disposition): 부적합의 심각성을 평가하고 처분 방식을 결정한다.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1)수정(Correction): 버그 수정 후 재테스트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2)폐기/폐기 처분(Scrap): 잘못 작성된 설계서 폐기 및 재작성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3)특채(Concession): 고객 승인 하에 예외적으로 수용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5.2.3 조치 및 검증 (Action):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수정 조치가 완료된 후 정상 작동하는지 재 검증(Verification)한다.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5.2.4 기록 (Recording):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모든 부적합 내용과 조치 결과는 [부적합 및 시정조치 관리 대장]에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제6조 (부적합의 식별 및 즉시 조치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6.1. 부적합 식별 경로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부적합은 다음의 경로를 통해 식별된다.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6.1.1)상용 서비스 운영 중 발생한 Critical/Major 장애 및 오류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6.1.2)QA 통합 테스트 단계에서 발견된 미해결 결함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6.1.3)고객사로부터 접수된 불만 사항(VOC) 및 인수 검수 거부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6.1.4)내부심사 및 외부 인증 심사 시 지적된 절차 위반 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6.1.5)외부 공급자(협력사) 납품 물품의 품질 미달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6.2 즉각적인 시정 (Correction)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부적합이 식별된 경우, 담당자는 서비스 정상화를 위해 즉각적인 시정 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(예: 패치 배포, 우회로 적용, 서비스 재 기동)를 취하고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6.3 부적합 보고 및 보고서 발행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6.3.1 부적합 보고서(CAR: Corrective Action Report) 발행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중대한 장애, 반복되는 소프트웨어 결함 또는 내부심사 지적사항의 경우, 품질경영책임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자(MR) 또는 QA팀은 '부적합 및 시정조치 요구서(CAR)'를 발행하여 해당 부서에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6.3.2 부적합 내용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CAR에는 부적합 발생 일시, 대상 시스템/프로세스, 위반 기준 및 구체적 현상을 상세히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6.4 근본 원인 분석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피심사 부서장 및 담당자는 CAR 접수 후 5일 이내에 5-Why 기법 또는 브레인스토밍을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활용하여 표면적 증상이 아닌 근본 원인(Root Cause)을 분석하고 CAR에 기재한다.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(예: 단순 오타가 아닌 코딩 표준 가이드 미숙지 또는 형상관리 누락 등)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6.5 시정조치 계획 수립 및 실행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6.5.1 시정조치 계획 수립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근본 원인에 기반하여 재발을 방지하기 위한 구체적인 시정조치 계획(예: 소스 코드 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토 프로세스 강화, 시큐어 코딩 교육 실시, 체크리스트 개정)을 수립한다.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6.5.2 실행 및 완료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담당 부서는 계획된 기한(통상 14일 이내) 내에 시정조치를 완료하고, 그 증빙 자료를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첨부하여 MR에게 완료를 보고한다.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6.6 시정조치 유효성 검증 및 종결 (ISO 9001 제10.2.1항, 제10.2.2항)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6.6.1 유효성 확인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 또는 QA담당자는 시정조치 완료 후 현장 방문, 로그 검토 또는 차기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테스트를 통해 해당 조치가 실효성이 있는지(동일 부적합이 재발하지 않는지) 검증한다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6.6.2 최종 종결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유효성이 확인된 경우, CAR을 최종 '종결(Close)' 처리하고 그 이력을 '부적합 및 시정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조치 관리 대장'에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제7조 (경영검토 및 지속적 개선 연계)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품질관리 부서는 발생한 주요 부적합 건수, 시정조치 이행 현황 및 유효성 검증 결과를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정기적으로 집계하여 경영검토 회의(9.3항)에 보고하여야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제8조 (지속적 개선)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도출된 시정조치 이행 결과는 차기 품질방침 및 목표 수립 시 반영하여 품질경영시스템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의 지속적 개선(10.3항)을 도모한다.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시정조치관리대장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F-1001-01(0)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부적합시정조치보고서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F-1001-02(0)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sectPr>
      <w:headerReference r:id="rId2" w:type="default"/>
      <w:headerReference r:id="rId3" w:type="default"/>
      <w:headerReference r:id="rId6" w:type="default"/>
      <w:headerReference r:id="rId8" w:type="default"/>
      <w:headerReference r:id="rId9" w:type="default"/>
      <w:foot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2494" w:right="1077" w:bottom="1417" w:left="1077" w:header="850" w:footer="850" w:gutter="0"/>
      <w:cols w:space="0"/>
      <w:type w:val="continuous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525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3175"/>
      <w:gridCol w:w="3175"/>
      <w:gridCol w:w="3175"/>
    </w:tblGrid>
    <w:tr>
      <w:trPr>
        <w:trHeight w:val="56"/>
      </w:trPr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</w:pPr>
          <w:r>
            <w:rPr/>
            <w:t>NX-QP-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/>
            <w:t>01</w:t>
          </w:r>
        </w:p>
      </w:tc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/>
              <w:t>1</w:t>
            </w:r>
          </w:fldSimple>
          <w:r>
            <w:rPr/>
            <w:t>/</w:t>
          </w:r>
          <w:fldSimple w:instr="NUMPAGES  \* ARABIC">
            <w:r>
              <w:rPr/>
              <w:t>59</w:t>
            </w:r>
          </w:fldSimple>
        </w:p>
      </w:tc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right"/>
          </w:pPr>
          <w:r>
            <w:rPr/>
            <w:t>㈜구글구글시스템즈</w:t>
          </w:r>
        </w:p>
      </w:tc>
    </w:tr>
  </w:tbl>
  <w:p>
    <w:pPr>
      <w:pStyle w:val="13"/>
      <w:widowControl w:val="off"/>
      <w:pBdr>
        <w:top w:val="none" w:color="000000" w:sz="2" w:space="3"/>
        <w:left w:val="none" w:color="000000" w:sz="2" w:space="3"/>
        <w:bottom w:val="none" w:color="000000" w:sz="2" w:space="3"/>
        <w:right w:val="none" w:color="000000" w:sz="2" w:space="3"/>
      </w:pBdr>
      <w:jc w:val="center"/>
    </w:pPr>
  </w:p>
  <w:p>
    <w:pPr>
      <w:pStyle w:val="13"/>
      <w:widowControl w:val="off"/>
      <w:pBdr>
        <w:top w:val="none" w:color="000000" w:sz="2" w:space="3"/>
        <w:left w:val="none" w:color="000000" w:sz="2" w:space="3"/>
        <w:bottom w:val="none" w:color="000000" w:sz="2" w:space="3"/>
        <w:right w:val="none" w:color="000000" w:sz="2" w:space="3"/>
      </w:pBdr>
      <w:jc w:val="center"/>
      <w:rPr>
        <w:b/>
        <w:color w:val="000000"/>
      </w:rPr>
    </w:pPr>
  </w:p>
</w:ftr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rPr/>
      <w:t>ㅇㄹ</w:t>
    </w: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drawing>
              <wp:inline distT="0" distB="0" distL="0" distR="0">
                <wp:extent cx="992251" cy="429387"/>
                <wp:effectExtent l="0" t="0" r="0" b="0"/>
                <wp:docPr id="1" name="그림 %d 1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note\AppData\Local\Temp\Hnc\BinData\EMB000067a42ac4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251" cy="42938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eastAsia="맑은 고딕"/>
              <w:b/>
              <w:sz w:val="36"/>
              <w:shd w:val="clear" w:color="000000"/>
            </w:rPr>
            <w:t>부패방지경영매뉴얼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Anti-bribery Management Manual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KP-M-002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2026. 08. 24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/29</w:t>
          </w:r>
        </w:p>
      </w:tc>
    </w:tr>
  </w:tbl>
  <w:p>
    <w:pPr>
      <w:pStyle w:val="13"/>
      <w:widowControl w:val="off"/>
    </w:pP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left"/>
          </w:pPr>
          <w:r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2251" cy="380492"/>
                <wp:effectExtent l="0" t="0" r="0" b="0"/>
                <wp:wrapTopAndBottom/>
                <wp:docPr id="4" name="그림 %d 4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note\AppData\Local\Temp\Hnc\BinData\EMB000067a42ac2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251" cy="38049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36"/>
              <w:shd w:val="clear" w:color="000000"/>
            </w:rPr>
            <w:t>품질경영시스템 절차서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Quality Management System Procedures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NX-QP-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>
              <w:rFonts w:ascii="맑은 고딕"/>
              <w:b/>
              <w:shd w:val="clear" w:color="000000"/>
            </w:rPr>
            <w:t>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/59</w:t>
          </w:r>
        </w:p>
      </w:tc>
    </w:tr>
  </w:tbl>
  <w:p>
    <w:pPr>
      <w:pStyle w:val="13"/>
      <w:widowControl w:val="off"/>
    </w:pPr>
  </w:p>
</w:hdr>
</file>

<file path=word/header4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26" w:type="dxa"/>
      <w:tblBorders>
        <w:top w:val="single" w:color="000000" w:sz="11"/>
        <w:left w:val="single" w:color="000000" w:sz="11"/>
        <w:bottom w:val="single" w:color="000000" w:sz="11"/>
        <w:right w:val="single" w:color="000000" w:sz="11"/>
      </w:tblBorders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1615"/>
      <w:gridCol w:w="4213"/>
      <w:gridCol w:w="1680"/>
      <w:gridCol w:w="2119"/>
    </w:tblGrid>
    <w:tr>
      <w:trPr>
        <w:trHeight w:val="332"/>
      </w:trPr>
      <w:tc>
        <w:tcPr>
          <w:tcW w:w="1615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240" w:lineRule="auto"/>
            <w:jc w:val="center"/>
          </w:pPr>
          <w:r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89584" cy="439928"/>
                <wp:effectExtent l="0" t="0" r="0" b="0"/>
                <wp:wrapTopAndBottom/>
                <wp:docPr id="6" name="그림 %d 6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note\AppData\Local\Temp\Hnc\BinData\EMB000067a42ac5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584" cy="43992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13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z w:val="30"/>
              <w:shd w:val="clear" w:color="000000"/>
            </w:rPr>
            <w:t>품질경영경영시스템</w:t>
          </w:r>
        </w:p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sz w:val="22"/>
              <w:shd w:val="clear" w:color="000000"/>
            </w:rPr>
            <w:t>문서번호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</w:rPr>
            <w:t>KM-M-002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sz w:val="22"/>
              <w:shd w:val="clear" w:color="000000"/>
            </w:rPr>
            <w:t>제 정 일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2024. 01. 03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z w:val="26"/>
              <w:shd w:val="clear" w:color="000000"/>
            </w:rPr>
            <w:t>매 뉴 얼</w:t>
          </w:r>
        </w:p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sz w:val="22"/>
              <w:shd w:val="clear" w:color="000000"/>
            </w:rPr>
            <w:t>개 정 일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-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sz w:val="22"/>
              <w:shd w:val="clear" w:color="000000"/>
            </w:rPr>
            <w:t>개정번호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0</w:t>
          </w:r>
        </w:p>
      </w:tc>
    </w:tr>
  </w:tbl>
  <w:p>
    <w:pPr>
      <w:pStyle w:val="13"/>
      <w:widowControl w:val="off"/>
    </w:pPr>
  </w:p>
</w:hdr>
</file>

<file path=word/header5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2251" cy="396875"/>
                <wp:effectExtent l="0" t="0" r="0" b="0"/>
                <wp:wrapTopAndBottom/>
                <wp:docPr id="7" name="그림 %d 7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note\AppData\Local\Temp\Hnc\BinData\EMB000067a42ac6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251" cy="396875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36"/>
              <w:shd w:val="clear" w:color="000000"/>
            </w:rPr>
            <w:t>품질경영시스템 절차서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Quality Management System Procedures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NX-QP-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>
              <w:rFonts w:ascii="맑은 고딕"/>
              <w:b/>
              <w:shd w:val="clear" w:color="000000"/>
            </w:rPr>
            <w:t>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/59</w:t>
          </w:r>
        </w:p>
      </w:tc>
    </w:tr>
  </w:tbl>
  <w:p>
    <w:pPr>
      <w:pStyle w:val="13"/>
      <w:widowControl w:val="off"/>
    </w:pPr>
  </w:p>
  <w:p>
    <w:pPr>
      <w:pStyle w:val="13"/>
      <w:widowControl w:val="off"/>
      <w:rPr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b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b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b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b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b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b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b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맑은 고딕" w:hAnsi="맑은 고딕" w:eastAsia="맑은 고딕"/>
        <w:b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맑은 고딕" w:hAnsi="맑은 고딕" w:eastAsia="맑은 고딕"/>
        <w:b/>
        <w:color w:val="000000"/>
        <w:sz w:val="24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7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75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78">
    <w:multiLevelType w:val="multilevel"/>
    <w:lvl w:ilvl="0">
      <w:start w:val="1"/>
      <w:numFmt w:val="decimal"/>
      <w:suff w:val="space"/>
      <w:lvlText w:val="%1."/>
      <w:lvlJc w:val="left"/>
      <w:pStyle w:val="78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79">
    <w:multiLevelType w:val="multilevel"/>
    <w:lvl w:ilvl="0">
      <w:start w:val="1"/>
      <w:numFmt w:val="decimal"/>
      <w:suff w:val="space"/>
      <w:lvlText w:val="%1."/>
      <w:lvlJc w:val="left"/>
      <w:pStyle w:val="79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80">
    <w:multiLevelType w:val="multilevel"/>
    <w:lvl w:ilvl="0">
      <w:start w:val="1"/>
      <w:numFmt w:val="decimal"/>
      <w:suff w:val="space"/>
      <w:lvlText w:val="%1."/>
      <w:lvlJc w:val="left"/>
      <w:pStyle w:val="80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75">
    <w:abstractNumId w:val="275"/>
  </w:num>
  <w:num w:numId="278">
    <w:abstractNumId w:val="278"/>
  </w:num>
  <w:num w:numId="279">
    <w:abstractNumId w:val="279"/>
  </w:num>
  <w:num w:numId="280">
    <w:abstractNumId w:val="28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xl392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2">
    <w:name w:val="xl393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3">
    <w:name w:val="xl425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">
    <w:name w:val="xl429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5">
    <w:name w:val="xl431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6">
    <w:name w:val="xl395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7">
    <w:name w:val="xl396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8">
    <w:name w:val="xl397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xl398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30">
    <w:name w:val="xl405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1">
    <w:name w:val="xl400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2">
    <w:name w:val="xl403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3">
    <w:name w:val="xl399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4">
    <w:name w:val="xl437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5">
    <w:name w:val="xl441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6">
    <w:name w:val="xl442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7">
    <w:name w:val="xl406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8">
    <w:name w:val="xl447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448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407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1">
    <w:name w:val="xl408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xl409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3">
    <w:name w:val="xl410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4">
    <w:name w:val="xl411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5">
    <w:name w:val="xl401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6">
    <w:name w:val="xl412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7">
    <w:name w:val="xl413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8">
    <w:name w:val="xl414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415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416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51">
    <w:name w:val="xl417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52">
    <w:name w:val="xl418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3">
    <w:name w:val="xl419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4">
    <w:name w:val="xl420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5">
    <w:name w:val="xl421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6">
    <w:name w:val="xl404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7">
    <w:name w:val="xl422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8">
    <w:name w:val="xl423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9">
    <w:name w:val="xl424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60">
    <w:name w:val="xl451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1">
    <w:name w:val="xl453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2">
    <w:name w:val="xl455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3">
    <w:name w:val="xl470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4">
    <w:name w:val="xl479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5">
    <w:name w:val="xl467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6">
    <w:name w:val="xl466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7">
    <w:name w:val="xl481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8">
    <w:name w:val="xl464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9">
    <w:name w:val="xl468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0">
    <w:name w:val="xl469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1">
    <w:name w:val="xl394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2">
    <w:name w:val="xl402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2ddd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3">
    <w:name w:val="Normal"/>
    <w:uiPriority w:val="7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74">
    <w:name w:val="바탕글1"/>
    <w:uiPriority w:val="7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굴림"/>
      <w:color w:val="000000"/>
      <w:sz w:val="20"/>
    </w:rPr>
  </w:style>
  <w:style w:type="paragraph" w:styleId="75">
    <w:name w:val="\[KSDT\] 조항 1\.1\(본문용\)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500"/>
      </w:tabs>
      <w:wordWrap w:val="0"/>
      <w:autoSpaceDE w:val="off"/>
      <w:autoSpaceDN w:val="off"/>
      <w:snapToGrid/>
      <w:spacing w:before="0" w:after="0" w:line="264" w:lineRule="auto"/>
      <w:ind w:left="0" w:right="0" w:firstLine="0"/>
      <w:jc w:val="both"/>
      <w:textAlignment w:val="baseline"/>
      <w:outlineLvl w:val="1"/>
      <w:numPr>
        <w:numId w:val="275"/>
        <w:ilvl w:val="1"/>
      </w:numPr>
    </w:pPr>
    <w:rPr>
      <w:rFonts w:ascii="Arial" w:eastAsia="바탕"/>
      <w:color w:val="000000"/>
      <w:sz w:val="20"/>
    </w:rPr>
  </w:style>
  <w:style w:type="paragraph" w:styleId="76">
    <w:name w:val="본문 이걸로\/\/ 바탕글줄 간격\: 1줄첫 줄\:  15 글자오른쪽 2 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  <w:u w:val="single"/>
    </w:rPr>
  </w:style>
  <w:style w:type="paragraph" w:styleId="77">
    <w:name w:val="바탕글\,줄 간격\: 1줄\,첫 줄\:  15 글자\,오른쪽 2 글자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78">
    <w:name w:val="비고1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</w:tabs>
      <w:wordWrap w:val="0"/>
      <w:autoSpaceDE w:val="off"/>
      <w:autoSpaceDN w:val="off"/>
      <w:snapToGrid/>
      <w:spacing w:before="0" w:after="0" w:line="264" w:lineRule="auto"/>
      <w:ind w:left="600" w:right="0" w:hanging="600"/>
      <w:jc w:val="both"/>
      <w:textAlignment w:val="baseline"/>
      <w:numPr>
        <w:numId w:val="278"/>
        <w:ilvl w:val="0"/>
      </w:numPr>
    </w:pPr>
    <w:rPr>
      <w:rFonts w:ascii="Arial" w:eastAsia="바탕"/>
      <w:color w:val="000000"/>
      <w:sz w:val="20"/>
    </w:rPr>
  </w:style>
  <w:style w:type="paragraph" w:styleId="79">
    <w:name w:val="비고1\(번호\)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520"/>
        <w:tab w:val="left" w:leader="none" w:pos="740"/>
        <w:tab w:val="left" w:leader="none" w:pos="840"/>
      </w:tabs>
      <w:wordWrap w:val="0"/>
      <w:autoSpaceDE w:val="off"/>
      <w:autoSpaceDN w:val="off"/>
      <w:snapToGrid/>
      <w:spacing w:before="0" w:after="0" w:line="264" w:lineRule="auto"/>
      <w:ind w:left="1480" w:right="0" w:hanging="1480"/>
      <w:jc w:val="both"/>
      <w:textAlignment w:val="baseline"/>
      <w:numPr>
        <w:numId w:val="279"/>
        <w:ilvl w:val="0"/>
      </w:numPr>
    </w:pPr>
    <w:rPr>
      <w:rFonts w:ascii="Arial" w:eastAsia="바탕"/>
      <w:color w:val="000000"/>
      <w:sz w:val="20"/>
    </w:rPr>
  </w:style>
  <w:style w:type="paragraph" w:styleId="80">
    <w:name w:val="MsoList"/>
    <w:uiPriority w:val="8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84"/>
      </w:tabs>
      <w:wordWrap w:val="0"/>
      <w:autoSpaceDE w:val="off"/>
      <w:autoSpaceDN w:val="off"/>
      <w:snapToGrid/>
      <w:spacing w:before="0" w:after="0" w:line="264" w:lineRule="auto"/>
      <w:ind w:left="1136" w:right="0" w:hanging="568"/>
      <w:jc w:val="both"/>
      <w:textAlignment w:val="baseline"/>
      <w:numPr>
        <w:numId w:val="280"/>
        <w:ilvl w:val="0"/>
      </w:numPr>
    </w:pPr>
    <w:rPr>
      <w:rFonts w:ascii="Arial" w:eastAsia="바탕"/>
      <w:color w:val="000000"/>
      <w:sz w:val="20"/>
    </w:rPr>
  </w:style>
  <w:style w:type="paragraph" w:styleId="81">
    <w:name w:val="MS바탕글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82">
    <w:name w:val="xl69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83">
    <w:name w:val="xl67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84">
    <w:name w:val="xl68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styleId="85">
    <w:name w:val="xl71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fd5e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6">
    <w:name w:val="xl74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4472c4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0"/>
    </w:rPr>
  </w:style>
  <w:style w:type="paragraph" w:styleId="87">
    <w:name w:val="xl76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fd5e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8">
    <w:name w:val="xl75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4472c4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2"/>
    </w:rPr>
  </w:style>
  <w:style w:type="paragraph" w:styleId="89">
    <w:name w:val="xl78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90">
    <w:name w:val="xl80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1">
    <w:name w:val="xl79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2">
    <w:name w:val="xl77"/>
    <w:uiPriority w:val="9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3">
    <w:name w:val="xl90"/>
    <w:uiPriority w:val="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4">
    <w:name w:val="xl94"/>
    <w:uiPriority w:val="9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5">
    <w:name w:val="xl93"/>
    <w:uiPriority w:val="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6">
    <w:name w:val="xl70"/>
    <w:uiPriority w:val="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97">
    <w:name w:val="xl65"/>
    <w:uiPriority w:val="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98">
    <w:name w:val="xl66"/>
    <w:uiPriority w:val="9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99">
    <w:name w:val="xl452"/>
    <w:uiPriority w:val="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b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1.xml"  /><Relationship Id="rId10" Type="http://schemas.openxmlformats.org/officeDocument/2006/relationships/image" Target="media/image7.jpeg"  /><Relationship Id="rId11" Type="http://schemas.openxmlformats.org/officeDocument/2006/relationships/image" Target="media/image8.jpeg"  /><Relationship Id="rId12" Type="http://schemas.openxmlformats.org/officeDocument/2006/relationships/image" Target="media/image9.jpeg"  /><Relationship Id="rId13" Type="http://schemas.openxmlformats.org/officeDocument/2006/relationships/image" Target="media/image10.jpeg"  /><Relationship Id="rId14" Type="http://schemas.openxmlformats.org/officeDocument/2006/relationships/image" Target="media/image11.bmp"  /><Relationship Id="rId15" Type="http://schemas.openxmlformats.org/officeDocument/2006/relationships/image" Target="media/image12.jpeg"  /><Relationship Id="rId16" Type="http://schemas.openxmlformats.org/officeDocument/2006/relationships/image" Target="media/image12.jpeg"  /><Relationship Id="rId17" Type="http://schemas.openxmlformats.org/officeDocument/2006/relationships/image" Target="media/image13.jpeg"  /><Relationship Id="rId18" Type="http://schemas.openxmlformats.org/officeDocument/2006/relationships/settings" Target="settings.xml"  /><Relationship Id="rId19" Type="http://schemas.openxmlformats.org/officeDocument/2006/relationships/styles" Target="styles.xml"  /><Relationship Id="rId2" Type="http://schemas.openxmlformats.org/officeDocument/2006/relationships/header" Target="header1.xml"  /><Relationship Id="rId20" Type="http://schemas.openxmlformats.org/officeDocument/2006/relationships/numbering" Target="numbering.xml"  /><Relationship Id="rId3" Type="http://schemas.openxmlformats.org/officeDocument/2006/relationships/header" Target="header2.xml"  /><Relationship Id="rId4" Type="http://schemas.openxmlformats.org/officeDocument/2006/relationships/image" Target="media/image1.bmp"  /><Relationship Id="rId5" Type="http://schemas.openxmlformats.org/officeDocument/2006/relationships/image" Target="media/image2.bmp"  /><Relationship Id="rId6" Type="http://schemas.openxmlformats.org/officeDocument/2006/relationships/header" Target="header3.xml"  /><Relationship Id="rId7" Type="http://schemas.openxmlformats.org/officeDocument/2006/relationships/image" Target="media/image4.bmp"  /><Relationship Id="rId8" Type="http://schemas.openxmlformats.org/officeDocument/2006/relationships/header" Target="header4.xml"  /><Relationship Id="rId9" Type="http://schemas.openxmlformats.org/officeDocument/2006/relationships/header" Target="header5.xml"  /></Relationships>
</file>

<file path=word/_rels/header2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/Relationships>
</file>

<file path=word/_rels/header3.xml.rels><?xml version="1.0" encoding="UTF-8" standalone="yes" ?><Relationships xmlns="http://schemas.openxmlformats.org/package/2006/relationships"><Relationship Id="rId1" Type="http://schemas.openxmlformats.org/officeDocument/2006/relationships/image" Target="media/image3.bmp"  /></Relationships>
</file>

<file path=word/_rels/header4.xml.rels><?xml version="1.0" encoding="UTF-8" standalone="yes" ?><Relationships xmlns="http://schemas.openxmlformats.org/package/2006/relationships"><Relationship Id="rId1" Type="http://schemas.openxmlformats.org/officeDocument/2006/relationships/image" Target="media/image5.bmp"  /></Relationships>
</file>

<file path=word/_rels/header5.xml.rels><?xml version="1.0" encoding="UTF-8" standalone="yes" ?><Relationships xmlns="http://schemas.openxmlformats.org/package/2006/relationships"><Relationship Id="rId1" Type="http://schemas.openxmlformats.org/officeDocument/2006/relationships/image" Target="media/image6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note</cp:lastModifiedBy>
  <dcterms:created xsi:type="dcterms:W3CDTF">2019-08-07T02:19:36.096</dcterms:created>
  <dcterms:modified xsi:type="dcterms:W3CDTF">2026-09-23T10:27:22.604</dcterms:modified>
  <cp:version>0501.0100.01</cp:version>
</cp:coreProperties>
</file>