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>Modelo bayesiano - Run 225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0"/>
        </w:rPr>
        <w:t xml:space="preserve">Matriz IIV completa, error proporcional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Conf. Int. (95%)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Minimum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CL (L/h)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4.77, 5.62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Q (L/h)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14.60%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3.75, 6.68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V1 (L)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19.3, 23.5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26.7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V2 (L)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22.4, 33.6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theta CL ~ CLCR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0.330, 0.939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Omega CL (CV%)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13.50%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17.90%, 30.70%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11.50%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22.90%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44.80%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Omega V1 (CV%)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23.80%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16.40%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17.10%, 33.00%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7.79%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21.30%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54.10%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Omega Q (CV%)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77.90%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19.70%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25.20%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47.80%, 122.00%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66.40%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75.70%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86.50%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314.00%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Omega V2 (CV%)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24.40%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8.82%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10.60%, 47.90%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1.54%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100.00%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rho (CL,V1)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49.20%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-0.0253, 0.795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rho (CL,Q)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-411.00%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-0.574, 0.455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0.706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rho (CL,V2)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586.00%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-0.693, 0.791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rho (V1,Q)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112.00%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-0.306, 0.715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0.441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rho (v1,V2)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117.00%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-0.545, 0.883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rho (Q,V2)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399.00%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-0.635, 0.801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2.22%, 2.84%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2.59%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3.16%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2022-10-23T19:18:29Z</dcterms:created>
  <dcterms:modified xsi:type="dcterms:W3CDTF">2022-10-23T19:18:29Z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