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Implemented opening; teaching and economy tuning remain open.</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Prospector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Moon contract, artifact, battery, Prospector, and Mars discovery are canonical.</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Mars ore and artifact claim grant Slot 2 and reveal Io.</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18"/>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Main artifact route through Io, Titan, Titania, and Triton; Triton reveals Straylight.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Canonical six-battery progression with optional Earth returns and manual waypoints.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Earth launch, manual flight, Earth dock, service, shipyard, recommended mission, and independent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Fly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Lunar Prospector</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Deliver 20 Common Ore; pulse and recover the Moon artifact; claim Prospector, Slot 1, Moon battery, Mars, Mercury, and Venus.</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Mars next.</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Deliver 8 Common Ore; recover and claim the Mars artifact and battery; gain Slot 2 and reveal Jupiter and Io.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Io next.</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Commission Hazard support; cool and excavate the seal; recover and claim the Io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Titan next.</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Titan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recover, and claim the Titan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Titania next.</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Titania</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Survey, excavate, recover, and claim the Titania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Triton next.</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Triton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and deliver the Triton artifact into the ship. Delivery immediately reveals Straylight and sets its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Straylight waypoint set immediately. Earth retrieval follows first contact.</w:t>
            </w:r>
          </w:p>
        </w:tc>
      </w:tr>
      <w:tr>
        <w:tc>
          <w:tcPr>
            <w:tcW w:type="dxa" w:w="1584"/>
          </w:tcPr>
          <w:p>
            <w:r>
              <w:t>Mercury and Venus</w:t>
            </w:r>
          </w:p>
        </w:tc>
        <w:tc>
          <w:tcPr>
            <w:tcW w:type="dxa" w:w="2160"/>
          </w:tcPr>
          <w:p>
            <w:r>
              <w:t>Optional recoveries</w:t>
            </w:r>
          </w:p>
        </w:tc>
        <w:tc>
          <w:tcPr>
            <w:tcW w:type="dxa" w:w="3744"/>
          </w:tcPr>
          <w:p>
            <w:r>
              <w:t>Each physical world has one persistent artifact. Claims grant recovery rewards without batteries or route gates.</w:t>
            </w:r>
          </w:p>
        </w:tc>
        <w:tc>
          <w:tcPr>
            <w:tcW w:type="dxa" w:w="1872"/>
          </w:tcPr>
          <w:p>
            <w:r>
              <w:t>Optional after Moon; main route unchanged.</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the Earth launch berth with the Moon above-right. The first view fades in for one second and loads the side panel. Selecting Launch opens Mission Control; acknowledging Ready to launch releases the ship. Rotate, burn, reverse and coast to shape the trajectory.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expedition build.</w:t>
      </w:r>
    </w:p>
    <w:p w14:paraId="5163299D" w14:textId="77777777" w:rsidR="00377C4A" w:rsidRDefault="0050482C">
      <w:pPr>
        <w:pStyle w:val="ListNumber"/>
      </w:pPr>
      <w:r>
        <w:t>Dock at the operational home to bank carried salvage, service the ship, preserve the expedition build,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w:t>
      </w:r>
      <w:r>
        <w:t xml:space="preserve"> Each body applies capped inverse-square gravity inside its authored influence radius, then smoothly fades to zero by 1.1 times that radius. Bodies beyond this boundary exert no pull; live flight and forecasts share the same calculation. Local landing gravity remains separate.</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within 2 system units at no more than 1.0 relative speed and an explicit Dock action; choosing Earth on the map does not dock or service the ship. Plot course immediately exposes target guidance and a brief manual-flight or active-cruise notice. At home, Depart dock enters a ready view; the dock holds the ship until forward or lateral thrust releases it and applies ordinary thrust in the same step. No velocity grant or protection persists after undocking.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Launch action presents the saved Mission Control transmission before releasing the departure impulse. Q/E rotate; A/D strafe relative to the ship; W thrusts along the nose and S reverses. On controller, left/right shoulders rotate and the left stick controls lateral and forward/reverse thrust. Lateral thrusters provide half the main engine acceleration, consume propulsion fuel and generate heat, and cancel cruise when used. Keyboard forward/reverse thrust ramps over 0.40 seconds and release cuts immediately; analog input is proportional. Coasting spends no propulsion fuel. Powered heat accumulation is reduced for forgiving correction burns; the first Moon mission also receives four times the normal thermal failure grace. Position, velocity, fuel, heat and hull remain authoritative.</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reach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 The separate Flyby, Orbit, pulse-timing Scan and Push Deeper activities are retired in every campaign and scenario. Surface preparation has no timing-grade gate; orbital work and Rig/EVA mining supply the real-time actions. The outer-system departure course is explicitly confirmed after its artifact prerequisite, without a Perfect slingshot challenge.</w:t>
      </w:r>
    </w:p>
    <w:p w14:paraId="4B42E793" w14:textId="77777777" w:rsidR="00377C4A" w:rsidRDefault="0050482C">
      <w:pPr>
        <w:pStyle w:val="Heading3"/>
      </w:pPr>
      <w:r>
        <w:t>Pulse Survey and Orbital Laser Dig</w:t>
      </w:r>
    </w:p>
    <w:p w14:paraId="60BACF3D" w14:textId="77777777" w:rsidR="00377C4A" w:rsidRDefault="0050482C">
      <w:r>
        <w:t>After capture, Space/Enter, controller South or SCAN starts a two-second survey in the selected sector. The ship radiates a scanner pulse. Flight motion, fuel, hull and engine heat pause intact. Survey Array reveals the entry layer plus one to four deeper layers independently of Bore. Findings describe actual prepared terrain without granting cargo. The first lunar anomaly remains hidden until its discovery lesson.</w:t>
      </w:r>
      <w:r/>
    </w:p>
    <w:p w14:paraId="79AD3305" w14:textId="77777777" w:rsidR="00377C4A" w:rsidRDefault="0050482C">
      <w:pPr>
        <w:pStyle w:val="Heading3"/>
      </w:pPr>
      <w:r>
        <w:t>Orbital Excavation</w:t>
      </w:r>
    </w:p>
    <w:p w14:paraId="048B3B2F" w14:textId="77777777" w:rsidR="00377C4A" w:rsidRDefault="0050482C">
      <w:r>
        <w:t>All six fixed 60-degree sectors are enabled. Captured flight selects the nearest sector from the actual body-relative ship bearing and changes selection discretely at sector boundaries. The sector does not smoothly track the ship. Each system/body/sector identity owns independently generated terrain, scan progress, excavation, loose resources and objectives. Generation depends on campaign seed and stable site identity, never visit count. Revisits and reloads restore the same site without regenerating artifacts or rewards.</w:t>
      </w:r>
    </w:p>
    <w:p w14:paraId="6C6A30FF" w14:textId="77777777" w:rsidR="00377C4A" w:rsidRDefault="0050482C">
      <w:pPr>
        <w:pStyle w:val="Heading3"/>
      </w:pPr>
      <w:r>
        <w:t>Inspection and Return to Flight</w:t>
      </w:r>
    </w:p>
    <w:p w14:paraId="40E685F2" w14:textId="77777777" w:rsidR="00377C4A" w:rsidRDefault="0050482C">
      <w:r>
        <w:t>After surveying, hold DRILL to excavate the selected site and release to stop. The laser has no heat or cooldown mechanic. Reach is limited by both Survey Array and Bore ratings. The red beam appears only during drilling; the completed shaft stays green for contrast. Protected support, gates, suit-only passages and supply objects remain protected. Resume Flight, Escape/controller East or steering/thrust exits inspection. Save the previous sector before switching and restore its own progress on return. Guidance reads ORBIT HERE before capture, SCAN HERE after capture, then DRILL HERE or LAND HERE at the surface; surface labels sit beside the approach lane.</w:t>
      </w:r>
    </w:p>
    <w:p w14:paraId="66AD708D" w14:textId="77777777" w:rsidR="00377C4A" w:rsidRDefault="0050482C">
      <w:pPr>
        <w:pStyle w:val="Heading3"/>
      </w:pPr>
      <w:r>
        <w:t>Descent Choices</w:t>
      </w:r>
    </w:p>
    <w:p w14:paraId="26C3B0AF" w14:textId="77777777" w:rsidR="00377C4A" w:rsidRDefault="0050482C">
      <w:r>
        <w:t>Manual descent crosses the selected authorized inward gate at radius 0.40 and projects momentum into the local frame at a fixed 12:1 conversion, starting at 60 m. Alternatively, LAND during surveyed inspection stops linear and angular motion and rotates the nose inward over one second before gravity and controls resume. Both paths bind the selected site through descent, mining and ascent. The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reverse and lateral thrust are 6, 3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and Moon above-right while keeping the ship readable. Body framing changes gradually by actual distance on approach and departure; coordinate-frame ownership never chooses an abrupt zoom or simulation clock. Near bodies, world time is slowed with full player controls and eases into travel timing. The compact top HUD blends in during terrain-backed descent over 0.6 seconds and reserves the XP row before deployment. A shared surface transform uses square terrain cells, uniform artwork scale and a touchdown contact near 28 percent of the usable viewport, with at least 24 pixels of ship clearance below the HUD. Airborne framing includes the full ship and approaching ground. Touchdown and bay opening retain the same scale and terrain anchors; smooth Rig following begins after control handoff. Nearby bedrock extends beyond the playable edges to fill the view.</w:t>
      </w:r>
      <w:r/>
    </w:p>
    <w:p w14:paraId="7CF98CAB" w14:textId="77777777" w:rsidR="00377C4A" w:rsidRDefault="0050482C">
      <w:pPr>
        <w:pStyle w:val="Heading3"/>
      </w:pPr>
      <w:r>
        <w:t>Touchdown and Deployment</w:t>
      </w:r>
    </w:p>
    <w:p w14:paraId="0C967249" w14:textId="77777777" w:rsidR="00377C4A" w:rsidRDefault="0050482C">
      <w:r>
        <w:t>Touchdown immediately commits the supported landing and plays the existing celebration. Shake and controller-rumble duration scale with impact speed; the former full effect is reserved for severe landings. A damaging but survived landing queues a concerned Mission Control transmission explaining upward thrust and a softer touchdown. Deploy Surface Team is available during celebration. Space/Enter or controller South deploys; R or a held controller East departs without deployment. The first command owns the sequence. Three seconds of bay opening, Rig release and equipped-drone staging precede Mining control. Mining and resource clocks remain frozen until handoff.</w:t>
      </w:r>
    </w:p>
    <w:p w14:paraId="02AB1F3C" w14:textId="77777777" w:rsidR="00377C4A" w:rsidRDefault="0050482C">
      <w:pPr>
        <w:pStyle w:val="Heading3"/>
      </w:pPr>
      <w:r>
        <w:t>Packing and Manual Ascent</w:t>
      </w:r>
    </w:p>
    <w:p w14:paraId="79D9E38F" w14:textId="77777777" w:rsidR="00377C4A" w:rsidRDefault="0050482C">
      <w:r>
        <w:t>Packing at the parked ship settles carried payload once and preserves excavation. Ignition begins upright local ascent with thrust already engaged. Departure assistance regulates climb toward 8 m/s until the player takes throttle control or local ascent ends. Crossing 46 m above the surface origin at at least 2 m/s upward exits to orbit. The support latch permits liftoff without immediately relanding; subsequent contacts retain normal collision damage. Local ascent has no heat damage. The orbital handoff ends automatic thrust, preserves converted momentum and eases camera and world timing toward travel.</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within the Survey and Bore ranks; no laser heat.</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+46 m and at least 2 m/s upward. Continue live travel or return to dock; XP and cargo persist until home or loss.</w:t>
            </w:r>
          </w:p>
        </w:tc>
      </w:tr>
    </w:tbl>
    <w:p w14:paraId="6E387DE2" w14:textId="77777777" w:rsidR="00377C4A" w:rsidRDefault="0050482C">
      <w:pPr>
        <w:pStyle w:val="Heading2"/>
      </w:pPr>
      <w:r>
        <w:t>Mining and Physical Recovery</w:t>
      </w:r>
    </w:p>
    <w:p>
      <w:pPr/>
      <w:r>
        <w:t>The Rig uses a shared circular body and solid triangular drill fitted to opaque artwork. The scanner ring, exhaust and particles are not colliders. Circle/cell and triangle/cell contact plus swept translation and turning prevent corner clipping. Simulation accepts the heading and rendering displays it directly. Inactive drills block on terrain; active drills damage contacted cells under the existing resource rules. Escape movement may reduce overlap but cannot introduce new contacts or cross a wall. Placement, towing and depth clearance share the compound shape; EVA retains its own collider and exclusive passages. A developer overlay shows shapes, blocking cells and contact normals.</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A zero-fuel Rig remains recoverable through EVA, fuel delivery, towing, or cargo rescue.</w:t>
      </w:r>
    </w:p>
    <w:p w14:paraId="6CF383EA" w14:textId="77777777" w:rsidR="00377C4A" w:rsidRDefault="0050482C">
      <w:r>
        <w:t>In mining, WASD/arrows or the left stick move the controlled actor.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R performs that ship action on keyboard.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r>
              <w:t>Laser reach</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r>
              <w:t>Sets maximum orbital excavation depth.</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r>
              <w:t>Limited by Survey and Bore ranks. No heat or cooldown.</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r>
              <w:t>24-mass Rig limit; initial ship hold is 60 across visits. Excess stays behind.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Within its service field, a docked Rig refills Rig oxygen, an EVA operator refills Suit oxygen, and an occupied docked Rig refills both. Oxygen service never creates fuel. Departure requires the controlled actor in the ship service zone: the Rig in Rig mode or the operator in EVA. The operator may leave without a functioning Rig; cargo and drones left behind are not teleported or credited.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allocates contract ore first; ordinary salvage enters the expedition hold and remains at risk until home docking. The initial ship hold carries 60 ore. The Mining Rig starts at 24 cargo capacity; Cargo Skids, Ore Hopper, and Expandable Panniers add 2, 1, and 3 capacity per rank. Load bands remain proportional to capacity. Excess stays with its physical carrier or in the site and is never silently banked. Loose ore within the effective drill footprint is collectible; Ore Magnet adds reach beyond the tool. Earth banks carried cargo and payout, services fuel and hull, and preserves the expedition build. Revisits do not duplicate payouts.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Each landable solar mining world owns one deterministic, persistent artifact tied to its physical body and sector. Scanner pulses must physically reach the artifact before reveal, and tethered delivery to the ship records recovery. The six main artifacts have fixed stage depths; optional Mercury and Venus recoveries do not deepen later missions. Mission artifacts cannot be permanently destroyed, remain recoverable with a full ore hold, and never regenerate after recovery.</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r>
        <w:t xml:space="preserve"> Artifact signage is visible only while the artifact is not tethered; releasing its tether restores the sign.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 build lasts until the main ship is destroyed or abandoned. Docking, changing worlds, Rig loss, Rig recovery, and Rig replacement preserve level, XP, pending choices, ranks, grafts, and synergies. Combat-tagged choices remain unavailable until the campaign records its first hostile encounter.</w:t>
      </w:r>
    </w:p>
    <w:p>
      <w:pPr>
        <w:pStyle w:val="Heading3"/>
      </w:pPr>
      <w:r>
        <w:t>Drill Upgrade Curriculum</w:t>
      </w:r>
    </w:p>
    <w:p>
      <w:pPr/>
      <w:r>
        <w:t>The starter Mining Rig cuts 20 percent faster than the previous baseline. High-Torque Motor adds 25 percent of the improved starter cutting power per rank. Wide Drill Head adds 25 percent of the original head width per rank without adding reach. Side Cutters add 0.5 cells of reach on each side per rank and cut at 60 percent power. Hard-Rock Teeth add 25 percent power against Hard Rock per rank. Coolant Mist reduces drilling heat generation by 15 percentage points per rank. Each track has three ranks and stacks additively within its category.</w:t>
      </w:r>
    </w:p>
    <w:p>
      <w:pPr>
        <w:pStyle w:val="Heading3"/>
      </w:pPr>
      <w:r>
        <w:t>Drill Geometry and Efficiency</w:t>
      </w:r>
    </w:p>
    <w:p>
      <w:pPr/>
      <w:r>
        <w:t>The rendered drill, terrain contact, movement collision, and clearance checks use the same upgraded geometry. Side cutters operate only beside the forward main drill and never cut behind the Rig or past protected boundaries. Overlapping contacts damage a cell once at the stronger value. Fuel use and heat exposure remain time based, so wider contact does not multiply operating cost. Upgrade installation revalidates the current pose and must not teleport or trap the Rig.</w:t>
      </w:r>
    </w:p>
    <w:p>
      <w:pPr/>
      <w:r>
        <w:t>Drill contact identifies hard rock as drillable, bedrock as requiring a route around it, ordinary hazards as treatable or avoidable, and protected seals as requiring Hazard support. Contact labels and symbols use the actual Rig or EVA cutting footprint. Distinct existing mechanical, rejection and warning sounds reinforce these states at a limited repeat rate. Hidden objective seals remain concealed until revealed.</w:t>
      </w:r>
    </w:p>
    <w:p>
      <w:pPr>
        <w:pStyle w:val="Heading3"/>
      </w:pPr>
      <w:r>
        <w:t>Upgrade Draft Guarantees</w:t>
      </w:r>
    </w:p>
    <w:p>
      <w:pPr/>
      <w:r>
        <w:t>Every three-card draft includes an eligible drill upgrade while drill ranks remain. The first draft includes High-Torque Motor I and one width track. The other width track appears by the third draft unless already owned. Cards show cutting power, head width, side reach, heat reduction, and capacity before and after.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artifact reward</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Their manifests become ship cargo only on physical delivery, never when a transit timer expires.</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The first Moon mission uses a simple Retry launch recovery after failure. Later main-ship loss or Abandon Ship creates a persistent wreck with carried salvage, batteries, unbanked payout, and the earned expedition build. A viable replacement starts with a fresh build at home. Wreck salvage restores build data even with a full hold; leftover ore remains recoverable. Duplicate upgrade ranks keep the higher rank, distinct upgrades and synergies merge, and conflicting grafts require an explicit player choice. The wreck grants its build only once.</w:t>
      </w:r>
    </w:p>
    <w:p>
      <w:pPr/>
      <w:r>
        <w:t>The first later ship loss opens a saved, explicitly acknowledged salvage explanation at the home dock. Artifact-bearing wrecks use a purple diamond and an Artifact / Wreck label in flight and waypoint guidance. After recovering the artifact, any remaining ore wreck returns to its ordinary marker. Nearby salvage controls explain speed matching and full-hold recovery of artifacts and upgrades. Earth Storage remains safe.</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visible orbital landmarks; Io, Titan, Titania, and Triton provide their mining expeditions. A new campaign charts only Sun, Earth, and Moon. Claims reveal the next main system, while Straylight remains absent from rendering, targeting, collision, preview, and messages until Triton's artifact is physically delivered into the player ship. Delivery immediately reveals Straylight and sets its waypoint, before mission claim or Earth banking.</w:t>
      </w:r>
    </w:p>
    <w:p>
      <w:pPr>
        <w:pStyle w:val="Heading2"/>
      </w:pPr>
      <w:r>
        <w:t>Straylight Discovery And Departure</w:t>
      </w:r>
    </w:p>
    <w:p>
      <w:pPr/>
      <w:r>
        <w:t>Straylight waits eighteen world units beyond Neptune on the Sun-to-Neptune line, outside normal Neptune and Triton encounters. It remains absent from rendering, navigation, docking, and encounters until discovery. Its visible hull is at least twenty player-ship lengths; the reveal frames it across most of the scene. The operational artwork is dim before activation; damaged art is reserved for later Ark damage.</w:t>
      </w:r>
    </w:p>
    <w:p>
      <w:pPr/>
      <w:r>
        <w:t>Physical delivery of the final Triton artifact immediately saves discovery and sets the Straylight waypoint. Leaving Triton plays a twelve-second reveal: the HUD recedes, the camera passes Neptune, an enormous silhouette resolves, and the docking corridor illuminates. The existing unidentified-AI transmission follows, then the player flies the approach. Choosing Dock plays a ten-second hull and bay approach and ends at a docked tableau.</w:t>
      </w:r>
    </w:p>
    <w:p>
      <w:pPr/>
      <w:r>
        <w:t>The objects are beacons left by Straylight's crew. Their power sources restart the ship and allow it to charge itself again. An explicit retrieval mission sends the player to Earth. One action collects stored beacons regardless of ore capacity; a six-beacon checklist retains ship, Earth Storage, wreck, and installed ownership. Missing wreck beacons require actual recovery. Partial installation is allowed at Straylight.</w:t>
      </w:r>
    </w:p>
    <w:p>
      <w:pPr/>
      <w:r>
        <w:t>Six installed beacons enable Bring Straylight online. A confirmation warns that activation ends solar exploration and commits to evacuation and departure; Not yet keeps exploration available. Confirmation saves the point of no return, makes the Ark home, and plays a fifteen-second awakening. The Sun is dying: the player must get as many people out of the system as possible. Explicit actions coordinate evacuation, complete a ten-second shuttle-boarding montage, secure the Ark, and begin a twelve-second departure to Aaru Vale. Arrival is a safe Ark-docked state with an acknowledgement. No passenger counts, casualty outcomes, hidden countdown, or rescue-management mechanics are introduced.</w:t>
      </w:r>
    </w:p>
    <w:p>
      <w:pPr/>
      <w:r>
        <w:t>Cinematic takeover freezes gameplay hazards, fuel, oxygen, and flight input. Skip completes only the current animation, never dialogue acceptance or departure authorization. Saved stage boundaries resume unfinished beats without duplicating beacon transfers or replaying completed stages. Native and web use the same sequence, controls, and rendered composition.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16"/>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mining contract, persistent artifact, Moon battery, Prospector, and optional inner-world discoveries.</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Second ore contract, persistent artifact, Mars battery, Slot 2, and Io discovery.</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Io carries the Hazard Drone mission, persistent artifact, and battery.</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Titan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Titania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ship delivery of Triton's final artifact reveals Straylight.</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r>
        <w:t>Solar artifact sites have small environmental encounters built into their persistent terrain. Moon retains its EVA crevice and Io its four-segment thermal seal. Mars offers a hard-rock shortcut through a bedrock shelf; Titan a cryo belt with an outer bypass; Titania staggered bedrock faults; and Triton a cryo crossing and lower ledge. Optional Mercury uses separated thermal pockets, while Venus places toxic pockets beside a safe central route. Routes allow recovery without advanced Hazard marks; Mk I treats Thermal and Cryo, while Mk II offers an optional Toxic shortcut. Encounter terrain is generated once with the artifact and retains excavation across visits and reloads. Broader cave-layout variation and oxygen retuning remain separate work.</w:t>
      </w:r>
    </w:p>
    <w:p w14:paraId="0348E2DC" w14:textId="77777777" w:rsidR="00377C4A" w:rsidRDefault="0050482C">
      <w:pPr>
        <w:pStyle w:val="Heading2"/>
      </w:pPr>
      <w:r>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Prioritize large primary action buttons and concise status. Remove repeated objectives, controls and explanations from captured-orbit inspection; SCAN, DRILL, LAND and RESUME FLIGHT remain prominent. Show additional help when context makes it useful.</w:t>
      </w:r>
    </w:p>
    <w:p w14:paraId="7725185F" w14:textId="77777777" w:rsidR="00377C4A" w:rsidRDefault="0050482C">
      <w:pPr>
        <w:pStyle w:val="ListBullet"/>
      </w:pPr>
      <w:r>
        <w:t>Incoming Messages. A reusable transmission card shows a registered character portrait, speaker and channel, title, short message, contextual controls and one explicit acknowledgement. Speaker definitions, message variants, delivery state and presentation remain separate. Mission logic owns eligibility and consumes typed acknowledgements; the card never grants rewards or mutates cargo. The unnamed Mission Control fennec operator has oversized natural ears and is distinct from Vela Fox.</w:t>
      </w:r>
    </w:p>
    <w:p w14:paraId="6524F66F" w14:textId="77777777" w:rsidR="00377C4A" w:rsidRDefault="0050482C">
      <w:pPr>
        <w:pStyle w:val="ListBullet"/>
      </w:pPr>
      <w:r>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v23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Rig loss, and operational-home docking. Main-ship loss stores the build in its recoverable wreck and starts the replacement with a fresh build.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 definitions provide eligibility, dependent steps, completion rules, explicit claims, rewards, messages, discoveries, and the next recommended mission. Typed events identify the physical body, so shared geology cannot complete another world's objective. The Moon 20-ore delivery activates its anomaly; claiming the recovered artifact grants Prospector MK I, Slot 1, and the Mars route. Mars requires 8 Common Ore and its artifact. Io requires Hazard support and its protected recovery. Titan, Titania, and Triton continue the artifact chain. Claims grant rewards in place without relocating the ship, forcing departure, or opening another gameplay screen.</w:t>
      </w:r>
    </w:p>
    <w:p w14:paraId="380D42EE" w14:textId="77777777" w:rsidR="00377C4A" w:rsidRDefault="0050482C">
      <w:pPr>
        <w:pStyle w:val="Heading2"/>
      </w:pPr>
      <w:r>
        <w:t>Save And Migration Rules</w:t>
      </w:r>
    </w:p>
    <w:p w14:paraId="6FCD68A5" w14:textId="77777777" w:rsidR="00377C4A" w:rsidRDefault="0050482C">
      <w:r>
        <w:t>Save schema v23 is the only accepted campaign format. Older and malformed campaign saves go directly to the existing new-game flow with clear older-campaign copy. No migration, reconciliation, legacy activity repair, progression inference, or remote-Hangar restoration is retained. Physical pose, coordinate frame, resources, sites, terrain, artifacts, batteries, waypoints, messages, discoveries, cargo, drill ranks, draft guarantees, recoverable wreck builds, and scenario claims persist directly in v23.</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t>Capture without repositioning; survey pause; laser fresh-press, sector selection, rank reach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Current Decisions and Open Work</w:t>
      </w:r>
    </w:p>
    <w:p w14:paraId="1F48EFFC" w14:textId="77777777" w:rsidR="00377C4A" w:rsidRDefault="0050482C">
      <w:pPr>
        <w:pStyle w:val="ListBullet"/>
      </w:pPr>
      <w:r>
        <w:t>TBD S1 Further teaching and pacing. The implemented opening uses a one-second fade, Launch-triggered instruction, cause-aware crash retries and contextual messages for dock approach, hard landings, full cargo, lunar discovery and the first Prospector. Every solar mission has concise pre-mission objectives, an in-mission checklist, and one post-claim completion message. Further playtesting should refine timing and clarity without adding redundant text.</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 and Mars allocations. Rank II and III research remains tied to two and four distinct stored main batteries.</w:t>
      </w:r>
    </w:p>
    <w:p w14:paraId="34EE8C67" w14:textId="77777777" w:rsidR="00377C4A" w:rsidRDefault="0050482C">
      <w:pPr>
        <w:pStyle w:val="ListBullet"/>
      </w:pPr>
      <w:r>
        <w:t>S3 Solar artifact progression is canonical. Main missions run Moon, Mars, Io, Titan, Titania, and Triton. Mercury and Venus are optional after the Moon. Every landing world has one physical artifact; the six main artifacts carry the six batteries. Recovery, claims, route discovery, Earth recommendations, player-selected waypoints, Earth Storage, wreck ownership, and two/four-battery research are independent saved state. Physical ship delivery of the Triton artifact reveals Straylight immediately and overrides the current waypoint. Before Ark activation, the player may still explore manually. Players may return to Earth, continue onward, revisit worlds, or complete optional recoveries whenever their routes are available.</w:t>
      </w:r>
    </w:p>
    <w:p w14:paraId="3E8D1E37" w14:textId="77777777" w:rsidR="00377C4A" w:rsidRDefault="0050482C">
      <w:pPr>
        <w:pStyle w:val="ListBullet"/>
      </w:pPr>
      <w:r>
        <w:t>TBD S4 Later Ark and endgame integration. The Straylight contact, beacon retrieval, awakening, staged evacuation, and departure now reach a safe generated Aaru Vale arrival tableau. Further Aaru Vale objectives, Arkfall, hostile Khepri Prime, Rift Belt, Ouroboros, Ascent, and the concrete New Earth objective remain later work.</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
  <dc:creator/>
  <cp:keywords/>
  <dc:description/>
  <cp:lastModifiedBy/>
  <cp:revision>3</cp:revision>
  <dcterms:created xsi:type="dcterms:W3CDTF">2013-12-23T23:15:00Z</dcterms:created>
  <dcterms:modified xsi:type="dcterms:W3CDTF">2026-09-05T23:33:00Z</dcterms:modified>
  <cp:category/>
</cp:coreProperties>
</file>