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Коммерческое предложение № КП-107 от 30.09.2026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Клиент</w:t>
            </w:r>
          </w:p>
        </w:tc>
        <w:tc>
          <w:tcPr>
            <w:tcW w:type="dxa" w:w="4320"/>
          </w:tcPr>
          <w:p>
            <w:r>
              <w:t>ТОО Северный Вектор</w:t>
            </w:r>
          </w:p>
        </w:tc>
      </w:tr>
      <w:tr>
        <w:tc>
          <w:tcPr>
            <w:tcW w:type="dxa" w:w="4320"/>
          </w:tcPr>
          <w:p>
            <w:r>
              <w:t>Контактное лицо</w:t>
            </w:r>
          </w:p>
        </w:tc>
        <w:tc>
          <w:tcPr>
            <w:tcW w:type="dxa" w:w="4320"/>
          </w:tcPr>
          <w:p>
            <w:r>
              <w:t>Айжан М.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ТОО Орион Снаб</w:t>
            </w:r>
          </w:p>
        </w:tc>
      </w:tr>
      <w:tr>
        <w:tc>
          <w:tcPr>
            <w:tcW w:type="dxa" w:w="4320"/>
          </w:tcPr>
          <w:p>
            <w:r>
              <w:t>Действительно до</w:t>
            </w:r>
          </w:p>
        </w:tc>
        <w:tc>
          <w:tcPr>
            <w:tcW w:type="dxa" w:w="4320"/>
          </w:tcPr>
          <w:p>
            <w:r>
              <w:t>31.10.2026</w:t>
            </w:r>
          </w:p>
        </w:tc>
      </w:tr>
      <w:tr>
        <w:tc>
          <w:tcPr>
            <w:tcW w:type="dxa" w:w="4320"/>
          </w:tcPr>
          <w:p>
            <w:r>
              <w:t>Валюта</w:t>
            </w:r>
          </w:p>
        </w:tc>
        <w:tc>
          <w:tcPr>
            <w:tcW w:type="dxa" w:w="4320"/>
          </w:tcPr>
          <w:p>
            <w:r>
              <w:t>KZT</w:t>
            </w:r>
          </w:p>
        </w:tc>
      </w:tr>
      <w:tr>
        <w:tc>
          <w:tcPr>
            <w:tcW w:type="dxa" w:w="4320"/>
          </w:tcPr>
          <w:p>
            <w:r>
              <w:t>НДС</w:t>
            </w:r>
          </w:p>
        </w:tc>
        <w:tc>
          <w:tcPr>
            <w:tcW w:type="dxa" w:w="4320"/>
          </w:tcPr>
          <w:p>
            <w:r>
              <w:t>включён 12%</w:t>
            </w:r>
          </w:p>
        </w:tc>
      </w:tr>
      <w:tr>
        <w:tc>
          <w:tcPr>
            <w:tcW w:type="dxa" w:w="4320"/>
          </w:tcPr>
          <w:p>
            <w:r>
              <w:t>Условия оплаты</w:t>
            </w:r>
          </w:p>
        </w:tc>
        <w:tc>
          <w:tcPr>
            <w:tcW w:type="dxa" w:w="4320"/>
          </w:tcPr>
          <w:p>
            <w:r>
              <w:t>50% предоплата</w:t>
            </w:r>
          </w:p>
        </w:tc>
      </w:tr>
      <w:tr>
        <w:tc>
          <w:tcPr>
            <w:tcW w:type="dxa" w:w="4320"/>
          </w:tcPr>
          <w:p>
            <w:r>
              <w:t>Срок поставки</w:t>
            </w:r>
          </w:p>
        </w:tc>
        <w:tc>
          <w:tcPr>
            <w:tcW w:type="dxa" w:w="4320"/>
          </w:tcPr>
          <w:p>
            <w:r>
              <w:t>7 рабочих дней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Ед. изм.</w:t>
            </w:r>
          </w:p>
        </w:tc>
        <w:tc>
          <w:tcPr>
            <w:tcW w:type="dxa" w:w="1440"/>
          </w:tcPr>
          <w:p>
            <w:r>
              <w:t>Количество</w:t>
            </w:r>
          </w:p>
        </w:tc>
        <w:tc>
          <w:tcPr>
            <w:tcW w:type="dxa" w:w="1440"/>
          </w:tcPr>
          <w:p>
            <w:r>
              <w:t>Цена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Кабель медный</w:t>
            </w:r>
          </w:p>
        </w:tc>
        <w:tc>
          <w:tcPr>
            <w:tcW w:type="dxa" w:w="1440"/>
          </w:tcPr>
          <w:p>
            <w:r>
              <w:t>м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1250</w:t>
            </w:r>
          </w:p>
        </w:tc>
        <w:tc>
          <w:tcPr>
            <w:tcW w:type="dxa" w:w="1440"/>
          </w:tcPr>
          <w:p>
            <w:r>
              <w:t>2500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Кронштейн стальной</w:t>
            </w:r>
          </w:p>
        </w:tc>
        <w:tc>
          <w:tcPr>
            <w:tcW w:type="dxa" w:w="1440"/>
          </w:tcPr>
          <w:p>
            <w:r>
              <w:t>шт.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1200</w:t>
            </w:r>
          </w:p>
        </w:tc>
      </w:tr>
    </w:tbl>
    <w:p>
      <w:r>
        <w:t>Итого: 3 700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