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325</w:t>
      </w:r>
      <w:r>
        <w:t xml:space="preserve"> </w:t>
      </w:r>
      <w:r>
        <w:t xml:space="preserve">Spring</w:t>
      </w:r>
      <w:r>
        <w:t xml:space="preserve"> </w:t>
      </w:r>
      <w:r>
        <w:t xml:space="preserve">2017</w:t>
      </w:r>
      <w:r>
        <w:t xml:space="preserve"> </w:t>
      </w:r>
      <w:r>
        <w:t xml:space="preserve">Schedule</w:t>
      </w:r>
    </w:p>
    <w:p>
      <w:pPr>
        <w:pStyle w:val="Heading2"/>
      </w:pPr>
      <w:bookmarkStart w:id="21" w:name="phi-325-spring-schedule"/>
      <w:bookmarkEnd w:id="21"/>
      <w:r>
        <w:t xml:space="preserve">PHI 325 Spring Schedule</w:t>
      </w:r>
    </w:p>
    <w:p>
      <w:pPr>
        <w:pStyle w:val="FirstParagraph"/>
      </w:pPr>
      <w:r>
        <w:t xml:space="preserve">The following schedule is an estimation of the dates on which we will cover particular topics in this course. As such, it is subject to change. Readings marked (M) are available as PDFs on Moodle. For the full syllabus, see</w:t>
      </w:r>
      <w:r>
        <w:t xml:space="preserve"> </w:t>
      </w:r>
      <w:hyperlink r:id="rId22">
        <w:r>
          <w:rPr>
            <w:rStyle w:val="Hyperlink"/>
          </w:rPr>
          <w:t xml:space="preserve">here</w:t>
        </w:r>
      </w:hyperlink>
      <w:r>
        <w:t xml:space="preserve">.</w:t>
      </w:r>
    </w:p>
    <w:p>
      <w:pPr>
        <w:pStyle w:val="BodyText"/>
      </w:pPr>
      <w:r>
        <w:t xml:space="preserve">For each reading a reading quiz must be completed on Moodle</w:t>
      </w:r>
      <w:r>
        <w:t xml:space="preserve"> </w:t>
      </w:r>
      <w:r>
        <w:rPr>
          <w:i/>
        </w:rPr>
        <w:t xml:space="preserve">by the day listed</w:t>
      </w:r>
      <w:r>
        <w:t xml:space="preserve">.</w:t>
      </w:r>
    </w:p>
    <w:p>
      <w:pPr>
        <w:pStyle w:val="BodyText"/>
      </w:pPr>
      <w:r>
        <w:t xml:space="preserve">Course meets TR 12:45–2:00 PM in Chapel 003</w:t>
      </w:r>
    </w:p>
    <w:tbl>
      <w:tblPr>
        <w:tblStyle w:val="TableNormal"/>
        <w:tblW w:type="pct" w:w="4513.888888888889"/>
        <w:tblLook w:firstRow="1"/>
      </w:tblPr>
      <w:tblGrid>
        <w:gridCol w:w="1210"/>
        <w:gridCol w:w="1870"/>
        <w:gridCol w:w="4069"/>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r>
      <w:tr>
        <w:tc>
          <w:p>
            <w:pPr>
              <w:pStyle w:val="Compact"/>
              <w:jc w:val="left"/>
            </w:pPr>
            <w:r>
              <w:t xml:space="preserve">2017-01-17</w:t>
            </w:r>
          </w:p>
        </w:tc>
        <w:tc>
          <w:p>
            <w:pPr>
              <w:pStyle w:val="Compact"/>
              <w:jc w:val="left"/>
            </w:pPr>
            <w:r>
              <w:t xml:space="preserve">Intro</w:t>
            </w:r>
          </w:p>
        </w:tc>
        <w:tc>
          <w:p>
            <w:pStyle w:val="Compact"/>
          </w:p>
        </w:tc>
      </w:tr>
      <w:tr>
        <w:tc>
          <w:p>
            <w:pPr>
              <w:pStyle w:val="Compact"/>
              <w:jc w:val="left"/>
            </w:pPr>
            <w:r>
              <w:t xml:space="preserve">2017-01-19</w:t>
            </w:r>
          </w:p>
        </w:tc>
        <w:tc>
          <w:p>
            <w:pPr>
              <w:pStyle w:val="Compact"/>
              <w:jc w:val="left"/>
            </w:pPr>
            <w:r>
              <w:t xml:space="preserve">Fundamentals</w:t>
            </w:r>
          </w:p>
        </w:tc>
        <w:tc>
          <w:p>
            <w:pPr>
              <w:pStyle w:val="Compact"/>
              <w:jc w:val="left"/>
            </w:pPr>
            <w:r>
              <w:t xml:space="preserve">Ethics: Metaethics</w:t>
            </w:r>
          </w:p>
        </w:tc>
      </w:tr>
      <w:tr>
        <w:tc>
          <w:p>
            <w:pPr>
              <w:pStyle w:val="Compact"/>
              <w:jc w:val="left"/>
            </w:pPr>
            <w:r>
              <w:t xml:space="preserve">2017-01-24</w:t>
            </w:r>
          </w:p>
        </w:tc>
        <w:tc>
          <w:p>
            <w:pStyle w:val="Compact"/>
          </w:p>
        </w:tc>
        <w:tc>
          <w:p>
            <w:pPr>
              <w:pStyle w:val="Compact"/>
              <w:jc w:val="left"/>
            </w:pPr>
            <w:r>
              <w:t xml:space="preserve">Ethics: Virtue Theories</w:t>
            </w:r>
          </w:p>
        </w:tc>
      </w:tr>
      <w:tr>
        <w:tc>
          <w:p>
            <w:pPr>
              <w:pStyle w:val="Compact"/>
              <w:jc w:val="left"/>
            </w:pPr>
            <w:r>
              <w:t xml:space="preserve">2017-01-26</w:t>
            </w:r>
          </w:p>
        </w:tc>
        <w:tc>
          <w:p>
            <w:pStyle w:val="Compact"/>
          </w:p>
        </w:tc>
        <w:tc>
          <w:p>
            <w:pPr>
              <w:pStyle w:val="Compact"/>
              <w:jc w:val="left"/>
            </w:pPr>
            <w:r>
              <w:t xml:space="preserve">Ethics: Duty Theories</w:t>
            </w:r>
          </w:p>
        </w:tc>
      </w:tr>
      <w:tr>
        <w:tc>
          <w:p>
            <w:pPr>
              <w:pStyle w:val="Compact"/>
              <w:jc w:val="left"/>
            </w:pPr>
            <w:r>
              <w:t xml:space="preserve">2017-01-31</w:t>
            </w:r>
          </w:p>
        </w:tc>
        <w:tc>
          <w:p>
            <w:pStyle w:val="Compact"/>
          </w:p>
        </w:tc>
        <w:tc>
          <w:p>
            <w:pPr>
              <w:pStyle w:val="Compact"/>
              <w:jc w:val="left"/>
            </w:pPr>
            <w:r>
              <w:t xml:space="preserve">Ethics: Consequentialist Theories</w:t>
            </w:r>
          </w:p>
        </w:tc>
      </w:tr>
      <w:tr>
        <w:tc>
          <w:p>
            <w:pPr>
              <w:pStyle w:val="Compact"/>
              <w:jc w:val="left"/>
            </w:pPr>
            <w:r>
              <w:t xml:space="preserve">2017-02-02</w:t>
            </w:r>
          </w:p>
        </w:tc>
        <w:tc>
          <w:p>
            <w:pPr>
              <w:pStyle w:val="Compact"/>
              <w:jc w:val="left"/>
            </w:pPr>
            <w:r>
              <w:t xml:space="preserve">Employees</w:t>
            </w:r>
          </w:p>
        </w:tc>
        <w:tc>
          <w:p>
            <w:pPr>
              <w:pStyle w:val="Compact"/>
              <w:jc w:val="left"/>
            </w:pPr>
            <w:r>
              <w:t xml:space="preserve">Conway,</w:t>
            </w:r>
            <w:r>
              <w:t xml:space="preserve"> </w:t>
            </w:r>
            <w:r>
              <w:t xml:space="preserve">“</w:t>
            </w:r>
            <w:r>
              <w:t xml:space="preserve">The New Nepotism</w:t>
            </w:r>
            <w:r>
              <w:t xml:space="preserve">”</w:t>
            </w:r>
          </w:p>
        </w:tc>
      </w:tr>
      <w:tr>
        <w:tc>
          <w:p>
            <w:pPr>
              <w:pStyle w:val="Compact"/>
              <w:jc w:val="left"/>
            </w:pPr>
            <w:r>
              <w:t xml:space="preserve">2017-02-07</w:t>
            </w:r>
          </w:p>
        </w:tc>
        <w:tc>
          <w:p>
            <w:pStyle w:val="Compact"/>
          </w:p>
        </w:tc>
        <w:tc>
          <w:p>
            <w:pPr>
              <w:pStyle w:val="Compact"/>
              <w:jc w:val="left"/>
            </w:pPr>
            <w:r>
              <w:t xml:space="preserve">Cuilla,</w:t>
            </w:r>
            <w:r>
              <w:t xml:space="preserve"> </w:t>
            </w:r>
            <w:r>
              <w:t xml:space="preserve">“</w:t>
            </w:r>
            <w:r>
              <w:t xml:space="preserve">In Praise of Nepotism?</w:t>
            </w:r>
            <w:r>
              <w:t xml:space="preserve">”</w:t>
            </w:r>
          </w:p>
        </w:tc>
      </w:tr>
      <w:tr>
        <w:tc>
          <w:p>
            <w:pPr>
              <w:pStyle w:val="Compact"/>
              <w:jc w:val="left"/>
            </w:pPr>
            <w:r>
              <w:t xml:space="preserve">2017-02-09</w:t>
            </w:r>
          </w:p>
        </w:tc>
        <w:tc>
          <w:p>
            <w:pStyle w:val="Compact"/>
          </w:p>
        </w:tc>
        <w:tc>
          <w:p>
            <w:pPr>
              <w:pStyle w:val="Compact"/>
              <w:jc w:val="left"/>
            </w:pPr>
            <w:r>
              <w:t xml:space="preserve">Bammert v. Don’s SuperValu, Inc</w:t>
            </w:r>
          </w:p>
        </w:tc>
      </w:tr>
      <w:tr>
        <w:tc>
          <w:p>
            <w:pPr>
              <w:pStyle w:val="Compact"/>
              <w:jc w:val="left"/>
            </w:pPr>
            <w:r>
              <w:t xml:space="preserve">2017-02-14</w:t>
            </w:r>
          </w:p>
        </w:tc>
        <w:tc>
          <w:p>
            <w:pStyle w:val="Compact"/>
          </w:p>
        </w:tc>
        <w:tc>
          <w:p>
            <w:pPr>
              <w:pStyle w:val="Compact"/>
              <w:jc w:val="left"/>
            </w:pPr>
            <w:r>
              <w:t xml:space="preserve">Ricci v. DeStefano</w:t>
            </w:r>
          </w:p>
        </w:tc>
      </w:tr>
      <w:tr>
        <w:tc>
          <w:p>
            <w:pPr>
              <w:pStyle w:val="Compact"/>
              <w:jc w:val="left"/>
            </w:pPr>
            <w:r>
              <w:t xml:space="preserve">2017-02-16</w:t>
            </w:r>
          </w:p>
        </w:tc>
        <w:tc>
          <w:p>
            <w:pStyle w:val="Compact"/>
          </w:p>
        </w:tc>
        <w:tc>
          <w:p>
            <w:pPr>
              <w:pStyle w:val="Compact"/>
              <w:jc w:val="left"/>
            </w:pPr>
            <w:r>
              <w:t xml:space="preserve">How to Write Your Paper</w:t>
            </w:r>
          </w:p>
        </w:tc>
      </w:tr>
      <w:tr>
        <w:tc>
          <w:p>
            <w:pPr>
              <w:pStyle w:val="Compact"/>
              <w:jc w:val="left"/>
            </w:pPr>
            <w:r>
              <w:t xml:space="preserve">2017-02-21</w:t>
            </w:r>
          </w:p>
        </w:tc>
        <w:tc>
          <w:p>
            <w:pPr>
              <w:pStyle w:val="Compact"/>
              <w:jc w:val="left"/>
            </w:pPr>
            <w:r>
              <w:t xml:space="preserve">Marketing</w:t>
            </w:r>
          </w:p>
        </w:tc>
        <w:tc>
          <w:p>
            <w:pPr>
              <w:pStyle w:val="Compact"/>
              <w:jc w:val="left"/>
            </w:pPr>
            <w:r>
              <w:t xml:space="preserve">“</w:t>
            </w:r>
            <w:r>
              <w:t xml:space="preserve">Pizza Puzzle</w:t>
            </w:r>
            <w:r>
              <w:t xml:space="preserve">”</w:t>
            </w:r>
            <w:r>
              <w:br w:type="textWrapping"/>
            </w:r>
            <w:r>
              <w:t xml:space="preserve">Carson,</w:t>
            </w:r>
            <w:r>
              <w:t xml:space="preserve"> </w:t>
            </w:r>
            <w:r>
              <w:t xml:space="preserve">“</w:t>
            </w:r>
            <w:r>
              <w:t xml:space="preserve">Deception and Withholding Information in Sales</w:t>
            </w:r>
            <w:r>
              <w:t xml:space="preserve">”</w:t>
            </w:r>
          </w:p>
        </w:tc>
      </w:tr>
      <w:tr>
        <w:tc>
          <w:p>
            <w:pPr>
              <w:pStyle w:val="Compact"/>
              <w:jc w:val="left"/>
            </w:pPr>
            <w:r>
              <w:t xml:space="preserve">2017-02-23</w:t>
            </w:r>
          </w:p>
        </w:tc>
        <w:tc>
          <w:p>
            <w:pStyle w:val="Compact"/>
          </w:p>
        </w:tc>
        <w:tc>
          <w:p>
            <w:pPr>
              <w:pStyle w:val="Compact"/>
              <w:jc w:val="left"/>
            </w:pPr>
            <w:r>
              <w:rPr>
                <w:b/>
              </w:rPr>
              <w:t xml:space="preserve">Paper Outline Due</w:t>
            </w:r>
          </w:p>
        </w:tc>
      </w:tr>
      <w:tr>
        <w:tc>
          <w:p>
            <w:pPr>
              <w:pStyle w:val="Compact"/>
              <w:jc w:val="left"/>
            </w:pPr>
            <w:r>
              <w:t xml:space="preserve">2017-02-28</w:t>
            </w:r>
          </w:p>
        </w:tc>
        <w:tc>
          <w:p>
            <w:pStyle w:val="Compact"/>
          </w:p>
        </w:tc>
        <w:tc>
          <w:p>
            <w:pPr>
              <w:pStyle w:val="Compact"/>
              <w:jc w:val="left"/>
            </w:pPr>
            <w:r>
              <w:t xml:space="preserve">“</w:t>
            </w:r>
            <w:r>
              <w:t xml:space="preserve">Thompson Security Systems</w:t>
            </w:r>
            <w:r>
              <w:t xml:space="preserve">”</w:t>
            </w:r>
            <w:r>
              <w:br w:type="textWrapping"/>
            </w:r>
            <w:r>
              <w:t xml:space="preserve">Cunningham,</w:t>
            </w:r>
            <w:r>
              <w:t xml:space="preserve"> </w:t>
            </w:r>
            <w:r>
              <w:t xml:space="preserve">“</w:t>
            </w:r>
            <w:r>
              <w:t xml:space="preserve">Plain Packaging</w:t>
            </w:r>
            <w:r>
              <w:t xml:space="preserve">”</w:t>
            </w:r>
          </w:p>
        </w:tc>
      </w:tr>
      <w:tr>
        <w:tc>
          <w:p>
            <w:pPr>
              <w:pStyle w:val="Compact"/>
              <w:jc w:val="left"/>
            </w:pPr>
            <w:r>
              <w:t xml:space="preserve">2017-03-02</w:t>
            </w:r>
          </w:p>
        </w:tc>
        <w:tc>
          <w:p>
            <w:pStyle w:val="Compact"/>
          </w:p>
        </w:tc>
        <w:tc>
          <w:p>
            <w:pPr>
              <w:pStyle w:val="Compact"/>
              <w:jc w:val="left"/>
            </w:pPr>
            <w:r>
              <w:t xml:space="preserve">“</w:t>
            </w:r>
            <w:r>
              <w:t xml:space="preserve">The Perils of Ignoring History</w:t>
            </w:r>
            <w:r>
              <w:t xml:space="preserve">”</w:t>
            </w:r>
            <w:r>
              <w:br w:type="textWrapping"/>
            </w:r>
            <w:r>
              <w:rPr>
                <w:b/>
              </w:rPr>
              <w:t xml:space="preserve">Paper Draft Due</w:t>
            </w:r>
          </w:p>
        </w:tc>
      </w:tr>
      <w:tr>
        <w:tc>
          <w:p>
            <w:pPr>
              <w:pStyle w:val="Compact"/>
              <w:jc w:val="left"/>
            </w:pPr>
            <w:r>
              <w:t xml:space="preserve">2017-03-07</w:t>
            </w:r>
          </w:p>
        </w:tc>
        <w:tc>
          <w:p>
            <w:pStyle w:val="Compact"/>
          </w:p>
        </w:tc>
        <w:tc>
          <w:p>
            <w:pPr>
              <w:pStyle w:val="Compact"/>
              <w:jc w:val="left"/>
            </w:pPr>
            <w:r>
              <w:t xml:space="preserve">Smith and Cooper-Martin,</w:t>
            </w:r>
            <w:r>
              <w:t xml:space="preserve"> </w:t>
            </w:r>
            <w:r>
              <w:t xml:space="preserve">“</w:t>
            </w:r>
            <w:r>
              <w:t xml:space="preserve">Ethics and Target Marketing</w:t>
            </w:r>
            <w:r>
              <w:t xml:space="preserve">”</w:t>
            </w:r>
          </w:p>
        </w:tc>
      </w:tr>
      <w:tr>
        <w:tc>
          <w:p>
            <w:pPr>
              <w:pStyle w:val="Compact"/>
              <w:jc w:val="left"/>
            </w:pPr>
            <w:r>
              <w:t xml:space="preserve">2017-03-09</w:t>
            </w:r>
          </w:p>
        </w:tc>
        <w:tc>
          <w:p>
            <w:pStyle w:val="Compact"/>
          </w:p>
        </w:tc>
        <w:tc>
          <w:p>
            <w:pPr>
              <w:pStyle w:val="Compact"/>
              <w:jc w:val="left"/>
            </w:pPr>
            <w:r>
              <w:rPr>
                <w:b/>
              </w:rPr>
              <w:t xml:space="preserve">Midterm</w:t>
            </w:r>
            <w:r>
              <w:br w:type="textWrapping"/>
            </w:r>
            <w:r>
              <w:rPr>
                <w:b/>
              </w:rPr>
              <w:t xml:space="preserve">First Paper</w:t>
            </w:r>
          </w:p>
        </w:tc>
      </w:tr>
      <w:tr>
        <w:tc>
          <w:p>
            <w:pPr>
              <w:pStyle w:val="Compact"/>
              <w:jc w:val="left"/>
            </w:pPr>
            <w:r>
              <w:t xml:space="preserve">2017-03-14</w:t>
            </w:r>
          </w:p>
        </w:tc>
        <w:tc>
          <w:p>
            <w:pStyle w:val="Compact"/>
          </w:p>
        </w:tc>
        <w:tc>
          <w:p>
            <w:pPr>
              <w:pStyle w:val="Compact"/>
              <w:jc w:val="left"/>
            </w:pPr>
            <w:r>
              <w:rPr>
                <w:b/>
              </w:rPr>
              <w:t xml:space="preserve">Spring Break</w:t>
            </w:r>
          </w:p>
        </w:tc>
      </w:tr>
      <w:tr>
        <w:tc>
          <w:p>
            <w:pPr>
              <w:pStyle w:val="Compact"/>
              <w:jc w:val="left"/>
            </w:pPr>
            <w:r>
              <w:t xml:space="preserve">2017-03-16</w:t>
            </w:r>
          </w:p>
        </w:tc>
        <w:tc>
          <w:p>
            <w:pStyle w:val="Compact"/>
          </w:p>
        </w:tc>
        <w:tc>
          <w:p>
            <w:pPr>
              <w:pStyle w:val="Compact"/>
              <w:jc w:val="left"/>
            </w:pPr>
            <w:r>
              <w:rPr>
                <w:b/>
              </w:rPr>
              <w:t xml:space="preserve">Spring Break</w:t>
            </w:r>
          </w:p>
        </w:tc>
      </w:tr>
      <w:tr>
        <w:tc>
          <w:p>
            <w:pPr>
              <w:pStyle w:val="Compact"/>
              <w:jc w:val="left"/>
            </w:pPr>
            <w:r>
              <w:t xml:space="preserve">2017-03-21</w:t>
            </w:r>
          </w:p>
        </w:tc>
        <w:tc>
          <w:p>
            <w:pStyle w:val="Compact"/>
          </w:p>
        </w:tc>
        <w:tc>
          <w:p>
            <w:pPr>
              <w:pStyle w:val="Compact"/>
              <w:jc w:val="left"/>
            </w:pPr>
            <w:r>
              <w:t xml:space="preserve">Second Paper Discussion</w:t>
            </w:r>
          </w:p>
        </w:tc>
      </w:tr>
      <w:tr>
        <w:tc>
          <w:p>
            <w:pPr>
              <w:pStyle w:val="Compact"/>
              <w:jc w:val="left"/>
            </w:pPr>
            <w:r>
              <w:t xml:space="preserve">2017-03-23</w:t>
            </w:r>
          </w:p>
        </w:tc>
        <w:tc>
          <w:p>
            <w:pPr>
              <w:pStyle w:val="Compact"/>
              <w:jc w:val="left"/>
            </w:pPr>
            <w:r>
              <w:t xml:space="preserve">Responsibility</w:t>
            </w:r>
          </w:p>
        </w:tc>
        <w:tc>
          <w:p>
            <w:pPr>
              <w:pStyle w:val="Compact"/>
              <w:jc w:val="left"/>
            </w:pPr>
            <w:r>
              <w:t xml:space="preserve">Friedman,</w:t>
            </w:r>
            <w:r>
              <w:t xml:space="preserve"> </w:t>
            </w:r>
            <w:r>
              <w:t xml:space="preserve">“</w:t>
            </w:r>
            <w:r>
              <w:t xml:space="preserve">Social Responsibility</w:t>
            </w:r>
            <w:r>
              <w:t xml:space="preserve">”</w:t>
            </w:r>
          </w:p>
        </w:tc>
      </w:tr>
      <w:tr>
        <w:tc>
          <w:p>
            <w:pPr>
              <w:pStyle w:val="Compact"/>
              <w:jc w:val="left"/>
            </w:pPr>
            <w:r>
              <w:t xml:space="preserve">2017-03-28</w:t>
            </w:r>
          </w:p>
        </w:tc>
        <w:tc>
          <w:p>
            <w:pStyle w:val="Compact"/>
          </w:p>
        </w:tc>
        <w:tc>
          <w:p>
            <w:pPr>
              <w:pStyle w:val="Compact"/>
              <w:jc w:val="left"/>
            </w:pPr>
            <w:r>
              <w:t xml:space="preserve">Freeman,</w:t>
            </w:r>
            <w:r>
              <w:t xml:space="preserve"> </w:t>
            </w:r>
            <w:r>
              <w:t xml:space="preserve">“</w:t>
            </w:r>
            <w:r>
              <w:t xml:space="preserve">Managing for Stakeholders</w:t>
            </w:r>
            <w:r>
              <w:t xml:space="preserve">”</w:t>
            </w:r>
          </w:p>
        </w:tc>
      </w:tr>
      <w:tr>
        <w:tc>
          <w:p>
            <w:pPr>
              <w:pStyle w:val="Compact"/>
              <w:jc w:val="left"/>
            </w:pPr>
            <w:r>
              <w:t xml:space="preserve">2017-03-30</w:t>
            </w:r>
          </w:p>
        </w:tc>
        <w:tc>
          <w:p>
            <w:pStyle w:val="Compact"/>
          </w:p>
        </w:tc>
        <w:tc>
          <w:p>
            <w:pPr>
              <w:pStyle w:val="Compact"/>
              <w:jc w:val="left"/>
            </w:pPr>
            <w:r>
              <w:rPr>
                <w:b/>
              </w:rPr>
              <w:t xml:space="preserve">Paper Outline Due</w:t>
            </w:r>
          </w:p>
        </w:tc>
      </w:tr>
      <w:tr>
        <w:tc>
          <w:p>
            <w:pPr>
              <w:pStyle w:val="Compact"/>
              <w:jc w:val="left"/>
            </w:pPr>
            <w:r>
              <w:t xml:space="preserve">2017-04-04</w:t>
            </w:r>
          </w:p>
        </w:tc>
        <w:tc>
          <w:p>
            <w:pStyle w:val="Compact"/>
          </w:p>
        </w:tc>
        <w:tc>
          <w:p>
            <w:pPr>
              <w:pStyle w:val="Compact"/>
              <w:jc w:val="left"/>
            </w:pPr>
            <w:r>
              <w:t xml:space="preserve">“</w:t>
            </w:r>
            <w:r>
              <w:t xml:space="preserve">Rethinking the Social Responsibility of Business</w:t>
            </w:r>
            <w:r>
              <w:t xml:space="preserve">”</w:t>
            </w:r>
          </w:p>
        </w:tc>
      </w:tr>
      <w:tr>
        <w:tc>
          <w:p>
            <w:pPr>
              <w:pStyle w:val="Compact"/>
              <w:jc w:val="left"/>
            </w:pPr>
            <w:r>
              <w:t xml:space="preserve">2017-04-06</w:t>
            </w:r>
          </w:p>
        </w:tc>
        <w:tc>
          <w:p>
            <w:pStyle w:val="Compact"/>
          </w:p>
        </w:tc>
        <w:tc>
          <w:p>
            <w:pPr>
              <w:pStyle w:val="Compact"/>
              <w:jc w:val="left"/>
            </w:pPr>
            <w:r>
              <w:t xml:space="preserve">Casey,</w:t>
            </w:r>
            <w:r>
              <w:t xml:space="preserve"> </w:t>
            </w:r>
            <w:r>
              <w:t xml:space="preserve">“</w:t>
            </w:r>
            <w:r>
              <w:t xml:space="preserve">Gambling with Lives</w:t>
            </w:r>
            <w:r>
              <w:t xml:space="preserve">”</w:t>
            </w:r>
            <w:r>
              <w:br w:type="textWrapping"/>
            </w:r>
            <w:r>
              <w:rPr>
                <w:b/>
              </w:rPr>
              <w:t xml:space="preserve">Paper Draft Due</w:t>
            </w:r>
          </w:p>
        </w:tc>
      </w:tr>
      <w:tr>
        <w:tc>
          <w:p>
            <w:pPr>
              <w:pStyle w:val="Compact"/>
              <w:jc w:val="left"/>
            </w:pPr>
            <w:r>
              <w:t xml:space="preserve">2017-04-11</w:t>
            </w:r>
          </w:p>
        </w:tc>
        <w:tc>
          <w:p>
            <w:pStyle w:val="Compact"/>
          </w:p>
        </w:tc>
        <w:tc>
          <w:p>
            <w:pPr>
              <w:pStyle w:val="Compact"/>
              <w:jc w:val="left"/>
            </w:pPr>
            <w:r>
              <w:t xml:space="preserve">Arnold and Bustos,</w:t>
            </w:r>
            <w:r>
              <w:t xml:space="preserve"> </w:t>
            </w:r>
            <w:r>
              <w:t xml:space="preserve">“</w:t>
            </w:r>
            <w:r>
              <w:t xml:space="preserve">Global Climate Change</w:t>
            </w:r>
            <w:r>
              <w:t xml:space="preserve">”</w:t>
            </w:r>
            <w:r>
              <w:br w:type="textWrapping"/>
            </w:r>
          </w:p>
        </w:tc>
      </w:tr>
      <w:tr>
        <w:tc>
          <w:p>
            <w:pPr>
              <w:pStyle w:val="Compact"/>
              <w:jc w:val="left"/>
            </w:pPr>
            <w:r>
              <w:t xml:space="preserve">2017-04-13</w:t>
            </w:r>
          </w:p>
        </w:tc>
        <w:tc>
          <w:p>
            <w:pStyle w:val="Compact"/>
          </w:p>
        </w:tc>
        <w:tc>
          <w:p>
            <w:pPr>
              <w:pStyle w:val="Compact"/>
              <w:jc w:val="left"/>
            </w:pPr>
            <w:r>
              <w:t xml:space="preserve">Gunther,</w:t>
            </w:r>
            <w:r>
              <w:t xml:space="preserve"> </w:t>
            </w:r>
            <w:r>
              <w:t xml:space="preserve">“</w:t>
            </w:r>
            <w:r>
              <w:t xml:space="preserve">Bumble-Bee Tuna</w:t>
            </w:r>
            <w:r>
              <w:t xml:space="preserve">”</w:t>
            </w:r>
            <w:r>
              <w:br w:type="textWrapping"/>
            </w:r>
            <w:r>
              <w:rPr>
                <w:b/>
              </w:rPr>
              <w:t xml:space="preserve">Second Paper Due</w:t>
            </w:r>
          </w:p>
        </w:tc>
      </w:tr>
      <w:tr>
        <w:tc>
          <w:p>
            <w:pPr>
              <w:pStyle w:val="Compact"/>
              <w:jc w:val="left"/>
            </w:pPr>
            <w:r>
              <w:t xml:space="preserve">2017-04-18</w:t>
            </w:r>
          </w:p>
        </w:tc>
        <w:tc>
          <w:p>
            <w:pPr>
              <w:pStyle w:val="Compact"/>
              <w:jc w:val="left"/>
            </w:pPr>
            <w:r>
              <w:t xml:space="preserve">Limits</w:t>
            </w:r>
          </w:p>
        </w:tc>
        <w:tc>
          <w:p>
            <w:pPr>
              <w:pStyle w:val="Compact"/>
              <w:jc w:val="left"/>
            </w:pPr>
            <w:r>
              <w:t xml:space="preserve">Sandel,</w:t>
            </w:r>
            <w:r>
              <w:t xml:space="preserve"> </w:t>
            </w:r>
            <w:r>
              <w:t xml:space="preserve">“</w:t>
            </w:r>
            <w:r>
              <w:t xml:space="preserve">What Money Can’t Buy</w:t>
            </w:r>
            <w:r>
              <w:t xml:space="preserve">”</w:t>
            </w:r>
          </w:p>
        </w:tc>
      </w:tr>
      <w:tr>
        <w:tc>
          <w:p>
            <w:pPr>
              <w:pStyle w:val="Compact"/>
              <w:jc w:val="left"/>
            </w:pPr>
            <w:r>
              <w:t xml:space="preserve">2017-04-20</w:t>
            </w:r>
          </w:p>
        </w:tc>
        <w:tc>
          <w:p>
            <w:pStyle w:val="Compact"/>
          </w:p>
        </w:tc>
        <w:tc>
          <w:p>
            <w:pPr>
              <w:pStyle w:val="Compact"/>
              <w:jc w:val="left"/>
            </w:pPr>
            <w:r>
              <w:rPr>
                <w:b/>
              </w:rPr>
              <w:t xml:space="preserve">Paper Outline Due</w:t>
            </w:r>
          </w:p>
        </w:tc>
      </w:tr>
      <w:tr>
        <w:tc>
          <w:p>
            <w:pPr>
              <w:pStyle w:val="Compact"/>
              <w:jc w:val="left"/>
            </w:pPr>
            <w:r>
              <w:t xml:space="preserve">2017-04-25</w:t>
            </w:r>
          </w:p>
        </w:tc>
        <w:tc>
          <w:p>
            <w:pStyle w:val="Compact"/>
          </w:p>
        </w:tc>
        <w:tc>
          <w:p>
            <w:pPr>
              <w:pStyle w:val="Compact"/>
              <w:jc w:val="left"/>
            </w:pPr>
            <w:r>
              <w:t xml:space="preserve">Berry,</w:t>
            </w:r>
            <w:r>
              <w:t xml:space="preserve"> </w:t>
            </w:r>
            <w:r>
              <w:t xml:space="preserve">“</w:t>
            </w:r>
            <w:r>
              <w:t xml:space="preserve">Two Economies</w:t>
            </w:r>
            <w:r>
              <w:t xml:space="preserve">”</w:t>
            </w:r>
          </w:p>
        </w:tc>
      </w:tr>
      <w:tr>
        <w:tc>
          <w:p>
            <w:pPr>
              <w:pStyle w:val="Compact"/>
              <w:jc w:val="left"/>
            </w:pPr>
            <w:r>
              <w:t xml:space="preserve">2017-04-27</w:t>
            </w:r>
          </w:p>
        </w:tc>
        <w:tc>
          <w:p>
            <w:pStyle w:val="Compact"/>
          </w:p>
        </w:tc>
        <w:tc>
          <w:p>
            <w:pPr>
              <w:pStyle w:val="Compact"/>
              <w:jc w:val="left"/>
            </w:pPr>
            <w:r>
              <w:t xml:space="preserve">Singer,</w:t>
            </w:r>
            <w:r>
              <w:t xml:space="preserve"> </w:t>
            </w:r>
            <w:r>
              <w:t xml:space="preserve">“</w:t>
            </w:r>
            <w:r>
              <w:t xml:space="preserve">Famine, Affluence, and Morality</w:t>
            </w:r>
            <w:r>
              <w:t xml:space="preserve">”</w:t>
            </w:r>
            <w:r>
              <w:br w:type="textWrapping"/>
            </w:r>
            <w:r>
              <w:rPr>
                <w:b/>
              </w:rPr>
              <w:t xml:space="preserve">Paper Draft Due</w:t>
            </w:r>
          </w:p>
        </w:tc>
      </w:tr>
      <w:tr>
        <w:tc>
          <w:p>
            <w:pPr>
              <w:pStyle w:val="Compact"/>
              <w:jc w:val="left"/>
            </w:pPr>
            <w:r>
              <w:t xml:space="preserve">2017-05-02</w:t>
            </w:r>
          </w:p>
        </w:tc>
        <w:tc>
          <w:p>
            <w:pStyle w:val="Compact"/>
          </w:p>
        </w:tc>
        <w:tc>
          <w:p>
            <w:pPr>
              <w:pStyle w:val="Compact"/>
              <w:jc w:val="left"/>
            </w:pPr>
            <w:r>
              <w:t xml:space="preserve">Hardin,</w:t>
            </w:r>
            <w:r>
              <w:t xml:space="preserve"> </w:t>
            </w:r>
            <w:r>
              <w:t xml:space="preserve">“</w:t>
            </w:r>
            <w:r>
              <w:t xml:space="preserve">Living on a Lifeboat</w:t>
            </w:r>
            <w:r>
              <w:t xml:space="preserve">”</w:t>
            </w:r>
          </w:p>
        </w:tc>
      </w:tr>
      <w:tr>
        <w:tc>
          <w:p>
            <w:pPr>
              <w:pStyle w:val="Compact"/>
              <w:jc w:val="left"/>
            </w:pPr>
            <w:r>
              <w:t xml:space="preserve">2017-05-04</w:t>
            </w:r>
          </w:p>
        </w:tc>
        <w:tc>
          <w:p>
            <w:pStyle w:val="Compact"/>
          </w:p>
        </w:tc>
        <w:tc>
          <w:p>
            <w:pPr>
              <w:pStyle w:val="Compact"/>
              <w:jc w:val="left"/>
            </w:pPr>
            <w:r>
              <w:rPr>
                <w:b/>
              </w:rPr>
              <w:t xml:space="preserve">Third Paper</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295e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ansheffler.com/phi325syllabus/" TargetMode="External" /></Relationships>
</file>

<file path=word/_rels/footnotes.xml.rels><?xml version="1.0" encoding="UTF-8"?>
<Relationships xmlns="http://schemas.openxmlformats.org/package/2006/relationships"><Relationship Type="http://schemas.openxmlformats.org/officeDocument/2006/relationships/hyperlink" Id="rId22" Target="http://dansheffler.com/phi325syllab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325 Spring 2017 Schedule</dc:title>
  <dc:creator/>
</cp:coreProperties>
</file>