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Main Topic:</w:t>
        <w:br/>
      </w:r>
      <w:r>
        <w:t>Micromanagement</w:t>
        <w:br/>
      </w:r>
    </w:p>
    <w:p>
      <w:r>
        <w:rPr>
          <w:b/>
        </w:rPr>
        <w:t>Brief Summarization:</w:t>
        <w:br/>
      </w:r>
      <w:r>
        <w:t>The transcript discusses the concept of micromanagement, its detrimental effects on employees, and the speaker's personal journey and lessons learned from being a micromanager. By sharing experiences from starting his company, Boxed, and evolving from doing every task to managing teams, the speaker illustrates the importance of trusting employees. This trust enabled creativity, innovation, and significant company successes without the need for micromanagement.</w:t>
        <w:br/>
      </w:r>
    </w:p>
    <w:p>
      <w:r>
        <w:rPr>
          <w:b/>
        </w:rPr>
        <w:t>List of Keywords:</w:t>
        <w:br/>
      </w:r>
      <w:r>
        <w:t>- Micromanagement</w:t>
        <w:br/>
      </w:r>
      <w:r>
        <w:t>- Trust</w:t>
        <w:br/>
      </w:r>
      <w:r>
        <w:t>- Employee creativity</w:t>
        <w:br/>
      </w:r>
      <w:r>
        <w:t>- Leadership</w:t>
        <w:br/>
      </w:r>
      <w:r>
        <w:t>- Work culture</w:t>
        <w:br/>
      </w:r>
    </w:p>
    <w:p>
      <w:r>
        <w:rPr>
          <w:b/>
        </w:rPr>
        <w:t>List of Names:</w:t>
        <w:br/>
      </w:r>
      <w:r>
        <w:t>- John</w:t>
        <w:br/>
      </w:r>
      <w:r>
        <w:t>- Chieh</w:t>
        <w:br/>
      </w:r>
      <w:r>
        <w:t>- Nitasha</w:t>
        <w:br/>
      </w:r>
    </w:p>
    <w:p>
      <w:r>
        <w:rPr>
          <w:b/>
        </w:rPr>
        <w:t>Important Terms and Definitions:</w:t>
        <w:br/>
      </w:r>
      <w:r>
        <w:rPr>
          <w:b/>
        </w:rPr>
        <w:t xml:space="preserve">- Micromanagement: </w:t>
      </w:r>
      <w:r>
        <w:t>A management style where a manager closely observes and controls the work of their subordinates or employees.</w:t>
        <w:br/>
      </w:r>
      <w:r>
        <w:rPr>
          <w:b/>
        </w:rPr>
        <w:t xml:space="preserve">- Pink Tax: </w:t>
      </w:r>
      <w:r>
        <w:t>The extra amount women are charged for certain products or services, particularly for personal care products.</w:t>
        <w:br/>
      </w:r>
      <w:r>
        <w:rPr>
          <w:b/>
        </w:rPr>
        <w:t xml:space="preserve">- AGV (Autonomous Guided Vehicle): </w:t>
      </w:r>
      <w:r>
        <w:t>A portable robot that follows along marked long lines or wires on the floor or uses radio waves, vision cameras, magnets, or lasers for navigation.</w:t>
        <w:br/>
      </w:r>
    </w:p>
    <w:p>
      <w:r>
        <w:rPr>
          <w:b/>
        </w:rPr>
        <w:t>Complex Concepts with Explanations:</w:t>
        <w:br/>
      </w:r>
      <w:r>
        <w:rPr>
          <w:b/>
        </w:rPr>
        <w:t xml:space="preserve">- Luxury goods tax on feminine care products: </w:t>
      </w:r>
      <w:r>
        <w:t>Refers to the taxation of products like tampons and pads as if they were luxury items, despite being basic necessities for women.</w:t>
        <w:br/>
      </w:r>
      <w:r>
        <w:rPr>
          <w:b/>
        </w:rPr>
        <w:t xml:space="preserve">- Rebate the tax back to customers: </w:t>
      </w:r>
      <w:r>
        <w:t>The process of returning the amount of luxury tax charged on feminine care products to the customers, as a gesture to oppose the pink tax.</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