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vaal-test-with-lidar-data"/>
      <w:bookmarkEnd w:id="21"/>
      <w:r>
        <w:t xml:space="preserve">EVAAL Test with LiDAR Data</w:t>
      </w:r>
    </w:p>
    <w:p>
      <w:r>
        <w:t xml:space="preserve">Tutorial location - C:</w:t>
      </w:r>
      <w:r>
        <w:t xml:space="preserve">Files</w:t>
      </w:r>
      <w:r>
        <w:t xml:space="preserve">-master</w:t>
      </w:r>
      <w:r>
        <w:t xml:space="preserve">_Tutorial_v1_0_SEP2014.pdf</w:t>
      </w:r>
    </w:p>
    <w:p>
      <w:pPr>
        <w:pStyle w:val="Heading2"/>
      </w:pPr>
      <w:bookmarkStart w:id="22" w:name="condition-dem"/>
      <w:bookmarkEnd w:id="22"/>
      <w:r>
        <w:t xml:space="preserve">Condition DEM</w:t>
      </w:r>
    </w:p>
    <w:p>
      <w:r>
        <w:rPr>
          <w:b/>
        </w:rPr>
        <w:t xml:space="preserve">Error 1:</w:t>
      </w:r>
    </w:p>
    <w:p>
      <w:pPr>
        <w:pStyle w:val="SourceCode"/>
      </w:pPr>
      <w:r>
        <w:rPr>
          <w:rStyle w:val="VerbatimChar"/>
        </w:rPr>
        <w:t xml:space="preserve">Traceback (most recent call last):</w:t>
      </w:r>
      <w:r>
        <w:br w:type="textWrapping"/>
      </w:r>
      <w:r>
        <w:rPr>
          <w:rStyle w:val="VerbatimChar"/>
        </w:rPr>
        <w:t xml:space="preserve">  File "&lt;string&gt;", line 1096, in execute</w:t>
      </w:r>
      <w:r>
        <w:br w:type="textWrapping"/>
      </w:r>
      <w:r>
        <w:rPr>
          <w:rStyle w:val="VerbatimChar"/>
        </w:rPr>
        <w:t xml:space="preserve">  File "&lt;string&gt;", line 134, in demConditioning</w:t>
      </w:r>
      <w:r>
        <w:br w:type="textWrapping"/>
      </w:r>
      <w:r>
        <w:rPr>
          <w:rStyle w:val="VerbatimChar"/>
        </w:rPr>
        <w:t xml:space="preserve">RuntimeError: ERROR 010240: Could not save raster dataset to C:\GIS\GLPF\FDL_LiDAR\EVAAL_LiDAR\fdl_sub12_conditioned with output format GRID.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Failed to execute (conditionTheLidarDem).</w:t>
      </w:r>
      <w:r>
        <w:br w:type="textWrapping"/>
      </w:r>
      <w:r>
        <w:rPr>
          <w:rStyle w:val="VerbatimChar"/>
        </w:rPr>
        <w:t xml:space="preserve">Failed at Wed Oct 29 18:36:50 2014 (Elapsed Time: 16 minutes 16 seconds)</w:t>
      </w:r>
    </w:p>
    <w:p>
      <w:pPr>
        <w:pStyle w:val="Heading2"/>
      </w:pPr>
      <w:bookmarkStart w:id="23" w:name="download-precipitation-data"/>
      <w:bookmarkEnd w:id="23"/>
      <w:r>
        <w:t xml:space="preserve">Download precipitation data</w:t>
      </w:r>
    </w:p>
    <w:p>
      <w:r>
        <w:t xml:space="preserve">Used default inputs from tutorial:</w:t>
      </w:r>
    </w:p>
    <w:p>
      <w:pPr>
        <w:pStyle w:val="Compact"/>
        <w:numPr>
          <w:numId w:val="1001"/>
          <w:ilvl w:val="0"/>
        </w:numPr>
      </w:pPr>
      <w:r>
        <w:t xml:space="preserve">Frequency: 10 years</w:t>
      </w:r>
    </w:p>
    <w:p>
      <w:pPr>
        <w:pStyle w:val="Compact"/>
        <w:numPr>
          <w:numId w:val="1001"/>
          <w:ilvl w:val="0"/>
        </w:numPr>
      </w:pPr>
      <w:r>
        <w:t xml:space="preserve">Duration: 24 hours</w:t>
      </w:r>
    </w:p>
    <w:p>
      <w:pPr>
        <w:pStyle w:val="Heading2"/>
      </w:pPr>
      <w:bookmarkStart w:id="24" w:name="create-curve-raster-number"/>
      <w:bookmarkEnd w:id="24"/>
      <w:r>
        <w:t xml:space="preserve">Create curve raster number</w:t>
      </w:r>
    </w:p>
    <w:p>
      <w:pPr>
        <w:pStyle w:val="Compact"/>
        <w:numPr>
          <w:numId w:val="1002"/>
          <w:ilvl w:val="0"/>
        </w:numPr>
      </w:pPr>
      <w:r>
        <w:rPr>
          <w:strike/>
        </w:rPr>
        <w:t xml:space="preserve">[x] Download CDL</w:t>
      </w:r>
      <w:r>
        <w:t xml:space="preserve"> </w:t>
      </w:r>
      <w:r>
        <w:t xml:space="preserve">server down</w:t>
      </w:r>
    </w:p>
    <w:p>
      <w:pPr>
        <w:pStyle w:val="Compact"/>
        <w:numPr>
          <w:numId w:val="1003"/>
          <w:ilvl w:val="1"/>
        </w:numPr>
      </w:pPr>
      <w:r>
        <w:rPr>
          <w:strike/>
        </w:rPr>
        <w:t xml:space="preserve">used locally-stored CDL</w:t>
      </w:r>
    </w:p>
    <w:p>
      <w:pPr>
        <w:pStyle w:val="Compact"/>
        <w:numPr>
          <w:numId w:val="1003"/>
          <w:ilvl w:val="1"/>
        </w:numPr>
      </w:pPr>
      <w:r>
        <w:t xml:space="preserve">Changed end year to 2012 and server fetch executed properly</w:t>
      </w:r>
    </w:p>
    <w:p>
      <w:pPr>
        <w:pStyle w:val="Compact"/>
        <w:numPr>
          <w:numId w:val="1002"/>
          <w:ilvl w:val="0"/>
        </w:numPr>
      </w:pPr>
      <w:r>
        <w:t xml:space="preserve">Start year: 2008</w:t>
      </w:r>
    </w:p>
    <w:p>
      <w:pPr>
        <w:pStyle w:val="Compact"/>
        <w:numPr>
          <w:numId w:val="1002"/>
          <w:ilvl w:val="0"/>
        </w:numPr>
      </w:pPr>
      <w:r>
        <w:t xml:space="preserve">End year:</w:t>
      </w:r>
      <w:r>
        <w:t xml:space="preserve"> </w:t>
      </w:r>
      <w:r>
        <w:rPr>
          <w:strike/>
        </w:rPr>
        <w:t xml:space="preserve">2013</w:t>
      </w:r>
      <w:r>
        <w:t xml:space="preserve"> </w:t>
      </w:r>
      <w:r>
        <w:t xml:space="preserve">2012</w:t>
      </w:r>
    </w:p>
    <w:p>
      <w:pPr>
        <w:pStyle w:val="Heading2"/>
      </w:pPr>
      <w:bookmarkStart w:id="25" w:name="identify-internally-draining-areas"/>
      <w:bookmarkEnd w:id="25"/>
      <w:r>
        <w:t xml:space="preserve">Identify internally-draining areas</w:t>
      </w:r>
    </w:p>
    <w:p>
      <w:pPr>
        <w:pStyle w:val="Compact"/>
        <w:numPr>
          <w:numId w:val="1004"/>
          <w:ilvl w:val="0"/>
        </w:numPr>
      </w:pPr>
      <w:r>
        <w:t xml:space="preserve">[x] High Curve</w:t>
      </w:r>
    </w:p>
    <w:p>
      <w:pPr>
        <w:pStyle w:val="Compact"/>
        <w:numPr>
          <w:numId w:val="1004"/>
          <w:ilvl w:val="0"/>
        </w:numPr>
      </w:pPr>
      <w:r>
        <w:t xml:space="preserve">[x] Low Curve</w:t>
      </w:r>
    </w:p>
    <w:p>
      <w:pPr>
        <w:pStyle w:val="Heading2"/>
      </w:pPr>
      <w:bookmarkStart w:id="26" w:name="recondition-dem-for-internally-draining-areas"/>
      <w:bookmarkEnd w:id="26"/>
      <w:r>
        <w:t xml:space="preserve">Recondition DEM for internally draining areas</w:t>
      </w:r>
    </w:p>
    <w:p>
      <w:pPr>
        <w:pStyle w:val="Compact"/>
        <w:numPr>
          <w:numId w:val="1005"/>
          <w:ilvl w:val="0"/>
        </w:numPr>
      </w:pPr>
      <w:r>
        <w:t xml:space="preserve">[x] High Curve</w:t>
      </w:r>
    </w:p>
    <w:p>
      <w:pPr>
        <w:pStyle w:val="Compact"/>
        <w:numPr>
          <w:numId w:val="1005"/>
          <w:ilvl w:val="0"/>
        </w:numPr>
      </w:pPr>
      <w:r>
        <w:t xml:space="preserve">[x] Low Curve</w:t>
      </w:r>
    </w:p>
    <w:p>
      <w:pPr>
        <w:pStyle w:val="Heading2"/>
      </w:pPr>
      <w:bookmarkStart w:id="27" w:name="calculate-stream-power-index"/>
      <w:bookmarkEnd w:id="27"/>
      <w:r>
        <w:t xml:space="preserve">Calculate Stream Power Index</w:t>
      </w:r>
    </w:p>
    <w:p>
      <w:pPr>
        <w:pStyle w:val="Compact"/>
        <w:numPr>
          <w:numId w:val="1006"/>
          <w:ilvl w:val="0"/>
        </w:numPr>
      </w:pPr>
      <w:r>
        <w:t xml:space="preserve">Inputs:</w:t>
      </w:r>
    </w:p>
    <w:p>
      <w:pPr>
        <w:pStyle w:val="Compact"/>
        <w:numPr>
          <w:numId w:val="1007"/>
          <w:ilvl w:val="1"/>
        </w:numPr>
      </w:pPr>
      <w:r>
        <w:t xml:space="preserve">conditioned DEM</w:t>
      </w:r>
    </w:p>
    <w:p>
      <w:pPr>
        <w:pStyle w:val="Compact"/>
        <w:numPr>
          <w:numId w:val="1007"/>
          <w:ilvl w:val="1"/>
        </w:numPr>
      </w:pPr>
      <w:r>
        <w:t xml:space="preserve">reconditioned DEM (excluding internally-draining areas)</w:t>
      </w:r>
    </w:p>
    <w:p>
      <w:pPr>
        <w:pStyle w:val="Compact"/>
        <w:numPr>
          <w:numId w:val="1006"/>
          <w:ilvl w:val="0"/>
        </w:numPr>
      </w:pPr>
      <w:r>
        <w:t xml:space="preserve">Flow accumulation threshold, default of 50,000.</w:t>
      </w:r>
    </w:p>
    <w:p>
      <w:pPr>
        <w:pStyle w:val="Compact"/>
        <w:numPr>
          <w:numId w:val="1008"/>
          <w:ilvl w:val="1"/>
        </w:numPr>
      </w:pPr>
      <w:r>
        <w:t xml:space="preserve">[x] default</w:t>
      </w:r>
    </w:p>
    <w:p>
      <w:pPr>
        <w:pStyle w:val="Compact"/>
        <w:numPr>
          <w:numId w:val="1006"/>
          <w:ilvl w:val="0"/>
        </w:numPr>
      </w:pPr>
      <w:r>
        <w:t xml:space="preserve">High and low</w:t>
      </w:r>
    </w:p>
    <w:p>
      <w:pPr>
        <w:pStyle w:val="Compact"/>
        <w:numPr>
          <w:numId w:val="1009"/>
          <w:ilvl w:val="1"/>
        </w:numPr>
      </w:pPr>
      <w:r>
        <w:t xml:space="preserve">[x] high</w:t>
      </w:r>
    </w:p>
    <w:p>
      <w:pPr>
        <w:pStyle w:val="Compact"/>
        <w:numPr>
          <w:numId w:val="1009"/>
          <w:ilvl w:val="1"/>
        </w:numPr>
      </w:pPr>
      <w:r>
        <w:t xml:space="preserve">[x] low</w:t>
      </w:r>
    </w:p>
    <w:p>
      <w:pPr>
        <w:pStyle w:val="Heading2"/>
      </w:pPr>
      <w:bookmarkStart w:id="28" w:name="estimate-sheet-rill-erosion"/>
      <w:bookmarkEnd w:id="28"/>
      <w:r>
        <w:t xml:space="preserve">Estimate sheet &amp; rill erosion</w:t>
      </w:r>
    </w:p>
    <w:p>
      <w:pPr>
        <w:pStyle w:val="Compact"/>
        <w:numPr>
          <w:numId w:val="1010"/>
          <w:ilvl w:val="0"/>
        </w:numPr>
      </w:pPr>
      <w:r>
        <w:t xml:space="preserve">Rasterize K-factor for USLE</w:t>
      </w:r>
    </w:p>
    <w:p>
      <w:pPr>
        <w:pStyle w:val="Compact"/>
        <w:numPr>
          <w:numId w:val="1011"/>
          <w:ilvl w:val="1"/>
        </w:numPr>
      </w:pPr>
      <w:r>
        <w:t xml:space="preserve">gSSURGO</w:t>
      </w:r>
    </w:p>
    <w:p>
      <w:pPr>
        <w:pStyle w:val="Compact"/>
        <w:numPr>
          <w:numId w:val="1011"/>
          <w:ilvl w:val="1"/>
        </w:numPr>
      </w:pPr>
      <w:r>
        <w:t xml:space="preserve">K-factor field</w:t>
      </w:r>
    </w:p>
    <w:p>
      <w:pPr>
        <w:pStyle w:val="Compact"/>
        <w:numPr>
          <w:numId w:val="1011"/>
          <w:ilvl w:val="1"/>
        </w:numPr>
      </w:pPr>
      <w:r>
        <w:t xml:space="preserve">Conditioned DEM</w:t>
      </w:r>
    </w:p>
    <w:p>
      <w:pPr>
        <w:pStyle w:val="Compact"/>
        <w:numPr>
          <w:numId w:val="1011"/>
          <w:ilvl w:val="1"/>
        </w:numPr>
      </w:pPr>
      <w:r>
        <w:t xml:space="preserve">Watershed area</w:t>
      </w:r>
    </w:p>
    <w:p>
      <w:pPr>
        <w:pStyle w:val="Compact"/>
        <w:numPr>
          <w:numId w:val="1010"/>
          <w:ilvl w:val="0"/>
        </w:numPr>
      </w:pPr>
      <w:r>
        <w:t xml:space="preserve">Rasterize C-factor for USLE</w:t>
      </w:r>
    </w:p>
    <w:p>
      <w:pPr>
        <w:pStyle w:val="Compact"/>
        <w:numPr>
          <w:numId w:val="1012"/>
          <w:ilvl w:val="1"/>
        </w:numPr>
      </w:pPr>
      <w:r>
        <w:t xml:space="preserve">CDL</w:t>
      </w:r>
    </w:p>
    <w:p>
      <w:pPr>
        <w:pStyle w:val="Compact"/>
        <w:numPr>
          <w:numId w:val="1012"/>
          <w:ilvl w:val="1"/>
        </w:numPr>
      </w:pPr>
      <w:r>
        <w:t xml:space="preserve">Years of CDL to use</w:t>
      </w:r>
    </w:p>
    <w:p>
      <w:pPr>
        <w:pStyle w:val="Compact"/>
        <w:numPr>
          <w:numId w:val="1013"/>
          <w:ilvl w:val="2"/>
        </w:numPr>
      </w:pPr>
      <w:r>
        <w:t xml:space="preserve">Same as earlier CDL step: 2008-2012</w:t>
      </w:r>
    </w:p>
    <w:p>
      <w:pPr>
        <w:pStyle w:val="Compact"/>
        <w:numPr>
          <w:numId w:val="1012"/>
          <w:ilvl w:val="1"/>
        </w:numPr>
      </w:pPr>
      <w:r>
        <w:t xml:space="preserve">Watershed area</w:t>
      </w:r>
    </w:p>
    <w:p>
      <w:pPr>
        <w:pStyle w:val="Compact"/>
        <w:numPr>
          <w:numId w:val="1012"/>
          <w:ilvl w:val="1"/>
        </w:numPr>
      </w:pPr>
      <w:r>
        <w:t xml:space="preserve">Conditioned DEM</w:t>
      </w:r>
    </w:p>
    <w:p>
      <w:pPr>
        <w:pStyle w:val="Compact"/>
        <w:numPr>
          <w:numId w:val="1010"/>
          <w:ilvl w:val="0"/>
        </w:numPr>
      </w:pPr>
      <w:r>
        <w:t xml:space="preserve">Calculate soil loss using USLE</w:t>
      </w:r>
    </w:p>
    <w:p>
      <w:pPr>
        <w:pStyle w:val="Compact"/>
        <w:numPr>
          <w:numId w:val="1014"/>
          <w:ilvl w:val="1"/>
        </w:numPr>
      </w:pPr>
      <w:r>
        <w:t xml:space="preserve">both high and low infiltration rate DEMs (reconditioned) AND</w:t>
      </w:r>
    </w:p>
    <w:p>
      <w:pPr>
        <w:pStyle w:val="Compact"/>
        <w:numPr>
          <w:numId w:val="1014"/>
          <w:ilvl w:val="1"/>
        </w:numPr>
      </w:pPr>
      <w:r>
        <w:t xml:space="preserve">high and low cFactors</w:t>
      </w:r>
    </w:p>
    <w:p>
      <w:pPr>
        <w:pStyle w:val="Compact"/>
        <w:numPr>
          <w:numId w:val="1014"/>
          <w:ilvl w:val="1"/>
        </w:numPr>
      </w:pPr>
      <w:r>
        <w:t xml:space="preserve">erosivity constant (optional) - left blank</w:t>
      </w:r>
    </w:p>
    <w:p>
      <w:pPr>
        <w:pStyle w:val="Compact"/>
        <w:numPr>
          <w:numId w:val="1014"/>
          <w:ilvl w:val="1"/>
        </w:numPr>
      </w:pPr>
      <w:r>
        <w:t xml:space="preserve">flow accumulation constant (default 1000) - left at default</w:t>
      </w:r>
    </w:p>
    <w:p>
      <w:pPr>
        <w:pStyle w:val="Compact"/>
        <w:numPr>
          <w:numId w:val="1014"/>
          <w:ilvl w:val="1"/>
        </w:numPr>
      </w:pPr>
      <w:r>
        <w:t xml:space="preserve">[x] IDAhigh, cFact high</w:t>
      </w:r>
    </w:p>
    <w:p>
      <w:pPr>
        <w:pStyle w:val="Compact"/>
        <w:numPr>
          <w:numId w:val="1014"/>
          <w:ilvl w:val="1"/>
        </w:numPr>
      </w:pPr>
      <w:r>
        <w:t xml:space="preserve">[x] IDAhigh, cFact low</w:t>
      </w:r>
    </w:p>
    <w:p>
      <w:pPr>
        <w:pStyle w:val="Compact"/>
        <w:numPr>
          <w:numId w:val="1014"/>
          <w:ilvl w:val="1"/>
        </w:numPr>
      </w:pPr>
      <w:r>
        <w:t xml:space="preserve">[x] IDAlow, cFact high</w:t>
      </w:r>
    </w:p>
    <w:p>
      <w:pPr>
        <w:pStyle w:val="Compact"/>
        <w:numPr>
          <w:numId w:val="1014"/>
          <w:ilvl w:val="1"/>
        </w:numPr>
      </w:pPr>
      <w:r>
        <w:t xml:space="preserve">[x] IDAlow, cFact low</w:t>
      </w:r>
    </w:p>
    <w:p>
      <w:pPr>
        <w:pStyle w:val="Compact"/>
        <w:numPr>
          <w:numId w:val="1010"/>
          <w:ilvl w:val="0"/>
        </w:numPr>
      </w:pPr>
      <w:r>
        <w:t xml:space="preserve">Calculate erosion vulnerability index</w:t>
      </w:r>
    </w:p>
    <w:p>
      <w:pPr>
        <w:pStyle w:val="Compact"/>
        <w:numPr>
          <w:numId w:val="1015"/>
          <w:ilvl w:val="1"/>
        </w:numPr>
      </w:pPr>
      <w:r>
        <w:t xml:space="preserve">soil loss index (previous step)</w:t>
      </w:r>
    </w:p>
    <w:p>
      <w:pPr>
        <w:pStyle w:val="Compact"/>
        <w:numPr>
          <w:numId w:val="1015"/>
          <w:ilvl w:val="1"/>
        </w:numPr>
      </w:pPr>
      <w:r>
        <w:t xml:space="preserve">SPI</w:t>
      </w:r>
    </w:p>
    <w:p>
      <w:pPr>
        <w:pStyle w:val="Compact"/>
        <w:numPr>
          <w:numId w:val="1015"/>
          <w:ilvl w:val="1"/>
        </w:numPr>
      </w:pPr>
      <w:r>
        <w:t xml:space="preserve">Optional summary boundaries (none)</w:t>
      </w:r>
    </w:p>
    <w:p>
      <w:pPr>
        <w:pStyle w:val="Compact"/>
        <w:numPr>
          <w:numId w:val="1015"/>
          <w:ilvl w:val="1"/>
        </w:numPr>
      </w:pPr>
      <w:r>
        <w:t xml:space="preserve">conditioned DEM</w:t>
      </w:r>
    </w:p>
    <w:p>
      <w:pPr>
        <w:pStyle w:val="Compact"/>
        <w:numPr>
          <w:numId w:val="1015"/>
          <w:ilvl w:val="1"/>
        </w:numPr>
      </w:pPr>
      <w:r>
        <w:t xml:space="preserve">SPIhigh</w:t>
      </w:r>
    </w:p>
    <w:p>
      <w:pPr>
        <w:pStyle w:val="Compact"/>
        <w:numPr>
          <w:numId w:val="1016"/>
          <w:ilvl w:val="2"/>
        </w:numPr>
      </w:pPr>
      <w:r>
        <w:t xml:space="preserve">[x] idaHcfactH (spiH1)</w:t>
      </w:r>
    </w:p>
    <w:p>
      <w:pPr>
        <w:pStyle w:val="Compact"/>
        <w:numPr>
          <w:numId w:val="1017"/>
          <w:ilvl w:val="3"/>
        </w:numPr>
      </w:pPr>
      <w:r>
        <w:t xml:space="preserve">worst case (high stream power index, poor infiltration-related management, high c-factor/crop rotation that increases runoff)</w:t>
      </w:r>
    </w:p>
    <w:p>
      <w:pPr>
        <w:pStyle w:val="Compact"/>
        <w:numPr>
          <w:numId w:val="1016"/>
          <w:ilvl w:val="2"/>
        </w:numPr>
      </w:pPr>
      <w:r>
        <w:t xml:space="preserve">[x] idaHcfactL (spiH2)</w:t>
      </w:r>
    </w:p>
    <w:p>
      <w:pPr>
        <w:pStyle w:val="Compact"/>
        <w:numPr>
          <w:numId w:val="1016"/>
          <w:ilvl w:val="2"/>
        </w:numPr>
      </w:pPr>
      <w:r>
        <w:t xml:space="preserve">[x] idaLcfactH (spiH3)</w:t>
      </w:r>
    </w:p>
    <w:p>
      <w:pPr>
        <w:pStyle w:val="Compact"/>
        <w:numPr>
          <w:numId w:val="1016"/>
          <w:ilvl w:val="2"/>
        </w:numPr>
      </w:pPr>
      <w:r>
        <w:t xml:space="preserve">[x] idaLcfactL (spiH4)</w:t>
      </w:r>
    </w:p>
    <w:p>
      <w:pPr>
        <w:pStyle w:val="Compact"/>
        <w:numPr>
          <w:numId w:val="1015"/>
          <w:ilvl w:val="1"/>
        </w:numPr>
      </w:pPr>
      <w:r>
        <w:t xml:space="preserve">SPI low</w:t>
      </w:r>
    </w:p>
    <w:p>
      <w:pPr>
        <w:pStyle w:val="Compact"/>
        <w:numPr>
          <w:numId w:val="1018"/>
          <w:ilvl w:val="2"/>
        </w:numPr>
      </w:pPr>
      <w:r>
        <w:t xml:space="preserve">[x] idaHcfactH (spiL1)</w:t>
      </w:r>
    </w:p>
    <w:p>
      <w:pPr>
        <w:pStyle w:val="Compact"/>
        <w:numPr>
          <w:numId w:val="1018"/>
          <w:ilvl w:val="2"/>
        </w:numPr>
      </w:pPr>
      <w:r>
        <w:t xml:space="preserve">[x] idaHcfactL (spiL2)</w:t>
      </w:r>
    </w:p>
    <w:p>
      <w:pPr>
        <w:pStyle w:val="Compact"/>
        <w:numPr>
          <w:numId w:val="1018"/>
          <w:ilvl w:val="2"/>
        </w:numPr>
      </w:pPr>
      <w:r>
        <w:t xml:space="preserve">[x] idaLcfactH (spiL3)</w:t>
      </w:r>
    </w:p>
    <w:p>
      <w:pPr>
        <w:pStyle w:val="Compact"/>
        <w:numPr>
          <w:numId w:val="1018"/>
          <w:ilvl w:val="2"/>
        </w:numPr>
      </w:pPr>
      <w:r>
        <w:t xml:space="preserve">[x] idaLcfactL (spiL4)</w:t>
      </w:r>
    </w:p>
    <w:p>
      <w:pPr>
        <w:pStyle w:val="Compact"/>
        <w:numPr>
          <w:numId w:val="1019"/>
          <w:ilvl w:val="3"/>
        </w:numPr>
      </w:pPr>
      <w:r>
        <w:t xml:space="preserve">best case (low stream power index, good infiltration-related management, low c-factor/crop rotation that facilitates infiltration)</w:t>
      </w:r>
    </w:p>
    <w:p>
      <w:pPr>
        <w:pStyle w:val="Heading2"/>
      </w:pPr>
      <w:bookmarkStart w:id="29" w:name="analysis"/>
      <w:bookmarkEnd w:id="29"/>
      <w:r>
        <w:t xml:space="preserve">Analysis</w:t>
      </w:r>
    </w:p>
    <w:p>
      <w:r>
        <w:rPr>
          <w:b/>
        </w:rPr>
        <w:t xml:space="preserve">Opportunities for BMP implementation</w:t>
      </w:r>
    </w:p>
    <w:p>
      <w:pPr>
        <w:pStyle w:val="Compact"/>
        <w:numPr>
          <w:numId w:val="1020"/>
          <w:ilvl w:val="0"/>
        </w:numPr>
      </w:pPr>
      <w:r>
        <w:t xml:space="preserve">Subtract best case from worst case and ID areas for prioritization</w:t>
      </w:r>
    </w:p>
    <w:p>
      <w:pPr>
        <w:pStyle w:val="Compact"/>
        <w:numPr>
          <w:numId w:val="1021"/>
          <w:ilvl w:val="1"/>
        </w:numPr>
      </w:pPr>
      <w:r>
        <w:rPr>
          <w:rStyle w:val="VerbatimChar"/>
        </w:rPr>
        <w:t xml:space="preserve">spiH1 - spiL4</w:t>
      </w:r>
    </w:p>
    <w:p>
      <w:pPr>
        <w:pStyle w:val="Heading1"/>
      </w:pPr>
      <w:bookmarkStart w:id="30" w:name="evaal-test-with-10-meter-dem"/>
      <w:bookmarkEnd w:id="30"/>
      <w:r>
        <w:t xml:space="preserve">EVAAL Test with 10-Meter DEM</w:t>
      </w:r>
    </w:p>
    <w:p>
      <w:pPr>
        <w:pStyle w:val="Heading2"/>
      </w:pPr>
      <w:bookmarkStart w:id="31" w:name="condition-the-dem"/>
      <w:bookmarkEnd w:id="31"/>
      <w:r>
        <w:t xml:space="preserve">6.1 Condition the DEM</w:t>
      </w:r>
    </w:p>
    <w:p>
      <w:r>
        <w:rPr>
          <w:strike/>
        </w:rPr>
        <w:t xml:space="preserve">Did not run for 10-meter data since it would have been impossible to ID potential culverts using the data.</w:t>
      </w:r>
    </w:p>
    <w:p>
      <w:r>
        <w:rPr>
          <w:strike/>
        </w:rPr>
        <w:t xml:space="preserve">However, did run raster clip using watershed boundaries from LiDAR steps.</w:t>
      </w:r>
    </w:p>
    <w:p>
      <w:r>
        <w:t xml:space="preserve">After getting an error in step 6.2.2, went back and ran this step with an empty culverts layer in order to generate the optimized fill.</w:t>
      </w:r>
    </w:p>
    <w:p>
      <w:pPr>
        <w:pStyle w:val="Heading2"/>
      </w:pPr>
      <w:bookmarkStart w:id="32" w:name="identify-internally-drained-areas"/>
      <w:bookmarkEnd w:id="32"/>
      <w:r>
        <w:t xml:space="preserve">6.2 Identify Internally Drained Areas</w:t>
      </w:r>
    </w:p>
    <w:p>
      <w:pPr>
        <w:pStyle w:val="Heading3"/>
      </w:pPr>
      <w:bookmarkStart w:id="33" w:name="download-precipitation-data-1"/>
      <w:bookmarkEnd w:id="33"/>
      <w:r>
        <w:t xml:space="preserve">6.2.1 Download precipitation data</w:t>
      </w:r>
    </w:p>
    <w:p>
      <w:r>
        <w:t xml:space="preserve">Used default inputs from tutorial:</w:t>
      </w:r>
    </w:p>
    <w:p>
      <w:pPr>
        <w:pStyle w:val="Compact"/>
        <w:numPr>
          <w:numId w:val="1022"/>
          <w:ilvl w:val="0"/>
        </w:numPr>
      </w:pPr>
      <w:r>
        <w:t xml:space="preserve">Frequency: 10 years</w:t>
      </w:r>
    </w:p>
    <w:p>
      <w:pPr>
        <w:pStyle w:val="Compact"/>
        <w:numPr>
          <w:numId w:val="1022"/>
          <w:ilvl w:val="0"/>
        </w:numPr>
      </w:pPr>
      <w:r>
        <w:t xml:space="preserve">Duration: 24 hours</w:t>
      </w:r>
    </w:p>
    <w:p>
      <w:pPr>
        <w:pStyle w:val="Heading3"/>
      </w:pPr>
      <w:bookmarkStart w:id="34" w:name="create-curve-number-raster"/>
      <w:bookmarkEnd w:id="34"/>
      <w:r>
        <w:t xml:space="preserve">6.2.2 Create Curve Number Raster</w:t>
      </w:r>
    </w:p>
    <w:p>
      <w:pPr>
        <w:pStyle w:val="Compact"/>
        <w:numPr>
          <w:numId w:val="1023"/>
          <w:ilvl w:val="0"/>
        </w:numPr>
      </w:pPr>
      <w:r>
        <w:rPr>
          <w:strike/>
        </w:rPr>
        <w:t xml:space="preserve">[x] Download CDL</w:t>
      </w:r>
      <w:r>
        <w:t xml:space="preserve"> </w:t>
      </w:r>
      <w:r>
        <w:t xml:space="preserve">server down</w:t>
      </w:r>
    </w:p>
    <w:p>
      <w:pPr>
        <w:pStyle w:val="Compact"/>
        <w:numPr>
          <w:numId w:val="1024"/>
          <w:ilvl w:val="1"/>
        </w:numPr>
      </w:pPr>
      <w:r>
        <w:rPr>
          <w:strike/>
        </w:rPr>
        <w:t xml:space="preserve">used locally-stored CDL</w:t>
      </w:r>
    </w:p>
    <w:p>
      <w:pPr>
        <w:pStyle w:val="Compact"/>
        <w:numPr>
          <w:numId w:val="1024"/>
          <w:ilvl w:val="1"/>
        </w:numPr>
      </w:pPr>
      <w:r>
        <w:t xml:space="preserve">Changed end year to 2012 and server fetch executed properly. Suspect chosen years aren’t actually the issue, but pinging the server twice is required to establish connection.</w:t>
      </w:r>
    </w:p>
    <w:p>
      <w:pPr>
        <w:pStyle w:val="Compact"/>
        <w:numPr>
          <w:numId w:val="1023"/>
          <w:ilvl w:val="0"/>
        </w:numPr>
      </w:pPr>
      <w:r>
        <w:t xml:space="preserve">Start year: 2008</w:t>
      </w:r>
    </w:p>
    <w:p>
      <w:pPr>
        <w:pStyle w:val="Compact"/>
        <w:numPr>
          <w:numId w:val="1023"/>
          <w:ilvl w:val="0"/>
        </w:numPr>
      </w:pPr>
      <w:r>
        <w:t xml:space="preserve">End year:</w:t>
      </w:r>
      <w:r>
        <w:t xml:space="preserve"> </w:t>
      </w:r>
      <w:r>
        <w:rPr>
          <w:strike/>
        </w:rPr>
        <w:t xml:space="preserve">2013</w:t>
      </w:r>
      <w:r>
        <w:t xml:space="preserve"> </w:t>
      </w:r>
      <w:r>
        <w:t xml:space="preserve">2012</w:t>
      </w:r>
    </w:p>
    <w:p>
      <w:r>
        <w:t xml:space="preserve">Encountered error:</w:t>
      </w:r>
    </w:p>
    <w:p>
      <w:pPr>
        <w:pStyle w:val="SourceCode"/>
      </w:pPr>
      <w:r>
        <w:rPr>
          <w:rStyle w:val="VerbatimChar"/>
        </w:rPr>
        <w:t xml:space="preserve">Traceback (most recent call last):</w:t>
      </w:r>
      <w:r>
        <w:br w:type="textWrapping"/>
      </w:r>
      <w:r>
        <w:rPr>
          <w:rStyle w:val="VerbatimChar"/>
        </w:rPr>
        <w:t xml:space="preserve">  File "&lt;string&gt;", line 1318, in execute</w:t>
      </w:r>
      <w:r>
        <w:br w:type="textWrapping"/>
      </w:r>
      <w:r>
        <w:rPr>
          <w:rStyle w:val="VerbatimChar"/>
        </w:rPr>
        <w:t xml:space="preserve">  File "&lt;string&gt;", line 430, in calculateCurveNumber</w:t>
      </w:r>
      <w:r>
        <w:br w:type="textWrapping"/>
      </w:r>
      <w:r>
        <w:rPr>
          <w:rStyle w:val="VerbatimChar"/>
        </w:rPr>
        <w:t xml:space="preserve">ValueError: invalid literal for int() with base 10: '8.81868329198578'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Failed to execute (createCurveNumberRaster).</w:t>
      </w:r>
    </w:p>
    <w:p>
      <w:r>
        <w:t xml:space="preserve">Went back and ran</w:t>
      </w:r>
      <w:r>
        <w:t xml:space="preserve"> </w:t>
      </w:r>
      <w:r>
        <w:t xml:space="preserve">‘</w:t>
      </w:r>
      <w:r>
        <w:t xml:space="preserve">condition DEM</w:t>
      </w:r>
      <w:r>
        <w:t xml:space="preserve">’</w:t>
      </w:r>
      <w:r>
        <w:t xml:space="preserve"> </w:t>
      </w:r>
      <w:r>
        <w:t xml:space="preserve">with an empty culverts layer.</w:t>
      </w:r>
      <w:r>
        <w:t xml:space="preserve"> </w:t>
      </w:r>
      <w:r>
        <w:rPr>
          <w:i/>
        </w:rPr>
        <w:t xml:space="preserve">Success</w:t>
      </w:r>
    </w:p>
    <w:p>
      <w:pPr>
        <w:pStyle w:val="Heading3"/>
      </w:pPr>
      <w:bookmarkStart w:id="35" w:name="identify-internally-draining-areas-1"/>
      <w:bookmarkEnd w:id="35"/>
      <w:r>
        <w:t xml:space="preserve">6.2.3 Identify internally-draining areas</w:t>
      </w:r>
    </w:p>
    <w:p>
      <w:pPr>
        <w:pStyle w:val="Compact"/>
        <w:numPr>
          <w:numId w:val="1025"/>
          <w:ilvl w:val="0"/>
        </w:numPr>
      </w:pPr>
      <w:r>
        <w:t xml:space="preserve">[x] High Curve</w:t>
      </w:r>
    </w:p>
    <w:p>
      <w:pPr>
        <w:pStyle w:val="Compact"/>
        <w:numPr>
          <w:numId w:val="1025"/>
          <w:ilvl w:val="0"/>
        </w:numPr>
      </w:pPr>
      <w:r>
        <w:t xml:space="preserve">[x] Low Curve</w:t>
      </w:r>
    </w:p>
    <w:p>
      <w:pPr>
        <w:pStyle w:val="BlockQuote"/>
      </w:pPr>
      <w:r>
        <w:rPr>
          <w:b/>
        </w:rPr>
        <w:t xml:space="preserve">Note:</w:t>
      </w:r>
      <w:r>
        <w:t xml:space="preserve"> </w:t>
      </w:r>
      <w:r>
        <w:t xml:space="preserve">neither yeilded</w:t>
      </w:r>
      <w:r>
        <w:t xml:space="preserve"> </w:t>
      </w:r>
      <w:r>
        <w:rPr>
          <w:i/>
        </w:rPr>
        <w:t xml:space="preserve">any</w:t>
      </w:r>
      <w:r>
        <w:t xml:space="preserve"> </w:t>
      </w:r>
      <w:r>
        <w:t xml:space="preserve">internally-drained areas. Excluded rasters are identical for High and Low curve. Does this mean all subsequent steps won’t have high and low components?</w:t>
      </w:r>
    </w:p>
    <w:p>
      <w:pPr>
        <w:pStyle w:val="Heading2"/>
      </w:pPr>
      <w:bookmarkStart w:id="36" w:name="recondition-dem-for-internally-draining-areas-1"/>
      <w:bookmarkEnd w:id="36"/>
      <w:r>
        <w:t xml:space="preserve">6.3 Recondition DEM for internally draining areas</w:t>
      </w:r>
    </w:p>
    <w:p>
      <w:r>
        <w:t xml:space="preserve">High and low curves were the same, so only one reconditioned DEM results. Reconditioned is identical to conditioned.</w:t>
      </w:r>
    </w:p>
    <w:p>
      <w:pPr>
        <w:pStyle w:val="Heading2"/>
      </w:pPr>
      <w:bookmarkStart w:id="37" w:name="calculate-stream-power-index-1"/>
      <w:bookmarkEnd w:id="37"/>
      <w:r>
        <w:t xml:space="preserve">6.4 Calculate Stream Power Index</w:t>
      </w:r>
    </w:p>
    <w:p>
      <w:pPr>
        <w:pStyle w:val="Compact"/>
        <w:numPr>
          <w:numId w:val="1026"/>
          <w:ilvl w:val="0"/>
        </w:numPr>
      </w:pPr>
      <w:r>
        <w:t xml:space="preserve">Inputs:</w:t>
      </w:r>
    </w:p>
    <w:p>
      <w:pPr>
        <w:pStyle w:val="Compact"/>
        <w:numPr>
          <w:numId w:val="1027"/>
          <w:ilvl w:val="1"/>
        </w:numPr>
      </w:pPr>
      <w:r>
        <w:t xml:space="preserve">conditioned DEM</w:t>
      </w:r>
    </w:p>
    <w:p>
      <w:pPr>
        <w:pStyle w:val="Compact"/>
        <w:numPr>
          <w:numId w:val="1027"/>
          <w:ilvl w:val="1"/>
        </w:numPr>
      </w:pPr>
      <w:r>
        <w:t xml:space="preserve">reconditioned DEM (excluding internally-draining areas)</w:t>
      </w:r>
    </w:p>
    <w:p>
      <w:pPr>
        <w:pStyle w:val="Compact"/>
        <w:numPr>
          <w:numId w:val="1026"/>
          <w:ilvl w:val="0"/>
        </w:numPr>
      </w:pPr>
      <w:r>
        <w:t xml:space="preserve">Flow accumulation threshold, default of 50,000.</w:t>
      </w:r>
    </w:p>
    <w:p>
      <w:pPr>
        <w:pStyle w:val="Compact"/>
        <w:numPr>
          <w:numId w:val="1028"/>
          <w:ilvl w:val="1"/>
        </w:numPr>
      </w:pPr>
      <w:r>
        <w:t xml:space="preserve">[x] default</w:t>
      </w:r>
    </w:p>
    <w:p>
      <w:pPr>
        <w:pStyle w:val="Compact"/>
        <w:numPr>
          <w:numId w:val="1026"/>
          <w:ilvl w:val="0"/>
        </w:numPr>
      </w:pPr>
      <w:r>
        <w:rPr>
          <w:strike/>
        </w:rPr>
        <w:t xml:space="preserve">High and low</w:t>
      </w:r>
    </w:p>
    <w:p>
      <w:pPr>
        <w:pStyle w:val="Compact"/>
        <w:numPr>
          <w:numId w:val="1029"/>
          <w:ilvl w:val="1"/>
        </w:numPr>
      </w:pPr>
      <w:r>
        <w:rPr>
          <w:strike/>
        </w:rPr>
        <w:t xml:space="preserve">[x] high</w:t>
      </w:r>
    </w:p>
    <w:p>
      <w:pPr>
        <w:pStyle w:val="Compact"/>
        <w:numPr>
          <w:numId w:val="1029"/>
          <w:ilvl w:val="1"/>
        </w:numPr>
      </w:pPr>
      <w:r>
        <w:rPr>
          <w:strike/>
        </w:rPr>
        <w:t xml:space="preserve">[x] low</w:t>
      </w:r>
    </w:p>
    <w:p>
      <w:pPr>
        <w:pStyle w:val="Compact"/>
        <w:numPr>
          <w:numId w:val="1029"/>
          <w:ilvl w:val="1"/>
        </w:numPr>
      </w:pPr>
      <w:r>
        <w:t xml:space="preserve">Just one run.</w:t>
      </w:r>
    </w:p>
    <w:p>
      <w:pPr>
        <w:pStyle w:val="Heading2"/>
      </w:pPr>
      <w:bookmarkStart w:id="38" w:name="estimate-sheet-rill-erosion-1"/>
      <w:bookmarkEnd w:id="38"/>
      <w:r>
        <w:t xml:space="preserve">6.5 Estimate sheet &amp; rill erosion</w:t>
      </w:r>
    </w:p>
    <w:p>
      <w:pPr>
        <w:pStyle w:val="Heading3"/>
      </w:pPr>
      <w:bookmarkStart w:id="39" w:name="rasterize-k-factor-for-usle"/>
      <w:bookmarkEnd w:id="39"/>
      <w:r>
        <w:t xml:space="preserve">6.5.1 Rasterize K-factor for USLE</w:t>
      </w:r>
    </w:p>
    <w:p>
      <w:pPr>
        <w:pStyle w:val="Compact"/>
        <w:numPr>
          <w:numId w:val="1030"/>
          <w:ilvl w:val="0"/>
        </w:numPr>
      </w:pPr>
      <w:r>
        <w:t xml:space="preserve">gSSURGO</w:t>
      </w:r>
    </w:p>
    <w:p>
      <w:pPr>
        <w:pStyle w:val="Compact"/>
        <w:numPr>
          <w:numId w:val="1030"/>
          <w:ilvl w:val="0"/>
        </w:numPr>
      </w:pPr>
      <w:r>
        <w:t xml:space="preserve">K-factor field</w:t>
      </w:r>
    </w:p>
    <w:p>
      <w:pPr>
        <w:pStyle w:val="Compact"/>
        <w:numPr>
          <w:numId w:val="1030"/>
          <w:ilvl w:val="0"/>
        </w:numPr>
      </w:pPr>
      <w:r>
        <w:t xml:space="preserve">Conditioned DEM</w:t>
      </w:r>
    </w:p>
    <w:p>
      <w:pPr>
        <w:pStyle w:val="Compact"/>
        <w:numPr>
          <w:numId w:val="1030"/>
          <w:ilvl w:val="0"/>
        </w:numPr>
      </w:pPr>
      <w:r>
        <w:t xml:space="preserve">Watershed area</w:t>
      </w:r>
    </w:p>
    <w:p>
      <w:pPr>
        <w:pStyle w:val="Heading3"/>
      </w:pPr>
      <w:bookmarkStart w:id="40" w:name="rasterize-c-factor-for-usle"/>
      <w:bookmarkEnd w:id="40"/>
      <w:r>
        <w:t xml:space="preserve">6.5.2 Rasterize C-factor for USLE</w:t>
      </w:r>
    </w:p>
    <w:p>
      <w:pPr>
        <w:pStyle w:val="Compact"/>
        <w:numPr>
          <w:numId w:val="1031"/>
          <w:ilvl w:val="0"/>
        </w:numPr>
      </w:pPr>
      <w:r>
        <w:t xml:space="preserve">CDL</w:t>
      </w:r>
    </w:p>
    <w:p>
      <w:pPr>
        <w:pStyle w:val="Compact"/>
        <w:numPr>
          <w:numId w:val="1031"/>
          <w:ilvl w:val="0"/>
        </w:numPr>
      </w:pPr>
      <w:r>
        <w:t xml:space="preserve">Years of CDL to use</w:t>
      </w:r>
    </w:p>
    <w:p>
      <w:pPr>
        <w:pStyle w:val="Compact"/>
        <w:numPr>
          <w:numId w:val="1032"/>
          <w:ilvl w:val="1"/>
        </w:numPr>
      </w:pPr>
      <w:r>
        <w:t xml:space="preserve">Same as earlier CDL step: 2008-2012 (had to try twice again)</w:t>
      </w:r>
    </w:p>
    <w:p>
      <w:pPr>
        <w:pStyle w:val="Compact"/>
        <w:numPr>
          <w:numId w:val="1031"/>
          <w:ilvl w:val="0"/>
        </w:numPr>
      </w:pPr>
      <w:r>
        <w:t xml:space="preserve">Watershed area</w:t>
      </w:r>
    </w:p>
    <w:p>
      <w:pPr>
        <w:pStyle w:val="Compact"/>
        <w:numPr>
          <w:numId w:val="1031"/>
          <w:ilvl w:val="0"/>
        </w:numPr>
      </w:pPr>
      <w:r>
        <w:t xml:space="preserve">Conditioned DEM</w:t>
      </w:r>
    </w:p>
    <w:p>
      <w:pPr>
        <w:pStyle w:val="Heading3"/>
      </w:pPr>
      <w:bookmarkStart w:id="41" w:name="calculate-soil-loss-using-usle"/>
      <w:bookmarkEnd w:id="41"/>
      <w:r>
        <w:t xml:space="preserve">6.5.3 Calculate soil loss using USLE</w:t>
      </w:r>
    </w:p>
    <w:p>
      <w:pPr>
        <w:pStyle w:val="Compact"/>
        <w:numPr>
          <w:numId w:val="1033"/>
          <w:ilvl w:val="0"/>
        </w:numPr>
      </w:pPr>
      <w:r>
        <w:rPr>
          <w:strike/>
        </w:rPr>
        <w:t xml:space="preserve">both high and low infiltration rate DEMs (reconditioned) AND</w:t>
      </w:r>
    </w:p>
    <w:p>
      <w:pPr>
        <w:pStyle w:val="Compact"/>
        <w:numPr>
          <w:numId w:val="1033"/>
          <w:ilvl w:val="0"/>
        </w:numPr>
      </w:pPr>
      <w:r>
        <w:t xml:space="preserve">high and low cFactors</w:t>
      </w:r>
    </w:p>
    <w:p>
      <w:pPr>
        <w:pStyle w:val="Compact"/>
        <w:numPr>
          <w:numId w:val="1033"/>
          <w:ilvl w:val="0"/>
        </w:numPr>
      </w:pPr>
      <w:r>
        <w:t xml:space="preserve">erosivity raster (optional) - none</w:t>
      </w:r>
    </w:p>
    <w:p>
      <w:pPr>
        <w:pStyle w:val="Compact"/>
        <w:numPr>
          <w:numId w:val="1033"/>
          <w:ilvl w:val="0"/>
        </w:numPr>
      </w:pPr>
      <w:r>
        <w:t xml:space="preserve">erosivity constant (optional) - left blank</w:t>
      </w:r>
    </w:p>
    <w:p>
      <w:pPr>
        <w:pStyle w:val="Compact"/>
        <w:numPr>
          <w:numId w:val="1033"/>
          <w:ilvl w:val="0"/>
        </w:numPr>
      </w:pPr>
      <w:r>
        <w:t xml:space="preserve">flow accumulation constant (default 1000) - left at default</w:t>
      </w:r>
    </w:p>
    <w:p>
      <w:pPr>
        <w:pStyle w:val="Compact"/>
        <w:numPr>
          <w:numId w:val="1033"/>
          <w:ilvl w:val="0"/>
        </w:numPr>
      </w:pPr>
      <w:r>
        <w:rPr>
          <w:strike/>
        </w:rPr>
        <w:t xml:space="preserve">[x] IDAhigh, cFact high</w:t>
      </w:r>
    </w:p>
    <w:p>
      <w:pPr>
        <w:pStyle w:val="Compact"/>
        <w:numPr>
          <w:numId w:val="1033"/>
          <w:ilvl w:val="0"/>
        </w:numPr>
      </w:pPr>
      <w:r>
        <w:rPr>
          <w:strike/>
        </w:rPr>
        <w:t xml:space="preserve">[x] IDAhigh, cFact low</w:t>
      </w:r>
    </w:p>
    <w:p>
      <w:pPr>
        <w:pStyle w:val="Compact"/>
        <w:numPr>
          <w:numId w:val="1033"/>
          <w:ilvl w:val="0"/>
        </w:numPr>
      </w:pPr>
      <w:r>
        <w:rPr>
          <w:strike/>
        </w:rPr>
        <w:t xml:space="preserve">[x] IDAlow, cFact high</w:t>
      </w:r>
    </w:p>
    <w:p>
      <w:pPr>
        <w:pStyle w:val="Compact"/>
        <w:numPr>
          <w:numId w:val="1033"/>
          <w:ilvl w:val="0"/>
        </w:numPr>
      </w:pPr>
      <w:r>
        <w:rPr>
          <w:strike/>
        </w:rPr>
        <w:t xml:space="preserve">[x] IDAlow, cFact low</w:t>
      </w:r>
    </w:p>
    <w:p>
      <w:pPr>
        <w:pStyle w:val="Compact"/>
        <w:numPr>
          <w:numId w:val="1033"/>
          <w:ilvl w:val="0"/>
        </w:numPr>
      </w:pPr>
      <w:r>
        <w:t xml:space="preserve">[x] cFact High</w:t>
      </w:r>
    </w:p>
    <w:p>
      <w:pPr>
        <w:pStyle w:val="Compact"/>
        <w:numPr>
          <w:numId w:val="1033"/>
          <w:ilvl w:val="0"/>
        </w:numPr>
      </w:pPr>
      <w:r>
        <w:t xml:space="preserve">[x] cFact Low</w:t>
      </w:r>
    </w:p>
    <w:p>
      <w:pPr>
        <w:pStyle w:val="Heading3"/>
      </w:pPr>
      <w:bookmarkStart w:id="42" w:name="calculate-erosion-vulnerability-index"/>
      <w:bookmarkEnd w:id="42"/>
      <w:r>
        <w:t xml:space="preserve">6.5.4 Calculate erosion vulnerability index</w:t>
      </w:r>
    </w:p>
    <w:p>
      <w:pPr>
        <w:pStyle w:val="Compact"/>
        <w:numPr>
          <w:numId w:val="1034"/>
          <w:ilvl w:val="0"/>
        </w:numPr>
      </w:pPr>
      <w:r>
        <w:t xml:space="preserve">soil loss index (previous step) - high and low</w:t>
      </w:r>
    </w:p>
    <w:p>
      <w:pPr>
        <w:pStyle w:val="Compact"/>
        <w:numPr>
          <w:numId w:val="1034"/>
          <w:ilvl w:val="0"/>
        </w:numPr>
      </w:pPr>
      <w:r>
        <w:t xml:space="preserve">SPI</w:t>
      </w:r>
    </w:p>
    <w:p>
      <w:pPr>
        <w:pStyle w:val="Compact"/>
        <w:numPr>
          <w:numId w:val="1034"/>
          <w:ilvl w:val="0"/>
        </w:numPr>
      </w:pPr>
      <w:r>
        <w:t xml:space="preserve">Optional summary boundaries (none)</w:t>
      </w:r>
    </w:p>
    <w:p>
      <w:pPr>
        <w:pStyle w:val="Compact"/>
        <w:numPr>
          <w:numId w:val="1034"/>
          <w:ilvl w:val="0"/>
        </w:numPr>
      </w:pPr>
      <w:r>
        <w:t xml:space="preserve">conditioned DEM</w:t>
      </w:r>
    </w:p>
    <w:p>
      <w:pPr>
        <w:pStyle w:val="Compact"/>
        <w:numPr>
          <w:numId w:val="1034"/>
          <w:ilvl w:val="0"/>
        </w:numPr>
      </w:pPr>
      <w:r>
        <w:rPr>
          <w:strike/>
        </w:rPr>
        <w:t xml:space="preserve">SPIhigh</w:t>
      </w:r>
    </w:p>
    <w:p>
      <w:pPr>
        <w:pStyle w:val="Compact"/>
        <w:numPr>
          <w:numId w:val="1035"/>
          <w:ilvl w:val="1"/>
        </w:numPr>
      </w:pPr>
      <w:r>
        <w:rPr>
          <w:strike/>
        </w:rPr>
        <w:t xml:space="preserve">[x] idaHcfactH (spiH1)</w:t>
      </w:r>
    </w:p>
    <w:p>
      <w:pPr>
        <w:pStyle w:val="Compact"/>
        <w:numPr>
          <w:numId w:val="1035"/>
          <w:ilvl w:val="1"/>
        </w:numPr>
      </w:pPr>
      <w:r>
        <w:rPr>
          <w:strike/>
        </w:rPr>
        <w:t xml:space="preserve">[x] idaHcfactL (spiH2)</w:t>
      </w:r>
    </w:p>
    <w:p>
      <w:pPr>
        <w:pStyle w:val="Compact"/>
        <w:numPr>
          <w:numId w:val="1035"/>
          <w:ilvl w:val="1"/>
        </w:numPr>
      </w:pPr>
      <w:r>
        <w:rPr>
          <w:strike/>
        </w:rPr>
        <w:t xml:space="preserve">[x] idaLcfactH (spiH3)</w:t>
      </w:r>
    </w:p>
    <w:p>
      <w:pPr>
        <w:pStyle w:val="Compact"/>
        <w:numPr>
          <w:numId w:val="1035"/>
          <w:ilvl w:val="1"/>
        </w:numPr>
      </w:pPr>
      <w:r>
        <w:rPr>
          <w:strike/>
        </w:rPr>
        <w:t xml:space="preserve">[x] idaLcfactL (spiH4)</w:t>
      </w:r>
    </w:p>
    <w:p>
      <w:pPr>
        <w:pStyle w:val="Compact"/>
        <w:numPr>
          <w:numId w:val="1034"/>
          <w:ilvl w:val="0"/>
        </w:numPr>
      </w:pPr>
      <w:r>
        <w:rPr>
          <w:strike/>
        </w:rPr>
        <w:t xml:space="preserve">SPI low</w:t>
      </w:r>
    </w:p>
    <w:p>
      <w:pPr>
        <w:pStyle w:val="Compact"/>
        <w:numPr>
          <w:numId w:val="1036"/>
          <w:ilvl w:val="1"/>
        </w:numPr>
      </w:pPr>
      <w:r>
        <w:rPr>
          <w:strike/>
        </w:rPr>
        <w:t xml:space="preserve">[x] idaHcfactH (spiL1)</w:t>
      </w:r>
    </w:p>
    <w:p>
      <w:pPr>
        <w:pStyle w:val="Compact"/>
        <w:numPr>
          <w:numId w:val="1036"/>
          <w:ilvl w:val="1"/>
        </w:numPr>
      </w:pPr>
      <w:r>
        <w:rPr>
          <w:strike/>
        </w:rPr>
        <w:t xml:space="preserve">[x] idaHcfactL (spiL2)</w:t>
      </w:r>
    </w:p>
    <w:p>
      <w:pPr>
        <w:pStyle w:val="Compact"/>
        <w:numPr>
          <w:numId w:val="1036"/>
          <w:ilvl w:val="1"/>
        </w:numPr>
      </w:pPr>
      <w:r>
        <w:rPr>
          <w:strike/>
        </w:rPr>
        <w:t xml:space="preserve">[x] idaLcfactH (spiL3)</w:t>
      </w:r>
    </w:p>
    <w:p>
      <w:pPr>
        <w:pStyle w:val="Compact"/>
        <w:numPr>
          <w:numId w:val="1036"/>
          <w:ilvl w:val="1"/>
        </w:numPr>
      </w:pPr>
      <w:r>
        <w:rPr>
          <w:strike/>
        </w:rPr>
        <w:t xml:space="preserve">[x] idaLcfactL (spiL4)</w:t>
      </w:r>
    </w:p>
    <w:p>
      <w:pPr>
        <w:pStyle w:val="Compact"/>
        <w:numPr>
          <w:numId w:val="1034"/>
          <w:ilvl w:val="0"/>
        </w:numPr>
      </w:pPr>
      <w:r>
        <w:t xml:space="preserve">[x] soilLoss_lowCFact</w:t>
      </w:r>
    </w:p>
    <w:p>
      <w:pPr>
        <w:pStyle w:val="Compact"/>
        <w:numPr>
          <w:numId w:val="1037"/>
          <w:ilvl w:val="1"/>
        </w:numPr>
      </w:pPr>
      <w:r>
        <w:t xml:space="preserve">best case (low c-factor/crop rotation that facilitates infiltration)</w:t>
      </w:r>
    </w:p>
    <w:p>
      <w:pPr>
        <w:pStyle w:val="Compact"/>
        <w:numPr>
          <w:numId w:val="1034"/>
          <w:ilvl w:val="0"/>
        </w:numPr>
      </w:pPr>
      <w:r>
        <w:t xml:space="preserve">[x] soilLoss_hiCFact</w:t>
      </w:r>
    </w:p>
    <w:p>
      <w:pPr>
        <w:pStyle w:val="Compact"/>
        <w:numPr>
          <w:numId w:val="1038"/>
          <w:ilvl w:val="1"/>
        </w:numPr>
      </w:pPr>
      <w:r>
        <w:t xml:space="preserve">worst case (high c-factor/crop rotation that increases runoff)</w:t>
      </w:r>
    </w:p>
    <w:p>
      <w:pPr>
        <w:pStyle w:val="Heading2"/>
      </w:pPr>
      <w:bookmarkStart w:id="43" w:name="analysis-1"/>
      <w:bookmarkEnd w:id="43"/>
      <w:r>
        <w:t xml:space="preserve">Analysis</w:t>
      </w:r>
    </w:p>
    <w:p>
      <w:r>
        <w:rPr>
          <w:b/>
        </w:rPr>
        <w:t xml:space="preserve">Opportunities for BMP implementation</w:t>
      </w:r>
    </w:p>
    <w:p>
      <w:pPr>
        <w:pStyle w:val="Compact"/>
        <w:numPr>
          <w:numId w:val="1039"/>
          <w:ilvl w:val="0"/>
        </w:numPr>
      </w:pPr>
      <w:r>
        <w:t xml:space="preserve">Subtract best case from worst case and ID areas for prioritization</w:t>
      </w:r>
    </w:p>
    <w:p>
      <w:pPr>
        <w:pStyle w:val="Compact"/>
        <w:numPr>
          <w:numId w:val="1040"/>
          <w:ilvl w:val="1"/>
        </w:numPr>
      </w:pPr>
      <w:r>
        <w:rPr>
          <w:rStyle w:val="VerbatimChar"/>
        </w:rPr>
        <w:t xml:space="preserve">EVI_hiCFact - EVI_lowCFact</w:t>
      </w:r>
    </w:p>
    <w:p>
      <w:pPr>
        <w:pStyle w:val="Compact"/>
        <w:numPr>
          <w:numId w:val="1040"/>
          <w:ilvl w:val="1"/>
        </w:numPr>
      </w:pPr>
      <w:r>
        <w:t xml:space="preserve">Can’t seem to calculate in geodatabase. Saving output outside of directory returns an empty raster. Exported both as GRID files outside the geodatabase, ran</w:t>
      </w:r>
      <w:r>
        <w:t xml:space="preserve"> </w:t>
      </w:r>
      <w:r>
        <w:rPr>
          <w:rStyle w:val="VerbatimChar"/>
        </w:rPr>
        <w:t xml:space="preserve">Raster Calculator</w:t>
      </w:r>
      <w:r>
        <w:t xml:space="preserve"> </w:t>
      </w:r>
      <w:r>
        <w:t xml:space="preserve">and was successful.</w:t>
      </w:r>
    </w:p>
    <w:p>
      <w:r>
        <w:rPr>
          <w:b/>
        </w:rPr>
        <w:t xml:space="preserve">Sum EVI based on CLUs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f65e54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33e1d4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4bcbde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