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F61918"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F61918"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F61918"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F61918"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F61918"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F61918"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F61918"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F61918"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F61918"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lastRenderedPageBreak/>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lastRenderedPageBreak/>
        <w:t>sideAPxlLen</w:t>
      </w:r>
      <w:r>
        <w:rPr>
          <w:lang w:val="en-US"/>
        </w:rPr>
        <w:t xml:space="preserve"> = 160</w:t>
      </w:r>
    </w:p>
    <w:p w:rsidR="000A7DBE" w:rsidRDefault="000A7DBE" w:rsidP="000A7DBE">
      <w:pPr>
        <w:pStyle w:val="BodyText"/>
        <w:rPr>
          <w:lang w:val="en-US"/>
        </w:rPr>
      </w:pPr>
      <w:r w:rsidRPr="00241E82">
        <w:rPr>
          <w:lang w:val="en-US"/>
        </w:rPr>
        <w:t>sideCPxlLen</w:t>
      </w:r>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Rendering the verticies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Now it’s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The pxlSideLen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Messed with the parameters at pxlSideLen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r>
        <w:rPr>
          <w:lang w:val="en-US"/>
        </w:rPr>
        <w:t>SideA = 5, SideC = 4, AngleB = 90 gives a spurious error.</w:t>
      </w:r>
    </w:p>
    <w:p w:rsidR="006B236A" w:rsidRDefault="006B236A" w:rsidP="006B236A">
      <w:pPr>
        <w:pStyle w:val="BodyText"/>
        <w:rPr>
          <w:lang w:val="en-US"/>
        </w:rPr>
      </w:pPr>
      <w:r>
        <w:rPr>
          <w:lang w:val="en-US"/>
        </w:rPr>
        <w:t>SideB = 5, SideC = 4, AngleA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Find out what gokPixels and tbHeight really represent.</w:t>
      </w:r>
    </w:p>
    <w:p w:rsidR="009E6E01" w:rsidRDefault="009E6E01" w:rsidP="009E6E01">
      <w:pPr>
        <w:pStyle w:val="BodyText"/>
        <w:numPr>
          <w:ilvl w:val="0"/>
          <w:numId w:val="12"/>
        </w:numPr>
        <w:rPr>
          <w:lang w:val="en-US"/>
        </w:rPr>
      </w:pPr>
      <w:r>
        <w:rPr>
          <w:lang w:val="en-US"/>
        </w:rPr>
        <w:t>Come up with a center()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r w:rsidR="00040D8F">
        <w:rPr>
          <w:lang w:val="en-US"/>
        </w:rPr>
        <w:t>calcVerticies().</w:t>
      </w:r>
    </w:p>
    <w:p w:rsidR="00040D8F" w:rsidRDefault="00040D8F" w:rsidP="009E6E01">
      <w:pPr>
        <w:pStyle w:val="BodyText"/>
        <w:numPr>
          <w:ilvl w:val="0"/>
          <w:numId w:val="12"/>
        </w:numPr>
        <w:rPr>
          <w:lang w:val="en-US"/>
        </w:rPr>
      </w:pPr>
      <w:r>
        <w:rPr>
          <w:lang w:val="en-US"/>
        </w:rPr>
        <w:t>Try recoding calcVerticies() using the approach described on 08/01/18</w:t>
      </w:r>
    </w:p>
    <w:p w:rsidR="00186DA3" w:rsidRDefault="006C567D" w:rsidP="00F34A9D">
      <w:pPr>
        <w:pStyle w:val="BodyText"/>
        <w:rPr>
          <w:lang w:val="en-US"/>
        </w:rPr>
      </w:pPr>
      <w:r>
        <w:rPr>
          <w:lang w:val="en-US"/>
        </w:rPr>
        <w:t>With 90 in Angle B and no other angles, findSolution() is getting 0 for knownAngles.</w:t>
      </w:r>
      <w:r w:rsidR="00137F63">
        <w:rPr>
          <w:lang w:val="en-US"/>
        </w:rPr>
        <w:t xml:space="preserve">  The dataArray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It turns out that the code that harvests angles from input fields in actionPerformed() has been wrong for some time now.  I was pulling from the AngleA field for all three angles.</w:t>
      </w:r>
    </w:p>
    <w:p w:rsidR="006C567D" w:rsidRDefault="00497A60" w:rsidP="00F34A9D">
      <w:pPr>
        <w:pStyle w:val="BodyText"/>
        <w:rPr>
          <w:lang w:val="en-US"/>
        </w:rPr>
      </w:pPr>
      <w:r>
        <w:rPr>
          <w:lang w:val="en-US"/>
        </w:rPr>
        <w:t>Ok…this is kinda effed up…</w:t>
      </w:r>
    </w:p>
    <w:p w:rsidR="00497A60" w:rsidRDefault="00497A60" w:rsidP="00F34A9D">
      <w:pPr>
        <w:pStyle w:val="BodyText"/>
        <w:rPr>
          <w:lang w:val="en-US"/>
        </w:rPr>
      </w:pPr>
      <w:r>
        <w:rPr>
          <w:lang w:val="en-US"/>
        </w:rPr>
        <w:t>SideB = 4, AngleC = 90, SideA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r>
      <w:r w:rsidR="004969F2">
        <w:rPr>
          <w:lang w:val="en-US"/>
        </w:rP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Come up with a center()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See if there’s a way to collapse some of the code in calcVerticies().</w:t>
      </w:r>
    </w:p>
    <w:p w:rsidR="00156578" w:rsidRDefault="00156578" w:rsidP="00156578">
      <w:pPr>
        <w:pStyle w:val="BodyText"/>
        <w:numPr>
          <w:ilvl w:val="0"/>
          <w:numId w:val="14"/>
        </w:numPr>
        <w:rPr>
          <w:lang w:val="en-US"/>
        </w:rPr>
      </w:pPr>
      <w:r>
        <w:rPr>
          <w:lang w:val="en-US"/>
        </w:rPr>
        <w:t>Try recoding calcVerticies() using the approach described on 08/01/18</w:t>
      </w:r>
    </w:p>
    <w:p w:rsidR="00156578" w:rsidRDefault="00156578" w:rsidP="00156578">
      <w:pPr>
        <w:pStyle w:val="BodyText"/>
        <w:numPr>
          <w:ilvl w:val="0"/>
          <w:numId w:val="14"/>
        </w:numPr>
        <w:rPr>
          <w:lang w:val="en-US"/>
        </w:rPr>
      </w:pP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DD6A7D" w:rsidRDefault="00DD6A7D" w:rsidP="00DD6A7D">
      <w:pPr>
        <w:pStyle w:val="BodyText"/>
        <w:rPr>
          <w:lang w:val="en-US"/>
        </w:rPr>
      </w:pPr>
      <w:r w:rsidRPr="00DD6A7D">
        <w:rPr>
          <w:lang w:val="en-US"/>
        </w:rPr>
        <w:t xml:space="preserve">    // &amp;&amp;&amp; Need a class to contain...</w:t>
      </w:r>
    </w:p>
    <w:p w:rsidR="00DD6A7D" w:rsidRPr="00DD6A7D" w:rsidRDefault="00DD6A7D" w:rsidP="00DD6A7D">
      <w:pPr>
        <w:pStyle w:val="BodyText"/>
        <w:rPr>
          <w:lang w:val="en-US"/>
        </w:rPr>
      </w:pPr>
      <w:r w:rsidRPr="00DD6A7D">
        <w:rPr>
          <w:lang w:val="en-US"/>
        </w:rPr>
        <w:t xml:space="preserve">    //  dataField</w:t>
      </w:r>
    </w:p>
    <w:p w:rsidR="00DD6A7D" w:rsidRPr="00DD6A7D" w:rsidRDefault="00DD6A7D" w:rsidP="00DD6A7D">
      <w:pPr>
        <w:pStyle w:val="BodyText"/>
        <w:rPr>
          <w:lang w:val="en-US"/>
        </w:rPr>
      </w:pPr>
      <w:r w:rsidRPr="00DD6A7D">
        <w:rPr>
          <w:lang w:val="en-US"/>
        </w:rPr>
        <w:t xml:space="preserve">    //  label</w:t>
      </w:r>
    </w:p>
    <w:p w:rsidR="00DD6A7D" w:rsidRPr="00DD6A7D" w:rsidRDefault="00DD6A7D" w:rsidP="00DD6A7D">
      <w:pPr>
        <w:pStyle w:val="BodyText"/>
        <w:rPr>
          <w:lang w:val="en-US"/>
        </w:rPr>
      </w:pPr>
      <w:r w:rsidRPr="00DD6A7D">
        <w:rPr>
          <w:lang w:val="en-US"/>
        </w:rPr>
        <w:t xml:space="preserve">    //  labelText</w:t>
      </w:r>
    </w:p>
    <w:p w:rsidR="00DD6A7D" w:rsidRPr="00DD6A7D" w:rsidRDefault="00DD6A7D" w:rsidP="00DD6A7D">
      <w:pPr>
        <w:pStyle w:val="BodyText"/>
        <w:rPr>
          <w:lang w:val="en-US"/>
        </w:rPr>
      </w:pPr>
      <w:r w:rsidRPr="00DD6A7D">
        <w:rPr>
          <w:lang w:val="en-US"/>
        </w:rPr>
        <w:t xml:space="preserve">    //  xPos</w:t>
      </w:r>
    </w:p>
    <w:p w:rsidR="00DD6A7D" w:rsidRPr="00DD6A7D" w:rsidRDefault="00DD6A7D" w:rsidP="00DD6A7D">
      <w:pPr>
        <w:pStyle w:val="BodyText"/>
        <w:rPr>
          <w:lang w:val="en-US"/>
        </w:rPr>
      </w:pPr>
      <w:r w:rsidRPr="00DD6A7D">
        <w:rPr>
          <w:lang w:val="en-US"/>
        </w:rPr>
        <w:t xml:space="preserve">    //  yPos</w:t>
      </w:r>
    </w:p>
    <w:p w:rsidR="00DD6A7D" w:rsidRPr="00DD6A7D" w:rsidRDefault="00DD6A7D" w:rsidP="00DD6A7D">
      <w:pPr>
        <w:pStyle w:val="BodyText"/>
        <w:rPr>
          <w:lang w:val="en-US"/>
        </w:rPr>
      </w:pPr>
      <w:r w:rsidRPr="00DD6A7D">
        <w:rPr>
          <w:lang w:val="en-US"/>
        </w:rPr>
        <w:t xml:space="preserve">    //  angle/side</w:t>
      </w:r>
    </w:p>
    <w:p w:rsidR="00DD6A7D" w:rsidRDefault="00DD6A7D" w:rsidP="00DD6A7D">
      <w:pPr>
        <w:pStyle w:val="BodyText"/>
        <w:rPr>
          <w:lang w:val="en-US"/>
        </w:rPr>
      </w:pPr>
      <w:r w:rsidRPr="00DD6A7D">
        <w:rPr>
          <w:lang w:val="en-US"/>
        </w:rPr>
        <w:t xml:space="preserve">    // ...and set up as arrays for sides and angles</w:t>
      </w: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I got the DataField nested class done and the arrays set up.  Now I have an issue with assigning the output of the DataField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w:t>
      </w:r>
      <w:r>
        <w:rPr>
          <w:b/>
          <w:bCs/>
        </w:rPr>
        <w:t>/18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DataField[3] to the mSide/AngleField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r w:rsidR="00280CB5" w:rsidRPr="00280CB5">
        <w:rPr>
          <w:lang w:val="en-US"/>
        </w:rPr>
        <w:t>createDataPanel</w:t>
      </w:r>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p>
    <w:p w:rsidR="004969F2" w:rsidRDefault="004969F2" w:rsidP="004969F2">
      <w:pPr>
        <w:pStyle w:val="BodyText"/>
        <w:numPr>
          <w:ilvl w:val="0"/>
          <w:numId w:val="14"/>
        </w:numPr>
        <w:rPr>
          <w:lang w:val="en-US"/>
        </w:rPr>
      </w:pPr>
      <w:r>
        <w:rPr>
          <w:lang w:val="en-US"/>
        </w:rPr>
        <w:t>Implement redraw/resize functions</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Come up with a center() function to reposition the vertices to center the triangle within the bounding box.</w:t>
      </w:r>
    </w:p>
    <w:p w:rsidR="004969F2" w:rsidRDefault="004969F2" w:rsidP="004969F2">
      <w:pPr>
        <w:pStyle w:val="BodyText"/>
        <w:numPr>
          <w:ilvl w:val="0"/>
          <w:numId w:val="14"/>
        </w:numPr>
        <w:rPr>
          <w:lang w:val="en-US"/>
        </w:rPr>
      </w:pPr>
      <w:r>
        <w:rPr>
          <w:lang w:val="en-US"/>
        </w:rPr>
        <w:lastRenderedPageBreak/>
        <w:t>See if there’s a way to collapse some of the code in calcVerticies().</w:t>
      </w:r>
    </w:p>
    <w:p w:rsidR="004969F2" w:rsidRDefault="004969F2" w:rsidP="004969F2">
      <w:pPr>
        <w:pStyle w:val="BodyText"/>
        <w:numPr>
          <w:ilvl w:val="0"/>
          <w:numId w:val="14"/>
        </w:numPr>
        <w:rPr>
          <w:lang w:val="en-US"/>
        </w:rPr>
      </w:pPr>
      <w:r>
        <w:rPr>
          <w:lang w:val="en-US"/>
        </w:rPr>
        <w:t>Try recoding calcVerticies() using the approach described on 08/01/18</w:t>
      </w:r>
    </w:p>
    <w:p w:rsidR="00DD6A7D" w:rsidRDefault="000019A0" w:rsidP="00F34A9D">
      <w:pPr>
        <w:pStyle w:val="BodyText"/>
        <w:rPr>
          <w:lang w:val="en-US"/>
        </w:rPr>
      </w:pPr>
      <w:r>
        <w:rPr>
          <w:lang w:val="en-US"/>
        </w:rPr>
        <w:t>AngC = 30</w:t>
      </w:r>
      <w:r>
        <w:rPr>
          <w:lang w:val="en-US"/>
        </w:rPr>
        <w:br/>
        <w:t>AngB = 60</w:t>
      </w:r>
      <w:r>
        <w:rPr>
          <w:lang w:val="en-US"/>
        </w:rPr>
        <w:br/>
        <w:t>AngA = 90</w:t>
      </w:r>
      <w:r>
        <w:rPr>
          <w:lang w:val="en-US"/>
        </w:rPr>
        <w:br/>
        <w:t>SidC = 4</w:t>
      </w:r>
    </w:p>
    <w:p w:rsidR="00DD6A7D" w:rsidRDefault="00F61918" w:rsidP="00F34A9D">
      <w:pPr>
        <w:pStyle w:val="BodyText"/>
        <w:rPr>
          <w:lang w:val="en-US"/>
        </w:rPr>
      </w:pPr>
      <w:r>
        <w:rPr>
          <w:lang w:val="en-US"/>
        </w:rPr>
        <w:t>That problem was due to a logic error.  There are probably many more.</w:t>
      </w:r>
      <w:bookmarkStart w:id="0" w:name="_GoBack"/>
      <w:bookmarkEnd w:id="0"/>
    </w:p>
    <w:p w:rsidR="00B932FC" w:rsidRPr="00244B2A" w:rsidRDefault="00B932FC" w:rsidP="00F34A9D">
      <w:pPr>
        <w:pStyle w:val="BodyText"/>
        <w:rPr>
          <w:lang w:val="en-US"/>
        </w:rPr>
      </w:pPr>
    </w:p>
    <w:sectPr w:rsidR="00B932FC"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3"/>
  </w:num>
  <w:num w:numId="5">
    <w:abstractNumId w:val="9"/>
  </w:num>
  <w:num w:numId="6">
    <w:abstractNumId w:val="2"/>
  </w:num>
  <w:num w:numId="7">
    <w:abstractNumId w:val="3"/>
  </w:num>
  <w:num w:numId="8">
    <w:abstractNumId w:val="4"/>
  </w:num>
  <w:num w:numId="9">
    <w:abstractNumId w:val="6"/>
  </w:num>
  <w:num w:numId="10">
    <w:abstractNumId w:val="11"/>
  </w:num>
  <w:num w:numId="11">
    <w:abstractNumId w:val="0"/>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39FB"/>
    <w:rsid w:val="00016010"/>
    <w:rsid w:val="000177F9"/>
    <w:rsid w:val="000347E6"/>
    <w:rsid w:val="000355C2"/>
    <w:rsid w:val="00040D8F"/>
    <w:rsid w:val="00056466"/>
    <w:rsid w:val="00066427"/>
    <w:rsid w:val="00075BBB"/>
    <w:rsid w:val="0009561C"/>
    <w:rsid w:val="000A0DFA"/>
    <w:rsid w:val="000A7DBE"/>
    <w:rsid w:val="000B111D"/>
    <w:rsid w:val="000B4F16"/>
    <w:rsid w:val="000B601D"/>
    <w:rsid w:val="000D492B"/>
    <w:rsid w:val="000F19E3"/>
    <w:rsid w:val="000F7DD1"/>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80CB5"/>
    <w:rsid w:val="0028483B"/>
    <w:rsid w:val="002A0C75"/>
    <w:rsid w:val="002C59C6"/>
    <w:rsid w:val="002D23E1"/>
    <w:rsid w:val="002E6C8C"/>
    <w:rsid w:val="00301765"/>
    <w:rsid w:val="003160A7"/>
    <w:rsid w:val="003209C5"/>
    <w:rsid w:val="0035784C"/>
    <w:rsid w:val="003603AF"/>
    <w:rsid w:val="003740A0"/>
    <w:rsid w:val="0037500A"/>
    <w:rsid w:val="0039106D"/>
    <w:rsid w:val="003D6D1B"/>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4061"/>
    <w:rsid w:val="006579E1"/>
    <w:rsid w:val="0066554B"/>
    <w:rsid w:val="006A0964"/>
    <w:rsid w:val="006B236A"/>
    <w:rsid w:val="006C567D"/>
    <w:rsid w:val="006D2C9C"/>
    <w:rsid w:val="006D39E6"/>
    <w:rsid w:val="006E0374"/>
    <w:rsid w:val="006F3862"/>
    <w:rsid w:val="006F76B8"/>
    <w:rsid w:val="0072678C"/>
    <w:rsid w:val="00726BB3"/>
    <w:rsid w:val="00750BA3"/>
    <w:rsid w:val="00754EBC"/>
    <w:rsid w:val="007557C7"/>
    <w:rsid w:val="007B6848"/>
    <w:rsid w:val="007C192E"/>
    <w:rsid w:val="007D7C26"/>
    <w:rsid w:val="007E71E9"/>
    <w:rsid w:val="007F0E10"/>
    <w:rsid w:val="007F2D84"/>
    <w:rsid w:val="007F3E34"/>
    <w:rsid w:val="008040D0"/>
    <w:rsid w:val="00862E2D"/>
    <w:rsid w:val="008866AD"/>
    <w:rsid w:val="008A352F"/>
    <w:rsid w:val="008B0BF1"/>
    <w:rsid w:val="008C0578"/>
    <w:rsid w:val="008C0CE5"/>
    <w:rsid w:val="008F3DF4"/>
    <w:rsid w:val="00906B24"/>
    <w:rsid w:val="00924EE5"/>
    <w:rsid w:val="00933F3B"/>
    <w:rsid w:val="0093752C"/>
    <w:rsid w:val="009621E7"/>
    <w:rsid w:val="00987F96"/>
    <w:rsid w:val="00990092"/>
    <w:rsid w:val="009C1B90"/>
    <w:rsid w:val="009D4ED0"/>
    <w:rsid w:val="009E12D8"/>
    <w:rsid w:val="009E4416"/>
    <w:rsid w:val="009E6E01"/>
    <w:rsid w:val="009F6EBC"/>
    <w:rsid w:val="00A04EDE"/>
    <w:rsid w:val="00A2390E"/>
    <w:rsid w:val="00A508FC"/>
    <w:rsid w:val="00A556FA"/>
    <w:rsid w:val="00A771A3"/>
    <w:rsid w:val="00A858FC"/>
    <w:rsid w:val="00A91E72"/>
    <w:rsid w:val="00A92D14"/>
    <w:rsid w:val="00A94178"/>
    <w:rsid w:val="00AB3818"/>
    <w:rsid w:val="00AB4C8F"/>
    <w:rsid w:val="00AB6E5F"/>
    <w:rsid w:val="00AE4C5B"/>
    <w:rsid w:val="00AF6B0D"/>
    <w:rsid w:val="00B017C4"/>
    <w:rsid w:val="00B0257E"/>
    <w:rsid w:val="00B071C8"/>
    <w:rsid w:val="00B11309"/>
    <w:rsid w:val="00B121E2"/>
    <w:rsid w:val="00B143F0"/>
    <w:rsid w:val="00B3595E"/>
    <w:rsid w:val="00B431CD"/>
    <w:rsid w:val="00B6229E"/>
    <w:rsid w:val="00B932FC"/>
    <w:rsid w:val="00B958BE"/>
    <w:rsid w:val="00BA2A32"/>
    <w:rsid w:val="00C03B2D"/>
    <w:rsid w:val="00C142FA"/>
    <w:rsid w:val="00C21346"/>
    <w:rsid w:val="00C26290"/>
    <w:rsid w:val="00C33FA9"/>
    <w:rsid w:val="00C47A8D"/>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6A7D"/>
    <w:rsid w:val="00DD7EEB"/>
    <w:rsid w:val="00DE5E35"/>
    <w:rsid w:val="00E01B0A"/>
    <w:rsid w:val="00E02849"/>
    <w:rsid w:val="00E26F45"/>
    <w:rsid w:val="00E61396"/>
    <w:rsid w:val="00E61D2F"/>
    <w:rsid w:val="00EB5C6A"/>
    <w:rsid w:val="00ED7056"/>
    <w:rsid w:val="00EE0079"/>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fontTable" Target="fontTable.xm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3705</TotalTime>
  <Pages>18</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153</cp:revision>
  <dcterms:created xsi:type="dcterms:W3CDTF">2018-05-09T20:33:00Z</dcterms:created>
  <dcterms:modified xsi:type="dcterms:W3CDTF">2018-08-27T23:03:00Z</dcterms:modified>
</cp:coreProperties>
</file>