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CPTM SOS · Relatos por estação — Documento de Arquitetura</w:t>
      </w:r>
    </w:p>
    <w:p>
      <w:pPr>
        <w:pStyle w:val="Subtitle"/>
      </w:pPr>
      <w:r>
        <w:t xml:space="preserve">Projeto extensionista de nuvem AWS, em ambiente simulado com LocalStack · 2º semestre de 2026</w:t>
      </w:r>
    </w:p>
    <w:p>
      <w:pPr>
        <w:pStyle w:val="FirstParagraph"/>
      </w:pPr>
      <w:r>
        <w:t xml:space="preserve">Entregável da Sprint 2, no formato do Template 2. As seções têm os mesmos números do template.</w:t>
      </w:r>
    </w:p>
    <w:p>
      <w:pPr>
        <w:pStyle w:val="BodyText"/>
      </w:pPr>
      <w:r>
        <w:t xml:space="preserve">O mesmo conteúdo está em </w:t>
      </w:r>
      <w:r>
        <w:rPr>
          <w:rStyle w:val="VerbatimChar"/>
        </w:rPr>
        <w:t xml:space="preserve">docs/02-arquitetura.md</w:t>
      </w:r>
      <w:r>
        <w:t xml:space="preserve">, no repositório github.com/dantas6773/cptm-sos-nuvem, junto com o diagrama em </w:t>
      </w:r>
      <w:r>
        <w:rPr>
          <w:rStyle w:val="VerbatimChar"/>
        </w:rPr>
        <w:t xml:space="preserve">docs/diagrama.md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r>
        <w:t xml:space="preserve">Documento de Arquitetura</w:t>
      </w:r>
    </w:p>
    <w:p>
      <w:pPr>
        <w:pStyle w:val="FirstParagraph"/>
      </w:pPr>
      <w:r>
        <w:t xml:space="preserve">Projeto: CPTM SOS · Relatos por estação</w:t>
      </w:r>
      <w:r>
        <w:br/>
      </w:r>
      <w:r>
        <w:t xml:space="preserve">Cenário oficial escolhido: nenhum; ideia própria da equipe, aprovada pela professora</w:t>
      </w:r>
      <w:r>
        <w:br/>
      </w:r>
      <w:r>
        <w:t xml:space="preserve">Data: 15/10/2026</w:t>
      </w:r>
      <w:r>
        <w:br/>
      </w:r>
      <w:r>
        <w:t xml:space="preserve">Versão: 1.1</w:t>
      </w:r>
    </w:p>
    <w:p>
      <w:pPr>
        <w:pStyle w:val="Heading2"/>
      </w:pPr>
      <w:r>
        <w:t xml:space="preserve">1. Requisitos não funcionais</w:t>
      </w:r>
    </w:p>
    <w:p>
      <w:pPr>
        <w:pStyle w:val="FirstParagraph"/>
      </w:pPr>
      <w:r>
        <w:t xml:space="preserve">Fórmula obrigatória: </w:t>
      </w:r>
      <w:r>
        <w:rPr>
          <w:rStyle w:val="VerbatimChar"/>
        </w:rPr>
        <w:t xml:space="preserve">[Categoria] + [Métrica Numérica Mensurável] + [Condição de Execução]</w:t>
      </w:r>
      <w:r>
        <w:t xml:space="preserve">.</w:t>
      </w:r>
    </w:p>
    <w:p>
      <w:pPr>
        <w:pStyle w:val="BodyText"/>
      </w:pPr>
      <w:r>
        <w:t xml:space="preserve">Os cinco requisitos não funcionais saem dos cinco requisitos funcionais da Sprint 1, um para um: o RNF-01 diz com que qualidade o RF-01 tem de acontecer, o RNF-02 faz o mesmo com o RF-02, e assim por diante. O requisito funcional diz o que o sistema faz; o não funcional diz com que número isso se confere e em que serviço da AWS esse número se apoia.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3032"/>
        <w:gridCol w:w="1612"/>
        <w:gridCol w:w="32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 funcional da Sprint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não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qualidade cobrada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RF-01, registrar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reenvio não duplica o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RF-02, guardar a foto no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bucket só deixa o público ler a foto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RF-03, listar os relatos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lista chega em até 500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RF-04, somar 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reenvio não soma a confirmação duas vezes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RF-05, recusar e registrar a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recusa aparece no registro em até 10 segundos</w:t>
            </w:r>
          </w:p>
        </w:tc>
      </w:tr>
    </w:tbl>
    <w:p>
      <w:pPr>
        <w:pStyle w:val="Heading3"/>
      </w:pPr>
      <w:r>
        <w:t xml:space="preserve">RNF-01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[Reliability] O reenvio de um mesmo relato deve gravar</w:t>
      </w:r>
      <w:r>
        <w:br/>
      </w:r>
      <w:r>
        <w:rPr>
          <w:rStyle w:val="VerbatimChar"/>
        </w:rPr>
        <w:t xml:space="preserve">  zero duplicados: com 5 reenvios seguidos do mesmo</w:t>
      </w:r>
      <w:r>
        <w:br/>
      </w:r>
      <w:r>
        <w:rPr>
          <w:rStyle w:val="VerbatimChar"/>
        </w:rPr>
        <w:t xml:space="preserve">  envio, a estação ganha exatamente 1 relato, com 1</w:t>
      </w:r>
      <w:r>
        <w:br/>
      </w:r>
      <w:r>
        <w:rPr>
          <w:rStyle w:val="VerbatimChar"/>
        </w:rPr>
        <w:t xml:space="preserve">  protocolo e 1 foto.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DynamoDB, com gravação condicional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3, Confiabilidade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RF-01 promete um protocolo único por relato. No túnel</w:t>
      </w:r>
      <w:r>
        <w:br/>
      </w:r>
      <w:r>
        <w:rPr>
          <w:rStyle w:val="VerbatimChar"/>
        </w:rPr>
        <w:t xml:space="preserve">  o sinal cai, e o envio pode ter sido gravado com a</w:t>
      </w:r>
      <w:r>
        <w:br/>
      </w:r>
      <w:r>
        <w:rPr>
          <w:rStyle w:val="VerbatimChar"/>
        </w:rPr>
        <w:t xml:space="preserve">  resposta perdida no caminho. Tentar de novo é o certo a</w:t>
      </w:r>
      <w:r>
        <w:br/>
      </w:r>
      <w:r>
        <w:rPr>
          <w:rStyle w:val="VerbatimChar"/>
        </w:rPr>
        <w:t xml:space="preserve">  fazer, e só é seguro se o sistema reconhecer o pedido</w:t>
      </w:r>
      <w:r>
        <w:br/>
      </w:r>
      <w:r>
        <w:rPr>
          <w:rStyle w:val="VerbatimChar"/>
        </w:rPr>
        <w:t xml:space="preserve">  repetido. A página gera um código aleatório para cada</w:t>
      </w:r>
      <w:r>
        <w:br/>
      </w:r>
      <w:r>
        <w:rPr>
          <w:rStyle w:val="VerbatimChar"/>
        </w:rPr>
        <w:t xml:space="preserve">  envio e repete o mesmo código a cada nova tentativa; a</w:t>
      </w:r>
      <w:r>
        <w:br/>
      </w:r>
      <w:r>
        <w:rPr>
          <w:rStyle w:val="VerbatimChar"/>
        </w:rPr>
        <w:t xml:space="preserve">  função deriva dele o protocolo. Se o protocolo já</w:t>
      </w:r>
      <w:r>
        <w:br/>
      </w:r>
      <w:r>
        <w:rPr>
          <w:rStyle w:val="VerbatimChar"/>
        </w:rPr>
        <w:t xml:space="preserve">  existe na tabela, é um reenvio: a função devolve o</w:t>
      </w:r>
      <w:r>
        <w:br/>
      </w:r>
      <w:r>
        <w:rPr>
          <w:rStyle w:val="VerbatimChar"/>
        </w:rPr>
        <w:t xml:space="preserve">  mesmo protocolo sem tocar na foto nem na tabela.</w:t>
      </w:r>
    </w:p>
    <w:p>
      <w:pPr>
        <w:pStyle w:val="BodyText"/>
      </w:pPr>
      <w:r>
        <w:t xml:space="preserve">O protocolo é um resumo do código, os 16 primeiros caracteres do seu SHA-256, e não o próprio código. O protocolo aparece na consulta, porque é por ele que se confirma um relato; o código, não. Se o protocolo fosse o código, quem o lesse na consulta poderia reenviá-lo com outra foto e trocar a foto de um relato alheio (seção 9). E o código identifica o envio, e não quem enviou: é novo a cada relato, e a página o descarta quando recebe a resposta. Por isso ele não fere o RD-01.</w:t>
      </w:r>
    </w:p>
    <w:p>
      <w:pPr>
        <w:pStyle w:val="Heading3"/>
      </w:pPr>
      <w:r>
        <w:t xml:space="preserve">RNF-02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[Segurança] O bucket de fotos deve permitir ao público</w:t>
      </w:r>
      <w:r>
        <w:br/>
      </w:r>
      <w:r>
        <w:rPr>
          <w:rStyle w:val="VerbatimChar"/>
        </w:rPr>
        <w:t xml:space="preserve">  uma única ação, ler uma foto pelo endereço exato, e</w:t>
      </w:r>
      <w:r>
        <w:br/>
      </w:r>
      <w:r>
        <w:rPr>
          <w:rStyle w:val="VerbatimChar"/>
        </w:rPr>
        <w:t xml:space="preserve">  zero ações de listar, gravar ou apagar, o que se</w:t>
      </w:r>
      <w:r>
        <w:br/>
      </w:r>
      <w:r>
        <w:rPr>
          <w:rStyle w:val="VerbatimChar"/>
        </w:rPr>
        <w:t xml:space="preserve">  confere na política do bucket.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S3, com a política do bucket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2, Segurança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RF-02 exige um endereço pelo qual a foto possa ser</w:t>
      </w:r>
      <w:r>
        <w:br/>
      </w:r>
      <w:r>
        <w:rPr>
          <w:rStyle w:val="VerbatimChar"/>
        </w:rPr>
        <w:t xml:space="preserve">  vista, e isso torna o bucket público para leitura.</w:t>
      </w:r>
      <w:r>
        <w:br/>
      </w:r>
      <w:r>
        <w:rPr>
          <w:rStyle w:val="VerbatimChar"/>
        </w:rPr>
        <w:t xml:space="preserve">  Público para ler não pode virar público para o resto.</w:t>
      </w:r>
      <w:r>
        <w:br/>
      </w:r>
      <w:r>
        <w:rPr>
          <w:rStyle w:val="VerbatimChar"/>
        </w:rPr>
        <w:t xml:space="preserve">  Listar entregaria de uma vez as fotos de todas as</w:t>
      </w:r>
      <w:r>
        <w:br/>
      </w:r>
      <w:r>
        <w:rPr>
          <w:rStyle w:val="VerbatimChar"/>
        </w:rPr>
        <w:t xml:space="preserve">  estações, sem passar pela consulta nem pela janela de</w:t>
      </w:r>
      <w:r>
        <w:br/>
      </w:r>
      <w:r>
        <w:rPr>
          <w:rStyle w:val="VerbatimChar"/>
        </w:rPr>
        <w:t xml:space="preserve">  30 dias; gravar permitiria trocar a foto de um relato</w:t>
      </w:r>
      <w:r>
        <w:br/>
      </w:r>
      <w:r>
        <w:rPr>
          <w:rStyle w:val="VerbatimChar"/>
        </w:rPr>
        <w:t xml:space="preserve">  por outra, inclusive por uma foto de pessoa, que o</w:t>
      </w:r>
      <w:r>
        <w:br/>
      </w:r>
      <w:r>
        <w:rPr>
          <w:rStyle w:val="VerbatimChar"/>
        </w:rPr>
        <w:t xml:space="preserve">  RD-02 proíbe; apagar faria a foto sumir. Só a função</w:t>
      </w:r>
      <w:r>
        <w:br/>
      </w:r>
      <w:r>
        <w:rPr>
          <w:rStyle w:val="VerbatimChar"/>
        </w:rPr>
        <w:t xml:space="preserve">  registrar grava no bucket, pelo papel dela no IAM.</w:t>
      </w:r>
    </w:p>
    <w:p>
      <w:pPr>
        <w:pStyle w:val="BodyText"/>
      </w:pPr>
      <w:r>
        <w:t xml:space="preserve">O endereço de cada foto leva o protocolo, que não se adivinha: quem não recebeu o endereço de uma foto pela consulta não tem como chegar a ela.</w:t>
      </w:r>
    </w:p>
    <w:p>
      <w:pPr>
        <w:pStyle w:val="Heading3"/>
      </w:pPr>
      <w:r>
        <w:t xml:space="preserve">RNF-03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[Performance] A consulta dos relatos de uma estação deve</w:t>
      </w:r>
      <w:r>
        <w:br/>
      </w:r>
      <w:r>
        <w:rPr>
          <w:rStyle w:val="VerbatimChar"/>
        </w:rPr>
        <w:t xml:space="preserve">  responder em no máximo 500 ms no percentil 95, com até</w:t>
      </w:r>
      <w:r>
        <w:br/>
      </w:r>
      <w:r>
        <w:rPr>
          <w:rStyle w:val="VerbatimChar"/>
        </w:rPr>
        <w:t xml:space="preserve">  300 relatos dos últimos 30 dias na estação consultada e</w:t>
      </w:r>
      <w:r>
        <w:br/>
      </w:r>
      <w:r>
        <w:rPr>
          <w:rStyle w:val="VerbatimChar"/>
        </w:rPr>
        <w:t xml:space="preserve">  30 requisições seguidas.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4, Eficiência de Performance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A chave de partição é a estação, e a chave de ordenação</w:t>
      </w:r>
      <w:r>
        <w:br/>
      </w:r>
      <w:r>
        <w:rPr>
          <w:rStyle w:val="VerbatimChar"/>
        </w:rPr>
        <w:t xml:space="preserve">  começa pelo dia do envio. A consulta vai direto à</w:t>
      </w:r>
      <w:r>
        <w:br/>
      </w:r>
      <w:r>
        <w:rPr>
          <w:rStyle w:val="VerbatimChar"/>
        </w:rPr>
        <w:t xml:space="preserve">  partição da estação e lê só a fatia dos últimos 30 dias:</w:t>
      </w:r>
      <w:r>
        <w:br/>
      </w:r>
      <w:r>
        <w:rPr>
          <w:rStyle w:val="VerbatimChar"/>
        </w:rPr>
        <w:t xml:space="preserve">  o relato de dois anos atrás nem chega a ser lido. O</w:t>
      </w:r>
      <w:r>
        <w:br/>
      </w:r>
      <w:r>
        <w:rPr>
          <w:rStyle w:val="VerbatimChar"/>
        </w:rPr>
        <w:t xml:space="preserve">  tempo cresce com a janela de uma estação, e não com a</w:t>
      </w:r>
      <w:r>
        <w:br/>
      </w:r>
      <w:r>
        <w:rPr>
          <w:rStyle w:val="VerbatimChar"/>
        </w:rPr>
        <w:t xml:space="preserve">  tabela inteira. E a resposta leva o endereço da foto, e</w:t>
      </w:r>
      <w:r>
        <w:br/>
      </w:r>
      <w:r>
        <w:rPr>
          <w:rStyle w:val="VerbatimChar"/>
        </w:rPr>
        <w:t xml:space="preserve">  não a foto: a lista chega inteira antes de a primeira</w:t>
      </w:r>
      <w:r>
        <w:br/>
      </w:r>
      <w:r>
        <w:rPr>
          <w:rStyle w:val="VerbatimChar"/>
        </w:rPr>
        <w:t xml:space="preserve">  imagem começar a baixar.</w:t>
      </w:r>
    </w:p>
    <w:p>
      <w:pPr>
        <w:pStyle w:val="BodyText"/>
      </w:pPr>
      <w:r>
        <w:t xml:space="preserve">De onde vêm os números. A consulta é feita na plataforma, com o sinal fraco, e a parte da espera que vem da rede da estação não é nossa; a parte que é nossa tem de ser pequena para que a soma das duas caiba no tempo de o trem parar. Os 300 relatos equivalem a dez por dia, todo dia, na mesma estação: muito mais do que qualquer estação terá no começo, e o número precisa continuar valendo quando o uso crescer.</w:t>
      </w:r>
    </w:p>
    <w:p>
      <w:pPr>
        <w:pStyle w:val="Heading3"/>
      </w:pPr>
      <w:r>
        <w:t xml:space="preserve">RNF-04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[Reliability] O reenvio de uma mesma confirmação deve</w:t>
      </w:r>
      <w:r>
        <w:br/>
      </w:r>
      <w:r>
        <w:rPr>
          <w:rStyle w:val="VerbatimChar"/>
        </w:rPr>
        <w:t xml:space="preserve">  somar exatamente 1: com 5 reenvios seguidos da mesma</w:t>
      </w:r>
      <w:r>
        <w:br/>
      </w:r>
      <w:r>
        <w:rPr>
          <w:rStyle w:val="VerbatimChar"/>
        </w:rPr>
        <w:t xml:space="preserve">  confirmação, o relato ganha 1 confirmação, e não 5.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DynamoDB, com atualização condicional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3, Confiabilidade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RF-04 soma uma confirmação quando a passageira indica</w:t>
      </w:r>
      <w:r>
        <w:br/>
      </w:r>
      <w:r>
        <w:rPr>
          <w:rStyle w:val="VerbatimChar"/>
        </w:rPr>
        <w:t xml:space="preserve">  que o problema continua. Ela toca em "confirmar" na</w:t>
      </w:r>
      <w:r>
        <w:br/>
      </w:r>
      <w:r>
        <w:rPr>
          <w:rStyle w:val="VerbatimChar"/>
        </w:rPr>
        <w:t xml:space="preserve">  plataforma, o sinal cai, e ela toca de novo. Sem este</w:t>
      </w:r>
      <w:r>
        <w:br/>
      </w:r>
      <w:r>
        <w:rPr>
          <w:rStyle w:val="VerbatimChar"/>
        </w:rPr>
        <w:t xml:space="preserve">  requisito, uma confirmação viraria duas, e a ordem da</w:t>
      </w:r>
      <w:r>
        <w:br/>
      </w:r>
      <w:r>
        <w:rPr>
          <w:rStyle w:val="VerbatimChar"/>
        </w:rPr>
        <w:t xml:space="preserve">  consulta mentiria. A página manda um código para cada</w:t>
      </w:r>
      <w:r>
        <w:br/>
      </w:r>
      <w:r>
        <w:rPr>
          <w:rStyle w:val="VerbatimChar"/>
        </w:rPr>
        <w:t xml:space="preserve">  confirmação; a tabela guarda o código da última</w:t>
      </w:r>
      <w:r>
        <w:br/>
      </w:r>
      <w:r>
        <w:rPr>
          <w:rStyle w:val="VerbatimChar"/>
        </w:rPr>
        <w:t xml:space="preserve">  confirmação somada e só soma se o código for outro, na</w:t>
      </w:r>
      <w:r>
        <w:br/>
      </w:r>
      <w:r>
        <w:rPr>
          <w:rStyle w:val="VerbatimChar"/>
        </w:rPr>
        <w:t xml:space="preserve">  mesma atualização que soma, sem ler o relato antes.</w:t>
      </w:r>
    </w:p>
    <w:p>
      <w:pPr>
        <w:pStyle w:val="Heading3"/>
      </w:pPr>
      <w:r>
        <w:t xml:space="preserve">RNF-05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[Observabilidade] Toda recusa de relato deve deixar</w:t>
      </w:r>
      <w:r>
        <w:br/>
      </w:r>
      <w:r>
        <w:rPr>
          <w:rStyle w:val="VerbatimChar"/>
        </w:rPr>
        <w:t xml:space="preserve">  exatamente 1 linha no CloudWatch Logs, com o campo</w:t>
      </w:r>
      <w:r>
        <w:br/>
      </w:r>
      <w:r>
        <w:rPr>
          <w:rStyle w:val="VerbatimChar"/>
        </w:rPr>
        <w:t xml:space="preserve">  recusado, visível em no máximo 10 segundos após a</w:t>
      </w:r>
      <w:r>
        <w:br/>
      </w:r>
      <w:r>
        <w:rPr>
          <w:rStyle w:val="VerbatimChar"/>
        </w:rPr>
        <w:t xml:space="preserve">  chamada, conferido com 10 envios inválidos.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CloudWatch Logs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1, Excelência Operacional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RF-05 manda registrar a recusa, sem dizer quando nem</w:t>
      </w:r>
      <w:r>
        <w:br/>
      </w:r>
      <w:r>
        <w:rPr>
          <w:rStyle w:val="VerbatimChar"/>
        </w:rPr>
        <w:t xml:space="preserve">  como. Sem número, "registrar" pode ser uma linha que</w:t>
      </w:r>
      <w:r>
        <w:br/>
      </w:r>
      <w:r>
        <w:rPr>
          <w:rStyle w:val="VerbatimChar"/>
        </w:rPr>
        <w:t xml:space="preserve">  aparece minutos depois, duas linhas para a mesma recusa,</w:t>
      </w:r>
      <w:r>
        <w:br/>
      </w:r>
      <w:r>
        <w:rPr>
          <w:rStyle w:val="VerbatimChar"/>
        </w:rPr>
        <w:t xml:space="preserve">  ou nenhuma. É pelo registro que se descobre se a lista</w:t>
      </w:r>
      <w:r>
        <w:br/>
      </w:r>
      <w:r>
        <w:rPr>
          <w:rStyle w:val="VerbatimChar"/>
        </w:rPr>
        <w:t xml:space="preserve">  de estações está recusando um jeito de escrever que as</w:t>
      </w:r>
      <w:r>
        <w:br/>
      </w:r>
      <w:r>
        <w:rPr>
          <w:rStyle w:val="VerbatimChar"/>
        </w:rPr>
        <w:t xml:space="preserve">  passageiras usam: quarenta recusas do campo estação num</w:t>
      </w:r>
      <w:r>
        <w:br/>
      </w:r>
      <w:r>
        <w:rPr>
          <w:rStyle w:val="VerbatimChar"/>
        </w:rPr>
        <w:t xml:space="preserve">  mesmo dia dizem que a lista precisa mudar, e não que</w:t>
      </w:r>
      <w:r>
        <w:br/>
      </w:r>
      <w:r>
        <w:rPr>
          <w:rStyle w:val="VerbatimChar"/>
        </w:rPr>
        <w:t xml:space="preserve">  quarenta passageiras erraram. O registro serve para</w:t>
      </w:r>
      <w:r>
        <w:br/>
      </w:r>
      <w:r>
        <w:rPr>
          <w:rStyle w:val="VerbatimChar"/>
        </w:rPr>
        <w:t xml:space="preserve">  operar e ajustar o sistema, e não para recuperá-lo; por</w:t>
      </w:r>
      <w:r>
        <w:br/>
      </w:r>
      <w:r>
        <w:rPr>
          <w:rStyle w:val="VerbatimChar"/>
        </w:rPr>
        <w:t xml:space="preserve">  isso o pilar 1, e não o 3.</w:t>
      </w:r>
    </w:p>
    <w:p>
      <w:pPr>
        <w:pStyle w:val="BodyText"/>
      </w:pPr>
      <w:r>
        <w:t xml:space="preserve">A linha leva o nome do campo recusado, e não o valor: o valor é texto escrito por quem enviou, e o registro não guarda nada de quem enviou, como o próprio RF-05 exige.</w:t>
      </w:r>
    </w:p>
    <w:p>
      <w:pPr>
        <w:pStyle w:val="Heading3"/>
      </w:pPr>
      <w:r>
        <w:t xml:space="preserve">1.1 Resumo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956"/>
        <w:gridCol w:w="2022"/>
        <w:gridCol w:w="2568"/>
        <w:gridCol w:w="1624"/>
        <w:gridCol w:w="7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duplicados em 5 reenvios do mesmo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ação pública, ler pelo endereço, e 0 de listar, gravar ou apagar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≤ 500 ms, até 300 relatos na janela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confirmação somada em 5 reenvios da mesma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por recusa, visível em ≤ 10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Pilares: 1 Excelência Operacional, 2 Segurança, 3 Confiabilidade, 4 Eficiência de Performance, 5 Otimização de Custos, 6 Sustentabilidade.</w:t>
      </w:r>
    </w:p>
    <w:p>
      <w:pPr>
        <w:pStyle w:val="BodyText"/>
      </w:pPr>
      <w:r>
        <w:t xml:space="preserve">Ter dois requisitos no pilar 3 não é acaso: os dois caminhos que gravam, o relato e a confirmação, atravessam o mesmo túnel sem sinal.</w:t>
      </w:r>
    </w:p>
    <w:p>
      <w:pPr>
        <w:pStyle w:val="Heading3"/>
      </w:pPr>
      <w:r>
        <w:t xml:space="preserve">1.2 O pilar não contemplado</w:t>
      </w:r>
    </w:p>
    <w:p>
      <w:pPr>
        <w:pStyle w:val="FirstParagraph"/>
      </w:pPr>
      <w:r>
        <w:t xml:space="preserve">Ficaram de fora dois pilares: o 5 e o 6.</w:t>
      </w:r>
    </w:p>
    <w:p>
      <w:pPr>
        <w:pStyle w:val="BodyText"/>
      </w:pPr>
      <w:r>
        <w:t xml:space="preserve">O pilar 5, Otimização de Custos, não virou requisito porque em ambiente emulado não existe fatura, e qualquer número de custo seria inventado. Mesmo sem ele, o desenho escolhe serviços cobrados por uso: parado, o Lambda não custa nada, e o DynamoDB em modo sob demanda cobra só o que é lido, gravado e guardado. E a página reduz a foto antes de enviar, o que diminui o que se transfere e o que se guarda.</w:t>
      </w:r>
    </w:p>
    <w:p>
      <w:pPr>
        <w:pStyle w:val="BodyText"/>
      </w:pPr>
      <w:r>
        <w:t xml:space="preserve">O pilar 6, Sustentabilidade, fica de fora pela mesma razão: sem medir o consumo de máquina, o número seria inventado. O passo de sustentabilidade que este desenho deixa para depois é não guardar o que ninguém usa: relatos com mais de 30 dias não aparecem em nenhuma consulta, mas continuam na tabela, porque a confirmação precisa dizer que o relato expirou (US-03, cenário 2). Apagá-los depois de um prazo maior caberia ao TTL do próprio DynamoDB, sem dar a nenhuma função permissão de excluir, e fica para quando houver volume que justifique.</w:t>
      </w:r>
    </w:p>
    <w:p>
      <w:pPr>
        <w:pStyle w:val="BodyText"/>
      </w:pPr>
      <w:r>
        <w:t xml:space="preserve">As preocupações do FURPS da Sprint 1 também foram para algum lugar: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4505"/>
        <w:gridCol w:w="34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onde foi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Functionality: relato com mais de 30 dias não aparece nem é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é regra dos requisitos funcionais RF-03 e RF-04, e se confere pelos critérios de aceite da US-02 e da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Usability: a lista é lida em pé, com uma mão ocupada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 desenho da página na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Reliability: o reenvio não pode duplicar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 e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Performance: a lista tem de chegar antes de o trem parar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Supportability: a estação que muda de nome não pode perder os relatos antigos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resolvida no modelo de dados, pela chave de partição (seção 6.2)</w:t>
            </w:r>
          </w:p>
        </w:tc>
      </w:tr>
    </w:tbl>
    <w:p>
      <w:pPr>
        <w:pStyle w:val="BodyText"/>
      </w:pPr>
      <w:r>
        <w:t xml:space="preserve">Duas proteções que o desenho tem não são requisitos não funcionais, porque não são a qualidade de um dos cinco requisitos funcionais: são decisões, e estão na seção 9. A primeira é o anonimato no registro e nas fotos: o RD-01 já é a regra, e o desenho a garante nos pontos em que ela quebraria sem ninguém perceber, o IP que chega à função e o EXIF que vem na foto. A segunda é o limite de uma confirmação a cada 10 minutos por relato, que é a resposta ao risco de confirmações repetidas que a seção 8 da Sprint 1 deixou declarado.</w:t>
      </w:r>
    </w:p>
    <w:p>
      <w:pPr>
        <w:pStyle w:val="Heading2"/>
      </w:pPr>
      <w:r>
        <w:t xml:space="preserve">2. A arquitetura em três camadas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648"/>
        <w:gridCol w:w="4436"/>
        <w:gridCol w:w="18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fica nela, neste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</w:t>
            </w:r>
            <w:r>
              <w:rPr>
                <w:rStyle w:val="VerbatimChar"/>
              </w:rPr>
              <w:t xml:space="preserve">index.html</w:t>
            </w:r>
            <w:r>
              <w:t xml:space="preserve">: o formulário de relato, com o aviso de que a foto mostra o ambiente e não pessoas (RD-02) e o 190 para emergência (RD-03); a consulta por estação; o botão de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em modo site estático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três funções, </w:t>
            </w:r>
            <w:r>
              <w:rPr>
                <w:rStyle w:val="VerbatimChar"/>
              </w:rPr>
              <w:t xml:space="preserve">registrar</w:t>
            </w:r>
            <w:r>
              <w:t xml:space="preserve">, </w:t>
            </w:r>
            <w:r>
              <w:rPr>
                <w:rStyle w:val="VerbatimChar"/>
              </w:rPr>
              <w:t xml:space="preserve">consultar</w:t>
            </w:r>
            <w:r>
              <w:t xml:space="preserve"> e </w:t>
            </w:r>
            <w:r>
              <w:rPr>
                <w:rStyle w:val="VerbatimChar"/>
              </w:rPr>
              <w:t xml:space="preserve">confirmar</w:t>
            </w:r>
            <w:r>
              <w:t xml:space="preserve">, a lista de estações aceitas e a porta de entrada que chama as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 e Amazon API 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tabela de relatos e as fotos dos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 e Amazon S3</w:t>
            </w:r>
          </w:p>
        </w:tc>
      </w:tr>
    </w:tbl>
    <w:p>
      <w:pPr>
        <w:pStyle w:val="BodyText"/>
      </w:pPr>
      <w:r>
        <w:t xml:space="preserve">O S3 aparece em duas camadas, com dois papéis e dois buckets separados: um guarda a página, que é apresentação; o outro guarda as fotos, que são dados.</w:t>
      </w:r>
    </w:p>
    <w:p>
      <w:pPr>
        <w:pStyle w:val="Heading3"/>
      </w:pPr>
      <w:r>
        <w:t xml:space="preserve">2.1 Como a separação é garantida</w:t>
      </w:r>
    </w:p>
    <w:p>
      <w:pPr>
        <w:pStyle w:val="FirstParagraph"/>
      </w:pPr>
      <w:r>
        <w:t xml:space="preserve">A página é um arquivo estático servido pelo S3 e não tem credencial nenhuma: o </w:t>
      </w:r>
      <w:r>
        <w:rPr>
          <w:rStyle w:val="VerbatimChar"/>
        </w:rPr>
        <w:t xml:space="preserve">config.js</w:t>
      </w:r>
      <w:r>
        <w:t xml:space="preserve"> carrega apenas o endereço público da API. Mesmo que alguém leia todo o código-fonte da página no navegador, e qualquer pessoa pode, não há nada ali que permita falar com o DynamoDB.</w:t>
      </w:r>
    </w:p>
    <w:p>
      <w:pPr>
        <w:pStyle w:val="BodyText"/>
      </w:pPr>
      <w:r>
        <w:t xml:space="preserve">O único caminho até a tabela é o API Gateway, e o API Gateway só sabe invocar as três funções. Quem decide o que entra é a função </w:t>
      </w:r>
      <w:r>
        <w:rPr>
          <w:rStyle w:val="VerbatimChar"/>
        </w:rPr>
        <w:t xml:space="preserve">registrar</w:t>
      </w:r>
      <w:r>
        <w:t xml:space="preserve">, não a página. A lista de estações da página é uma conveniência para quem usa: quem mandar "Barra Funda" direto para a API, sem passar pela página, é recusado do mesmo jeito, porque a regra do RF-05 está na função. O critério US-01, cenário 2, confere exatamente isso, e não depende da página para passar.</w:t>
      </w:r>
    </w:p>
    <w:p>
      <w:pPr>
        <w:pStyle w:val="BodyText"/>
      </w:pPr>
      <w:r>
        <w:t xml:space="preserve">A permissão de falar com os dados fica nos papéis do IAM, um para cada função, do lado da AWS, e nunca chega ao navegador. A </w:t>
      </w:r>
      <w:r>
        <w:rPr>
          <w:rStyle w:val="VerbatimChar"/>
        </w:rPr>
        <w:t xml:space="preserve">consultar</w:t>
      </w:r>
      <w:r>
        <w:t xml:space="preserve"> só lê a tabela (RF-03); a </w:t>
      </w:r>
      <w:r>
        <w:rPr>
          <w:rStyle w:val="VerbatimChar"/>
        </w:rPr>
        <w:t xml:space="preserve">registrar</w:t>
      </w:r>
      <w:r>
        <w:t xml:space="preserve"> lê e grava na tabela e grava no bucket de fotos, sem nenhuma permissão de excluir; a </w:t>
      </w:r>
      <w:r>
        <w:rPr>
          <w:rStyle w:val="VerbatimChar"/>
        </w:rPr>
        <w:t xml:space="preserve">confirmar</w:t>
      </w:r>
      <w:r>
        <w:t xml:space="preserve"> lê e atualiza a tabela, também sem excluir.</w:t>
      </w:r>
    </w:p>
    <w:p>
      <w:pPr>
        <w:pStyle w:val="BodyText"/>
      </w:pPr>
      <w:r>
        <w:t xml:space="preserve">Há uma leitura direta, e ela é de propósito: o navegador abre a foto pelo endereço dela no bucket de fotos. O RF-02 pede um endereço pelo qual a foto possa ser vista, e a </w:t>
      </w:r>
      <w:r>
        <w:rPr>
          <w:rStyle w:val="VerbatimChar"/>
        </w:rPr>
        <w:t xml:space="preserve">consultar</w:t>
      </w:r>
      <w:r>
        <w:t xml:space="preserve"> não pode assinar um endereço temporário, porque o RF-03 a limita a ler a tabela. O que o navegador consegue fazer ali é ler um arquivo cujo endereço ele já recebeu. Ele não consegue listar o bucket, nem gravar, nem apagar (RNF-02), e o que ele lê não tem dado de ninguém (RD-02 e a limpeza da foto, seção 9).</w:t>
      </w:r>
    </w:p>
    <w:p>
      <w:pPr>
        <w:pStyle w:val="Heading2"/>
      </w:pPr>
      <w:r>
        <w:t xml:space="preserve">3. Estilo arquitetural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614"/>
        <w:gridCol w:w="63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adotado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Distributed: três funções independentes, </w:t>
            </w:r>
            <w:r>
              <w:rPr>
                <w:rStyle w:val="VerbatimChar"/>
              </w:rPr>
              <w:t xml:space="preserve">registrar</w:t>
            </w:r>
            <w:r>
              <w:t xml:space="preserve">, </w:t>
            </w:r>
            <w:r>
              <w:rPr>
                <w:rStyle w:val="VerbatimChar"/>
              </w:rPr>
              <w:t xml:space="preserve">consultar</w:t>
            </w:r>
            <w:r>
              <w:t xml:space="preserve"> e </w:t>
            </w:r>
            <w:r>
              <w:rPr>
                <w:rStyle w:val="VerbatimChar"/>
              </w:rPr>
              <w:t xml:space="preserve">confirmar</w:t>
            </w:r>
            <w:r>
              <w:t xml:space="preserve">, atrás de um ponto único de entrada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ele serve a este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três operações têm cargas e permissões diferentes. A consulta é a que mais acontece, na hora do pico, com o trem chegando; o relato e a confirmação são raros. Com funções separadas, cada uma cresce no seu ritmo, e uma falha no relato não derruba a consulta, que é o que a passageira precisa à noite. E o RF-03 exige que a consulta não consiga alterar nenhum relato: isso só é possível porque a consulta é uma função separada, com um papel do IAM só dela.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Invocation: a foto chega ao S3, e a chegada dispara sozinha uma função que limpa a foto e grava o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foi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duas razões do cenário. Entre a chegada da foto ao bucket e a limpeza, a foto ficaria guardada com a localização do aparelho no EXIF, o que o RD-01 não permite nem por alguns segundos. E a passageira enviaria o relato sem receber, na mesma resposta, o protocolo ou o campo recusado, que a US-01 cobra nos dois cenários.</w:t>
            </w:r>
          </w:p>
        </w:tc>
      </w:tr>
    </w:tbl>
    <w:p>
      <w:pPr>
        <w:pStyle w:val="BodyText"/>
      </w:pPr>
      <w:r>
        <w:t xml:space="preserve">Estilos: Data Flow, Call and Return, Implicit Invocation, Repository, Distributed, Virtual Machines.</w:t>
      </w:r>
    </w:p>
    <w:p>
      <w:pPr>
        <w:pStyle w:val="Heading2"/>
      </w:pPr>
      <w:r>
        <w:t xml:space="preserve">4. Padrões arquiteturais identificados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24"/>
        <w:gridCol w:w="3385"/>
        <w:gridCol w:w="3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ele aparece no meu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ele resolve aqui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Amazon API Gateway, como porta única das três rotas: </w:t>
            </w:r>
            <w:r>
              <w:rPr>
                <w:rStyle w:val="VerbatimChar"/>
              </w:rPr>
              <w:t xml:space="preserve">POST /relatos</w:t>
            </w:r>
            <w:r>
              <w:t xml:space="preserve">, </w:t>
            </w:r>
            <w:r>
              <w:rPr>
                <w:rStyle w:val="VerbatimChar"/>
              </w:rPr>
              <w:t xml:space="preserve">GET /relatos?estacao=</w:t>
            </w:r>
            <w:r>
              <w:t xml:space="preserve"> e </w:t>
            </w:r>
            <w:r>
              <w:rPr>
                <w:rStyle w:val="VerbatimChar"/>
              </w:rPr>
              <w:t xml:space="preserve">POST /confirmacoes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conhece um endereço só, e as funções não precisam cuidar de roteamento. É também o único ponto por onde algo vindo de fora chega à tabela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é a visão; as três funções são o controle; o relato, na tabela e no bucket, é o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regra que recusa "Barra Funda" (RF-05) e a janela de 30 dias ficam no controle. A página pode ser refeita para ser lida em pé, com uma mão (a preocupação de Usability), sem tocar nelas</w:t>
            </w:r>
          </w:p>
        </w:tc>
      </w:tr>
    </w:tbl>
    <w:p>
      <w:pPr>
        <w:pStyle w:val="BodyText"/>
      </w:pPr>
      <w:r>
        <w:t xml:space="preserve">Uma pergunta provável: a </w:t>
      </w:r>
      <w:r>
        <w:rPr>
          <w:rStyle w:val="VerbatimChar"/>
        </w:rPr>
        <w:t xml:space="preserve">consultar</w:t>
      </w:r>
      <w:r>
        <w:t xml:space="preserve"> só lê e as outras duas só gravam, cada uma com o seu papel no IAM; isso é CQRS? É a metade dele. Os caminhos de leitura e de gravação estão separados, mas leem e gravam o mesmo modelo, a mesma tabela. CQRS de verdade teria um modelo próprio de leitura, como uma lista por estação já ordenada. Por isso ele não entra na tabela acima.</w:t>
      </w:r>
    </w:p>
    <w:p>
      <w:pPr>
        <w:pStyle w:val="Heading3"/>
      </w:pPr>
      <w:r>
        <w:t xml:space="preserve">4.1 O padrão que faria falta</w:t>
      </w:r>
    </w:p>
    <w:p>
      <w:pPr>
        <w:pStyle w:val="FirstParagraph"/>
      </w:pPr>
      <w:r>
        <w:rPr>
          <w:b/>
          <w:bCs/>
        </w:rPr>
        <w:t xml:space="preserve">Event Sourcing.</w:t>
      </w:r>
      <w:r>
        <w:t xml:space="preserve"> Hoje o relato guarda o estado atual: quantas confirmações recebeu e quando foi a última. A soma esconde o ritmo. Um relato com 9 confirmações pode tê-las recebido todas na primeira semana e nenhuma depois, e o problema pode já ter sido consertado; ou pode ter recebido uma por semana, o que diz que ele continua. Para quem decide por onde andar, essa diferença importa mais do que o total. Com Event Sourcing, cada confirmação seria guardada como um acontecimento, com a data, sem apagar nenhum, e o número exibido seria a soma deles. A consulta poderia mostrar "confirmado 3 vezes na última semana", e uma rajada de confirmações no mesmo dia, o sinal de fraude que o limite de 10 minutos só desacelera, ficaria visível.</w:t>
      </w:r>
    </w:p>
    <w:p>
      <w:pPr>
        <w:pStyle w:val="BodyText"/>
      </w:pPr>
      <w:r>
        <w:t xml:space="preserve">Ele entraria na função </w:t>
      </w:r>
      <w:r>
        <w:rPr>
          <w:rStyle w:val="VerbatimChar"/>
        </w:rPr>
        <w:t xml:space="preserve">confirmar</w:t>
      </w:r>
      <w:r>
        <w:t xml:space="preserve">, que passaria a gravar um item por confirmação na partição da estação, e na </w:t>
      </w:r>
      <w:r>
        <w:rPr>
          <w:rStyle w:val="VerbatimChar"/>
        </w:rPr>
        <w:t xml:space="preserve">consultar</w:t>
      </w:r>
      <w:r>
        <w:t xml:space="preserve">, que passaria a somá-los. Não entra no desenho porque a consulta passaria a ler um item por confirmação, além de um por relato, e o RNF-03 foi escrito para 300 relatos, não para 300 relatos e milhares de confirmações. O que o desenho atual já consegue mostrar é a data da última confirmação; o ritmo, não.</w:t>
      </w:r>
    </w:p>
    <w:p>
      <w:pPr>
        <w:pStyle w:val="Heading2"/>
      </w:pPr>
      <w:r>
        <w:t xml:space="preserve">5. Diagrama de arquitetura de ponta a ponta</w:t>
      </w:r>
    </w:p>
    <w:p>
      <w:pPr>
        <w:pStyle w:val="FirstParagraph"/>
      </w:pPr>
      <w:r>
        <w:t xml:space="preserve">O diagrama foi feito no Lucidchart e está em </w:t>
      </w:r>
      <w:r>
        <w:rPr>
          <w:rStyle w:val="VerbatimChar"/>
        </w:rPr>
        <w:t xml:space="preserve">docs/diagrama.png</w:t>
      </w:r>
      <w:r>
        <w:t xml:space="preserve">. A mesma versão, em Mermaid, está em </w:t>
      </w:r>
      <w:r>
        <w:rPr>
          <w:rStyle w:val="VerbatimChar"/>
        </w:rPr>
        <w:t xml:space="preserve">docs/diagrama.md</w:t>
      </w:r>
      <w:r>
        <w:t xml:space="preserve">, que o GitHub desenha ao abrir.</w:t>
      </w:r>
    </w:p>
    <w:p>
      <w:pPr>
        <w:pStyle w:val="Heading3"/>
      </w:pPr>
      <w:r>
        <w:t xml:space="preserve">5.1 Legenda das caixas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246"/>
        <w:gridCol w:w="1975"/>
        <w:gridCol w:w="3340"/>
        <w:gridCol w:w="13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ela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que a justifica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Mostra o formulário, a consulta e o botão de confirmar; limpa e reduz a foto e gera o código de cada envio e de cada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US-03, RNF-01,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 </w:t>
            </w:r>
            <w:r>
              <w:rPr>
                <w:rStyle w:val="VerbatimChar"/>
              </w:rPr>
              <w:t xml:space="preserve">index.html</w:t>
            </w:r>
            <w:r>
              <w:t xml:space="preserve">, </w:t>
            </w:r>
            <w:r>
              <w:rPr>
                <w:rStyle w:val="VerbatimChar"/>
              </w:rPr>
              <w:t xml:space="preserve">config.js</w:t>
            </w:r>
            <w:r>
              <w:t xml:space="preserve"> e </w:t>
            </w:r>
            <w:r>
              <w:rPr>
                <w:rStyle w:val="VerbatimChar"/>
              </w:rPr>
              <w:t xml:space="preserve">estacoes.json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Entrada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Recebe as três rotas e invoca a função certa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US-03: é por ela que passam as três rotas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Valida, deriva o protocolo e grava a foto e o relato, só se o protocolo for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RF-02, RF-05, RNF-01, RNF-05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o </w:t>
            </w:r>
            <w:r>
              <w:rPr>
                <w:rStyle w:val="VerbatimChar"/>
              </w:rPr>
              <w:t xml:space="preserve">query</w:t>
            </w:r>
            <w:r>
              <w:t xml:space="preserve"> na partição da estação, só nos últimos 30 dias, e ordena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RF-03, 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1 confirmação, só se o relato tiver até 30 dias e o código da confirmação for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RF-04,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 de 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DynamoDB, </w:t>
            </w:r>
            <w:r>
              <w:rPr>
                <w:rStyle w:val="VerbatimChar"/>
              </w:rPr>
              <w:t xml:space="preserve">cptm-sos-relatos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o relato, com </w:t>
            </w:r>
            <w:r>
              <w:rPr>
                <w:rStyle w:val="VerbatimChar"/>
              </w:rPr>
              <w:t xml:space="preserve">estacao_id</w:t>
            </w:r>
            <w:r>
              <w:t xml:space="preserve">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RF-03, RF-04, 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Bucket de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</w:t>
            </w:r>
            <w:r>
              <w:rPr>
                <w:rStyle w:val="VerbatimChar"/>
              </w:rPr>
              <w:t xml:space="preserve">cptm-sos-fotos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a foto em </w:t>
            </w:r>
            <w:r>
              <w:rPr>
                <w:rStyle w:val="VerbatimChar"/>
              </w:rPr>
              <w:t xml:space="preserve">fotos/&lt;estacao_id&gt;/&lt;protocolo&gt;.jpg</w:t>
            </w:r>
            <w:r>
              <w:t xml:space="preserve">; o público só lê, pelo endereço exato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RF-02, 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Papéis das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Concede a cada função só o que ela usa: a </w:t>
            </w:r>
            <w:r>
              <w:rPr>
                <w:rStyle w:val="VerbatimChar"/>
              </w:rPr>
              <w:t xml:space="preserve">consultar</w:t>
            </w:r>
            <w:r>
              <w:t xml:space="preserve"> só lê, e só a </w:t>
            </w:r>
            <w:r>
              <w:rPr>
                <w:rStyle w:val="VerbatimChar"/>
              </w:rPr>
              <w:t xml:space="preserve">registrar</w:t>
            </w:r>
            <w:r>
              <w:t xml:space="preserve"> grava no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RF-03, 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uma linha por execução, sem dado de quem chamou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RF-05, RNF-05</w:t>
            </w:r>
          </w:p>
        </w:tc>
      </w:tr>
    </w:tbl>
    <w:p>
      <w:pPr>
        <w:pStyle w:val="Heading3"/>
      </w:pPr>
      <w:r>
        <w:t xml:space="preserve">5.2 O fluxo de uma requisição</w:t>
      </w:r>
    </w:p>
    <w:p>
      <w:pPr>
        <w:pStyle w:val="FirstParagraph"/>
      </w:pPr>
      <w:r>
        <w:t xml:space="preserve">A passageira escolhe a estação na lista, o tipo de problema e a faixa de horário, escreve a descrição, tira ou escolhe a foto e toca em "Enviar relato". Antes de enviar, a página faz duas coisas: redesenha a foto, o que tira dela os metadados EXIF e a reduz para no máximo 1600 pixels no lado maior (RD-01, seção 9), e gera um código aleatório para aquele envio, que ela repete se precisar tentar de novo (RNF-01). Envia tudo em um único POST para a rota </w:t>
      </w:r>
      <w:r>
        <w:rPr>
          <w:rStyle w:val="VerbatimChar"/>
        </w:rPr>
        <w:t xml:space="preserve">/relatos</w:t>
      </w:r>
      <w:r>
        <w:t xml:space="preserve"> do API Gateway, com a foto em base64.</w:t>
      </w:r>
    </w:p>
    <w:p>
      <w:pPr>
        <w:pStyle w:val="BodyText"/>
      </w:pPr>
      <w:r>
        <w:t xml:space="preserve">O API Gateway invoca a função </w:t>
      </w:r>
      <w:r>
        <w:rPr>
          <w:rStyle w:val="VerbatimChar"/>
        </w:rPr>
        <w:t xml:space="preserve">registrar</w:t>
      </w:r>
      <w:r>
        <w:t xml:space="preserve">. Ela confere, nesta ordem, a estação na lista aceita, o tipo de problema, a faixa de horário, a foto (presente, com até 2 MB e sem EXIF) e a descrição, se houver, com até 500 caracteres. No primeiro campo recusado, devolve 400 dizendo qual foi, e imprime uma linha com a operação e o nome do campo recusado, sem o valor e sem nada de quem enviou (RF-05 e RNF-05).</w:t>
      </w:r>
    </w:p>
    <w:p>
      <w:pPr>
        <w:pStyle w:val="BodyText"/>
      </w:pPr>
      <w:r>
        <w:t xml:space="preserve">Com tudo válido, a função deriva o protocolo do código de envio e confere se ele já existe na tabela. Se existir, é um reenvio: a função não toca na foto nem na tabela e devolve o mesmo protocolo (RNF-01). Se não existir, a foto vai primeiro: ela é gravada no S3, em </w:t>
      </w:r>
      <w:r>
        <w:rPr>
          <w:rStyle w:val="VerbatimChar"/>
        </w:rPr>
        <w:t xml:space="preserve">fotos/&lt;estacao_id&gt;/&lt;protocolo&gt;.jpg</w:t>
      </w:r>
      <w:r>
        <w:t xml:space="preserve">. Só depois o relato é gravado na tabela, com 0 confirmações, numa gravação condicional que só acontece se o protocolo ainda não existir, o que cobre dois reenvios que cheguem ao mesmo tempo. A ordem é a preocupação de Reliability do FURPS da Sprint 1: não pode existir relato listado apontando para uma foto que nunca subiu. O pior caso no sentido contrário é uma foto sem relato, que nenhuma consulta mostra; e, se a passageira reenviar, a mesma foto é regravada no mesmo endereço.</w:t>
      </w:r>
    </w:p>
    <w:p>
      <w:pPr>
        <w:pStyle w:val="BodyText"/>
      </w:pPr>
      <w:r>
        <w:t xml:space="preserve">Com o relato gravado, a função imprime a linha de registro e devolve 201 com o protocolo e o endereço da foto. A página mostra o protocolo e recarrega a consulta da estação: um GET em </w:t>
      </w:r>
      <w:r>
        <w:rPr>
          <w:rStyle w:val="VerbatimChar"/>
        </w:rPr>
        <w:t xml:space="preserve">/relatos?estacao=BRS</w:t>
      </w:r>
      <w:r>
        <w:t xml:space="preserve">, que chega à função </w:t>
      </w:r>
      <w:r>
        <w:rPr>
          <w:rStyle w:val="VerbatimChar"/>
        </w:rPr>
        <w:t xml:space="preserve">consultar</w:t>
      </w:r>
      <w:r>
        <w:t xml:space="preserve">. Ela faz um </w:t>
      </w:r>
      <w:r>
        <w:rPr>
          <w:rStyle w:val="VerbatimChar"/>
        </w:rPr>
        <w:t xml:space="preserve">query</w:t>
      </w:r>
      <w:r>
        <w:t xml:space="preserve"> na partição da estação, só com as chaves de ordenação a partir do dia de 30 dias atrás; descarta o que passou de 30 dias na hora exata; ordena por confirmações e, no empate, do mais recente para o mais antigo; e devolve a lista com o endereço de cada foto. Se a lista vier vazia, a página mostra "Nenhum relato nos últimos 30 dias. Isso não quer dizer que a estação seja segura."</w:t>
      </w:r>
    </w:p>
    <w:p>
      <w:pPr>
        <w:pStyle w:val="BodyText"/>
      </w:pPr>
      <w:r>
        <w:t xml:space="preserve">A confirmação faz o mesmo caminho até a função </w:t>
      </w:r>
      <w:r>
        <w:rPr>
          <w:rStyle w:val="VerbatimChar"/>
        </w:rPr>
        <w:t xml:space="preserve">confirmar</w:t>
      </w:r>
      <w:r>
        <w:t xml:space="preserve">, que soma 1 ao relato numa única atualização condicional: a soma só acontece se o relato tiver até 30 dias (RF-04), se o código daquela confirmação não for o da última somada (RNF-04) e se a última confirmação tiver mais de 10 minutos (seção 9). Se a condição falhar, a função lê o relato para dizer o porquê: expirou, foi confirmado há pouco, ou aquela mesma confirmação já tinha sido somada, e então é um reenvio e a resposta é de sucesso.</w:t>
      </w:r>
    </w:p>
    <w:p>
      <w:pPr>
        <w:pStyle w:val="Heading3"/>
      </w:pPr>
      <w:r>
        <w:t xml:space="preserve">5.3 O que acontece se uma caixa cair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476"/>
        <w:gridCol w:w="2291"/>
        <w:gridCol w:w="41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da 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sistema ainda consegue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Ninguém chega pela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API continua respondendo: outro cliente, ou o </w:t>
            </w:r>
            <w:r>
              <w:rPr>
                <w:rStyle w:val="VerbatimChar"/>
              </w:rPr>
              <w:t xml:space="preserve">curl</w:t>
            </w:r>
            <w:r>
              <w:t xml:space="preserve">, continua relatando, consultando e confirmando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relato novo 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consulta e a confirmação continuam: quem vai embarcar ainda vê o que já foi relatado, que é o que mais importa à noite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não vê os relatos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Relatos e confirmações continuam sendo aceitos e nada se perde; a lista volta quando a função voltar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confirmação é somada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 e consulta continuam; a ordem da lista fica parada nos números que já tinha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 de 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Nada. As fotos continuam no bucket, com a estação e o protocolo no caminho, mas sem o tipo, a faixa e a descrição: o acervo não se reconstrói a partir delas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Bucket de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relato falha antes de gravar na tabela, porque a foto vai primeiro; as fotos dos relatos existentes não abrem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consulta continua mostrando os relatos em texto, e a confirmação continua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o registro das recusas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Relatar, consultar e confirmar continuam funcionando; o que se perde é a prova do RF-05 e do RNF-05 durante a queda</w:t>
            </w:r>
          </w:p>
        </w:tc>
      </w:tr>
    </w:tbl>
    <w:p>
      <w:pPr>
        <w:pStyle w:val="Heading2"/>
      </w:pPr>
      <w:r>
        <w:t xml:space="preserve">6. Modelo de dados</w:t>
      </w:r>
    </w:p>
    <w:p>
      <w:pPr>
        <w:pStyle w:val="Heading3"/>
      </w:pPr>
      <w:r>
        <w:t xml:space="preserve">6.1 Entidades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45"/>
        <w:gridCol w:w="2677"/>
        <w:gridCol w:w="2758"/>
        <w:gridCol w:w="14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Obrigatório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estacao_id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chave de partição: o código fixo da estação, como </w:t>
            </w:r>
            <w:r>
              <w:rPr>
                <w:rStyle w:val="VerbatimChar"/>
              </w:rPr>
              <w:t xml:space="preserve">BRS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chave de ordenação: o dia do envio e o protocolo, como </w:t>
            </w:r>
            <w:r>
              <w:rPr>
                <w:rStyle w:val="VerbatimChar"/>
              </w:rPr>
              <w:t xml:space="preserve">2026-10-15#&lt;protocolo&gt;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gerado pela função: os 16 primeiros caracteres do SHA-256 do código de envio criado pela 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texto: iluminação precária, área isolada, sem agente de segurança, equipamento de segurança quebrado ou outro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texto: madrugada, manhã, tarde ou noite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livre, até 500 caracteres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caminho do objeto no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sim: relato sem foto é recusado (RF-05)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enviado_em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data e hora em ISO 8601,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confirmacoes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começa em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ultima_confirmacao_em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data e hora em ISO 8601,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não: só depois da primeira confirmação (limite de 10 minutos, seção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ultimo_codigo_confirmacao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UUID gerado pela página para cada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não: só depois da primeira confirmação (RNF-04)</w:t>
            </w:r>
          </w:p>
        </w:tc>
      </w:tr>
    </w:tbl>
    <w:p>
      <w:pPr>
        <w:pStyle w:val="BodyText"/>
      </w:pPr>
      <w:r>
        <w:t xml:space="preserve">O relato não guarda o nome da estação, só o código. O nome que aparece na tela vem da lista de estações (seção 6.3).</w:t>
      </w:r>
    </w:p>
    <w:p>
      <w:pPr>
        <w:pStyle w:val="BodyText"/>
      </w:pPr>
      <w:r>
        <w:t xml:space="preserve">Um relato gravado, como ele fica na tabela: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"estacao_id": "BRS",</w:t>
      </w:r>
      <w:r>
        <w:br/>
      </w:r>
      <w:r>
        <w:rPr>
          <w:rStyle w:val="VerbatimChar"/>
        </w:rPr>
        <w:t xml:space="preserve">  "dia_protocolo": "2026-10-15#9c1e5a7b2f40d863",</w:t>
      </w:r>
      <w:r>
        <w:br/>
      </w:r>
      <w:r>
        <w:rPr>
          <w:rStyle w:val="VerbatimChar"/>
        </w:rPr>
        <w:t xml:space="preserve">  "protocolo": "9c1e5a7b2f40d863",</w:t>
      </w:r>
      <w:r>
        <w:br/>
      </w:r>
      <w:r>
        <w:rPr>
          <w:rStyle w:val="VerbatimChar"/>
        </w:rPr>
        <w:t xml:space="preserve">  "tipo": "iluminação precária",</w:t>
      </w:r>
      <w:r>
        <w:br/>
      </w:r>
      <w:r>
        <w:rPr>
          <w:rStyle w:val="VerbatimChar"/>
        </w:rPr>
        <w:t xml:space="preserve">  "faixa": "noite",</w:t>
      </w:r>
      <w:r>
        <w:br/>
      </w:r>
      <w:r>
        <w:rPr>
          <w:rStyle w:val="VerbatimChar"/>
        </w:rPr>
        <w:t xml:space="preserve">  "descricao": "Escada entre a passarela e a plataforma, sem nenhuma lâmpada acesa.",</w:t>
      </w:r>
      <w:r>
        <w:br/>
      </w:r>
      <w:r>
        <w:rPr>
          <w:rStyle w:val="VerbatimChar"/>
        </w:rPr>
        <w:t xml:space="preserve">  "foto": "fotos/BRS/9c1e5a7b2f40d863.jpg",</w:t>
      </w:r>
      <w:r>
        <w:br/>
      </w:r>
      <w:r>
        <w:rPr>
          <w:rStyle w:val="VerbatimChar"/>
        </w:rPr>
        <w:t xml:space="preserve">  "enviado_em": "2026-10-15T22:41:07Z",</w:t>
      </w:r>
      <w:r>
        <w:br/>
      </w:r>
      <w:r>
        <w:rPr>
          <w:rStyle w:val="VerbatimChar"/>
        </w:rPr>
        <w:t xml:space="preserve">  "confirmacoes": 0</w:t>
      </w:r>
      <w:r>
        <w:br/>
      </w:r>
      <w:r>
        <w:rPr>
          <w:rStyle w:val="VerbatimChar"/>
        </w:rPr>
        <w:t xml:space="preserve">}</w:t>
      </w:r>
    </w:p>
    <w:p>
      <w:pPr>
        <w:pStyle w:val="Heading3"/>
      </w:pPr>
      <w:r>
        <w:t xml:space="preserve">6.2 A chave de partição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2678"/>
        <w:gridCol w:w="5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escolhido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estacao_id</w:t>
            </w:r>
            <w:r>
              <w:t xml:space="preserve">, o código fixo da estação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escolhido como chave de ordenação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dia_protocolo</w:t>
            </w:r>
            <w:r>
              <w:t xml:space="preserve">, o dia do envio seguido do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consulta esta escolha torna barata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"Os relatos da Brás nos últimos 30 dias": um </w:t>
            </w:r>
            <w:r>
              <w:rPr>
                <w:rStyle w:val="VerbatimChar"/>
              </w:rPr>
              <w:t xml:space="preserve">query</w:t>
            </w:r>
            <w:r>
              <w:t xml:space="preserve"> que vai direto à partição </w:t>
            </w:r>
            <w:r>
              <w:rPr>
                <w:rStyle w:val="VerbatimChar"/>
              </w:rPr>
              <w:t xml:space="preserve">BRS</w:t>
            </w:r>
            <w:r>
              <w:t xml:space="preserve"> e lê só as chaves a partir do dia de 30 dias atrás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consulta esta escolha torna 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"Todos os relatos de iluminação precária, de qualquer estação": exige um </w:t>
            </w:r>
            <w:r>
              <w:rPr>
                <w:rStyle w:val="VerbatimChar"/>
              </w:rPr>
              <w:t xml:space="preserve">scan</w:t>
            </w:r>
            <w:r>
              <w:t xml:space="preserve"> na tabela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Alternativa descartada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da estação como chave de partição: é o que a passageira escolhe na tela, mas o nome muda, e os relatos antigos ficariam presos sob o nome anterior</w:t>
            </w:r>
          </w:p>
        </w:tc>
      </w:tr>
    </w:tbl>
    <w:p>
      <w:pPr>
        <w:pStyle w:val="BodyText"/>
      </w:pPr>
      <w:r>
        <w:t xml:space="preserve">A pergunta que a tela responde, escrita na Sprint 1, é "o que foi relatado nesta estação nos últimos 30 dias". Ela tem duas partes, e cada uma virou uma parte da chave. "Nesta estação" é a chave de partição: toda consulta do sistema pergunta por uma estação, e nenhuma pede os relatos de todas. "Nos últimos 30 dias" é o começo da chave de ordenação: como ela começa pelo dia, a consulta pede só a fatia da janela, e os relatos antigos da estação não são lidos.</w:t>
      </w:r>
    </w:p>
    <w:p>
      <w:pPr>
        <w:pStyle w:val="BodyText"/>
      </w:pPr>
      <w:r>
        <w:t xml:space="preserve">A chave de partição é o código, e não o nome, por causa da preocupação de Supportability do FURPS: as linhas 8 e 9 já mudaram de operadora, e estações mudam de nome. Se a partição fosse o nome, a renomeação deixaria os relatos antigos sob o nome velho, e a consulta pelo nome novo viria vazia, numa estação que tem problemas relatados. Com o código, renomear uma estação é mudar uma linha da lista de estações, sem regravar nenhum relato.</w:t>
      </w:r>
    </w:p>
    <w:p>
      <w:pPr>
        <w:pStyle w:val="BodyText"/>
      </w:pPr>
      <w:r>
        <w:t xml:space="preserve">A consulta por linha também fica cara: não há chave para ela, e a Linha 11 viraria 16 consultas, uma por estação. Isso não é descuido: a Sprint 1 já descartou consultar por linha (seção 8 daquele documento), porque a passageira decide por onde andar dentro de uma estação, e não de uma linha.</w:t>
      </w:r>
    </w:p>
    <w:p>
      <w:pPr>
        <w:pStyle w:val="BodyText"/>
      </w:pPr>
      <w:r>
        <w:t xml:space="preserve">O protocolo sozinho também não serve de partição, embora seja único: nenhuma tela busca um relato pelo protocolo, e listar uma estação viraria um </w:t>
      </w:r>
      <w:r>
        <w:rPr>
          <w:rStyle w:val="VerbatimChar"/>
        </w:rPr>
        <w:t xml:space="preserve">scan</w:t>
      </w:r>
      <w:r>
        <w:t xml:space="preserve">. Ele entra no fim da chave de ordenação, o que dá à chave a unicidade de que ela precisa.</w:t>
      </w:r>
    </w:p>
    <w:p>
      <w:pPr>
        <w:pStyle w:val="Heading3"/>
      </w:pPr>
      <w:r>
        <w:t xml:space="preserve">6.3 O que fica no S3 e o que fica no DynamoDB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942"/>
        <w:gridCol w:w="3189"/>
        <w:gridCol w:w="27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campos do relato: estação, tipo, faixa, descrição, data, confirmações e o caminho da 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DynamoDB, tabela </w:t>
            </w:r>
            <w:r>
              <w:rPr>
                <w:rStyle w:val="VerbatimChar"/>
              </w:rPr>
              <w:t xml:space="preserve">cptm-sos-relatos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pequenos e são o que a consulta filtra, ordena e mostra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foto 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cptm-sos-fotos</w:t>
            </w:r>
            <w:r>
              <w:t xml:space="preserve">, em </w:t>
            </w:r>
            <w:r>
              <w:rPr>
                <w:rStyle w:val="VerbatimChar"/>
              </w:rPr>
              <w:t xml:space="preserve">fotos/&lt;estacao_id&gt;/&lt;protocolo&gt;.jpg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foto chega a 2 MB, e um item do DynamoDB aceita no máximo 400 KB. A tabela guarda só o caminho. O protocolo no nome faz o reenvio regravar a mesma foto, em vez de criar outra (RNF-01)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lista de estações aceitas: código, nome de exibição e 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</w:t>
            </w:r>
            <w:r>
              <w:rPr>
                <w:rStyle w:val="VerbatimChar"/>
              </w:rPr>
              <w:t xml:space="preserve">estacoes.json</w:t>
            </w:r>
            <w:r>
              <w:t xml:space="preserve">, no pacote da função </w:t>
            </w:r>
            <w:r>
              <w:rPr>
                <w:rStyle w:val="VerbatimChar"/>
              </w:rPr>
              <w:t xml:space="preserve">registrar</w:t>
            </w:r>
            <w:r>
              <w:t xml:space="preserve"> e no bucket do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é dado que a passageira cadastra: é regra, e muda raramente. Um arquivo só, no repositório, publicado nos dois lugares pelo mesmo script, de modo que a lista da página e a da função não divergem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página: </w:t>
            </w:r>
            <w:r>
              <w:rPr>
                <w:rStyle w:val="VerbatimChar"/>
              </w:rPr>
              <w:t xml:space="preserve">index.html</w:t>
            </w:r>
            <w:r>
              <w:t xml:space="preserve"> e </w:t>
            </w:r>
            <w:r>
              <w:rPr>
                <w:rStyle w:val="VerbatimChar"/>
              </w:rPr>
              <w:t xml:space="preserve">config.js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Apresentação, sem credencial nenhuma</w:t>
            </w:r>
          </w:p>
        </w:tc>
      </w:tr>
    </w:tbl>
    <w:p>
      <w:pPr>
        <w:pStyle w:val="Heading2"/>
      </w:pPr>
      <w:r>
        <w:t xml:space="preserve">7. Backlog priorizado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77"/>
        <w:gridCol w:w="4646"/>
        <w:gridCol w:w="734"/>
        <w:gridCol w:w="14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o relato com estação, tipo, faixa e descrição, gerando o protocolo e guardando data e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Armazenar a foto do local no Amazon S3, deixando o endereço no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os relatos da estação dos últimos 30 dias, do mais confirmado ao menos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Recusar relato sem foto ou com estação, tipo ou faixa fora da lista, dizendo o campo e registrando a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registra um ponto inseguro com a foto 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vê os relatos recentes da estação antes de embarcar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público só lê a foto: zero ações de listar, gravar ou apagar no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Somar uma confirmação a um relato de até 30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confirma um relato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relatos duplicados em 5 reenvios do mesmo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da estação em até 500 ms no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confirmação somada em 5 reenvios da mesma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linha por recusa no CloudWatch Logs, visível em até 10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</w:tbl>
    <w:p>
      <w:pPr>
        <w:pStyle w:val="Heading3"/>
      </w:pPr>
      <w:r>
        <w:t xml:space="preserve">7.1 Distribuição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4780"/>
        <w:gridCol w:w="3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Pouco mais da metade ficou em alta. A prioridade dos requisitos funcionais é a mesma da Sprint 1: o que lá era essencial aqui é alta, e o que era importante aqui é média. A US-03 e o RF-04 falam da mesma coisa, confirmar um relato, e por isso estão na mesma prioridade; o RNF-04, que é a qualidade do RF-04, está com eles.</w:t>
      </w:r>
    </w:p>
    <w:p>
      <w:pPr>
        <w:pStyle w:val="BodyText"/>
      </w:pPr>
      <w:r>
        <w:t xml:space="preserve">O RNF-02 é o único não funcional em alta. Sem ele o sistema funciona, mas com um bucket que qualquer pessoa pode listar e regravar: as fotos de todas as estações saem de uma vez, e a foto de um relato pode ser trocada por uma foto de pessoa. Um sistema assim não pode ser posto no ar, por melhor que funcione.</w:t>
      </w:r>
    </w:p>
    <w:p>
      <w:pPr>
        <w:pStyle w:val="BodyText"/>
      </w:pPr>
      <w:r>
        <w:t xml:space="preserve">O RNF-01 e o RNF-03 ficaram em média, embora a qualidade que cobram seja de requisitos em alta: sem eles o sistema funciona, só pior. Sem o RNF-01, um reenvio duplica o relato e a estação mostra uma ordem errada; sem o RNF-03, a consulta responde, só mais devagar. O RNF-03 não custa código, porque quem o sustenta é a chave de partição da seção 6.2; custa só a medição da Sprint 5.</w:t>
      </w:r>
    </w:p>
    <w:p>
      <w:pPr>
        <w:pStyle w:val="BodyText"/>
      </w:pPr>
      <w:r>
        <w:t xml:space="preserve">O RNF-05 ficou em baixa porque serve a quem opera o sistema, e não a quem usa: a recusa em si, o RF-05, está em alta; o prazo de 10 segundos para ela aparecer no registro, a passageira nunca sente.</w:t>
      </w:r>
    </w:p>
    <w:p>
      <w:pPr>
        <w:pStyle w:val="BodyText"/>
      </w:pPr>
      <w:r>
        <w:t xml:space="preserve">Prioridade não é ordem de construção. A US-02 está acima da US-03, porque a consulta é o que dá valor ao sistema; mas a US-03 é construída antes, na ordem que a Sprint 1 definiu (US-01, US-03, US-02), para que já existam relatos com números de confirmações diferentes quando a ordenação da consulta for conferida.</w:t>
      </w:r>
    </w:p>
    <w:p>
      <w:pPr>
        <w:pStyle w:val="Heading2"/>
      </w:pPr>
      <w:r>
        <w:t xml:space="preserve">8. Recorte de implementação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807"/>
        <w:gridCol w:w="61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será implementado nas Sprints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treze itens do backlog. Na Sprint 3, o caminho da gravação: RF-01, RF-02, RF-05, RNF-01, RNF-02 e RNF-05. Na Sprint 4, o que depende de haver o que listar e de existir a página, nesta ordem: RF-04, US-03 e RNF-04; depois RF-03, US-02 e RNF-03; e a US-01, que só se completa com a página.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fica especificado e não 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item do backlog. Continuam fora do escopo, como declarado na Sprint 1: o botão de emergência, a sirene e a localização em tempo real; conta de usuário e autenticação; denúncia de crime ou de pessoa; moderação e remoção de relatos; e o envio dos relatos à operadora. Também fica de fora a consulta por linha, descartada na Sprint 1 e cara pela chave escolhida aqui.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este 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a prioridade alta cabe nas duas sprints, porque é o percurso do roteiro: uma função que grava e uma que consulta, atrás de uma API e de uma página. Os itens de média e de baixa entraram por decisão. A US-03 tem custo: obriga a escrever uma terceira função, </w:t>
            </w:r>
            <w:r>
              <w:rPr>
                <w:rStyle w:val="VerbatimChar"/>
              </w:rPr>
              <w:t xml:space="preserve">confirmar</w:t>
            </w:r>
            <w:r>
              <w:t xml:space="preserve">, que o roteiro não ensina, e a razão está logo abaixo desta tabela. O RNF-03 não custa código, só medição. O RNF-01 e o RNF-04 custam poucas linhas: condições na gravação, que a própria tabela confere. O RNF-05 é uma linha de registro por recusa.</w:t>
            </w:r>
          </w:p>
        </w:tc>
      </w:tr>
    </w:tbl>
    <w:p>
      <w:pPr>
        <w:pStyle w:val="BodyText"/>
      </w:pPr>
      <w:r>
        <w:t xml:space="preserve">A alternativa mais barata seria declarar a confirmação fora do recorte, e é uma resposta legítima. Optamos por implementar porque a confirmação é o que separa o problema recorrente do caso isolado, que é a razão de ela estar no escopo desde a Sprint 1. Sem ela, todo relato teria 0 confirmações, a consulta sairia do mais recente para o mais antigo, e dez passageiras que passaram pela mesma escada escura gerariam dez relatos soltos.</w:t>
      </w:r>
    </w:p>
    <w:p>
      <w:pPr>
        <w:pStyle w:val="BodyText"/>
      </w:pPr>
      <w:r>
        <w:t xml:space="preserve">Antes de a função </w:t>
      </w:r>
      <w:r>
        <w:rPr>
          <w:rStyle w:val="VerbatimChar"/>
        </w:rPr>
        <w:t xml:space="preserve">registrar</w:t>
      </w:r>
      <w:r>
        <w:t xml:space="preserve"> ser escrita, na Sprint 3, a lista de estações precisa ser conferida com a relação oficial das operadoras, como a Sprint 1 já tinha previsto, e cada estação recebe o seu código fixo. A partir daí o código não muda; o nome pode mudar.</w:t>
      </w:r>
    </w:p>
    <w:p>
      <w:pPr>
        <w:pStyle w:val="Heading2"/>
      </w:pPr>
      <w:r>
        <w:t xml:space="preserve">9. Decisões e alternativas descartadas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2008"/>
        <w:gridCol w:w="2458"/>
        <w:gridCol w:w="34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considerada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não foi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arquitetural: 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Invocation: a chegada da foto ao S3 dispara a função que limpa a foto e grava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a chegada e a limpeza, a foto ficaria guardada com a localização do aparelho, o que o RD-01 não permite; e a passageira não receberia na mesma resposta o protocolo ou o campo recusado, que a US-01 cobra.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de partição: </w:t>
            </w:r>
            <w:r>
              <w:rPr>
                <w:rStyle w:val="VerbatimChar"/>
              </w:rPr>
              <w:t xml:space="preserve">estacao_id</w:t>
            </w:r>
            <w:r>
              <w:t xml:space="preserve">, o código fixo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da estação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muda: quando uma estação fosse renomeada, os relatos antigos ficariam sob o nome velho, e a consulta pelo nome novo viria vazia numa estação com problemas relatados.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Recorte de implementação: os treze itens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a prioridade alta, deixando a confirmação especificada e não implementada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 mais barato e é legítimo, mas a consulta perderia o que a diferencia de uma lista de reclamações: saber o que se repete.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RNFs são a qualidade dos cinco RFs da Sprint 1, um para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Escolher os RNFs pelas categorias de nuvem, como Segurança e Observabilidade, independentemente dos RFs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um RNF por RF, nenhum requisito funcional fica sem número que o confira, e cada número tem um dono no código. O anonimato e o limite de confirmações, que não são a qualidade de um RF só, ficaram como decisões nesta tabela.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registro de cada função leva só campos nomeados, e o registro de acesso do API Gateway fica desligado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o evento inteiro, com </w:t>
            </w:r>
            <w:r>
              <w:rPr>
                <w:rStyle w:val="VerbatimChar"/>
              </w:rPr>
              <w:t xml:space="preserve">print(event)</w:t>
            </w:r>
            <w:r>
              <w:t xml:space="preserve">, e ligar o registro de acesso do 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evento que o API Gateway entrega à função traz o IP e o navegador de quem chamou, e o registro de acesso guarda o IP de cada chamada. As duas coisas gravariam no CloudWatch quem relatou, e o RD-01 seria quebrado sem ninguém perceber.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página limpa a foto, e a função só confere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função limpa a foto, com uma biblioteca de imagens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foto do celular carrega no EXIF a latitude, a longitude e o modelo do aparelho (RD-01). A biblioteca precisaria ser empacotada com a função, o que o percurso das Sprints 3 e 4 não cobre. A página já precisa redesenhar a foto para reduzi-la, e redesenhar tira o EXIF de graça. A função não confia nisso: confere a ausência do EXIF e recusa a foto que o tiver.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 confirmações repetidas, um intervalo de 10 minutos por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Exigir conta, ou guardar um identificador do aparelho, para que cada pessoa confirme uma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duas identificam quem participa e contrariam o RD-01. O intervalo não impede a fraude: torna-a lenta. Cinquenta confirmações falsas, que caberiam em um segundo, passam a exigir mais de oito horas. Quem quiser inflar um relato ainda consegue, com paciência; esse é o risco que a Sprint 1 declarou e que sobra, escrito aqui. Para que o critério US-03, cenário 1, passe, a última confirmação do relato A tem de ter mais de 10 minutos.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protocolo é derivado do código de envio, por um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é o próprio código gerado pela 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aparece na consulta. Se ele fosse o código, quem o lesse poderia reenviá-lo num outro dia, com outra foto, e a foto nova seria gravada no endereço da foto do relato original. Com o hash, conhecer o protocolo não permite chegar ao código.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chave de ordenação começa pelo dia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como chave de ordenação, com um filtro de 30 dias depois da leitura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filtro é aplicado depois de ler: a consulta leria todos os relatos que a estação já teve, desde o primeiro dia, e o tempo cresceria para sempre. O preço desta decisão é um defeito conhecido: um reenvio que atravesse a meia-noite em UTC, 21h em Brasília, cai em outro dia, ganha outra chave e duplica o relato. A janela é de segundos, e fica declarada aqui.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foto tem leitura pública pelo endereço exato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temporário assinado, gerado pela função </w:t>
            </w:r>
            <w:r>
              <w:rPr>
                <w:rStyle w:val="VerbatimChar"/>
              </w:rPr>
              <w:t xml:space="preserve">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exige que a </w:t>
            </w:r>
            <w:r>
              <w:rPr>
                <w:rStyle w:val="VerbatimChar"/>
              </w:rPr>
              <w:t xml:space="preserve">consultar</w:t>
            </w:r>
            <w:r>
              <w:t xml:space="preserve"> tenha permissão no S3, e o RF-03 a limita a ler a tabela. A foto já é conteúdo público por definição (RF-02). O que não é público é listar o bucket, gravar ou apagar (RNF-02).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lista de estações é um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segunda tabela no DynamoDB, com as estações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97 estações, que ninguém cadastra pela página e que mudam raramente. Uma tabela custaria uma leitura a mais em cada relato. Se um dia houver uma tela para manter a lista, a tabela passa a ser a escolha certa.</w:t>
            </w:r>
          </w:p>
        </w:tc>
      </w:tr>
    </w:tbl>
    <w:p>
      <w:pPr>
        <w:pStyle w:val="Heading2"/>
      </w:pPr>
      <w:r>
        <w:t xml:space="preserve">10. Revisão cruzada recebida</w:t>
      </w:r>
    </w:p>
    <w:p>
      <w:pPr>
        <w:pStyle w:val="FirstParagraph"/>
      </w:pPr>
      <w:r>
        <w:t xml:space="preserve">Revisado por: pendente, a revisão acontece na aula</w:t>
      </w:r>
      <w:r>
        <w:br/>
      </w:r>
      <w:r>
        <w:t xml:space="preserve">Data: pendente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3656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 requisito não funcional está sem número?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pilar escolhido faz sentido para aquele requisito?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Alguma caixa do diagrama não corresponde a requisito?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recorte cabe em duas sprints?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</w:tbl>
    <w:p>
      <w:pPr>
        <w:pStyle w:val="Heading3"/>
      </w:pPr>
      <w:r>
        <w:t xml:space="preserve">10.1 O que foi ajustado depois da revisão</w:t>
      </w:r>
    </w:p>
    <w:p>
      <w:pPr>
        <w:pStyle w:val="FirstParagraph"/>
      </w:pPr>
      <w:r>
        <w:t xml:space="preserve">Ajuste após a orientação da professora (15/10/2026): os requisitos não funcionais passaram de quatro para cinco, um para cada requisito funcional da Sprint 1. O anonimato no registro e nas fotos e o limite de uma confirmação a cada 10 minutos, que eram requisitos não funcionais, passaram a decisões da seção 9, e o pilar 1 passou a ter requisito (RNF-05). Versão do documento: 1.1.</w:t>
      </w:r>
    </w:p>
    <w:p>
      <w:pPr>
        <w:pStyle w:val="BodyText"/>
      </w:pPr>
      <w:r>
        <w:t xml:space="preserve">Ajustes da revisão cruzada: pendente, registrados aqui depois do retorno da equipe revisora.</w:t>
      </w:r>
    </w:p>
    <w:sectPr>
      <w:headerReference r:id="rId9" w:type="default"/>
      <w:footerReference r:id="rId1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/>
        <w:color w:val="808080"/>
        <w:sz w:val="16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4" w:color="F5AC00"/>
      </w:pBdr>
      <w:spacing w:after="240"/>
      <w:jc w:val="left"/>
    </w:pPr>
    <w:r>
      <w:rPr>
        <w:rFonts w:ascii="Calibri" w:hAnsi="Calibri"/>
        <w:b/>
        <w:color w:val="002555"/>
        <w:sz w:val="17"/>
        <w:spacing w:val="40"/>
      </w:rPr>
      <w:t xml:space="preserve">IBMEC</w:t>
    </w:r>
    <w:r>
      <w:rPr>
        <w:rFonts w:ascii="Calibri" w:hAnsi="Calibri"/>
        <w:color w:val="8A8A8A"/>
        <w:sz w:val="17"/>
      </w:rPr>
      <w:t xml:space="preserve">    Projeto em Ciência de Dados IV — IBM8942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pPr>
      <w:spacing w:after="140" w:before="0" w:line="276" w:lineRule="auto"/>
      <w:jc w:val="left"/>
    </w:pPr>
    <w:rPr>
      <w:rFonts w:ascii="Calibri" w:hAnsi="Calibri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pPr>
      <w:pBdr>
        <w:bottom w:color="F5AC00" w:space="8" w:sz="24" w:val="single"/>
      </w:pBdr>
      <w:spacing w:after="240" w:before="0"/>
      <w:jc w:val="left"/>
    </w:pPr>
    <w:rPr>
      <w:rFonts w:ascii="Calibri" w:cs="Calibri" w:hAnsi="Calibri"/>
      <w:b/>
      <w:color w:val="002555"/>
      <w:sz w:val="48"/>
      <w:szCs w:val="48"/>
    </w:rPr>
  </w:style>
  <w:style w:styleId="Subtitle" w:type="paragraph">
    <w:name w:val="Subtitle"/>
    <w:basedOn w:val="Title"/>
    <w:next w:val="BodyText"/>
    <w:pPr>
      <w:spacing w:after="360" w:before="0"/>
      <w:jc w:val="left"/>
    </w:pPr>
    <w:rPr>
      <w:rFonts w:ascii="Calibri" w:hAnsi="Calibri"/>
      <w:color w:val="666666"/>
      <w:sz w:val="26"/>
      <w:szCs w:val="26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2555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pPr>
      <w:pageBreakBefore/>
      <w:keepNext/>
      <w:pBdr>
        <w:bottom w:color="002555" w:space="4" w:sz="8" w:val="single"/>
      </w:pBdr>
      <w:spacing w:after="180" w:before="480"/>
    </w:pPr>
    <w:rPr>
      <w:rFonts w:ascii="Calibri" w:hAnsi="Calibri"/>
      <w:b/>
      <w:color w:val="002555"/>
      <w:sz w:val="34"/>
      <w:szCs w:val="34"/>
    </w:rPr>
  </w:style>
  <w:style w:styleId="Heading2" w:type="paragraph">
    <w:name w:val="Heading 2"/>
    <w:basedOn w:val="Normal"/>
    <w:next w:val="BodyText"/>
    <w:pPr>
      <w:keepNext/>
      <w:pBdr>
        <w:left w:color="F5AC00" w:space="6" w:sz="18" w:val="single"/>
      </w:pBdr>
      <w:spacing w:after="140" w:before="360"/>
      <w:ind w:left="120"/>
    </w:pPr>
    <w:rPr>
      <w:rFonts w:ascii="Calibri" w:hAnsi="Calibri"/>
      <w:b/>
      <w:color w:val="002555"/>
      <w:sz w:val="27"/>
      <w:szCs w:val="27"/>
    </w:rPr>
  </w:style>
  <w:style w:styleId="Heading3" w:type="paragraph">
    <w:name w:val="Heading 3"/>
    <w:basedOn w:val="Normal"/>
    <w:next w:val="BodyText"/>
    <w:pPr>
      <w:keepNext/>
      <w:spacing w:after="120" w:before="280"/>
    </w:pPr>
    <w:rPr>
      <w:rFonts w:ascii="Calibri" w:hAnsi="Calibri"/>
      <w:b/>
      <w:color w:val="2B2B2B"/>
      <w:sz w:val="23"/>
      <w:szCs w:val="23"/>
    </w:rPr>
  </w:style>
  <w:style w:styleId="Heading4" w:type="paragraph">
    <w:name w:val="Heading 4"/>
    <w:basedOn w:val="Normal"/>
    <w:next w:val="BodyText"/>
    <w:pPr>
      <w:keepNext/>
      <w:spacing w:after="100" w:before="220"/>
    </w:pPr>
    <w:rPr>
      <w:rFonts w:ascii="Calibri" w:hAnsi="Calibri"/>
      <w:b/>
      <w:i/>
      <w:color w:val="2B2B2B"/>
      <w:sz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2555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BlockText" w:type="paragraph">
    <w:name w:val="Block Text"/>
    <w:basedOn w:val="BodyText"/>
    <w:next w:val="BodyText"/>
    <w:pPr>
      <w:pBdr>
        <w:left w:color="F5AC00" w:space="8" w:sz="18" w:val="single"/>
      </w:pBdr>
      <w:shd w:color="auto" w:fill="FDF3DC" w:val="clear"/>
      <w:spacing w:after="120" w:before="120"/>
      <w:ind w:left="160" w:right="80"/>
    </w:pPr>
    <w:rPr>
      <w:rFonts w:ascii="Calibri" w:hAnsi="Calibri"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hd w:color="auto" w:fill="EFEFEF" w:val="clear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255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2555"/>
    </w:rPr>
  </w:style>
  <w:style w:customStyle="1" w:styleId="SourceCode" w:type="paragraph">
    <w:name w:val="Source Code"/>
    <w:basedOn w:val="Normal"/>
    <w:next w:val="BodyText"/>
    <w:pPr>
      <w:pBdr>
        <w:left w:color="002555" w:space="6" w:sz="18" w:val="single"/>
      </w:pBdr>
      <w:shd w:color="auto" w:fill="F2F5F9" w:val="clear"/>
      <w:spacing w:after="140" w:before="120" w:line="240" w:lineRule="auto"/>
      <w:ind w:left="80"/>
      <w:contextualSpacing/>
    </w:pPr>
    <w:rPr>
      <w:rFonts w:ascii="Consolas" w:cs="Consolas" w:hAnsi="Consolas"/>
      <w:sz w:val="16"/>
      <w:szCs w:val="16"/>
    </w:rPr>
  </w:style>
  <w:style w:customStyle="1" w:styleId="KeywordTok" w:type="character">
    <w:name w:val="KeywordTok"/>
    <w:basedOn w:val="VerbatimChar"/>
    <w:rPr>
      <w:color w:val="204a87"/>
      <w:shd w:fill="f8f8f8" w:val="clear"/>
      <w:b/>
    </w:rPr>
  </w:style>
  <w:style w:customStyle="1" w:styleId="DataTypeTok" w:type="character">
    <w:name w:val="DataTypeTok"/>
    <w:basedOn w:val="VerbatimChar"/>
    <w:rPr>
      <w:color w:val="204a87"/>
      <w:shd w:fill="f8f8f8" w:val="clear"/>
    </w:rPr>
  </w:style>
  <w:style w:customStyle="1" w:styleId="DecValTok" w:type="character">
    <w:name w:val="DecValTok"/>
    <w:basedOn w:val="VerbatimChar"/>
    <w:rPr>
      <w:color w:val="0000cf"/>
      <w:shd w:fill="f8f8f8" w:val="clear"/>
    </w:rPr>
  </w:style>
  <w:style w:customStyle="1" w:styleId="BaseNTok" w:type="character">
    <w:name w:val="BaseNTok"/>
    <w:basedOn w:val="VerbatimChar"/>
    <w:rPr>
      <w:color w:val="0000cf"/>
      <w:shd w:fill="f8f8f8" w:val="clear"/>
    </w:rPr>
  </w:style>
  <w:style w:customStyle="1" w:styleId="FloatTok" w:type="character">
    <w:name w:val="FloatTok"/>
    <w:basedOn w:val="VerbatimChar"/>
    <w:rPr>
      <w:color w:val="0000cf"/>
      <w:shd w:fill="f8f8f8" w:val="clear"/>
    </w:rPr>
  </w:style>
  <w:style w:customStyle="1" w:styleId="ConstantTok" w:type="character">
    <w:name w:val="ConstantTok"/>
    <w:basedOn w:val="VerbatimChar"/>
    <w:rPr>
      <w:color w:val="8f5902"/>
      <w:shd w:fill="f8f8f8" w:val="clear"/>
    </w:rPr>
  </w:style>
  <w:style w:customStyle="1" w:styleId="CharTok" w:type="character">
    <w:name w:val="CharTok"/>
    <w:basedOn w:val="VerbatimChar"/>
    <w:rPr>
      <w:color w:val="4e9a06"/>
      <w:shd w:fill="f8f8f8" w:val="clear"/>
    </w:rPr>
  </w:style>
  <w:style w:customStyle="1" w:styleId="SpecialCharTok" w:type="character">
    <w:name w:val="SpecialCharTok"/>
    <w:basedOn w:val="VerbatimChar"/>
    <w:rPr>
      <w:color w:val="ce5c00"/>
      <w:shd w:fill="f8f8f8" w:val="clear"/>
      <w:b/>
    </w:rPr>
  </w:style>
  <w:style w:customStyle="1" w:styleId="StringTok" w:type="character">
    <w:name w:val="StringTok"/>
    <w:basedOn w:val="VerbatimChar"/>
    <w:rPr>
      <w:color w:val="4e9a06"/>
      <w:shd w:fill="f8f8f8" w:val="clear"/>
    </w:rPr>
  </w:style>
  <w:style w:customStyle="1" w:styleId="VerbatimStringTok" w:type="character">
    <w:name w:val="VerbatimStringTok"/>
    <w:basedOn w:val="VerbatimChar"/>
    <w:rPr>
      <w:color w:val="4e9a06"/>
      <w:shd w:fill="f8f8f8" w:val="clear"/>
    </w:rPr>
  </w:style>
  <w:style w:customStyle="1" w:styleId="SpecialStringTok" w:type="character">
    <w:name w:val="SpecialStringTok"/>
    <w:basedOn w:val="VerbatimChar"/>
    <w:rPr>
      <w:color w:val="4e9a06"/>
      <w:shd w:fill="f8f8f8" w:val="clear"/>
    </w:rPr>
  </w:style>
  <w:style w:customStyle="1" w:styleId="ImportTok" w:type="character">
    <w:name w:val="ImportTok"/>
    <w:basedOn w:val="VerbatimChar"/>
    <w:rPr>
      <w:shd w:fill="f8f8f8" w:val="clear"/>
    </w:rPr>
  </w:style>
  <w:style w:customStyle="1" w:styleId="CommentTok" w:type="character">
    <w:name w:val="CommentTok"/>
    <w:basedOn w:val="VerbatimChar"/>
    <w:rPr>
      <w:color w:val="8f5902"/>
      <w:shd w:fill="f8f8f8" w:val="clear"/>
      <w:i/>
    </w:rPr>
  </w:style>
  <w:style w:customStyle="1" w:styleId="DocumentationTok" w:type="character">
    <w:name w:val="DocumentationTok"/>
    <w:basedOn w:val="VerbatimChar"/>
    <w:rPr>
      <w:color w:val="8f5902"/>
      <w:shd w:fill="f8f8f8" w:val="clear"/>
      <w:b/>
      <w:i/>
    </w:rPr>
  </w:style>
  <w:style w:customStyle="1" w:styleId="AnnotationTok" w:type="character">
    <w:name w:val="AnnotationTok"/>
    <w:basedOn w:val="VerbatimChar"/>
    <w:rPr>
      <w:color w:val="8f5902"/>
      <w:shd w:fill="f8f8f8" w:val="clear"/>
      <w:b/>
      <w:i/>
    </w:rPr>
  </w:style>
  <w:style w:customStyle="1" w:styleId="CommentVarTok" w:type="character">
    <w:name w:val="CommentVarTok"/>
    <w:basedOn w:val="VerbatimChar"/>
    <w:rPr>
      <w:color w:val="8f5902"/>
      <w:shd w:fill="f8f8f8" w:val="clear"/>
      <w:b/>
      <w:i/>
    </w:rPr>
  </w:style>
  <w:style w:customStyle="1" w:styleId="OtherTok" w:type="character">
    <w:name w:val="OtherTok"/>
    <w:basedOn w:val="VerbatimChar"/>
    <w:rPr>
      <w:color w:val="8f5902"/>
      <w:shd w:fill="f8f8f8" w:val="clear"/>
    </w:rPr>
  </w:style>
  <w:style w:customStyle="1" w:styleId="FunctionTok" w:type="character">
    <w:name w:val="FunctionTok"/>
    <w:basedOn w:val="VerbatimChar"/>
    <w:rPr>
      <w:color w:val="204a87"/>
      <w:shd w:fill="f8f8f8" w:val="clear"/>
      <w:b/>
    </w:rPr>
  </w:style>
  <w:style w:customStyle="1" w:styleId="VariableTok" w:type="character">
    <w:name w:val="VariableTok"/>
    <w:basedOn w:val="VerbatimChar"/>
    <w:rPr>
      <w:color w:val="000000"/>
      <w:shd w:fill="f8f8f8" w:val="clear"/>
    </w:rPr>
  </w:style>
  <w:style w:customStyle="1" w:styleId="ControlFlowTok" w:type="character">
    <w:name w:val="ControlFlowTok"/>
    <w:basedOn w:val="VerbatimChar"/>
    <w:rPr>
      <w:color w:val="204a87"/>
      <w:shd w:fill="f8f8f8" w:val="clear"/>
      <w:b/>
    </w:rPr>
  </w:style>
  <w:style w:customStyle="1" w:styleId="OperatorTok" w:type="character">
    <w:name w:val="OperatorTok"/>
    <w:basedOn w:val="VerbatimChar"/>
    <w:rPr>
      <w:color w:val="ce5c00"/>
      <w:shd w:fill="f8f8f8" w:val="clear"/>
      <w:b/>
    </w:rPr>
  </w:style>
  <w:style w:customStyle="1" w:styleId="BuiltInTok" w:type="character">
    <w:name w:val="BuiltInTok"/>
    <w:basedOn w:val="VerbatimChar"/>
    <w:rPr>
      <w:shd w:fill="f8f8f8" w:val="clear"/>
    </w:rPr>
  </w:style>
  <w:style w:customStyle="1" w:styleId="ExtensionTok" w:type="character">
    <w:name w:val="ExtensionTok"/>
    <w:basedOn w:val="VerbatimChar"/>
    <w:rPr>
      <w:shd w:fill="f8f8f8" w:val="clear"/>
    </w:rPr>
  </w:style>
  <w:style w:customStyle="1" w:styleId="PreprocessorTok" w:type="character">
    <w:name w:val="PreprocessorTok"/>
    <w:basedOn w:val="VerbatimChar"/>
    <w:rPr>
      <w:color w:val="8f5902"/>
      <w:shd w:fill="f8f8f8" w:val="clear"/>
      <w:i/>
    </w:rPr>
  </w:style>
  <w:style w:customStyle="1" w:styleId="AttributeTok" w:type="character">
    <w:name w:val="AttributeTok"/>
    <w:basedOn w:val="VerbatimChar"/>
    <w:rPr>
      <w:color w:val="204a87"/>
      <w:shd w:fill="f8f8f8" w:val="clear"/>
    </w:rPr>
  </w:style>
  <w:style w:customStyle="1" w:styleId="RegionMarkerTok" w:type="character">
    <w:name w:val="RegionMarkerTok"/>
    <w:basedOn w:val="VerbatimChar"/>
    <w:rPr>
      <w:shd w:fill="f8f8f8" w:val="clear"/>
    </w:rPr>
  </w:style>
  <w:style w:customStyle="1" w:styleId="InformationTok" w:type="character">
    <w:name w:val="InformationTok"/>
    <w:basedOn w:val="VerbatimChar"/>
    <w:rPr>
      <w:color w:val="8f5902"/>
      <w:shd w:fill="f8f8f8" w:val="clear"/>
      <w:b/>
      <w:i/>
    </w:rPr>
  </w:style>
  <w:style w:customStyle="1" w:styleId="WarningTok" w:type="character">
    <w:name w:val="WarningTok"/>
    <w:basedOn w:val="VerbatimChar"/>
    <w:rPr>
      <w:color w:val="8f5902"/>
      <w:shd w:fill="f8f8f8" w:val="clear"/>
      <w:b/>
      <w:i/>
    </w:rPr>
  </w:style>
  <w:style w:customStyle="1" w:styleId="AlertTok" w:type="character">
    <w:name w:val="AlertTok"/>
    <w:basedOn w:val="VerbatimChar"/>
    <w:rPr>
      <w:color w:val="ef2929"/>
      <w:shd w:fill="f8f8f8" w:val="clear"/>
    </w:rPr>
  </w:style>
  <w:style w:customStyle="1" w:styleId="ErrorTok" w:type="character">
    <w:name w:val="ErrorTok"/>
    <w:basedOn w:val="VerbatimChar"/>
    <w:rPr>
      <w:color w:val="a40000"/>
      <w:shd w:fill="f8f8f8" w:val="clear"/>
      <w:b/>
    </w:rPr>
  </w:style>
  <w:style w:customStyle="1" w:styleId="NormalTok" w:type="character">
    <w:name w:val="NormalTok"/>
    <w:basedOn w:val="VerbatimChar"/>
    <w:rPr>
      <w:shd w:fill="f8f8f8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CPTM SOS · Relatos por estação — Documento de Arquitetura</dc:title>
  <dc:creator>Equipe CPTM SOS</dc:creator>
  <dc:language>pt-BR</dc:language>
  <cp:keywords/>
  <dcterms:created xsi:type="dcterms:W3CDTF">2026-10-15T12:00:00Z</dcterms:created>
  <dcterms:modified xsi:type="dcterms:W3CDTF">2026-10-15T12:00:00Z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Projeto extensionista de nuvem AWS, em ambiente simulado com LocalStack · 2º semestre de 2026</vt:lpwstr>
  </property>
</Properties>
</file>