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Explanation for editing “</w:t>
      </w: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system_data.ts</w:t>
      </w:r>
      <w:r w:rsidDel="00000000" w:rsidR="00000000" w:rsidRPr="00000000">
        <w:rPr>
          <w:b w:val="1"/>
          <w:sz w:val="32"/>
          <w:szCs w:val="32"/>
          <w:rtl w:val="0"/>
        </w:rPr>
        <w:t xml:space="preserve">”</w:t>
      </w:r>
      <w:r w:rsidDel="00000000" w:rsidR="00000000" w:rsidRPr="00000000">
        <w:rPr>
          <w:rtl w:val="0"/>
        </w:rPr>
        <w:br w:type="textWrapping"/>
        <w:br w:type="textWrapping"/>
        <w:t xml:space="preserve">* All the texts with color </w:t>
      </w:r>
      <w:r w:rsidDel="00000000" w:rsidR="00000000" w:rsidRPr="00000000">
        <w:rPr>
          <w:color w:val="ff0000"/>
          <w:rtl w:val="0"/>
        </w:rPr>
        <w:t xml:space="preserve">red </w:t>
      </w:r>
      <w:r w:rsidDel="00000000" w:rsidR="00000000" w:rsidRPr="00000000">
        <w:rPr>
          <w:rtl w:val="0"/>
        </w:rPr>
        <w:t xml:space="preserve">are editable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* All the paragraphs starts with  </w:t>
      </w:r>
      <w:r w:rsidDel="00000000" w:rsidR="00000000" w:rsidRPr="00000000">
        <w:rPr>
          <w:b w:val="1"/>
          <w:rtl w:val="0"/>
        </w:rPr>
        <w:t xml:space="preserve">// </w:t>
      </w:r>
      <w:r w:rsidDel="00000000" w:rsidR="00000000" w:rsidRPr="00000000">
        <w:rPr>
          <w:rtl w:val="0"/>
        </w:rPr>
        <w:t xml:space="preserve"> are explanations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* The </w:t>
      </w:r>
      <w:r w:rsidDel="00000000" w:rsidR="00000000" w:rsidRPr="00000000">
        <w:rPr>
          <w:u w:val="single"/>
          <w:rtl w:val="0"/>
        </w:rPr>
        <w:t xml:space="preserve">frames</w:t>
      </w:r>
      <w:r w:rsidDel="00000000" w:rsidR="00000000" w:rsidRPr="00000000">
        <w:rPr>
          <w:rtl w:val="0"/>
        </w:rPr>
        <w:t xml:space="preserve"> of a </w:t>
      </w:r>
      <w:r w:rsidDel="00000000" w:rsidR="00000000" w:rsidRPr="00000000">
        <w:rPr>
          <w:u w:val="single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can be removed, added, edited - but remember to synchronize it with the real frame images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* The </w:t>
      </w:r>
      <w:r w:rsidDel="00000000" w:rsidR="00000000" w:rsidRPr="00000000">
        <w:rPr>
          <w:u w:val="single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u w:val="single"/>
          <w:rtl w:val="0"/>
        </w:rPr>
        <w:t xml:space="preserve">categoryArr</w:t>
      </w:r>
      <w:r w:rsidDel="00000000" w:rsidR="00000000" w:rsidRPr="00000000">
        <w:rPr>
          <w:rtl w:val="0"/>
        </w:rPr>
        <w:t xml:space="preserve"> can be removed, added, edited - but remember to synchronize it with the real folder that contains all the category frames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systemData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configGame: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interAdId: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546140006799320_662235088523144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  <w:tab/>
        <w:tab/>
        <w:tab/>
        <w:t xml:space="preserve">// interstitial ad-id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videoRewardId: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546140006799320_662235628523090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  <w:tab/>
        <w:tab/>
        <w:t xml:space="preserve">// video reward ad-id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interAdTimeWait2FirstAds: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  <w:tab/>
        <w:tab/>
        <w:tab/>
        <w:tab/>
        <w:tab/>
        <w:t xml:space="preserve">// wait N seconds after game load (&amp; 1st inter-ad) to be ready for 1st (&amp; 2nd) inter-ad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interAdTimeWaitNthAd: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  <w:tab/>
        <w:tab/>
        <w:tab/>
        <w:tab/>
        <w:tab/>
        <w:tab/>
        <w:t xml:space="preserve">// wait N seconds after each inter-ad to be ready for next inter-ad (applied to 3rd inter-ad &amp; the next ones)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interAdClickCount: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  <w:tab/>
        <w:tab/>
        <w:tab/>
        <w:tab/>
        <w:tab/>
        <w:tab/>
        <w:tab/>
        <w:t xml:space="preserve">// number of click (to frame) to show inter-ad when time wait passes (inter-ad is ready to show)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ab/>
        <w:tab/>
        <w:tab/>
        <w:tab/>
        <w:tab/>
        <w:tab/>
        <w:tab/>
        <w:tab/>
        <w:tab/>
        <w:t xml:space="preserve">// *please refer to ‘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ff00"/>
          <w:sz w:val="21"/>
          <w:szCs w:val="21"/>
          <w:rtl w:val="0"/>
        </w:rPr>
        <w:t xml:space="preserve">Inter-ad logic flow.png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’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 more information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winExp: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// number of xp to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reward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after winning 1 puzzle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levelUpExp: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// number of xp needed to get 1 level up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videoCoinReward: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  <w:tab/>
        <w:tab/>
        <w:tab/>
        <w:tab/>
        <w:tab/>
        <w:tab/>
        <w:tab/>
        <w:t xml:space="preserve">// number of coin to reward after watching a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levelUpCoinReward: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  <w:tab/>
        <w:tab/>
        <w:tab/>
        <w:tab/>
        <w:tab/>
        <w:tab/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number of coin to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reward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after leveling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hintCoinPrice: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  <w:tab/>
        <w:tab/>
        <w:tab/>
        <w:tab/>
        <w:tab/>
        <w:tab/>
        <w:tab/>
        <w:t xml:space="preserve">// number of coin to subtract after using 1 hint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winCoinReward: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'3x3'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// number of coin to add after winning 1 puzzle of size 3x3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'4x4'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// number of coin to ad after winning 1 puzzle of size 4x4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'5x5'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// number of coin to add after winning 1 puzzle of size 5x5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'6x6'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// number of coin to add after winning 1 puzzle of size 6x6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playTime: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'3x3'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// Number of seconds limited to play 1 puzzle of size 3x3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'4x4'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// Number of seconds limited to play d1 puzzle of size 4x4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'5x5'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// Number of seconds limited to play 1 puzzle of size 5x5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'6x6'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// Number of seconds limited to play 1 puzzle of size 6x6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categoryArr: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  <w:tab/>
        <w:tab/>
        <w:tab/>
        <w:tab/>
        <w:tab/>
        <w:tab/>
        <w:tab/>
        <w:tab/>
        <w:tab/>
        <w:t xml:space="preserve">// array of all category information, including settings for each frame in each category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TRENDING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  <w:tab/>
        <w:tab/>
        <w:tab/>
        <w:tab/>
        <w:tab/>
        <w:tab/>
        <w:tab/>
        <w:t xml:space="preserve">// The category ID, to be used in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ad-campaign-link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analytic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Never be shown to the users.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ab/>
        <w:tab/>
        <w:tab/>
        <w:tab/>
        <w:tab/>
        <w:tab/>
        <w:tab/>
        <w:tab/>
        <w:t xml:space="preserve">   Must be identical to the folder name that contains frame images.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ab/>
        <w:tab/>
        <w:tab/>
        <w:tab/>
        <w:tab/>
        <w:tab/>
        <w:tab/>
        <w:tab/>
        <w:t xml:space="preserve">   Example: id = ‘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TRENDING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 folder that contains the category frames must be named ‘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TRENDING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’</w:t>
        <w:br w:type="textWrapping"/>
        <w:tab/>
        <w:tab/>
        <w:tab/>
        <w:tab/>
        <w:tab/>
        <w:tab/>
        <w:tab/>
        <w:tab/>
        <w:tab/>
        <w:tab/>
        <w:tab/>
        <w:t xml:space="preserve">   Can be any string from letters (A-Z) and numbers (0-9). Other characters like underscore (_) are invalid.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languages: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  <w:tab/>
        <w:tab/>
        <w:tab/>
        <w:tab/>
        <w:tab/>
        <w:tab/>
        <w:tab/>
        <w:tab/>
        <w:t xml:space="preserve">// list of the category name translations for all languages supported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ar_AR: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1"/>
          <w:szCs w:val="21"/>
          <w:rtl w:val="1"/>
        </w:rPr>
        <w:t xml:space="preserve">شهيرة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ab/>
        <w:tab/>
        <w:tab/>
        <w:tab/>
        <w:tab/>
        <w:t xml:space="preserve">// format=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the_language_code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'the_translated_category_name'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ab/>
        <w:tab/>
        <w:tab/>
        <w:tab/>
        <w:tab/>
        <w:tab/>
        <w:tab/>
        <w:tab/>
        <w:tab/>
        <w:t xml:space="preserve">// please refer to ‘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full_language_code.docx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’ for full list of language code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de_DE: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TREND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en_US: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TRENDING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es_ES: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TENDENCIAS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fr_FR: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TENDANCE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id_ID: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SEDANG TREN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it_IT: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TRENDING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pt_PT: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EM ALTA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th_TH: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ff0000"/>
          <w:sz w:val="21"/>
          <w:szCs w:val="21"/>
          <w:rtl w:val="0"/>
        </w:rPr>
        <w:t xml:space="preserve">อยู่ในเทรนด์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tr_TR: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POPÜLER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vi_VN: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sine" w:cs="Cousine" w:eastAsia="Cousine" w:hAnsi="Cousine"/>
          <w:b w:val="1"/>
          <w:i w:val="1"/>
          <w:color w:val="ff0000"/>
          <w:sz w:val="21"/>
          <w:szCs w:val="21"/>
          <w:rtl w:val="0"/>
        </w:rPr>
        <w:t xml:space="preserve">XU HƯỚNG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},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frameArr: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  <w:tab/>
        <w:tab/>
        <w:tab/>
        <w:tab/>
        <w:tab/>
        <w:tab/>
        <w:tab/>
        <w:tab/>
        <w:tab/>
        <w:tab/>
        <w:tab/>
        <w:tab/>
        <w:tab/>
        <w:t xml:space="preserve">// array of configurations for all frames belong to this category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trend1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149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579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355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  <w:tab/>
        <w:tab/>
        <w:t xml:space="preserve">// configurations for a frame in category: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 be used in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ad-campaign-link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analytic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Never be shown to the users.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must be identical to the frame-image file name (without the extension .png)</w:t>
        <w:br w:type="textWrapping"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 xml:space="preserve">   can be any string from letters (A-Z) and numbers (0-9).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Other characters like underscore (_) are invalid.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u w:val="single"/>
          <w:rtl w:val="0"/>
        </w:rPr>
        <w:t xml:space="preserve">x, y, width, height, 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configuration for avatar positioning in frame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please refer to ‘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frame avatar configurations.png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’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trend1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239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355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trend2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trend3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119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659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355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trend4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324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579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trend5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213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156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430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659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355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trend6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655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156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579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325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trend7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234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145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670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579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355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trend8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622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880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579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355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trend9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459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355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],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LOVE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languages: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ar_AR: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1"/>
          <w:szCs w:val="21"/>
          <w:rtl w:val="1"/>
        </w:rPr>
        <w:t xml:space="preserve">حب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de_DE: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LIEBE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en_US: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LOVE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es_ES: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AMOR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fr_FR: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AMOUR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CINTA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it_IT: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AMORE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pt_PT: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AMOR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th_TH: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ff0000"/>
          <w:sz w:val="21"/>
          <w:szCs w:val="21"/>
          <w:rtl w:val="0"/>
        </w:rPr>
        <w:t xml:space="preserve">ความรัก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tr_TR: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AŞK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vi_VN: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TÌNH YÊU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},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frameArr: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love1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love2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love3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119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659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355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love4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324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579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love5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213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156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430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659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355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love6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655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156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579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325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love7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234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145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670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579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355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love8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622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880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579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355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1"/>
          <w:szCs w:val="21"/>
          <w:rtl w:val="0"/>
        </w:rPr>
        <w:t xml:space="preserve">love9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459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355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],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// ...  (other category info) ...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],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8" w:w="23811" w:orient="landscape"/>
      <w:pgMar w:bottom="1440" w:top="1440" w:left="630" w:right="7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Arial Unicode MS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