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keepNext w:val="false"/>
        <w:keepLines w:val="false"/>
        <w:spacing w:lineRule="auto" w:line="240" w:before="480" w:after="120"/>
        <w:ind w:left="-1133" w:hanging="0"/>
        <w:jc w:val="center"/>
        <w:rPr>
          <w:b/>
          <w:b/>
          <w:sz w:val="46"/>
          <w:szCs w:val="46"/>
        </w:rPr>
      </w:pPr>
      <w:bookmarkStart w:id="0" w:name="_heading=h.kqgz5d9abtfl"/>
      <w:bookmarkEnd w:id="0"/>
      <w:r>
        <w:rPr>
          <w:b/>
          <w:sz w:val="46"/>
          <w:szCs w:val="46"/>
        </w:rPr>
        <w:t>Formulário de Extração de Artigos</w:t>
      </w:r>
    </w:p>
    <w:p>
      <w:pPr>
        <w:pStyle w:val="Ttulo1"/>
        <w:spacing w:lineRule="auto" w:line="240" w:before="400" w:after="240"/>
        <w:jc w:val="center"/>
        <w:rPr/>
      </w:pPr>
      <w:bookmarkStart w:id="1" w:name="_heading=h.15yd3ohknhfr"/>
      <w:bookmarkEnd w:id="1"/>
      <w:r>
        <w:rPr>
          <w:b/>
        </w:rPr>
        <w:t>TCC - Inteligência Artificial Generativa (IAG) no Audiovisual não interativo</w:t>
      </w:r>
    </w:p>
    <w:p>
      <w:pPr>
        <w:pStyle w:val="Normal1"/>
        <w:rPr/>
      </w:pPr>
      <w:r>
        <w:rPr/>
      </w:r>
    </w:p>
    <w:tbl>
      <w:tblPr>
        <w:tblStyle w:val="Table1"/>
        <w:tblW w:w="11430" w:type="dxa"/>
        <w:jc w:val="left"/>
        <w:tblInd w:w="-1200" w:type="dxa"/>
        <w:tblLayout w:type="fixed"/>
        <w:tblCellMar>
          <w:top w:w="100" w:type="dxa"/>
          <w:left w:w="100" w:type="dxa"/>
          <w:bottom w:w="100" w:type="dxa"/>
          <w:right w:w="100" w:type="dxa"/>
        </w:tblCellMar>
        <w:tblLook w:val="0600"/>
      </w:tblPr>
      <w:tblGrid>
        <w:gridCol w:w="5879"/>
        <w:gridCol w:w="5550"/>
      </w:tblGrid>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ID em Porifera</w:t>
            </w:r>
          </w:p>
        </w:tc>
        <w:tc>
          <w:tcPr>
            <w:tcW w:w="5550"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399</w:t>
            </w:r>
          </w:p>
        </w:tc>
      </w:tr>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Autor e Ano</w:t>
            </w:r>
          </w:p>
        </w:tc>
        <w:tc>
          <w:tcPr>
            <w:tcW w:w="5550" w:type="dxa"/>
            <w:tcBorders>
              <w:top w:val="single" w:sz="12" w:space="0" w:color="000000"/>
              <w:left w:val="single" w:sz="12" w:space="0" w:color="000000"/>
              <w:bottom w:val="single" w:sz="12" w:space="0" w:color="000000"/>
              <w:right w:val="single" w:sz="12" w:space="0" w:color="000000"/>
            </w:tcBorders>
          </w:tcPr>
          <w:p>
            <w:pPr>
              <w:pStyle w:val="Corpodotexto"/>
              <w:widowControl w:val="false"/>
              <w:spacing w:before="0" w:after="140"/>
              <w:rPr/>
            </w:pPr>
            <w:r>
              <w:rPr/>
              <w:t>Jingning Xu1, Benlai Tang, Mingjie Wang, Minghao Li2, Meirong Ma</w:t>
            </w:r>
          </w:p>
        </w:tc>
      </w:tr>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DOI</w:t>
            </w:r>
          </w:p>
        </w:tc>
        <w:tc>
          <w:tcPr>
            <w:tcW w:w="5550" w:type="dxa"/>
            <w:tcBorders>
              <w:top w:val="single" w:sz="12" w:space="0" w:color="000000"/>
              <w:left w:val="single" w:sz="12" w:space="0" w:color="000000"/>
              <w:bottom w:val="single" w:sz="12" w:space="0" w:color="000000"/>
              <w:right w:val="single" w:sz="12" w:space="0" w:color="000000"/>
            </w:tcBorders>
          </w:tcPr>
          <w:p>
            <w:pPr>
              <w:pStyle w:val="Corpodotexto"/>
              <w:widowControl w:val="false"/>
              <w:spacing w:before="0" w:after="140"/>
              <w:rPr/>
            </w:pPr>
            <w:r>
              <w:rPr/>
              <w:t>10.1109/ICME55011.2023.00049</w:t>
            </w:r>
          </w:p>
        </w:tc>
      </w:tr>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Local de Publicação</w:t>
            </w:r>
          </w:p>
        </w:tc>
        <w:tc>
          <w:tcPr>
            <w:tcW w:w="5550"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2023 IEEE International Conference on Multimedia and Expo (ICME)</w:t>
            </w:r>
          </w:p>
        </w:tc>
      </w:tr>
    </w:tbl>
    <w:p>
      <w:pPr>
        <w:pStyle w:val="Ttulo2"/>
        <w:keepNext w:val="false"/>
        <w:keepLines w:val="false"/>
        <w:spacing w:lineRule="auto" w:line="240" w:before="280" w:after="120"/>
        <w:rPr>
          <w:b/>
          <w:b/>
        </w:rPr>
      </w:pPr>
      <w:r>
        <w:rPr>
          <w:b/>
        </w:rPr>
      </w:r>
      <w:bookmarkStart w:id="2" w:name="_heading=h.dzkz5uk13pxh"/>
      <w:bookmarkStart w:id="3" w:name="_heading=h.dzkz5uk13pxh"/>
      <w:bookmarkEnd w:id="3"/>
    </w:p>
    <w:p>
      <w:pPr>
        <w:pStyle w:val="Ttulo2"/>
        <w:keepNext w:val="false"/>
        <w:keepLines w:val="false"/>
        <w:spacing w:lineRule="auto" w:line="240" w:before="280" w:after="120"/>
        <w:ind w:left="-1133" w:hanging="0"/>
        <w:rPr/>
      </w:pPr>
      <w:bookmarkStart w:id="4" w:name="_heading=h.e1xj1dbhgag9"/>
      <w:bookmarkEnd w:id="4"/>
      <w:r>
        <w:rPr>
          <w:b/>
        </w:rPr>
        <w:t>Resumo do Artigo:</w:t>
      </w:r>
    </w:p>
    <w:p>
      <w:pPr>
        <w:pStyle w:val="Normal1"/>
        <w:spacing w:lineRule="auto" w:line="240" w:before="280" w:after="120"/>
        <w:ind w:left="-1133" w:hanging="0"/>
        <w:rPr>
          <w:b/>
          <w:b/>
        </w:rPr>
      </w:pPr>
      <w:r>
        <w:rPr/>
      </w:r>
    </w:p>
    <w:p>
      <w:pPr>
        <w:pStyle w:val="Normal"/>
        <w:spacing w:lineRule="auto" w:line="240" w:before="280" w:after="120"/>
        <w:ind w:left="-1133" w:hanging="0"/>
        <w:rPr>
          <w:b w:val="false"/>
          <w:b w:val="false"/>
          <w:bCs w:val="false"/>
        </w:rPr>
      </w:pPr>
      <w:r>
        <w:rPr>
          <w:b w:val="false"/>
          <w:bCs w:val="false"/>
        </w:rPr>
        <w:t>O artigo propõe o CPNet (CLIP-based Attention and Probability Map Guided Network) para a geração de vídeos de rostos falantes de alta fidelidade. O problema que a rede busca resolver é a persistente baixa fidelidade de síntese, a sincronização labial insuficiente (</w:t>
      </w:r>
      <w:r>
        <w:rPr>
          <w:b w:val="false"/>
          <w:bCs w:val="false"/>
          <w:i/>
        </w:rPr>
        <w:t>lip-sync quality</w:t>
      </w:r>
      <w:r>
        <w:rPr>
          <w:b w:val="false"/>
          <w:bCs w:val="false"/>
        </w:rPr>
        <w:t xml:space="preserve">) e o problema da inconsistência entre as distribuições de probabilidade dos </w:t>
      </w:r>
      <w:r>
        <w:rPr>
          <w:b w:val="false"/>
          <w:bCs w:val="false"/>
          <w:i/>
        </w:rPr>
        <w:t>landmarks</w:t>
      </w:r>
      <w:r>
        <w:rPr>
          <w:b w:val="false"/>
          <w:bCs w:val="false"/>
        </w:rPr>
        <w:t xml:space="preserve"> faciais e a face gerada. O CPNet utiliza um condensador de atenção baseado em CLIP (CLIP-based attention condenser) para transferir conhecimento com ricos </w:t>
      </w:r>
      <w:r>
        <w:rPr>
          <w:b w:val="false"/>
          <w:bCs w:val="false"/>
          <w:i/>
        </w:rPr>
        <w:t>priors</w:t>
      </w:r>
      <w:r>
        <w:rPr>
          <w:b w:val="false"/>
          <w:bCs w:val="false"/>
        </w:rPr>
        <w:t xml:space="preserve"> semânticos e um Mapa de Probabilidade de Landmarks (Probability Map of landmarks) como sinal de supervisão auxiliar , que opera no espaço de probabilidade em vez da distância Euclidiana </w:t>
      </w:r>
      <w:r>
        <w:rPr>
          <w:b w:val="false"/>
          <w:bCs w:val="false"/>
          <w:i/>
        </w:rPr>
        <w:t>pixel-wise</w:t>
      </w:r>
      <w:r>
        <w:rPr>
          <w:b w:val="false"/>
          <w:bCs w:val="false"/>
        </w:rPr>
        <w:t xml:space="preserve"> , para garantir a consistência.</w:t>
      </w:r>
    </w:p>
    <w:p>
      <w:pPr>
        <w:pStyle w:val="Normal1"/>
        <w:spacing w:lineRule="auto" w:line="240" w:before="280" w:after="120"/>
        <w:ind w:left="-1133" w:hanging="0"/>
        <w:rPr>
          <w:b/>
          <w:b/>
        </w:rPr>
      </w:pPr>
      <w:r>
        <w:rPr/>
      </w:r>
    </w:p>
    <w:p>
      <w:pPr>
        <w:pStyle w:val="Normal1"/>
        <w:rPr/>
      </w:pPr>
      <w:r>
        <w:rPr/>
      </w:r>
    </w:p>
    <w:p>
      <w:pPr>
        <w:pStyle w:val="Normal1"/>
        <w:ind w:left="-1133" w:right="-1174" w:hanging="0"/>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2"/>
        <w:keepNext w:val="false"/>
        <w:keepLines w:val="false"/>
        <w:spacing w:lineRule="auto" w:line="240" w:before="280" w:after="120"/>
        <w:ind w:left="-992" w:hanging="0"/>
        <w:rPr>
          <w:b/>
          <w:b/>
        </w:rPr>
      </w:pPr>
      <w:r>
        <w:rPr>
          <w:b/>
        </w:rPr>
      </w:r>
      <w:bookmarkStart w:id="5" w:name="_heading=h.wneazc5gkarr"/>
      <w:bookmarkStart w:id="6" w:name="_heading=h.wneazc5gkarr"/>
      <w:bookmarkEnd w:id="6"/>
    </w:p>
    <w:p>
      <w:pPr>
        <w:pStyle w:val="Ttulo2"/>
        <w:keepNext w:val="false"/>
        <w:keepLines w:val="false"/>
        <w:spacing w:lineRule="auto" w:line="240" w:before="280" w:after="120"/>
        <w:ind w:left="-1133" w:hanging="0"/>
        <w:rPr/>
      </w:pPr>
      <w:bookmarkStart w:id="7" w:name="_heading=h.wged3kymt3fd"/>
      <w:bookmarkEnd w:id="7"/>
      <w:r>
        <w:rPr>
          <w:b/>
        </w:rPr>
        <w:t>Tecnologias de IAG Usadas:</w:t>
      </w:r>
    </w:p>
    <w:p>
      <w:pPr>
        <w:pStyle w:val="Normal1"/>
        <w:ind w:left="-1133" w:right="-1174" w:hanging="0"/>
        <w:rPr>
          <w:b w:val="false"/>
          <w:b w:val="false"/>
          <w:bCs w:val="false"/>
        </w:rPr>
      </w:pPr>
      <w:r>
        <w:rPr>
          <w:b w:val="false"/>
          <w:bCs w:val="false"/>
        </w:rPr>
        <w:t>GANs, pix2pix ,CLIP</w:t>
      </w:r>
    </w:p>
    <w:p>
      <w:pPr>
        <w:pStyle w:val="Normal1"/>
        <w:ind w:left="-1133" w:right="-1174" w:hanging="0"/>
        <w:rPr>
          <w:b/>
          <w:b/>
        </w:rPr>
      </w:pPr>
      <w:r>
        <w:rPr/>
        <mc:AlternateContent>
          <mc:Choice Requires="wps">
            <w:drawing>
              <wp:inline distT="0" distB="0" distL="0" distR="0">
                <wp:extent cx="573151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2"/>
        <w:keepNext w:val="false"/>
        <w:keepLines w:val="false"/>
        <w:spacing w:lineRule="auto" w:line="240" w:before="280" w:after="120"/>
        <w:ind w:left="-1133" w:hanging="0"/>
        <w:rPr>
          <w:b/>
          <w:b/>
        </w:rPr>
      </w:pPr>
      <w:r>
        <w:rPr>
          <w:b/>
        </w:rPr>
      </w:r>
      <w:bookmarkStart w:id="8" w:name="_heading=h.jk8d4gbwcjjn"/>
      <w:bookmarkStart w:id="9" w:name="_heading=h.jk8d4gbwcjjn"/>
      <w:bookmarkEnd w:id="9"/>
    </w:p>
    <w:p>
      <w:pPr>
        <w:pStyle w:val="Ttulo2"/>
        <w:keepNext w:val="false"/>
        <w:keepLines w:val="false"/>
        <w:spacing w:lineRule="auto" w:line="240" w:before="280" w:after="120"/>
        <w:ind w:left="-1133" w:hanging="0"/>
        <w:rPr/>
      </w:pPr>
      <w:bookmarkStart w:id="10" w:name="_heading=h.qq89tedo48yt"/>
      <w:bookmarkEnd w:id="10"/>
      <w:r>
        <w:rPr>
          <w:b/>
        </w:rPr>
        <w:t>Questões de Pesquisa:</w:t>
      </w:r>
    </w:p>
    <w:p>
      <w:pPr>
        <w:pStyle w:val="Normal1"/>
        <w:rPr/>
      </w:pPr>
      <w:r>
        <w:rPr/>
      </w:r>
    </w:p>
    <w:tbl>
      <w:tblPr>
        <w:tblStyle w:val="Table2"/>
        <w:tblW w:w="11385" w:type="dxa"/>
        <w:jc w:val="left"/>
        <w:tblInd w:w="-1170" w:type="dxa"/>
        <w:tblLayout w:type="fixed"/>
        <w:tblCellMar>
          <w:top w:w="100" w:type="dxa"/>
          <w:left w:w="100" w:type="dxa"/>
          <w:bottom w:w="100" w:type="dxa"/>
          <w:right w:w="100" w:type="dxa"/>
        </w:tblCellMar>
        <w:tblLook w:val="0600"/>
      </w:tblPr>
      <w:tblGrid>
        <w:gridCol w:w="3539"/>
        <w:gridCol w:w="3923"/>
        <w:gridCol w:w="3923"/>
      </w:tblGrid>
      <w:tr>
        <w:trPr>
          <w:trHeight w:val="500" w:hRule="atLeast"/>
        </w:trPr>
        <w:tc>
          <w:tcPr>
            <w:tcW w:w="353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jc w:val="center"/>
              <w:rPr>
                <w:color w:val="FFFFFF"/>
              </w:rPr>
            </w:pPr>
            <w:r>
              <w:rPr>
                <w:b/>
                <w:color w:val="FFFFFF"/>
              </w:rPr>
              <w:t>Subquestão</w:t>
            </w:r>
          </w:p>
        </w:tc>
        <w:tc>
          <w:tcPr>
            <w:tcW w:w="3923"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jc w:val="center"/>
              <w:rPr>
                <w:color w:val="FFFFFF"/>
              </w:rPr>
            </w:pPr>
            <w:r>
              <w:rPr>
                <w:b/>
                <w:color w:val="FFFFFF"/>
              </w:rPr>
              <w:t>Opções</w:t>
            </w:r>
          </w:p>
        </w:tc>
        <w:tc>
          <w:tcPr>
            <w:tcW w:w="3923"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jc w:val="center"/>
              <w:rPr>
                <w:b/>
                <w:b/>
                <w:color w:val="FFFFFF"/>
              </w:rPr>
            </w:pPr>
            <w:r>
              <w:rPr>
                <w:b/>
                <w:color w:val="FFFFFF"/>
              </w:rPr>
              <w:t>Trecho de Justificativa</w:t>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 Qual o tipo de contribuição do artigo?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w:t>
            </w:r>
            <w:r>
              <w:rPr/>
              <w:t>x</w:t>
            </w:r>
            <w:r>
              <w:rPr/>
              <w:t xml:space="preserve"> ] Pesquisa de Avaliação</w:t>
            </w:r>
          </w:p>
          <w:p>
            <w:pPr>
              <w:pStyle w:val="Normal1"/>
              <w:widowControl w:val="false"/>
              <w:rPr/>
            </w:pPr>
            <w:r>
              <w:rPr/>
              <w:t>[ ] Proposta de Solução</w:t>
            </w:r>
          </w:p>
          <w:p>
            <w:pPr>
              <w:pStyle w:val="Normal1"/>
              <w:widowControl w:val="false"/>
              <w:rPr/>
            </w:pPr>
            <w:r>
              <w:rPr/>
              <w:t>[ ] Pesquisa de Validação</w:t>
            </w:r>
          </w:p>
          <w:p>
            <w:pPr>
              <w:pStyle w:val="Normal1"/>
              <w:widowControl w:val="false"/>
              <w:rPr/>
            </w:pPr>
            <w:r>
              <w:rPr/>
              <w:t>[ ] Artigo Filosófico</w:t>
            </w:r>
          </w:p>
          <w:p>
            <w:pPr>
              <w:pStyle w:val="Normal1"/>
              <w:widowControl w:val="false"/>
              <w:rPr/>
            </w:pPr>
            <w:r>
              <w:rPr/>
              <w:t>[ ] Artigo de Opinião</w:t>
            </w:r>
          </w:p>
          <w:p>
            <w:pPr>
              <w:pStyle w:val="Normal1"/>
              <w:widowControl w:val="false"/>
              <w:rPr/>
            </w:pPr>
            <w:r>
              <w:rPr/>
              <w:t>[ ] Relato de Experiência</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"To mitigate these dilemmas, in this paper, a novel CLIP-based Attention and Probability Map Guided Network (CPNet) is delicately designed for inferring high-fidelity talking face videos." </w:t>
            </w:r>
          </w:p>
        </w:tc>
      </w:tr>
      <w:tr>
        <w:trPr>
          <w:trHeight w:val="239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SQ2. Em qual área do conhecimento o estudo se insere?</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Inteligência Artificial</w:t>
            </w:r>
          </w:p>
          <w:p>
            <w:pPr>
              <w:pStyle w:val="Normal1"/>
              <w:widowControl w:val="false"/>
              <w:rPr/>
            </w:pPr>
            <w:r>
              <w:rPr/>
              <w:t>[ ] Engenharia de Software</w:t>
            </w:r>
          </w:p>
          <w:p>
            <w:pPr>
              <w:pStyle w:val="Normal1"/>
              <w:widowControl w:val="false"/>
              <w:rPr/>
            </w:pPr>
            <w:r>
              <w:rPr/>
              <w:t>[ ] Design Digital</w:t>
            </w:r>
          </w:p>
          <w:p>
            <w:pPr>
              <w:pStyle w:val="Normal1"/>
              <w:widowControl w:val="false"/>
              <w:rPr/>
            </w:pPr>
            <w:r>
              <w:rPr/>
              <w:t>[ ] Mídia e Entretenimento</w:t>
            </w:r>
          </w:p>
          <w:p>
            <w:pPr>
              <w:pStyle w:val="Normal1"/>
              <w:widowControl w:val="false"/>
              <w:rPr/>
            </w:pPr>
            <w:r>
              <w:rPr/>
              <w:t>[ ] Educação</w:t>
            </w:r>
          </w:p>
          <w:p>
            <w:pPr>
              <w:pStyle w:val="Normal1"/>
              <w:widowControl w:val="false"/>
              <w:rPr/>
            </w:pPr>
            <w:r>
              <w:rPr/>
              <w:t>[ ] Ciências Sociais</w:t>
            </w:r>
          </w:p>
          <w:p>
            <w:pPr>
              <w:pStyle w:val="Normal1"/>
              <w:widowControl w:val="false"/>
              <w:rPr/>
            </w:pPr>
            <w:r>
              <w:rPr/>
              <w:t>[ ] Psicologia</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"Recently, talking face generation has drawn ever- increasing attention from the research community in computer vision".</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SQ3. Qual o foco principal da aplicação da IAG no estudo?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Geração/modificação de vídeos</w:t>
            </w:r>
          </w:p>
          <w:p>
            <w:pPr>
              <w:pStyle w:val="Normal1"/>
              <w:widowControl w:val="false"/>
              <w:rPr/>
            </w:pPr>
            <w:r>
              <w:rPr/>
              <w:t>[ ] Criação de efeitos audiovisuais</w:t>
            </w:r>
          </w:p>
          <w:p>
            <w:pPr>
              <w:pStyle w:val="Normal1"/>
              <w:widowControl w:val="false"/>
              <w:rPr/>
            </w:pPr>
            <w:r>
              <w:rPr/>
              <w:t>[ ] Automação de processos de edição</w:t>
            </w:r>
          </w:p>
          <w:p>
            <w:pPr>
              <w:pStyle w:val="Normal1"/>
              <w:widowControl w:val="false"/>
              <w:rPr/>
            </w:pPr>
            <w:r>
              <w:rPr/>
              <w:t>[ ] Criação de imagens estáticas</w:t>
            </w:r>
          </w:p>
          <w:p>
            <w:pPr>
              <w:pStyle w:val="Normal1"/>
              <w:widowControl w:val="false"/>
              <w:rPr/>
            </w:pPr>
            <w:r>
              <w:rPr/>
              <w:t>[ ] Produção musical</w:t>
            </w:r>
          </w:p>
          <w:p>
            <w:pPr>
              <w:pStyle w:val="Normal1"/>
              <w:widowControl w:val="false"/>
              <w:rPr/>
            </w:pPr>
            <w:r>
              <w:rPr/>
              <w:t>[ ] Storytelling/narrativas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"Talking Face Generation".</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SQ4. Qual tecnologia de IAG foi empregada?</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Modelos de Difusão</w:t>
            </w:r>
          </w:p>
          <w:p>
            <w:pPr>
              <w:pStyle w:val="Normal1"/>
              <w:widowControl w:val="false"/>
              <w:rPr/>
            </w:pPr>
            <w:r>
              <w:rPr/>
              <w:t>[</w:t>
            </w:r>
            <w:r>
              <w:rPr/>
              <w:t>x</w:t>
            </w:r>
            <w:r>
              <w:rPr/>
              <w:t xml:space="preserve"> ] GANs</w:t>
            </w:r>
          </w:p>
          <w:p>
            <w:pPr>
              <w:pStyle w:val="Normal1"/>
              <w:widowControl w:val="false"/>
              <w:rPr/>
            </w:pPr>
            <w:r>
              <w:rPr/>
              <w:t>[ ] Transformers</w:t>
            </w:r>
          </w:p>
          <w:p>
            <w:pPr>
              <w:pStyle w:val="Normal1"/>
              <w:widowControl w:val="false"/>
              <w:rPr/>
            </w:pPr>
            <w:r>
              <w:rPr/>
              <w:t>[ ] Redes recorrentes (RNN, LSTM)</w:t>
            </w:r>
          </w:p>
          <w:p>
            <w:pPr>
              <w:pStyle w:val="Normal1"/>
              <w:widowControl w:val="false"/>
              <w:rPr/>
            </w:pPr>
            <w:r>
              <w:rPr/>
              <w:t>[ ] Autoencoders</w:t>
            </w:r>
          </w:p>
          <w:p>
            <w:pPr>
              <w:pStyle w:val="Normal1"/>
              <w:widowControl w:val="false"/>
              <w:rPr/>
            </w:pPr>
            <w:r>
              <w:rPr/>
              <w:t>[ ] Modelos híbridos</w:t>
            </w:r>
          </w:p>
          <w:p>
            <w:pPr>
              <w:pStyle w:val="Normal1"/>
              <w:widowControl w:val="false"/>
              <w:rPr/>
            </w:pPr>
            <w:r>
              <w:rPr/>
              <w:t xml:space="preserve">[ </w:t>
            </w:r>
            <w:r>
              <w:rPr/>
              <w:t>x</w:t>
            </w:r>
            <w:r>
              <w:rPr/>
              <w:t xml:space="preserve">] Outro: </w:t>
            </w:r>
            <w:r>
              <w:rPr>
                <w:b w:val="false"/>
                <w:bCs w:val="false"/>
              </w:rPr>
              <w:t>Redes Densely Connected</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"the majority of existing studies attempt to regress the video frames from facial landmark inputs for talking face generation via GAN-based methods". "the pattern of dense connection is employed in our backbone to reuse features from all preceding transition layers."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b/>
                <w:b/>
              </w:rPr>
            </w:pPr>
            <w:r>
              <w:rPr>
                <w:b/>
              </w:rPr>
              <w:t>SQ4.1. Quais critérios/métricas de qualidade foram utilizados?</w:t>
            </w:r>
          </w:p>
          <w:p>
            <w:pPr>
              <w:pStyle w:val="Normal1"/>
              <w:widowControl w:val="false"/>
              <w:rPr>
                <w:b/>
                <w:b/>
              </w:rPr>
            </w:pPr>
            <w:r>
              <w:rPr>
                <w:b/>
              </w:rPr>
            </w:r>
          </w:p>
          <w:p>
            <w:pPr>
              <w:pStyle w:val="Normal1"/>
              <w:widowControl w:val="false"/>
              <w:spacing w:lineRule="auto" w:line="16" w:before="240" w:after="0"/>
              <w:rPr>
                <w:b/>
                <w:b/>
              </w:rPr>
            </w:pPr>
            <w:r>
              <w:rPr>
                <w:b/>
              </w:rPr>
              <w:t>(QUALITATIVA)</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Qualidade visual (SSIM, PSNR), Consistência espaço-temporal (FVD), Sincronização Labial (LSE-D, LSE-C).</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b/>
                <w:b/>
              </w:rPr>
            </w:pPr>
            <w:r>
              <w:rPr>
                <w:b/>
              </w:rPr>
              <w:t>SQ4.2. O que os avaliadores concluíram sobre o conteúdo gerado?</w:t>
            </w:r>
          </w:p>
          <w:p>
            <w:pPr>
              <w:pStyle w:val="Normal1"/>
              <w:widowControl w:val="false"/>
              <w:rPr>
                <w:b/>
                <w:b/>
              </w:rPr>
            </w:pPr>
            <w:r>
              <w:rPr>
                <w:b/>
              </w:rPr>
            </w:r>
          </w:p>
          <w:p>
            <w:pPr>
              <w:pStyle w:val="Normal1"/>
              <w:widowControl w:val="false"/>
              <w:spacing w:lineRule="auto" w:line="16" w:before="240" w:after="0"/>
              <w:rPr>
                <w:b/>
                <w:b/>
              </w:rPr>
            </w:pPr>
            <w:r>
              <w:rPr>
                <w:b/>
              </w:rPr>
              <w:t>(QUALITATIVA)</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O CPNet é superior aos métodos existentes em todos os aspectos (qualidade de imagem, consistência de vídeo e qualidade de sincronização labial). O método produz resultados mais realistas, especialmente nas texturas de pele e lábios.</w:t>
            </w:r>
          </w:p>
          <w:p>
            <w:pPr>
              <w:pStyle w:val="Normal1"/>
              <w:widowControl w:val="false"/>
              <w:rPr/>
            </w:pPr>
            <w:r>
              <w:rPr/>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158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SQ5. A ferramenta de IAG foi utilizada como?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Ferramenta original (sem modificações)</w:t>
            </w:r>
          </w:p>
          <w:p>
            <w:pPr>
              <w:pStyle w:val="Normal1"/>
              <w:widowControl w:val="false"/>
              <w:rPr/>
            </w:pPr>
            <w:r>
              <w:rPr/>
              <w:t>[ ] Customização parcial</w:t>
            </w:r>
          </w:p>
          <w:p>
            <w:pPr>
              <w:pStyle w:val="Normal1"/>
              <w:widowControl w:val="false"/>
              <w:rPr/>
            </w:pPr>
            <w:r>
              <w:rPr/>
              <w:t>[ ] Desenvolvimento próprio/extensivo</w:t>
            </w:r>
          </w:p>
          <w:p>
            <w:pPr>
              <w:pStyle w:val="Normal1"/>
              <w:widowControl w:val="false"/>
              <w:rPr/>
            </w:pPr>
            <w:r>
              <w:rPr/>
              <w:t xml:space="preserve">[ </w:t>
            </w:r>
            <w:r>
              <w:rPr/>
              <w:t>x</w:t>
            </w:r>
            <w:r>
              <w:rPr/>
              <w:t>] Combinação de ferramentas existentes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"The overview of the proposed CPNet towards exploiting CLIP-based attention condenser and probability map guidance for high-fidelity talking face generation, which is composed of three modules that includes densely-connected Generator, CLIP-based Knowledge Transfer and Probability Map Predictor."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SQ6. Quais desafios técnicos foram identificados?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Limitações de resolução</w:t>
            </w:r>
          </w:p>
          <w:p>
            <w:pPr>
              <w:pStyle w:val="Normal1"/>
              <w:widowControl w:val="false"/>
              <w:rPr/>
            </w:pPr>
            <w:r>
              <w:rPr/>
              <w:t>[ ] Sincronização áudio-vídeo</w:t>
            </w:r>
          </w:p>
          <w:p>
            <w:pPr>
              <w:pStyle w:val="Normal1"/>
              <w:widowControl w:val="false"/>
              <w:rPr/>
            </w:pPr>
            <w:r>
              <w:rPr/>
              <w:t xml:space="preserve">[ </w:t>
            </w:r>
            <w:r>
              <w:rPr/>
              <w:t>x</w:t>
            </w:r>
            <w:r>
              <w:rPr/>
              <w:t>] Coerência temporal</w:t>
            </w:r>
          </w:p>
          <w:p>
            <w:pPr>
              <w:pStyle w:val="Normal1"/>
              <w:widowControl w:val="false"/>
              <w:rPr/>
            </w:pPr>
            <w:r>
              <w:rPr/>
              <w:t>[ ] Latência/tempo de resposta</w:t>
            </w:r>
          </w:p>
          <w:p>
            <w:pPr>
              <w:pStyle w:val="Normal1"/>
              <w:widowControl w:val="false"/>
              <w:rPr/>
            </w:pPr>
            <w:r>
              <w:rPr/>
              <w:t>[ ] Escalabilidade</w:t>
            </w:r>
          </w:p>
          <w:p>
            <w:pPr>
              <w:pStyle w:val="Normal1"/>
              <w:widowControl w:val="false"/>
              <w:rPr/>
            </w:pPr>
            <w:r>
              <w:rPr/>
              <w:t>[ ] Estabilidade do sistema</w:t>
            </w:r>
          </w:p>
          <w:p>
            <w:pPr>
              <w:pStyle w:val="Normal1"/>
              <w:widowControl w:val="false"/>
              <w:rPr/>
            </w:pPr>
            <w:r>
              <w:rPr/>
              <w:t xml:space="preserve">[ </w:t>
            </w:r>
            <w:r>
              <w:rPr/>
              <w:t>x</w:t>
            </w:r>
            <w:r>
              <w:rPr/>
              <w:t xml:space="preserve">] Outro: </w:t>
            </w:r>
            <w:r>
              <w:rPr>
                <w:b w:val="false"/>
                <w:bCs w:val="false"/>
              </w:rPr>
              <w:t xml:space="preserve">Embaçamento de detalhes locais </w:t>
            </w:r>
            <w:r>
              <w:rPr>
                <w:b w:val="false"/>
                <w:bCs w:val="false"/>
              </w:rPr>
              <w:t xml:space="preserve">e </w:t>
            </w:r>
            <w:r>
              <w:rPr>
                <w:b w:val="false"/>
                <w:bCs w:val="false"/>
              </w:rPr>
              <w:t>Inconsistência entre Landmark e Face</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"there is still large room for further improvements of synthesis quality and efficiency.". "thereby recurring the issues of local details blurring and degraded fidelity.". "The inconsistency between landmark inputs and generated faces is another intractable problem.".</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SQ7. Quais desafios éticos e criativos foram apontados?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Autenticidade/autoria</w:t>
            </w:r>
          </w:p>
          <w:p>
            <w:pPr>
              <w:pStyle w:val="Normal1"/>
              <w:widowControl w:val="false"/>
              <w:rPr/>
            </w:pPr>
            <w:r>
              <w:rPr/>
              <w:t>[ ] Viés algorítmico</w:t>
            </w:r>
          </w:p>
          <w:p>
            <w:pPr>
              <w:pStyle w:val="Normal1"/>
              <w:widowControl w:val="false"/>
              <w:rPr/>
            </w:pPr>
            <w:r>
              <w:rPr/>
              <w:t>[ ] Impacto na indústria criativa</w:t>
            </w:r>
          </w:p>
          <w:p>
            <w:pPr>
              <w:pStyle w:val="Normal1"/>
              <w:widowControl w:val="false"/>
              <w:rPr/>
            </w:pPr>
            <w:r>
              <w:rPr/>
              <w:t>[ ] Uso não autorizado de referências</w:t>
            </w:r>
          </w:p>
          <w:p>
            <w:pPr>
              <w:pStyle w:val="Normal1"/>
              <w:widowControl w:val="false"/>
              <w:rPr/>
            </w:pPr>
            <w:r>
              <w:rPr/>
              <w:t>[ ] Privacidade e proteção de dados</w:t>
            </w:r>
          </w:p>
          <w:p>
            <w:pPr>
              <w:pStyle w:val="Normal1"/>
              <w:widowControl w:val="false"/>
              <w:rPr/>
            </w:pPr>
            <w:r>
              <w:rPr/>
              <w:t>[ ] Plágio e direitos autorais</w:t>
            </w:r>
          </w:p>
          <w:p>
            <w:pPr>
              <w:pStyle w:val="Normal1"/>
              <w:widowControl w:val="false"/>
              <w:rPr/>
            </w:pPr>
            <w:r>
              <w:rPr/>
              <w:t xml:space="preserve">[ </w:t>
            </w:r>
            <w:r>
              <w:rPr/>
              <w:t>x</w:t>
            </w:r>
            <w:r>
              <w:rPr/>
              <w:t>]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Não informado.</w:t>
            </w:r>
          </w:p>
        </w:tc>
      </w:tr>
      <w:tr>
        <w:trPr>
          <w:trHeight w:val="104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SQ8. O estudo apresenta análises empíricas?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w:t>
            </w:r>
            <w:r>
              <w:rPr/>
              <w:t>x</w:t>
            </w:r>
            <w:r>
              <w:rPr/>
              <w:t xml:space="preserve"> ] Sim</w:t>
            </w:r>
          </w:p>
          <w:p>
            <w:pPr>
              <w:pStyle w:val="Normal1"/>
              <w:widowControl w:val="false"/>
              <w:rPr/>
            </w:pPr>
            <w:r>
              <w:rPr/>
              <w:t>[ ] Não</w:t>
            </w:r>
          </w:p>
          <w:p>
            <w:pPr>
              <w:pStyle w:val="Normal1"/>
              <w:widowControl w:val="false"/>
              <w:rPr/>
            </w:pPr>
            <w:r>
              <w:rPr/>
              <w:t>[ ] Parcialmente</w:t>
            </w:r>
          </w:p>
        </w:tc>
        <w:tc>
          <w:tcPr>
            <w:tcW w:w="3923" w:type="dxa"/>
            <w:tcBorders>
              <w:top w:val="single" w:sz="12" w:space="0" w:color="000000"/>
              <w:left w:val="single" w:sz="12" w:space="0" w:color="000000"/>
              <w:bottom w:val="single" w:sz="12" w:space="0" w:color="000000"/>
              <w:right w:val="single" w:sz="12" w:space="0" w:color="000000"/>
            </w:tcBorders>
          </w:tcPr>
          <w:p>
            <w:pPr>
              <w:pStyle w:val="Corpodotexto"/>
              <w:widowControl w:val="false"/>
              <w:rPr/>
            </w:pPr>
            <w:r>
              <w:rPr/>
              <w:t>"Extensive experiments on the widely-used benchmark dataset demonstrate the superiority of our CPNet against state of the arts in terms of image and lip-sync quality.".</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SQ8.1. Se sim, qual método empírico foi adotado?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w:t>
            </w:r>
            <w:r>
              <w:rPr/>
              <w:t>x</w:t>
            </w:r>
            <w:r>
              <w:rPr/>
              <w:t xml:space="preserve"> ] Experimentos controlados</w:t>
            </w:r>
          </w:p>
          <w:p>
            <w:pPr>
              <w:pStyle w:val="Normal1"/>
              <w:widowControl w:val="false"/>
              <w:rPr/>
            </w:pPr>
            <w:r>
              <w:rPr/>
              <w:t>[ ] Estudos de caso</w:t>
            </w:r>
          </w:p>
          <w:p>
            <w:pPr>
              <w:pStyle w:val="Normal1"/>
              <w:widowControl w:val="false"/>
              <w:rPr/>
            </w:pPr>
            <w:r>
              <w:rPr/>
              <w:t>[ ] Surveys/questionários</w:t>
            </w:r>
          </w:p>
          <w:p>
            <w:pPr>
              <w:pStyle w:val="Normal1"/>
              <w:widowControl w:val="false"/>
              <w:rPr/>
            </w:pPr>
            <w:r>
              <w:rPr/>
              <w:t>[ ] Entrevistas</w:t>
            </w:r>
          </w:p>
          <w:p>
            <w:pPr>
              <w:pStyle w:val="Normal1"/>
              <w:widowControl w:val="false"/>
              <w:rPr/>
            </w:pPr>
            <w:r>
              <w:rPr/>
              <w:t>[ ] Observação participante</w:t>
            </w:r>
          </w:p>
          <w:p>
            <w:pPr>
              <w:pStyle w:val="Normal1"/>
              <w:widowControl w:val="false"/>
              <w:rPr/>
            </w:pPr>
            <w:r>
              <w:rPr/>
              <w:t>[ ] Avaliação heurística</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"a cohort of studies are also conducted to ablate the impacts of the individual pivotal components.". "we conduct extensive experiments to ablate all loss terms in Table III."</w:t>
            </w:r>
          </w:p>
        </w:tc>
      </w:tr>
      <w:tr>
        <w:trPr>
          <w:trHeight w:val="77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SQ8.2. Quantas pessoas participaram do estudo?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Nº: Nº: Não informado. O estudo usa o </w:t>
            </w:r>
            <w:r>
              <w:rPr>
                <w:i/>
              </w:rPr>
              <w:t>dataset</w:t>
            </w:r>
            <w:r>
              <w:rPr/>
              <w:t xml:space="preserve"> ObamaSet.</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SQ9. Finalidade principal da IAG no estudo?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Criação de roteiros/narrativas</w:t>
            </w:r>
          </w:p>
          <w:p>
            <w:pPr>
              <w:pStyle w:val="Normal1"/>
              <w:widowControl w:val="false"/>
              <w:rPr/>
            </w:pPr>
            <w:r>
              <w:rPr/>
              <w:t>[ ] Automação da pós-produção</w:t>
            </w:r>
          </w:p>
          <w:p>
            <w:pPr>
              <w:pStyle w:val="Normal1"/>
              <w:widowControl w:val="false"/>
              <w:rPr/>
            </w:pPr>
            <w:r>
              <w:rPr/>
              <w:t>[ ] Geração de efeitos especiais</w:t>
            </w:r>
          </w:p>
          <w:p>
            <w:pPr>
              <w:pStyle w:val="Normal1"/>
              <w:widowControl w:val="false"/>
              <w:rPr/>
            </w:pPr>
            <w:r>
              <w:rPr/>
              <w:t>[ ] Criação de imagens/fotografia</w:t>
            </w:r>
          </w:p>
          <w:p>
            <w:pPr>
              <w:pStyle w:val="Normal1"/>
              <w:widowControl w:val="false"/>
              <w:rPr/>
            </w:pPr>
            <w:r>
              <w:rPr/>
              <w:t>[ ] Produção musical</w:t>
            </w:r>
          </w:p>
          <w:p>
            <w:pPr>
              <w:pStyle w:val="Normal1"/>
              <w:widowControl w:val="false"/>
              <w:rPr/>
            </w:pPr>
            <w:r>
              <w:rPr/>
              <w:t>[ ] Animações interativas</w:t>
            </w:r>
          </w:p>
          <w:p>
            <w:pPr>
              <w:pStyle w:val="Normal1"/>
              <w:widowControl w:val="false"/>
              <w:rPr/>
            </w:pPr>
            <w:r>
              <w:rPr/>
              <w:t xml:space="preserve">[ </w:t>
            </w:r>
            <w:r>
              <w:rPr/>
              <w:t>x</w:t>
            </w:r>
            <w:r>
              <w:rPr/>
              <w:t xml:space="preserve">] Outro: </w:t>
            </w:r>
            <w:r>
              <w:rPr>
                <w:b w:val="false"/>
                <w:bCs w:val="false"/>
              </w:rPr>
              <w:t>Talking Face Generation</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"CPNet: Exploiting CLIP-based Attention Condenser and Probability Map Guidance for High-fidelity Talking Face Generation".</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SQ10. Que tipos de conteúdos foram gerados?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Vídeos completos</w:t>
            </w:r>
          </w:p>
          <w:p>
            <w:pPr>
              <w:pStyle w:val="Normal1"/>
              <w:widowControl w:val="false"/>
              <w:rPr/>
            </w:pPr>
            <w:r>
              <w:rPr/>
              <w:t>[ ] Trailers</w:t>
            </w:r>
          </w:p>
          <w:p>
            <w:pPr>
              <w:pStyle w:val="Normal1"/>
              <w:widowControl w:val="false"/>
              <w:rPr/>
            </w:pPr>
            <w:r>
              <w:rPr/>
              <w:t>[ ] Animações</w:t>
            </w:r>
          </w:p>
          <w:p>
            <w:pPr>
              <w:pStyle w:val="Normal1"/>
              <w:widowControl w:val="false"/>
              <w:rPr/>
            </w:pPr>
            <w:r>
              <w:rPr/>
              <w:t>[ ] Clipes musicais</w:t>
            </w:r>
          </w:p>
          <w:p>
            <w:pPr>
              <w:pStyle w:val="Normal1"/>
              <w:widowControl w:val="false"/>
              <w:rPr/>
            </w:pPr>
            <w:r>
              <w:rPr/>
              <w:t>[ ] Imagens estáticas</w:t>
            </w:r>
          </w:p>
          <w:p>
            <w:pPr>
              <w:pStyle w:val="Normal1"/>
              <w:widowControl w:val="false"/>
              <w:rPr/>
            </w:pPr>
            <w:r>
              <w:rPr/>
              <w:t>[ ] Gifs ou memes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"synthesizing high-quality and realistic face videos". "a novel CLIP-based Attention and Probability Map Guided Network (CPNet) is delicately designed for inferring high-fidelity talking face videos.".</w:t>
            </w:r>
          </w:p>
          <w:p>
            <w:pPr>
              <w:pStyle w:val="Normal1"/>
              <w:widowControl w:val="false"/>
              <w:rPr/>
            </w:pPr>
            <w:r>
              <w:rPr/>
            </w:r>
          </w:p>
        </w:tc>
      </w:tr>
      <w:tr>
        <w:trPr>
          <w:trHeight w:val="239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SQ11. Tipo de dispositivo/tecnologia usada pelo usuário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Dispositivos móveis (smartphones/tablets)</w:t>
            </w:r>
          </w:p>
          <w:p>
            <w:pPr>
              <w:pStyle w:val="Normal1"/>
              <w:widowControl w:val="false"/>
              <w:rPr/>
            </w:pPr>
            <w:r>
              <w:rPr/>
              <w:t>[ ] Computadores/notebooks</w:t>
            </w:r>
          </w:p>
          <w:p>
            <w:pPr>
              <w:pStyle w:val="Normal1"/>
              <w:widowControl w:val="false"/>
              <w:rPr/>
            </w:pPr>
            <w:r>
              <w:rPr/>
              <w:t>[ ] Interfaces em nuvem (SaaS, Colab)</w:t>
            </w:r>
          </w:p>
          <w:p>
            <w:pPr>
              <w:pStyle w:val="Normal1"/>
              <w:widowControl w:val="false"/>
              <w:rPr/>
            </w:pPr>
            <w:r>
              <w:rPr/>
              <w:t>[ ] Ambientes imersivos (VR/AR/MR)</w:t>
            </w:r>
          </w:p>
          <w:p>
            <w:pPr>
              <w:pStyle w:val="Normal1"/>
              <w:widowControl w:val="false"/>
              <w:rPr/>
            </w:pPr>
            <w:r>
              <w:rPr/>
              <w:t>[ ] Dispositivos especializados (mesas digitalizadoras, câmeras inteligentes)</w:t>
            </w:r>
          </w:p>
          <w:p>
            <w:pPr>
              <w:pStyle w:val="Normal1"/>
              <w:widowControl w:val="false"/>
              <w:rPr/>
            </w:pPr>
            <w:r>
              <w:rPr/>
              <w:t>[ ] Assistentes de voz (Alexa, Google Nest)</w:t>
            </w:r>
          </w:p>
          <w:p>
            <w:pPr>
              <w:pStyle w:val="Normal1"/>
              <w:widowControl w:val="false"/>
              <w:rPr/>
            </w:pPr>
            <w:r>
              <w:rPr/>
              <w:t xml:space="preserve">[ </w:t>
            </w:r>
            <w:r>
              <w:rPr/>
              <w:t>x</w:t>
            </w:r>
            <w:r>
              <w:rPr/>
              <w:t xml:space="preserve">] Outro: </w:t>
            </w:r>
            <w:r>
              <w:rPr/>
              <w:t>Não informado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SQ12. Tipo de interação com a IAG</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Interface gráfica (GUI)</w:t>
            </w:r>
          </w:p>
          <w:p>
            <w:pPr>
              <w:pStyle w:val="Normal1"/>
              <w:widowControl w:val="false"/>
              <w:rPr/>
            </w:pPr>
            <w:r>
              <w:rPr/>
              <w:t xml:space="preserve">[ </w:t>
            </w:r>
            <w:r>
              <w:rPr/>
              <w:t>x</w:t>
            </w:r>
            <w:r>
              <w:rPr/>
              <w:t>] Interação textual/prompt</w:t>
            </w:r>
          </w:p>
          <w:p>
            <w:pPr>
              <w:pStyle w:val="Normal1"/>
              <w:widowControl w:val="false"/>
              <w:rPr/>
            </w:pPr>
            <w:r>
              <w:rPr/>
              <w:t>[ ] Comandos por voz</w:t>
            </w:r>
          </w:p>
          <w:p>
            <w:pPr>
              <w:pStyle w:val="Normal1"/>
              <w:widowControl w:val="false"/>
              <w:rPr/>
            </w:pPr>
            <w:r>
              <w:rPr/>
              <w:t>[ ] Interação multimodal (ex: texto + imagem)</w:t>
            </w:r>
          </w:p>
          <w:p>
            <w:pPr>
              <w:pStyle w:val="Normal1"/>
              <w:widowControl w:val="false"/>
              <w:rPr/>
            </w:pPr>
            <w:r>
              <w:rPr/>
              <w:t>[ ] Interação programática (código)</w:t>
            </w:r>
          </w:p>
          <w:p>
            <w:pPr>
              <w:pStyle w:val="Normal1"/>
              <w:widowControl w:val="false"/>
              <w:rPr/>
            </w:pPr>
            <w:r>
              <w:rPr/>
              <w:t>[ ] Gestos/físico/sensorial</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"Given any speech signal inputs, talking face generation hammers at synthesizing high-quality and realistic face videos, i.e. it converts the speech contents to corresponding visual signals.".</w:t>
            </w:r>
          </w:p>
          <w:p>
            <w:pPr>
              <w:pStyle w:val="Normal1"/>
              <w:widowControl w:val="false"/>
              <w:rPr/>
            </w:pPr>
            <w:r>
              <w:rPr/>
            </w:r>
          </w:p>
        </w:tc>
      </w:tr>
      <w:tr>
        <w:trPr>
          <w:trHeight w:val="318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SQ13. Modelo específico utilizado</w:t>
            </w:r>
          </w:p>
        </w:tc>
        <w:tc>
          <w:tcPr>
            <w:tcW w:w="3923" w:type="dxa"/>
            <w:tcBorders>
              <w:top w:val="single" w:sz="12" w:space="0" w:color="000000"/>
              <w:left w:val="single" w:sz="12" w:space="0" w:color="000000"/>
              <w:bottom w:val="single" w:sz="12" w:space="0" w:color="000000"/>
            </w:tcBorders>
            <w:tcMar>
              <w:top w:w="0" w:type="dxa"/>
              <w:left w:w="0" w:type="dxa"/>
              <w:bottom w:w="0" w:type="dxa"/>
              <w:right w:w="0" w:type="dxa"/>
            </w:tcMar>
          </w:tcPr>
          <w:p>
            <w:pPr>
              <w:pStyle w:val="Normal1"/>
              <w:widowControl w:val="false"/>
              <w:spacing w:lineRule="auto" w:line="16" w:before="240" w:after="0"/>
              <w:rPr/>
            </w:pPr>
            <w:r>
              <w:rPr/>
              <w:t xml:space="preserve"> </w:t>
            </w:r>
            <w:r>
              <w:rPr/>
              <w:t>[ ] GPT-3</w:t>
            </w:r>
          </w:p>
          <w:p>
            <w:pPr>
              <w:pStyle w:val="Normal1"/>
              <w:widowControl w:val="false"/>
              <w:spacing w:lineRule="auto" w:line="16" w:before="240" w:after="0"/>
              <w:rPr/>
            </w:pPr>
            <w:r>
              <w:rPr/>
              <w:t xml:space="preserve"> </w:t>
            </w:r>
            <w:r>
              <w:rPr/>
              <w:t>[ ] GPT-4</w:t>
            </w:r>
          </w:p>
          <w:p>
            <w:pPr>
              <w:pStyle w:val="Normal1"/>
              <w:widowControl w:val="false"/>
              <w:spacing w:lineRule="auto" w:line="16" w:before="240" w:after="0"/>
              <w:rPr/>
            </w:pPr>
            <w:r>
              <w:rPr/>
              <w:t xml:space="preserve"> </w:t>
            </w:r>
            <w:r>
              <w:rPr/>
              <w:t>[ ] DALL·E</w:t>
            </w:r>
          </w:p>
          <w:p>
            <w:pPr>
              <w:pStyle w:val="Normal1"/>
              <w:widowControl w:val="false"/>
              <w:spacing w:lineRule="auto" w:line="16" w:before="240" w:after="0"/>
              <w:rPr/>
            </w:pPr>
            <w:r>
              <w:rPr/>
              <w:t xml:space="preserve"> </w:t>
            </w:r>
            <w:r>
              <w:rPr/>
              <w:t xml:space="preserve">[ </w:t>
            </w:r>
            <w:r>
              <w:rPr/>
              <w:t>x</w:t>
            </w:r>
            <w:r>
              <w:rPr/>
              <w:t>] CLIP</w:t>
            </w:r>
          </w:p>
          <w:p>
            <w:pPr>
              <w:pStyle w:val="Normal1"/>
              <w:widowControl w:val="false"/>
              <w:spacing w:lineRule="auto" w:line="16" w:before="240" w:after="0"/>
              <w:rPr/>
            </w:pPr>
            <w:r>
              <w:rPr/>
            </w:r>
          </w:p>
          <w:p>
            <w:pPr>
              <w:pStyle w:val="Normal1"/>
              <w:widowControl w:val="false"/>
              <w:spacing w:lineRule="auto" w:line="16" w:before="240" w:after="0"/>
              <w:rPr/>
            </w:pPr>
            <w:r>
              <w:rPr/>
              <w:t xml:space="preserve"> </w:t>
            </w:r>
            <w:r>
              <w:rPr/>
              <w:t>[ ] Stable Diffusion</w:t>
            </w:r>
          </w:p>
          <w:p>
            <w:pPr>
              <w:pStyle w:val="Normal1"/>
              <w:widowControl w:val="false"/>
              <w:spacing w:lineRule="auto" w:line="16" w:before="240" w:after="0"/>
              <w:rPr/>
            </w:pPr>
            <w:r>
              <w:rPr/>
              <w:t xml:space="preserve"> </w:t>
            </w:r>
            <w:r>
              <w:rPr/>
              <w:t>[ ] MidJourney</w:t>
            </w:r>
          </w:p>
          <w:p>
            <w:pPr>
              <w:pStyle w:val="Normal1"/>
              <w:widowControl w:val="false"/>
              <w:spacing w:lineRule="auto" w:line="16" w:before="240" w:after="0"/>
              <w:rPr/>
            </w:pPr>
            <w:r>
              <w:rPr/>
            </w:r>
          </w:p>
          <w:p>
            <w:pPr>
              <w:pStyle w:val="Normal1"/>
              <w:widowControl w:val="false"/>
              <w:spacing w:lineRule="auto" w:line="16" w:before="240" w:after="140"/>
              <w:rPr/>
            </w:pPr>
            <w:r>
              <w:rPr/>
              <w:t xml:space="preserve"> </w:t>
            </w:r>
          </w:p>
          <w:p>
            <w:pPr>
              <w:pStyle w:val="Normal1"/>
              <w:widowControl w:val="false"/>
              <w:spacing w:lineRule="auto" w:line="16" w:before="240" w:after="140"/>
              <w:rPr/>
            </w:pPr>
            <w:r>
              <w:rPr/>
              <w:t>[</w:t>
            </w:r>
            <w:r>
              <w:rPr/>
              <w:t>x</w:t>
            </w:r>
            <w:r>
              <w:rPr/>
              <w:t xml:space="preserve"> ] Outro: </w:t>
            </w:r>
            <w:r>
              <w:rPr/>
              <w:t>CPNet</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"Index Terms-Talking Face Generation, CLIP, Channel-wise Recalibration, Density Map, Probability Space". "a novel CLIP-based Attention and Probability Map Guided Network (CPNet)".</w:t>
            </w:r>
          </w:p>
          <w:p>
            <w:pPr>
              <w:pStyle w:val="Normal1"/>
              <w:widowControl w:val="false"/>
              <w:rPr/>
            </w:pPr>
            <w:r>
              <w:rPr/>
            </w:r>
          </w:p>
        </w:tc>
      </w:tr>
      <w:tr>
        <w:trPr>
          <w:trHeight w:val="158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SQ14. Modelos/benchmarks para validação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Comparação com padrões da indústria</w:t>
            </w:r>
          </w:p>
          <w:p>
            <w:pPr>
              <w:pStyle w:val="Normal1"/>
              <w:widowControl w:val="false"/>
              <w:rPr/>
            </w:pPr>
            <w:r>
              <w:rPr/>
              <w:t xml:space="preserve">[ </w:t>
            </w:r>
            <w:r>
              <w:rPr/>
              <w:t>x</w:t>
            </w:r>
            <w:r>
              <w:rPr/>
              <w:t>] Métricas quantitativas (FID, IS, PSNR)</w:t>
            </w:r>
          </w:p>
          <w:p>
            <w:pPr>
              <w:pStyle w:val="Normal1"/>
              <w:widowControl w:val="false"/>
              <w:rPr/>
            </w:pPr>
            <w:r>
              <w:rPr/>
              <w:t>[ ] Análises qualitativas com especialistas</w:t>
            </w:r>
          </w:p>
          <w:p>
            <w:pPr>
              <w:pStyle w:val="Normal1"/>
              <w:widowControl w:val="false"/>
              <w:rPr/>
            </w:pPr>
            <w:r>
              <w:rPr/>
              <w:t>[ ] Testes A/B com usuários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"common reconstruction metrics like the peak signal-to-noise ratio (PSNR) and the structural similarity (SSIM) metrics [28] are used to reflect the visual quality.". "Besides, 'LSE-D' and 'LSE-C', proposed in [11], is adopted to evaluate the lip-sync quality of generated videos.".</w:t>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b/>
                <w:b/>
              </w:rPr>
            </w:pPr>
            <w:r>
              <w:rPr>
                <w:b/>
              </w:rPr>
              <w:t>SQ15. Impacto potencial para a indústria audiovisual</w:t>
            </w:r>
          </w:p>
          <w:p>
            <w:pPr>
              <w:pStyle w:val="Normal1"/>
              <w:widowControl w:val="false"/>
              <w:rPr>
                <w:b/>
                <w:b/>
              </w:rPr>
            </w:pPr>
            <w:r>
              <w:rPr>
                <w:b/>
              </w:rPr>
            </w:r>
          </w:p>
          <w:p>
            <w:pPr>
              <w:pStyle w:val="Normal1"/>
              <w:widowControl w:val="false"/>
              <w:spacing w:lineRule="auto" w:line="16" w:before="240" w:after="0"/>
              <w:rPr>
                <w:b/>
                <w:b/>
              </w:rPr>
            </w:pPr>
            <w:r>
              <w:rPr>
                <w:b/>
              </w:rPr>
              <w:t>(QUALITATIVA)</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A tecnologia pode ser aplicada em animação de filmes, jogos de computador virtuais e âncoras virtuais.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SQ16. Desafios quanto à reprodutibilidade e confiabilidade</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Variabilidade nos resultados</w:t>
            </w:r>
          </w:p>
          <w:p>
            <w:pPr>
              <w:pStyle w:val="Normal1"/>
              <w:widowControl w:val="false"/>
              <w:rPr/>
            </w:pPr>
            <w:r>
              <w:rPr/>
              <w:t xml:space="preserve">[ </w:t>
            </w:r>
            <w:r>
              <w:rPr/>
              <w:t>x</w:t>
            </w:r>
            <w:r>
              <w:rPr/>
              <w:t>] Dependência de dados de treinamento</w:t>
            </w:r>
          </w:p>
          <w:p>
            <w:pPr>
              <w:pStyle w:val="Normal1"/>
              <w:widowControl w:val="false"/>
              <w:rPr/>
            </w:pPr>
            <w:r>
              <w:rPr/>
              <w:t>[ ] Falta de benchmarks padronizados</w:t>
            </w:r>
          </w:p>
          <w:p>
            <w:pPr>
              <w:pStyle w:val="Normal1"/>
              <w:widowControl w:val="false"/>
              <w:rPr/>
            </w:pPr>
            <w:r>
              <w:rPr/>
              <w:t>[ ] Dificuldades de validação</w:t>
            </w:r>
          </w:p>
          <w:p>
            <w:pPr>
              <w:pStyle w:val="Normal1"/>
              <w:widowControl w:val="false"/>
              <w:rPr/>
            </w:pPr>
            <w:r>
              <w:rPr/>
              <w:t>[ ] Instabilidade do modelo em diferentes ambientes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"Collecting such type of data is tedious and arduous in practical applications.".</w:t>
            </w:r>
          </w:p>
          <w:p>
            <w:pPr>
              <w:pStyle w:val="Normal1"/>
              <w:widowControl w:val="false"/>
              <w:rPr/>
            </w:pPr>
            <w:r>
              <w:rPr/>
            </w:r>
          </w:p>
        </w:tc>
      </w:tr>
      <w:tr>
        <w:trPr>
          <w:trHeight w:val="131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SQ17. A intenção dos autores era tornar perceptível o uso da IAG?</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Sim</w:t>
            </w:r>
          </w:p>
          <w:p>
            <w:pPr>
              <w:pStyle w:val="Normal1"/>
              <w:widowControl w:val="false"/>
              <w:rPr/>
            </w:pPr>
            <w:r>
              <w:rPr/>
              <w:t>[ ] Não</w:t>
            </w:r>
          </w:p>
          <w:p>
            <w:pPr>
              <w:pStyle w:val="Normal1"/>
              <w:widowControl w:val="false"/>
              <w:rPr/>
            </w:pPr>
            <w:r>
              <w:rPr/>
              <w:t>[ ] Parcialmente</w:t>
            </w:r>
          </w:p>
          <w:p>
            <w:pPr>
              <w:pStyle w:val="Normal1"/>
              <w:widowControl w:val="false"/>
              <w:rPr/>
            </w:pPr>
            <w:r>
              <w:rPr/>
              <w:t xml:space="preserve">[ </w:t>
            </w:r>
            <w:r>
              <w:rPr/>
              <w:t>x</w:t>
            </w:r>
            <w:r>
              <w:rPr/>
              <w:t>] Não informado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bl>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tulo1">
    <w:name w:val="Heading 1"/>
    <w:basedOn w:val="Normal1"/>
    <w:next w:val="Normal1"/>
    <w:qFormat/>
    <w:pPr>
      <w:keepNext w:val="true"/>
      <w:keepLines/>
      <w:pageBreakBefore w:val="false"/>
      <w:spacing w:lineRule="auto" w:line="240" w:before="400" w:after="120"/>
    </w:pPr>
    <w:rPr>
      <w:sz w:val="40"/>
      <w:szCs w:val="40"/>
    </w:rPr>
  </w:style>
  <w:style w:type="paragraph" w:styleId="Ttulo2">
    <w:name w:val="Heading 2"/>
    <w:basedOn w:val="Normal1"/>
    <w:next w:val="Normal1"/>
    <w:qFormat/>
    <w:pPr>
      <w:keepNext w:val="true"/>
      <w:keepLines/>
      <w:pageBreakBefore w:val="false"/>
      <w:spacing w:lineRule="auto" w:line="240" w:before="360" w:after="120"/>
    </w:pPr>
    <w:rPr>
      <w:b w:val="false"/>
      <w:sz w:val="32"/>
      <w:szCs w:val="32"/>
    </w:rPr>
  </w:style>
  <w:style w:type="paragraph" w:styleId="Ttulo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Ttulo4">
    <w:name w:val="Heading 4"/>
    <w:basedOn w:val="Normal1"/>
    <w:next w:val="Normal1"/>
    <w:qFormat/>
    <w:pPr>
      <w:keepNext w:val="true"/>
      <w:keepLines/>
      <w:pageBreakBefore w:val="false"/>
      <w:spacing w:lineRule="auto" w:line="240" w:before="280" w:after="80"/>
    </w:pPr>
    <w:rPr>
      <w:color w:val="666666"/>
      <w:sz w:val="24"/>
      <w:szCs w:val="24"/>
    </w:rPr>
  </w:style>
  <w:style w:type="paragraph" w:styleId="Ttulo5">
    <w:name w:val="Heading 5"/>
    <w:basedOn w:val="Normal1"/>
    <w:next w:val="Normal1"/>
    <w:qFormat/>
    <w:pPr>
      <w:keepNext w:val="true"/>
      <w:keepLines/>
      <w:pageBreakBefore w:val="false"/>
      <w:spacing w:lineRule="auto" w:line="240" w:before="240" w:after="80"/>
    </w:pPr>
    <w:rPr>
      <w:color w:val="666666"/>
      <w:sz w:val="22"/>
      <w:szCs w:val="22"/>
    </w:rPr>
  </w:style>
  <w:style w:type="paragraph" w:styleId="Ttulo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tulododocumento">
    <w:name w:val="Title"/>
    <w:basedOn w:val="Normal1"/>
    <w:next w:val="Normal1"/>
    <w:qFormat/>
    <w:pPr>
      <w:keepNext w:val="true"/>
      <w:keepLines/>
      <w:pageBreakBefore w:val="false"/>
      <w:spacing w:lineRule="auto" w:line="240" w:before="0" w:after="60"/>
    </w:pPr>
    <w:rPr>
      <w:sz w:val="52"/>
      <w:szCs w:val="52"/>
    </w:rPr>
  </w:style>
  <w:style w:type="paragraph" w:styleId="Subttulo">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3ZebOLy6gvUvT0xP5rmmewLPNbg==">CgMxLjAyDmgua3FnejVkOWFidGZsMg5oLjE1eWQzb2hrbmhmcjIOaC5kemt6NXVrMTNweGgyDmguZTF4ajFkYmhnYWc5Mg5oLnduZWF6YzVna2FycjIOaC53Z2VkM2t5bXQzZmQyDmguams4ZDRnYndjampuMg5oLnFxODl0ZWRvNDh5dDgAciExVzZxSXdjTkd1QjZGVTVtZnNVd1Q4UVJ6emJmSG5xMTM=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12</TotalTime>
  <Application>LibreOffice/7.4.7.2$Linux_X86_64 LibreOffice_project/40$Build-2</Application>
  <AppVersion>15.0000</AppVersion>
  <Pages>5</Pages>
  <Words>1265</Words>
  <Characters>7012</Characters>
  <CharactersWithSpaces>8118</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2025-11-26T15:53:50Z</dcterms:modified>
  <cp:revision>1</cp:revision>
  <dc:subject/>
  <dc:title/>
</cp:coreProperties>
</file>