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3CB3" w:rsidRDefault="002746B3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563CB3" w:rsidRDefault="002746B3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563CB3" w:rsidRDefault="00563CB3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563CB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1038FA">
            <w:pPr>
              <w:pStyle w:val="normal1"/>
            </w:pPr>
            <w:r>
              <w:t>556</w:t>
            </w:r>
          </w:p>
        </w:tc>
      </w:tr>
      <w:tr w:rsidR="00563CB3" w:rsidRPr="001038FA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Pr="001038FA" w:rsidRDefault="001038FA">
            <w:pPr>
              <w:pStyle w:val="normal1"/>
              <w:rPr>
                <w:lang w:val="en-US"/>
              </w:rPr>
            </w:pPr>
            <w:r w:rsidRPr="001038FA">
              <w:rPr>
                <w:lang w:val="en-US"/>
              </w:rPr>
              <w:t>Received WANYU YANG, FEIFAN CAI, YANG SHU, ZIHAO ZHANGQI LIU, AND YOUDONG DING</w:t>
            </w:r>
            <w:r>
              <w:rPr>
                <w:lang w:val="en-US"/>
              </w:rPr>
              <w:t xml:space="preserve"> - 2024</w:t>
            </w:r>
          </w:p>
        </w:tc>
      </w:tr>
      <w:tr w:rsidR="00563CB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1038FA" w:rsidP="001038FA">
            <w:pPr>
              <w:pStyle w:val="NormalWeb"/>
            </w:pPr>
            <w:r>
              <w:rPr>
                <w:rStyle w:val="citation-127"/>
              </w:rPr>
              <w:t>10.1109/</w:t>
            </w:r>
            <w:proofErr w:type="gramStart"/>
            <w:r>
              <w:rPr>
                <w:rStyle w:val="citation-127"/>
              </w:rPr>
              <w:t>ACCESS.</w:t>
            </w:r>
            <w:proofErr w:type="gramEnd"/>
            <w:r>
              <w:rPr>
                <w:rStyle w:val="citation-127"/>
              </w:rPr>
              <w:t xml:space="preserve">2024.3435485 </w:t>
            </w:r>
          </w:p>
        </w:tc>
      </w:tr>
      <w:tr w:rsidR="00563CB3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Pr="001038FA" w:rsidRDefault="001038FA" w:rsidP="001038F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3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IEEE Access, Volume </w:t>
            </w:r>
            <w:proofErr w:type="gramStart"/>
            <w:r w:rsidRPr="001038F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proofErr w:type="gramEnd"/>
            <w:r w:rsidRPr="001038F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563CB3" w:rsidRDefault="00563CB3">
      <w:pPr>
        <w:pStyle w:val="Ttulo2"/>
        <w:keepNext w:val="0"/>
        <w:keepLines w:val="0"/>
        <w:spacing w:before="280"/>
        <w:rPr>
          <w:b/>
        </w:rPr>
      </w:pPr>
      <w:bookmarkStart w:id="2" w:name="_heading=h.dzkz5uk13pxh" w:colFirst="0" w:colLast="0"/>
      <w:bookmarkEnd w:id="2"/>
    </w:p>
    <w:p w:rsidR="00563CB3" w:rsidRDefault="002746B3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1038FA" w:rsidRDefault="001038FA" w:rsidP="001038FA">
      <w:pPr>
        <w:pStyle w:val="NormalWeb"/>
      </w:pPr>
      <w:r>
        <w:t xml:space="preserve">O artigo propõe um novo </w:t>
      </w:r>
      <w:proofErr w:type="spellStart"/>
      <w:r>
        <w:t>pipeline</w:t>
      </w:r>
      <w:proofErr w:type="spellEnd"/>
      <w:r>
        <w:t xml:space="preserve"> de colorização de imagens baseado no modelo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>, superando limitações de métodos anteriores que lutavam para equilibrar vivacidade (</w:t>
      </w:r>
      <w:proofErr w:type="spellStart"/>
      <w:r>
        <w:t>colorfulness</w:t>
      </w:r>
      <w:proofErr w:type="spellEnd"/>
      <w:r>
        <w:t>) e fidelidade (</w:t>
      </w:r>
      <w:proofErr w:type="spellStart"/>
      <w:r>
        <w:t>fidelity</w:t>
      </w:r>
      <w:proofErr w:type="spellEnd"/>
      <w:r>
        <w:t>). O sistema permite entradas multimodais, aceitando imagens em escala de cinza combinadas com "pontos de dica de cor" (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hint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) e descrições textuais opcionais. Tecnicamente, a solução introduz um codificador treinado em nível de pixel para extrair características detalhadas e um bloco de modulação de características controlável para ajustar o equilíbrio entre a precisão da cor e a vivacidade gerada pela </w:t>
      </w:r>
      <w:proofErr w:type="gramStart"/>
      <w:r>
        <w:t>IA .</w:t>
      </w:r>
      <w:proofErr w:type="gramEnd"/>
    </w:p>
    <w:p w:rsidR="00563CB3" w:rsidRDefault="00563CB3">
      <w:pPr>
        <w:pStyle w:val="normal1"/>
      </w:pPr>
    </w:p>
    <w:p w:rsidR="00563CB3" w:rsidRDefault="00563CB3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563CB3" w:rsidRDefault="00563CB3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563CB3" w:rsidRDefault="002746B3">
      <w:pPr>
        <w:pStyle w:val="Ttulo2"/>
        <w:keepNext w:val="0"/>
        <w:keepLines w:val="0"/>
        <w:spacing w:before="280"/>
        <w:ind w:left="-1133"/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1038FA" w:rsidRDefault="001038FA" w:rsidP="001038FA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Stable</w:t>
      </w:r>
      <w:proofErr w:type="spellEnd"/>
      <w:r>
        <w:t xml:space="preserve"> </w:t>
      </w:r>
      <w:proofErr w:type="spellStart"/>
      <w:r>
        <w:t>Diffusion</w:t>
      </w:r>
      <w:proofErr w:type="spellEnd"/>
      <w:r>
        <w:t xml:space="preserve"> (v2.1-base)</w:t>
      </w:r>
    </w:p>
    <w:p w:rsidR="001038FA" w:rsidRDefault="001038FA" w:rsidP="001038FA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 xml:space="preserve">CLIP </w:t>
      </w:r>
      <w:proofErr w:type="spellStart"/>
      <w:r>
        <w:t>Encoder</w:t>
      </w:r>
      <w:proofErr w:type="spellEnd"/>
    </w:p>
    <w:p w:rsidR="001038FA" w:rsidRDefault="001038FA" w:rsidP="001038FA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>SLIC (</w:t>
      </w:r>
      <w:proofErr w:type="spellStart"/>
      <w:r>
        <w:t>Simple</w:t>
      </w:r>
      <w:proofErr w:type="spellEnd"/>
      <w:r>
        <w:t xml:space="preserve"> Linear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- para pré-processamento)</w:t>
      </w:r>
    </w:p>
    <w:p w:rsidR="001038FA" w:rsidRDefault="001038FA" w:rsidP="001038FA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proofErr w:type="gramStart"/>
      <w:r>
        <w:t>CodeFormer</w:t>
      </w:r>
      <w:proofErr w:type="spellEnd"/>
      <w:proofErr w:type="gramEnd"/>
      <w:r>
        <w:t xml:space="preserve"> (inspiração para o bloco de modulação)</w:t>
      </w:r>
    </w:p>
    <w:p w:rsidR="00563CB3" w:rsidRDefault="00563CB3">
      <w:pPr>
        <w:pStyle w:val="normal1"/>
        <w:ind w:left="-1133" w:right="-1174"/>
        <w:rPr>
          <w:b/>
        </w:rPr>
      </w:pPr>
    </w:p>
    <w:p w:rsidR="00563CB3" w:rsidRDefault="00563CB3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563CB3" w:rsidRDefault="00563CB3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563CB3" w:rsidRDefault="002746B3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563CB3" w:rsidRDefault="00563CB3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563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1038FA">
              <w:t>x</w:t>
            </w:r>
            <w:r>
              <w:t>] Pesquisa de Avaliação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25"/>
                <w:lang w:val="en-US"/>
              </w:rPr>
              <w:t xml:space="preserve">"Our research introduces a novel pipeline leveraging Stable Diffusion for image colorization, guided by color hint points or textual descriptions."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24"/>
                <w:lang w:val="en-US"/>
              </w:rPr>
              <w:t xml:space="preserve">"Its importance is highlighted by a wide range of applications, including revitalizing historical photos, restoring cinematic footage, enhancing medical imaging, and supporting artistic endeavors."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Geração/modificação de vídeos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563CB3" w:rsidRDefault="002746B3" w:rsidP="001038FA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</w:t>
            </w:r>
            <w:r>
              <w:t xml:space="preserve">: </w:t>
            </w:r>
            <w:r w:rsidR="001038FA" w:rsidRPr="001038FA">
              <w:rPr>
                <w:bCs/>
              </w:rPr>
              <w:t>Colorização de Imagens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23"/>
                <w:lang w:val="en-US"/>
              </w:rPr>
              <w:t xml:space="preserve">"...aims to provide natural and realistic colorization to grayscale images using advanced algorithms."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GANs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22"/>
                <w:lang w:val="en-US"/>
              </w:rPr>
              <w:t xml:space="preserve">"...we propose a framework that incorporates a pre-trained Stable Diffusion model as a color prior for image colorization."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563CB3" w:rsidRDefault="00563CB3">
            <w:pPr>
              <w:pStyle w:val="normal1"/>
              <w:rPr>
                <w:b/>
              </w:rPr>
            </w:pPr>
          </w:p>
          <w:p w:rsidR="00563CB3" w:rsidRDefault="002746B3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</w:pPr>
            <w:r w:rsidRPr="001038FA">
              <w:t xml:space="preserve">O estudo utilizou métricas perceptuais como </w:t>
            </w:r>
            <w:r w:rsidRPr="001038FA">
              <w:rPr>
                <w:bCs/>
              </w:rPr>
              <w:t>FID</w:t>
            </w:r>
            <w:r w:rsidRPr="001038FA">
              <w:t xml:space="preserve"> (para realismo) e </w:t>
            </w:r>
            <w:proofErr w:type="spellStart"/>
            <w:r w:rsidRPr="001038FA">
              <w:rPr>
                <w:bCs/>
              </w:rPr>
              <w:t>Colorfulness</w:t>
            </w:r>
            <w:proofErr w:type="spellEnd"/>
            <w:r w:rsidRPr="001038FA">
              <w:t xml:space="preserve"> (para vivacidade), além de métricas tradicionais de referência como </w:t>
            </w:r>
            <w:r w:rsidRPr="001038FA">
              <w:rPr>
                <w:bCs/>
              </w:rPr>
              <w:t>PSNR</w:t>
            </w:r>
            <w:r w:rsidRPr="001038FA">
              <w:t xml:space="preserve">, </w:t>
            </w:r>
            <w:r w:rsidRPr="001038FA">
              <w:rPr>
                <w:bCs/>
              </w:rPr>
              <w:t>SSIM</w:t>
            </w:r>
            <w:r w:rsidRPr="001038FA">
              <w:t xml:space="preserve"> e </w:t>
            </w:r>
            <w:r w:rsidRPr="001038FA">
              <w:rPr>
                <w:bCs/>
              </w:rPr>
              <w:t>LPIPS</w:t>
            </w:r>
            <w:r w:rsidRPr="001038FA">
              <w:t>. Também foi realizado um estudo com usuários.</w:t>
            </w:r>
          </w:p>
          <w:p w:rsidR="00563CB3" w:rsidRDefault="00563CB3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563CB3">
            <w:pPr>
              <w:pStyle w:val="normal1"/>
            </w:pPr>
          </w:p>
        </w:tc>
      </w:tr>
      <w:tr w:rsidR="00563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563CB3" w:rsidRDefault="00563CB3">
            <w:pPr>
              <w:pStyle w:val="normal1"/>
              <w:rPr>
                <w:b/>
              </w:rPr>
            </w:pPr>
          </w:p>
          <w:p w:rsidR="00563CB3" w:rsidRDefault="002746B3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1038FA" w:rsidP="001038FA">
            <w:pPr>
              <w:pStyle w:val="NormalWeb"/>
            </w:pPr>
            <w:r>
              <w:t xml:space="preserve">Os resultados mostraram que o método proposto supera as abordagens existentes (como </w:t>
            </w:r>
            <w:proofErr w:type="spellStart"/>
            <w:proofErr w:type="gramStart"/>
            <w:r>
              <w:t>UniColor</w:t>
            </w:r>
            <w:proofErr w:type="spellEnd"/>
            <w:proofErr w:type="gramEnd"/>
            <w:r>
              <w:t xml:space="preserve"> e </w:t>
            </w:r>
            <w:proofErr w:type="spellStart"/>
            <w:r>
              <w:t>DDColor</w:t>
            </w:r>
            <w:proofErr w:type="spellEnd"/>
            <w:r>
              <w:t>) em termos de vivacidade (</w:t>
            </w:r>
            <w:proofErr w:type="spellStart"/>
            <w:r>
              <w:t>colorfulness</w:t>
            </w:r>
            <w:proofErr w:type="spellEnd"/>
            <w:r>
              <w:t>) e capacidade de gerar bordas claras e transições naturais. Embora não tenha obtido as pontuações mais altas em métricas tradicionais como PSNR (que nem sempre refletem a qualidade na colorização), obteve melhor desempenho no estudo com usuários.</w:t>
            </w:r>
          </w:p>
          <w:p w:rsidR="00563CB3" w:rsidRDefault="00563CB3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563CB3">
            <w:pPr>
              <w:pStyle w:val="normal1"/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Customização parcial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8"/>
                <w:lang w:val="en-US"/>
              </w:rPr>
              <w:t xml:space="preserve">"...we </w:t>
            </w:r>
            <w:proofErr w:type="gramStart"/>
            <w:r w:rsidRPr="001038FA">
              <w:rPr>
                <w:rStyle w:val="citation-118"/>
                <w:lang w:val="en-US"/>
              </w:rPr>
              <w:t>introduces</w:t>
            </w:r>
            <w:proofErr w:type="gramEnd"/>
            <w:r w:rsidRPr="001038FA">
              <w:rPr>
                <w:rStyle w:val="citation-118"/>
                <w:lang w:val="en-US"/>
              </w:rPr>
              <w:t xml:space="preserve"> two supplementary principal modules in addition to the pre-trained Stable Diffusion model: a trainable pixel-level encoder and a controllable feature modulation block." </w:t>
            </w: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563CB3" w:rsidRDefault="002746B3" w:rsidP="001038FA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1038FA" w:rsidRPr="001038FA">
              <w:rPr>
                <w:bCs/>
              </w:rPr>
              <w:t>Aleatoriedade do modelo e controle em nível de pixel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928"/>
            </w:tblGrid>
            <w:tr w:rsidR="001038FA" w:rsidRPr="001038FA" w:rsidTr="001038FA">
              <w:trPr>
                <w:tblCellSpacing w:w="15" w:type="dxa"/>
              </w:trPr>
              <w:tc>
                <w:tcPr>
                  <w:tcW w:w="8868" w:type="dxa"/>
                  <w:vAlign w:val="center"/>
                  <w:hideMark/>
                </w:tcPr>
                <w:p w:rsidR="001038FA" w:rsidRPr="001038FA" w:rsidRDefault="001038FA" w:rsidP="001038F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38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"...the inherent randomness of pre-trained diffusion models poses challenges for image colorization." </w:t>
                  </w:r>
                </w:p>
                <w:p w:rsidR="001038FA" w:rsidRPr="001038FA" w:rsidRDefault="001038FA" w:rsidP="001038F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1038FA" w:rsidRPr="001038FA" w:rsidRDefault="001038FA" w:rsidP="001038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38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"Nevertheless, these methods struggle with achieving pixel-level control, which is crucial for aligning outputs with conditional images."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038FA" w:rsidRPr="001038FA" w:rsidTr="001038F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38FA" w:rsidRPr="001038FA" w:rsidRDefault="001038FA" w:rsidP="001038F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lastRenderedPageBreak/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Impacto na indústria criativa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5"/>
                <w:lang w:val="en-US"/>
              </w:rPr>
              <w:t xml:space="preserve">"...significantly impacting applications such as historical restoration and contemporary creative processes."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4"/>
                <w:lang w:val="en-US"/>
              </w:rPr>
              <w:t xml:space="preserve">"We conducted experiments on the extended COCO-Stuff </w:t>
            </w:r>
            <w:proofErr w:type="gramStart"/>
            <w:r w:rsidRPr="001038FA">
              <w:rPr>
                <w:rStyle w:val="citation-114"/>
                <w:lang w:val="en-US"/>
              </w:rPr>
              <w:t>dataset  and</w:t>
            </w:r>
            <w:proofErr w:type="gramEnd"/>
            <w:r w:rsidRPr="001038FA">
              <w:rPr>
                <w:rStyle w:val="citation-114"/>
                <w:lang w:val="en-US"/>
              </w:rPr>
              <w:t xml:space="preserve"> the Mini-</w:t>
            </w:r>
            <w:proofErr w:type="spellStart"/>
            <w:r w:rsidRPr="001038FA">
              <w:rPr>
                <w:rStyle w:val="citation-114"/>
                <w:lang w:val="en-US"/>
              </w:rPr>
              <w:t>ImageNet</w:t>
            </w:r>
            <w:proofErr w:type="spellEnd"/>
            <w:r w:rsidRPr="001038FA">
              <w:rPr>
                <w:rStyle w:val="citation-114"/>
                <w:lang w:val="en-US"/>
              </w:rPr>
              <w:t xml:space="preserve"> dataset."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563CB3" w:rsidRDefault="002746B3" w:rsidP="001038FA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1038FA" w:rsidRPr="001038FA">
              <w:rPr>
                <w:bCs/>
              </w:rPr>
              <w:t>Estudo de Usuário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3"/>
                <w:lang w:val="en-US"/>
              </w:rPr>
              <w:t xml:space="preserve">"To demonstrate the effectiveness of our approach, we compared it against six state-of-the-art methods..." </w:t>
            </w:r>
          </w:p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2"/>
                <w:lang w:val="en-US"/>
              </w:rPr>
              <w:t xml:space="preserve">"In order to further validate our model's effectiveness, we conducted a user study..."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 w:rsidP="001038FA">
            <w:pPr>
              <w:pStyle w:val="normal1"/>
            </w:pPr>
            <w:r>
              <w:t xml:space="preserve">Nº: </w:t>
            </w:r>
            <w:r w:rsidR="001038FA">
              <w:t>100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Default="001038FA" w:rsidP="001038FA">
            <w:pPr>
              <w:pStyle w:val="NormalWeb"/>
            </w:pPr>
            <w:r>
              <w:rPr>
                <w:rStyle w:val="citation-111"/>
              </w:rPr>
              <w:t xml:space="preserve">"100 </w:t>
            </w:r>
            <w:proofErr w:type="spellStart"/>
            <w:r>
              <w:rPr>
                <w:rStyle w:val="citation-111"/>
              </w:rPr>
              <w:t>participants</w:t>
            </w:r>
            <w:proofErr w:type="spellEnd"/>
            <w:r>
              <w:rPr>
                <w:rStyle w:val="citation-111"/>
              </w:rPr>
              <w:t xml:space="preserve"> </w:t>
            </w:r>
            <w:proofErr w:type="spellStart"/>
            <w:r>
              <w:rPr>
                <w:rStyle w:val="citation-111"/>
              </w:rPr>
              <w:t>completed</w:t>
            </w:r>
            <w:proofErr w:type="spellEnd"/>
            <w:r>
              <w:rPr>
                <w:rStyle w:val="citation-111"/>
              </w:rPr>
              <w:t xml:space="preserve"> </w:t>
            </w:r>
            <w:proofErr w:type="spellStart"/>
            <w:r>
              <w:rPr>
                <w:rStyle w:val="citation-111"/>
              </w:rPr>
              <w:t>the</w:t>
            </w:r>
            <w:proofErr w:type="spellEnd"/>
            <w:r>
              <w:rPr>
                <w:rStyle w:val="citation-111"/>
              </w:rPr>
              <w:t xml:space="preserve"> </w:t>
            </w:r>
            <w:proofErr w:type="spellStart"/>
            <w:r>
              <w:rPr>
                <w:rStyle w:val="citation-111"/>
              </w:rPr>
              <w:t>evaluation</w:t>
            </w:r>
            <w:proofErr w:type="spellEnd"/>
            <w:r>
              <w:rPr>
                <w:rStyle w:val="citation-111"/>
              </w:rPr>
              <w:t xml:space="preserve">." </w:t>
            </w:r>
          </w:p>
          <w:p w:rsidR="00563CB3" w:rsidRDefault="00563CB3">
            <w:pPr>
              <w:pStyle w:val="normal1"/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563CB3" w:rsidRDefault="002746B3" w:rsidP="001038FA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1038FA">
              <w:t>x</w:t>
            </w:r>
            <w:r>
              <w:t xml:space="preserve">] Outro: </w:t>
            </w:r>
            <w:r w:rsidR="001038FA" w:rsidRPr="001038FA">
              <w:rPr>
                <w:bCs/>
              </w:rPr>
              <w:t>Restauração/Colorização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10"/>
                <w:lang w:val="en-US"/>
              </w:rPr>
              <w:t xml:space="preserve">"Image colorization... aims to provide natural and realistic colorization to grayscale images..."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Vídeos completos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09"/>
                <w:lang w:val="en-US"/>
              </w:rPr>
              <w:t xml:space="preserve">"This task is inherently challenging due to the need to balance colorfulness and fidelity while preserving local spatial structures..."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lastRenderedPageBreak/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Computadores/notebooks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08"/>
                <w:lang w:val="en-US"/>
              </w:rPr>
              <w:t xml:space="preserve">"Our training is conducted on images with a resolution of 512x512 using four A100 GPUs."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textual/</w:t>
            </w:r>
            <w:proofErr w:type="spellStart"/>
            <w:r>
              <w:t>prompt</w:t>
            </w:r>
            <w:proofErr w:type="spellEnd"/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Interação multimodal (ex: texto + imagem)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07"/>
                <w:lang w:val="en-US"/>
              </w:rPr>
              <w:t xml:space="preserve">"The multi-modal input flexibility allows for the simultaneous use of grayscale images with color hint points and textual descriptions..."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63CB3" w:rsidRPr="001038FA" w:rsidRDefault="002746B3">
            <w:pPr>
              <w:pStyle w:val="normal1"/>
              <w:spacing w:before="240" w:line="18" w:lineRule="auto"/>
              <w:rPr>
                <w:lang w:val="en-US"/>
              </w:rPr>
            </w:pPr>
            <w:r w:rsidRPr="001038FA">
              <w:rPr>
                <w:lang w:val="en-US"/>
              </w:rPr>
              <w:t xml:space="preserve"> [ ] GPT-3</w:t>
            </w:r>
          </w:p>
          <w:p w:rsidR="00563CB3" w:rsidRPr="001038FA" w:rsidRDefault="002746B3">
            <w:pPr>
              <w:pStyle w:val="normal1"/>
              <w:spacing w:before="240" w:line="18" w:lineRule="auto"/>
              <w:rPr>
                <w:lang w:val="en-US"/>
              </w:rPr>
            </w:pPr>
            <w:r w:rsidRPr="001038FA">
              <w:rPr>
                <w:lang w:val="en-US"/>
              </w:rPr>
              <w:t xml:space="preserve"> [ ] GPT-4</w:t>
            </w:r>
          </w:p>
          <w:p w:rsidR="00563CB3" w:rsidRPr="001038FA" w:rsidRDefault="002746B3">
            <w:pPr>
              <w:pStyle w:val="normal1"/>
              <w:spacing w:before="240" w:line="18" w:lineRule="auto"/>
              <w:rPr>
                <w:lang w:val="en-US"/>
              </w:rPr>
            </w:pPr>
            <w:r w:rsidRPr="001038FA">
              <w:rPr>
                <w:lang w:val="en-US"/>
              </w:rPr>
              <w:t xml:space="preserve"> [ ] DALL·E</w:t>
            </w:r>
          </w:p>
          <w:p w:rsidR="00563CB3" w:rsidRPr="001038FA" w:rsidRDefault="002746B3">
            <w:pPr>
              <w:pStyle w:val="normal1"/>
              <w:spacing w:before="240" w:line="18" w:lineRule="auto"/>
              <w:rPr>
                <w:lang w:val="en-US"/>
              </w:rPr>
            </w:pPr>
            <w:r w:rsidRPr="001038FA">
              <w:rPr>
                <w:lang w:val="en-US"/>
              </w:rPr>
              <w:t xml:space="preserve"> [ ] CLIP</w:t>
            </w:r>
          </w:p>
          <w:p w:rsidR="00563CB3" w:rsidRPr="001038FA" w:rsidRDefault="002746B3">
            <w:pPr>
              <w:pStyle w:val="normal1"/>
              <w:spacing w:before="240" w:line="18" w:lineRule="auto"/>
              <w:rPr>
                <w:lang w:val="en-US"/>
              </w:rPr>
            </w:pPr>
            <w:r w:rsidRPr="001038FA">
              <w:rPr>
                <w:lang w:val="en-US"/>
              </w:rPr>
              <w:t xml:space="preserve"> [ </w:t>
            </w:r>
            <w:r w:rsidR="001038FA">
              <w:rPr>
                <w:lang w:val="en-US"/>
              </w:rPr>
              <w:t>x</w:t>
            </w:r>
            <w:r w:rsidRPr="001038FA">
              <w:rPr>
                <w:lang w:val="en-US"/>
              </w:rPr>
              <w:t>] Stable Diffusion</w:t>
            </w:r>
          </w:p>
          <w:p w:rsidR="00563CB3" w:rsidRDefault="002746B3">
            <w:pPr>
              <w:pStyle w:val="normal1"/>
              <w:spacing w:before="240" w:line="18" w:lineRule="auto"/>
            </w:pPr>
            <w:r w:rsidRPr="001038FA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563CB3" w:rsidRDefault="002746B3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978"/>
            </w:tblGrid>
            <w:tr w:rsidR="001038FA" w:rsidRPr="001038FA" w:rsidTr="001038FA">
              <w:trPr>
                <w:tblCellSpacing w:w="15" w:type="dxa"/>
              </w:trPr>
              <w:tc>
                <w:tcPr>
                  <w:tcW w:w="6918" w:type="dxa"/>
                  <w:vAlign w:val="center"/>
                  <w:hideMark/>
                </w:tcPr>
                <w:p w:rsidR="001038FA" w:rsidRPr="001038FA" w:rsidRDefault="001038FA" w:rsidP="001038F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38F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"Our approach introduces a novel pipeline based on Stable Diffusion..." </w:t>
                  </w:r>
                </w:p>
                <w:p w:rsidR="001038FA" w:rsidRPr="001038FA" w:rsidRDefault="001038FA" w:rsidP="001038F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1038FA" w:rsidRPr="001038FA" w:rsidRDefault="001038FA" w:rsidP="001038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038F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"...our framework is built upon the foundation of Stable Diffusion v2.1-base." </w:t>
            </w: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1038FA" w:rsidRPr="001038FA" w:rsidTr="001038F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1038FA" w:rsidRPr="001038FA" w:rsidRDefault="001038FA" w:rsidP="001038F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1038FA">
              <w:t>x</w:t>
            </w:r>
            <w:r>
              <w:t>] Comparação com padrões da indústria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Métricas quantitativas (FID, IS, PSNR)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04"/>
                <w:lang w:val="en-US"/>
              </w:rPr>
              <w:t>"We conducted comparisons of our method against these approaches on two datasets, namely the Min</w:t>
            </w:r>
            <w:r>
              <w:rPr>
                <w:rStyle w:val="citation-104"/>
                <w:lang w:val="en-US"/>
              </w:rPr>
              <w:t>i-</w:t>
            </w:r>
            <w:proofErr w:type="spellStart"/>
            <w:proofErr w:type="gramStart"/>
            <w:r>
              <w:rPr>
                <w:rStyle w:val="citation-104"/>
                <w:lang w:val="en-US"/>
              </w:rPr>
              <w:t>ImageNet</w:t>
            </w:r>
            <w:proofErr w:type="spellEnd"/>
            <w:r>
              <w:rPr>
                <w:rStyle w:val="citation-104"/>
                <w:lang w:val="en-US"/>
              </w:rPr>
              <w:t xml:space="preserve"> </w:t>
            </w:r>
            <w:r w:rsidRPr="001038FA">
              <w:rPr>
                <w:rStyle w:val="citation-104"/>
                <w:lang w:val="en-US"/>
              </w:rPr>
              <w:t xml:space="preserve"> and</w:t>
            </w:r>
            <w:proofErr w:type="gramEnd"/>
            <w:r w:rsidRPr="001038FA">
              <w:rPr>
                <w:rStyle w:val="citation-104"/>
                <w:lang w:val="en-US"/>
              </w:rPr>
              <w:t xml:space="preserve"> the </w:t>
            </w:r>
            <w:r>
              <w:rPr>
                <w:rStyle w:val="citation-104"/>
                <w:lang w:val="en-US"/>
              </w:rPr>
              <w:t>extended COCO-Stuff dataset</w:t>
            </w:r>
            <w:r w:rsidRPr="001038FA">
              <w:rPr>
                <w:rStyle w:val="citation-104"/>
                <w:lang w:val="en-US"/>
              </w:rPr>
              <w:t xml:space="preserve">..."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Pr="001038FA" w:rsidRDefault="002746B3">
            <w:pPr>
              <w:pStyle w:val="normal1"/>
              <w:rPr>
                <w:b/>
                <w:lang w:val="en-US"/>
              </w:rPr>
            </w:pPr>
            <w:r w:rsidRPr="001038FA">
              <w:rPr>
                <w:b/>
                <w:lang w:val="en-US"/>
              </w:rPr>
              <w:t xml:space="preserve">SQ15. </w:t>
            </w:r>
            <w:proofErr w:type="spellStart"/>
            <w:r w:rsidRPr="001038FA">
              <w:rPr>
                <w:b/>
                <w:lang w:val="en-US"/>
              </w:rPr>
              <w:t>Impacto</w:t>
            </w:r>
            <w:proofErr w:type="spellEnd"/>
            <w:r w:rsidRPr="001038FA">
              <w:rPr>
                <w:b/>
                <w:lang w:val="en-US"/>
              </w:rPr>
              <w:t xml:space="preserve"> </w:t>
            </w:r>
            <w:proofErr w:type="spellStart"/>
            <w:r w:rsidRPr="001038FA">
              <w:rPr>
                <w:b/>
                <w:lang w:val="en-US"/>
              </w:rPr>
              <w:t>potencial</w:t>
            </w:r>
            <w:proofErr w:type="spellEnd"/>
            <w:r w:rsidRPr="001038FA">
              <w:rPr>
                <w:b/>
                <w:lang w:val="en-US"/>
              </w:rPr>
              <w:t xml:space="preserve"> </w:t>
            </w:r>
            <w:proofErr w:type="spellStart"/>
            <w:r w:rsidRPr="001038FA">
              <w:rPr>
                <w:b/>
                <w:lang w:val="en-US"/>
              </w:rPr>
              <w:t>para</w:t>
            </w:r>
            <w:proofErr w:type="spellEnd"/>
            <w:r w:rsidRPr="001038FA">
              <w:rPr>
                <w:b/>
                <w:lang w:val="en-US"/>
              </w:rPr>
              <w:t xml:space="preserve"> a </w:t>
            </w:r>
            <w:proofErr w:type="spellStart"/>
            <w:r w:rsidRPr="001038FA">
              <w:rPr>
                <w:b/>
                <w:lang w:val="en-US"/>
              </w:rPr>
              <w:t>indústria</w:t>
            </w:r>
            <w:proofErr w:type="spellEnd"/>
            <w:r w:rsidRPr="001038FA">
              <w:rPr>
                <w:b/>
                <w:lang w:val="en-US"/>
              </w:rPr>
              <w:t xml:space="preserve"> audiovisual</w:t>
            </w:r>
          </w:p>
          <w:p w:rsidR="00563CB3" w:rsidRPr="001038FA" w:rsidRDefault="00563CB3">
            <w:pPr>
              <w:pStyle w:val="normal1"/>
              <w:rPr>
                <w:b/>
                <w:lang w:val="en-US"/>
              </w:rPr>
            </w:pPr>
          </w:p>
          <w:p w:rsidR="00563CB3" w:rsidRPr="001038FA" w:rsidRDefault="002746B3">
            <w:pPr>
              <w:pStyle w:val="normal1"/>
              <w:spacing w:before="240" w:line="18" w:lineRule="auto"/>
              <w:rPr>
                <w:b/>
                <w:lang w:val="en-US"/>
              </w:rPr>
            </w:pPr>
            <w:r w:rsidRPr="001038FA">
              <w:rPr>
                <w:b/>
                <w:lang w:val="en-US"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Default="001038FA" w:rsidP="001038FA">
            <w:pPr>
              <w:pStyle w:val="NormalWeb"/>
            </w:pPr>
            <w:r>
              <w:t>A ferramenta tem potencial significativo para restauração histórica e processos criativos contemporâneos, permitindo colorizações realistas e contextualmente apropriadas sem a necessidade de retreinar modelos massivos, oferecendo uma solução precisa e econômica.</w:t>
            </w:r>
          </w:p>
          <w:p w:rsidR="00563CB3" w:rsidRPr="001038FA" w:rsidRDefault="00563CB3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Pr="001038FA" w:rsidRDefault="00563CB3">
            <w:pPr>
              <w:pStyle w:val="normal1"/>
            </w:pPr>
          </w:p>
        </w:tc>
      </w:tr>
      <w:tr w:rsidR="00563CB3" w:rsidRPr="001038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 w:rsidRPr="001038FA">
              <w:rPr>
                <w:b/>
                <w:lang w:val="en-US"/>
              </w:rPr>
              <w:lastRenderedPageBreak/>
              <w:t xml:space="preserve">SQ16. </w:t>
            </w:r>
            <w:proofErr w:type="spellStart"/>
            <w:r w:rsidRPr="001038FA">
              <w:rPr>
                <w:b/>
                <w:lang w:val="en-US"/>
              </w:rPr>
              <w:t>Desafios</w:t>
            </w:r>
            <w:proofErr w:type="spellEnd"/>
            <w:r w:rsidRPr="001038FA">
              <w:rPr>
                <w:b/>
                <w:lang w:val="en-US"/>
              </w:rPr>
              <w:t xml:space="preserve"> </w:t>
            </w:r>
            <w:proofErr w:type="spellStart"/>
            <w:r w:rsidRPr="001038FA">
              <w:rPr>
                <w:b/>
                <w:lang w:val="en-US"/>
              </w:rPr>
              <w:t>quanto</w:t>
            </w:r>
            <w:proofErr w:type="spellEnd"/>
            <w:r w:rsidRPr="001038FA">
              <w:rPr>
                <w:b/>
                <w:lang w:val="en-US"/>
              </w:rPr>
              <w:t xml:space="preserve"> à </w:t>
            </w:r>
            <w:proofErr w:type="spellStart"/>
            <w:r w:rsidRPr="001038FA">
              <w:rPr>
                <w:b/>
                <w:lang w:val="en-US"/>
              </w:rPr>
              <w:t>reprodutibilidade</w:t>
            </w:r>
            <w:proofErr w:type="spellEnd"/>
            <w:r w:rsidRPr="001038FA">
              <w:rPr>
                <w:b/>
                <w:lang w:val="en-US"/>
              </w:rPr>
              <w:t xml:space="preserve"> e c</w:t>
            </w:r>
            <w:proofErr w:type="spellStart"/>
            <w:r>
              <w:rPr>
                <w:b/>
              </w:rPr>
              <w:t>onfiabilidade</w:t>
            </w:r>
            <w:proofErr w:type="spell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563CB3" w:rsidRDefault="002746B3" w:rsidP="001038FA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</w:t>
            </w:r>
            <w:r>
              <w:t xml:space="preserve">utro: </w:t>
            </w:r>
            <w:r w:rsidR="001038FA" w:rsidRPr="001038FA">
              <w:rPr>
                <w:bCs/>
              </w:rPr>
              <w:t>Velocidade de amostragem/Tempo real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38FA" w:rsidRPr="001038FA" w:rsidRDefault="001038FA" w:rsidP="001038FA">
            <w:pPr>
              <w:pStyle w:val="NormalWeb"/>
              <w:rPr>
                <w:lang w:val="en-US"/>
              </w:rPr>
            </w:pPr>
            <w:r w:rsidRPr="001038FA">
              <w:rPr>
                <w:rStyle w:val="citation-101"/>
                <w:lang w:val="en-US"/>
              </w:rPr>
              <w:t xml:space="preserve">"Our diffusion pipeline also requires additional sampling processes to visualize the coloring results, which significantly slows down the generation speed and limits the potential for real-time applications." </w:t>
            </w:r>
          </w:p>
          <w:p w:rsidR="00563CB3" w:rsidRPr="001038FA" w:rsidRDefault="00563CB3">
            <w:pPr>
              <w:pStyle w:val="normal1"/>
              <w:rPr>
                <w:lang w:val="en-US"/>
              </w:rPr>
            </w:pPr>
          </w:p>
        </w:tc>
      </w:tr>
      <w:tr w:rsidR="00563C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563CB3" w:rsidRDefault="002746B3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563CB3" w:rsidRDefault="002746B3">
            <w:pPr>
              <w:pStyle w:val="normal1"/>
            </w:pPr>
            <w:r>
              <w:t>[</w:t>
            </w:r>
            <w:r w:rsidR="001038FA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3CB3" w:rsidRDefault="00563CB3">
            <w:pPr>
              <w:pStyle w:val="normal1"/>
            </w:pPr>
          </w:p>
        </w:tc>
      </w:tr>
    </w:tbl>
    <w:p w:rsidR="00563CB3" w:rsidRDefault="00563CB3">
      <w:pPr>
        <w:pStyle w:val="normal1"/>
      </w:pPr>
    </w:p>
    <w:sectPr w:rsidR="00563CB3" w:rsidSect="00563CB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563CB3"/>
    <w:rsid w:val="001038FA"/>
    <w:rsid w:val="002746B3"/>
    <w:rsid w:val="00563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563C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563C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563C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563C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563CB3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563C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563CB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63CB3"/>
  </w:style>
  <w:style w:type="paragraph" w:styleId="Ttulo">
    <w:name w:val="Title"/>
    <w:basedOn w:val="normal0"/>
    <w:next w:val="normal0"/>
    <w:rsid w:val="00563CB3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563CB3"/>
  </w:style>
  <w:style w:type="table" w:customStyle="1" w:styleId="TableNormal0">
    <w:name w:val="TableNormal"/>
    <w:rsid w:val="00563CB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563CB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563C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563CB3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03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7">
    <w:name w:val="citation-127"/>
    <w:basedOn w:val="Fontepargpadro"/>
    <w:rsid w:val="001038FA"/>
  </w:style>
  <w:style w:type="character" w:customStyle="1" w:styleId="citation-126">
    <w:name w:val="citation-126"/>
    <w:basedOn w:val="Fontepargpadro"/>
    <w:rsid w:val="001038FA"/>
  </w:style>
  <w:style w:type="character" w:customStyle="1" w:styleId="citation-125">
    <w:name w:val="citation-125"/>
    <w:basedOn w:val="Fontepargpadro"/>
    <w:rsid w:val="001038FA"/>
  </w:style>
  <w:style w:type="character" w:customStyle="1" w:styleId="citation-124">
    <w:name w:val="citation-124"/>
    <w:basedOn w:val="Fontepargpadro"/>
    <w:rsid w:val="001038FA"/>
  </w:style>
  <w:style w:type="character" w:customStyle="1" w:styleId="citation-123">
    <w:name w:val="citation-123"/>
    <w:basedOn w:val="Fontepargpadro"/>
    <w:rsid w:val="001038FA"/>
  </w:style>
  <w:style w:type="character" w:customStyle="1" w:styleId="citation-122">
    <w:name w:val="citation-122"/>
    <w:basedOn w:val="Fontepargpadro"/>
    <w:rsid w:val="001038FA"/>
  </w:style>
  <w:style w:type="character" w:customStyle="1" w:styleId="citation-118">
    <w:name w:val="citation-118"/>
    <w:basedOn w:val="Fontepargpadro"/>
    <w:rsid w:val="001038FA"/>
  </w:style>
  <w:style w:type="character" w:customStyle="1" w:styleId="citation-117">
    <w:name w:val="citation-117"/>
    <w:basedOn w:val="Fontepargpadro"/>
    <w:rsid w:val="001038FA"/>
  </w:style>
  <w:style w:type="character" w:customStyle="1" w:styleId="citation-116">
    <w:name w:val="citation-116"/>
    <w:basedOn w:val="Fontepargpadro"/>
    <w:rsid w:val="001038FA"/>
  </w:style>
  <w:style w:type="character" w:customStyle="1" w:styleId="citation-115">
    <w:name w:val="citation-115"/>
    <w:basedOn w:val="Fontepargpadro"/>
    <w:rsid w:val="001038FA"/>
  </w:style>
  <w:style w:type="character" w:customStyle="1" w:styleId="citation-114">
    <w:name w:val="citation-114"/>
    <w:basedOn w:val="Fontepargpadro"/>
    <w:rsid w:val="001038FA"/>
  </w:style>
  <w:style w:type="character" w:customStyle="1" w:styleId="citation-113">
    <w:name w:val="citation-113"/>
    <w:basedOn w:val="Fontepargpadro"/>
    <w:rsid w:val="001038FA"/>
  </w:style>
  <w:style w:type="character" w:customStyle="1" w:styleId="citation-112">
    <w:name w:val="citation-112"/>
    <w:basedOn w:val="Fontepargpadro"/>
    <w:rsid w:val="001038FA"/>
  </w:style>
  <w:style w:type="character" w:customStyle="1" w:styleId="citation-111">
    <w:name w:val="citation-111"/>
    <w:basedOn w:val="Fontepargpadro"/>
    <w:rsid w:val="001038FA"/>
  </w:style>
  <w:style w:type="character" w:customStyle="1" w:styleId="citation-110">
    <w:name w:val="citation-110"/>
    <w:basedOn w:val="Fontepargpadro"/>
    <w:rsid w:val="001038FA"/>
  </w:style>
  <w:style w:type="character" w:customStyle="1" w:styleId="citation-109">
    <w:name w:val="citation-109"/>
    <w:basedOn w:val="Fontepargpadro"/>
    <w:rsid w:val="001038FA"/>
  </w:style>
  <w:style w:type="character" w:customStyle="1" w:styleId="citation-108">
    <w:name w:val="citation-108"/>
    <w:basedOn w:val="Fontepargpadro"/>
    <w:rsid w:val="001038FA"/>
  </w:style>
  <w:style w:type="character" w:customStyle="1" w:styleId="citation-107">
    <w:name w:val="citation-107"/>
    <w:basedOn w:val="Fontepargpadro"/>
    <w:rsid w:val="001038FA"/>
  </w:style>
  <w:style w:type="character" w:customStyle="1" w:styleId="citation-106">
    <w:name w:val="citation-106"/>
    <w:basedOn w:val="Fontepargpadro"/>
    <w:rsid w:val="001038FA"/>
  </w:style>
  <w:style w:type="character" w:customStyle="1" w:styleId="citation-105">
    <w:name w:val="citation-105"/>
    <w:basedOn w:val="Fontepargpadro"/>
    <w:rsid w:val="001038FA"/>
  </w:style>
  <w:style w:type="character" w:customStyle="1" w:styleId="citation-104">
    <w:name w:val="citation-104"/>
    <w:basedOn w:val="Fontepargpadro"/>
    <w:rsid w:val="001038FA"/>
  </w:style>
  <w:style w:type="character" w:customStyle="1" w:styleId="citation-101">
    <w:name w:val="citation-101"/>
    <w:basedOn w:val="Fontepargpadro"/>
    <w:rsid w:val="001038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1343</Words>
  <Characters>7253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2025-11-27T17:24:00Z</dcterms:created>
  <dcterms:modified xsi:type="dcterms:W3CDTF">2025-11-27T17:24:00Z</dcterms:modified>
</cp:coreProperties>
</file>