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 xmlns:wp14="http://schemas.microsoft.com/office/word/2010/wordml" w14:paraId="1788A617" wp14:textId="77777777">
      <w:pPr>
        <w:pStyle w:val="BodyText"/>
        <w:spacing w:before="180" w:after="180"/>
        <w:rPr/>
      </w:pPr>
      <w:r>
        <w:rPr>
          <w:rStyle w:val="Strong"/>
        </w:rPr>
        <w:t>TCC - Inteligência Artificial Generativa (IAG) no Audiovisual não interativo</w:t>
      </w:r>
    </w:p>
    <w:p xmlns:wp14="http://schemas.microsoft.com/office/word/2010/wordml" w14:paraId="3703E07B" wp14:textId="77777777">
      <w:pPr>
        <w:pStyle w:val="BodyText"/>
        <w:rPr/>
      </w:pPr>
      <w:r>
        <w:rPr>
          <w:rStyle w:val="Strong"/>
        </w:rPr>
        <w:t>ID em Porifera:</w:t>
      </w:r>
      <w:r>
        <w:rPr/>
        <w:t xml:space="preserve"> 048</w:t>
      </w:r>
      <w:r>
        <w:rPr/>
        <w:br/>
      </w:r>
      <w:r>
        <w:rPr>
          <w:rStyle w:val="Strong"/>
        </w:rPr>
        <w:t>Autor e Ano:</w:t>
      </w:r>
      <w:r>
        <w:rPr/>
        <w:t xml:space="preserve"> Brett A. Halperin; Diana Flores Ruíz; Daniela K. Rosner – 2025</w:t>
      </w:r>
      <w:r>
        <w:rPr/>
        <w:br/>
      </w:r>
      <w:r>
        <w:rPr>
          <w:rStyle w:val="Strong"/>
        </w:rPr>
        <w:t>DOI:</w:t>
      </w:r>
      <w:r>
        <w:rPr/>
        <w:t xml:space="preserve"> https://doi.org/10.1145/3706598.3713342</w:t>
      </w:r>
      <w:r>
        <w:rPr/>
        <w:br/>
      </w:r>
      <w:r>
        <w:rPr>
          <w:rStyle w:val="Strong"/>
        </w:rPr>
        <w:t>Local de Publicação:</w:t>
      </w:r>
      <w:r>
        <w:rPr/>
        <w:t xml:space="preserve"> CHI ’25 – ACM Conference on Human Factors in Computing Systems, Yokohama, Japão</w:t>
      </w:r>
    </w:p>
    <w:p xmlns:wp14="http://schemas.microsoft.com/office/word/2010/wordml" w14:paraId="672A6659" wp14:textId="77777777">
      <w:pPr>
        <w:pStyle w:val="Linhahorizontal"/>
        <w:spacing w:before="180" w:after="180"/>
        <w:rPr/>
      </w:pPr>
      <w:r>
        <w:rPr/>
      </w:r>
    </w:p>
    <w:p xmlns:wp14="http://schemas.microsoft.com/office/word/2010/wordml" w14:paraId="3B0842BD" wp14:textId="77777777">
      <w:pPr>
        <w:pStyle w:val="Heading3"/>
        <w:spacing w:before="180" w:after="180"/>
        <w:rPr/>
      </w:pPr>
      <w:r>
        <w:rPr/>
        <w:t>Resumo do Artigo:</w:t>
      </w:r>
    </w:p>
    <w:p xmlns:wp14="http://schemas.microsoft.com/office/word/2010/wordml" w14:paraId="44ECF364" wp14:textId="77777777">
      <w:pPr>
        <w:pStyle w:val="BodyText"/>
        <w:rPr/>
      </w:pPr>
      <w:r>
        <w:rPr/>
        <w:t xml:space="preserve">O artigo investiga o cinema generativo a partir da perspectiva do </w:t>
      </w:r>
      <w:r>
        <w:rPr>
          <w:rStyle w:val="Strong"/>
        </w:rPr>
        <w:t>amadorismo</w:t>
      </w:r>
      <w:r>
        <w:rPr/>
        <w:t xml:space="preserve"> e do cinema underground. Foi conduzido um </w:t>
      </w:r>
      <w:r>
        <w:rPr>
          <w:rStyle w:val="Strong"/>
        </w:rPr>
        <w:t>estudo de 11 semanas</w:t>
      </w:r>
      <w:r>
        <w:rPr/>
        <w:t xml:space="preserve"> com </w:t>
      </w:r>
      <w:r>
        <w:rPr>
          <w:rStyle w:val="Strong"/>
        </w:rPr>
        <w:t>20 cineastas amadores</w:t>
      </w:r>
      <w:r>
        <w:rPr/>
        <w:t xml:space="preserve">, que produziram </w:t>
      </w:r>
      <w:r>
        <w:rPr>
          <w:rStyle w:val="Strong"/>
        </w:rPr>
        <w:t>15 filmes com IA generativa</w:t>
      </w:r>
      <w:r>
        <w:rPr/>
        <w:t xml:space="preserve">. A análise identificou quatro abordagens críticas no uso da IA no cinema: </w:t>
      </w:r>
      <w:r>
        <w:rPr>
          <w:rStyle w:val="Strong"/>
        </w:rPr>
        <w:t>minimização, maximização, compartimentalização e revitalização</w:t>
      </w:r>
      <w:r>
        <w:rPr/>
        <w:t>. O trabalho discute como essas práticas podem formar culturas alternativas de cinema underground com IA, reposicionando o controle social e criativo sobre a tecnologia.</w:t>
      </w:r>
    </w:p>
    <w:p xmlns:wp14="http://schemas.microsoft.com/office/word/2010/wordml" w14:paraId="0A37501D" wp14:textId="77777777">
      <w:pPr>
        <w:pStyle w:val="Linhahorizontal"/>
        <w:spacing w:before="180" w:after="180"/>
        <w:rPr/>
      </w:pPr>
      <w:r>
        <w:rPr/>
      </w:r>
    </w:p>
    <w:p xmlns:wp14="http://schemas.microsoft.com/office/word/2010/wordml" w14:paraId="416B4564" wp14:textId="77777777">
      <w:pPr>
        <w:pStyle w:val="Heading3"/>
        <w:spacing w:before="180" w:after="180"/>
        <w:rPr/>
      </w:pPr>
      <w:r>
        <w:rPr/>
        <w:t>Tecnologias de IAG Usadas:</w:t>
      </w:r>
    </w:p>
    <w:p xmlns:wp14="http://schemas.microsoft.com/office/word/2010/wordml" w14:paraId="15B8A84D" wp14:textId="77777777">
      <w:pPr>
        <w:pStyle w:val="BodyText"/>
        <w:numPr>
          <w:ilvl w:val="0"/>
          <w:numId w:val="1"/>
        </w:numPr>
        <w:tabs>
          <w:tab w:val="clear" w:pos="720"/>
          <w:tab w:val="left" w:leader="none" w:pos="0"/>
        </w:tabs>
        <w:spacing w:before="180" w:after="0"/>
        <w:ind w:left="709" w:hanging="283"/>
        <w:rPr/>
      </w:pPr>
      <w:r>
        <w:rPr/>
        <w:t xml:space="preserve">Modelos generativos diversos (difusão, transformadores visuais, geração de linguagem natural, visão computacional). </w:t>
      </w:r>
    </w:p>
    <w:p xmlns:wp14="http://schemas.microsoft.com/office/word/2010/wordml" w14:paraId="690EA10E" wp14:textId="77777777">
      <w:pPr>
        <w:pStyle w:val="BodyText"/>
        <w:numPr>
          <w:ilvl w:val="0"/>
          <w:numId w:val="1"/>
        </w:numPr>
        <w:tabs>
          <w:tab w:val="clear" w:pos="720"/>
          <w:tab w:val="left" w:leader="none" w:pos="0"/>
        </w:tabs>
        <w:ind w:left="709" w:hanging="283"/>
        <w:rPr/>
      </w:pPr>
      <w:r>
        <w:rPr/>
        <w:t xml:space="preserve">Ferramentas práticas utilizadas: principalmente </w:t>
      </w:r>
      <w:r>
        <w:rPr>
          <w:rStyle w:val="Strong"/>
        </w:rPr>
        <w:t>Runway</w:t>
      </w:r>
      <w:r>
        <w:rPr/>
        <w:t xml:space="preserve">, além de outros softwares de IA para imagem, som e texto. </w:t>
      </w:r>
    </w:p>
    <w:p xmlns:wp14="http://schemas.microsoft.com/office/word/2010/wordml" w14:paraId="5DAB6C7B" wp14:textId="77777777">
      <w:pPr>
        <w:pStyle w:val="Linhahorizontal"/>
        <w:spacing w:before="180" w:after="180"/>
        <w:rPr/>
      </w:pPr>
      <w:r>
        <w:rPr/>
      </w:r>
    </w:p>
    <w:p xmlns:wp14="http://schemas.microsoft.com/office/word/2010/wordml" w14:paraId="18C83F72" wp14:textId="77777777">
      <w:pPr>
        <w:pStyle w:val="Heading2"/>
        <w:spacing w:before="180" w:after="180"/>
        <w:rPr/>
      </w:pPr>
      <w:r>
        <w:rPr/>
        <w:t>Questões de Pesquisa:</w:t>
      </w:r>
    </w:p>
    <w:tbl>
      <w:tblPr>
        <w:tblW w:w="9360" w:type="dxa"/>
        <w:jc w:val="left"/>
        <w:tblInd w:w="28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2609"/>
        <w:gridCol w:w="3491"/>
        <w:gridCol w:w="3260"/>
      </w:tblGrid>
      <w:tr xmlns:wp14="http://schemas.microsoft.com/office/word/2010/wordml" w:rsidTr="2E6ADDC3" w14:paraId="69572B88" wp14:textId="77777777">
        <w:trPr>
          <w:tblHeader w:val="true"/>
        </w:trPr>
        <w:tc>
          <w:tcPr>
            <w:tcW w:w="2609" w:type="dxa"/>
            <w:tcBorders/>
            <w:tcMar/>
            <w:vAlign w:val="center"/>
          </w:tcPr>
          <w:p w14:paraId="0CE8069B" wp14:textId="77777777">
            <w:pPr>
              <w:pStyle w:val="Ttulodetabela"/>
              <w:suppressLineNumbers/>
              <w:spacing w:before="0" w:after="200"/>
              <w:jc w:val="center"/>
              <w:rPr/>
            </w:pPr>
            <w:r>
              <w:rPr/>
              <w:t>Subquestão</w:t>
            </w:r>
          </w:p>
        </w:tc>
        <w:tc>
          <w:tcPr>
            <w:tcW w:w="3491" w:type="dxa"/>
            <w:tcBorders/>
            <w:tcMar/>
            <w:vAlign w:val="center"/>
          </w:tcPr>
          <w:p w14:paraId="5357E176" wp14:textId="77777777">
            <w:pPr>
              <w:pStyle w:val="Ttulodetabela"/>
              <w:suppressLineNumbers/>
              <w:spacing w:before="0" w:after="200"/>
              <w:jc w:val="center"/>
              <w:rPr/>
            </w:pPr>
            <w:r>
              <w:rPr/>
              <w:t>Opções / Trecho em PT-BR (quando qualitativa)</w:t>
            </w:r>
          </w:p>
        </w:tc>
        <w:tc>
          <w:tcPr>
            <w:tcW w:w="3260" w:type="dxa"/>
            <w:tcBorders/>
            <w:tcMar/>
            <w:vAlign w:val="center"/>
          </w:tcPr>
          <w:p w14:paraId="7AD92A50" wp14:textId="77777777">
            <w:pPr>
              <w:pStyle w:val="Ttulodetabela"/>
              <w:suppressLineNumbers/>
              <w:spacing w:before="0" w:after="200"/>
              <w:jc w:val="center"/>
              <w:rPr/>
            </w:pPr>
            <w:r>
              <w:rPr/>
              <w:t>Trecho original em inglês</w:t>
            </w:r>
          </w:p>
        </w:tc>
      </w:tr>
      <w:tr xmlns:wp14="http://schemas.microsoft.com/office/word/2010/wordml" w:rsidTr="2E6ADDC3" w14:paraId="36A2D1CD" wp14:textId="77777777">
        <w:trPr/>
        <w:tc>
          <w:tcPr>
            <w:tcW w:w="2609" w:type="dxa"/>
            <w:tcBorders/>
            <w:tcMar/>
            <w:vAlign w:val="center"/>
          </w:tcPr>
          <w:p w14:paraId="42E63543" wp14:textId="77777777">
            <w:pPr>
              <w:pStyle w:val="Contedodatabela"/>
              <w:widowControl w:val="false"/>
              <w:suppressLineNumbers/>
              <w:spacing w:before="0" w:after="200"/>
              <w:rPr/>
            </w:pPr>
            <w:r>
              <w:rPr>
                <w:rStyle w:val="Strong"/>
              </w:rPr>
              <w:t>SQ1. Tipo de contribuição</w:t>
            </w:r>
          </w:p>
        </w:tc>
        <w:tc>
          <w:tcPr>
            <w:tcW w:w="3491" w:type="dxa"/>
            <w:tcBorders/>
            <w:tcMar/>
            <w:vAlign w:val="center"/>
          </w:tcPr>
          <w:p w14:paraId="28E377B7" wp14:textId="6CBAD2DE">
            <w:pPr>
              <w:pStyle w:val="Contedodatabela"/>
              <w:widowControl w:val="0"/>
              <w:suppressLineNumbers w:val="1"/>
              <w:spacing w:before="0" w:after="200"/>
            </w:pPr>
            <w:r w:rsidR="2E6ADDC3">
              <w:rPr/>
              <w:t xml:space="preserve">[x] </w:t>
            </w:r>
            <w:r w:rsidR="2E6ADDC3">
              <w:rPr/>
              <w:t>Relato</w:t>
            </w:r>
            <w:r w:rsidR="2E6ADDC3">
              <w:rPr/>
              <w:t xml:space="preserve"> de </w:t>
            </w:r>
            <w:r w:rsidR="2E6ADDC3">
              <w:rPr/>
              <w:t>Experiência</w:t>
            </w:r>
          </w:p>
        </w:tc>
        <w:tc>
          <w:tcPr>
            <w:tcW w:w="3260" w:type="dxa"/>
            <w:tcBorders/>
            <w:tcMar/>
            <w:vAlign w:val="center"/>
          </w:tcPr>
          <w:p w14:paraId="4D7AB8C2" wp14:textId="77777777">
            <w:pPr>
              <w:pStyle w:val="Contedodatabela"/>
              <w:widowControl w:val="false"/>
              <w:suppressLineNumbers/>
              <w:spacing w:before="0" w:after="200"/>
              <w:rPr/>
            </w:pPr>
            <w:r>
              <w:rPr/>
              <w:t>“</w:t>
            </w:r>
            <w:r>
              <w:rPr/>
              <w:t>we conduct an 11-week diary study with 20 amateur filmmakers of 15 AI-infused films…”</w:t>
            </w:r>
          </w:p>
        </w:tc>
      </w:tr>
      <w:tr xmlns:wp14="http://schemas.microsoft.com/office/word/2010/wordml" w:rsidTr="2E6ADDC3" w14:paraId="0220A23C" wp14:textId="77777777">
        <w:trPr/>
        <w:tc>
          <w:tcPr>
            <w:tcW w:w="2609" w:type="dxa"/>
            <w:tcBorders/>
            <w:tcMar/>
            <w:vAlign w:val="center"/>
          </w:tcPr>
          <w:p w14:paraId="55AF44A4" wp14:textId="77777777">
            <w:pPr>
              <w:pStyle w:val="Contedodatabela"/>
              <w:widowControl w:val="false"/>
              <w:suppressLineNumbers/>
              <w:spacing w:before="0" w:after="200"/>
              <w:rPr/>
            </w:pPr>
            <w:r>
              <w:rPr>
                <w:rStyle w:val="Strong"/>
              </w:rPr>
              <w:t>SQ2. Área do conhecimento</w:t>
            </w:r>
          </w:p>
        </w:tc>
        <w:tc>
          <w:tcPr>
            <w:tcW w:w="3491" w:type="dxa"/>
            <w:tcBorders/>
            <w:tcMar/>
            <w:vAlign w:val="center"/>
          </w:tcPr>
          <w:p w14:paraId="4C0FDA73" wp14:textId="77777777">
            <w:pPr>
              <w:pStyle w:val="Contedodatabela"/>
              <w:widowControl w:val="false"/>
              <w:suppressLineNumbers/>
              <w:spacing w:before="0" w:after="200"/>
              <w:rPr/>
            </w:pPr>
            <w:r>
              <w:rPr/>
              <w:t>[x] Design Digital [x] Mídia e Entretenimento [x] Inteligência Artificial</w:t>
            </w:r>
          </w:p>
        </w:tc>
        <w:tc>
          <w:tcPr>
            <w:tcW w:w="3260" w:type="dxa"/>
            <w:tcBorders/>
            <w:tcMar/>
            <w:vAlign w:val="center"/>
          </w:tcPr>
          <w:p w14:paraId="67CD7504" wp14:textId="77777777">
            <w:pPr>
              <w:pStyle w:val="Contedodatabela"/>
              <w:widowControl w:val="false"/>
              <w:suppressLineNumbers/>
              <w:spacing w:before="0" w:after="200"/>
              <w:rPr/>
            </w:pPr>
            <w:r>
              <w:rPr/>
              <w:t>“</w:t>
            </w:r>
            <w:r>
              <w:rPr/>
              <w:t>CCS Concepts · Applied computing -&gt; Arts and humanities; Media arts.”</w:t>
            </w:r>
          </w:p>
        </w:tc>
      </w:tr>
      <w:tr xmlns:wp14="http://schemas.microsoft.com/office/word/2010/wordml" w:rsidTr="2E6ADDC3" w14:paraId="4ADE51CE" wp14:textId="77777777">
        <w:trPr/>
        <w:tc>
          <w:tcPr>
            <w:tcW w:w="2609" w:type="dxa"/>
            <w:tcBorders/>
            <w:tcMar/>
            <w:vAlign w:val="center"/>
          </w:tcPr>
          <w:p w14:paraId="202B9C1F" wp14:textId="77777777">
            <w:pPr>
              <w:pStyle w:val="Contedodatabela"/>
              <w:widowControl w:val="false"/>
              <w:suppressLineNumbers/>
              <w:spacing w:before="0" w:after="200"/>
              <w:rPr/>
            </w:pPr>
            <w:r>
              <w:rPr>
                <w:rStyle w:val="Strong"/>
              </w:rPr>
              <w:t>SQ3. Foco principal da aplicação</w:t>
            </w:r>
          </w:p>
        </w:tc>
        <w:tc>
          <w:tcPr>
            <w:tcW w:w="3491" w:type="dxa"/>
            <w:tcBorders/>
            <w:tcMar/>
            <w:vAlign w:val="center"/>
          </w:tcPr>
          <w:p w14:paraId="7D60E3D6" wp14:textId="77777777">
            <w:pPr>
              <w:pStyle w:val="Contedodatabela"/>
              <w:widowControl w:val="false"/>
              <w:suppressLineNumbers/>
              <w:spacing w:before="0" w:after="200"/>
              <w:rPr/>
            </w:pPr>
            <w:r>
              <w:rPr/>
              <w:t>[x] Geração/modificação de vídeos [x] Storytelling/narrativas</w:t>
            </w:r>
          </w:p>
        </w:tc>
        <w:tc>
          <w:tcPr>
            <w:tcW w:w="3260" w:type="dxa"/>
            <w:tcBorders/>
            <w:tcMar/>
            <w:vAlign w:val="center"/>
          </w:tcPr>
          <w:p w14:paraId="12FC3F60" wp14:textId="77777777">
            <w:pPr>
              <w:pStyle w:val="Contedodatabela"/>
              <w:widowControl w:val="false"/>
              <w:suppressLineNumbers/>
              <w:spacing w:before="0" w:after="200"/>
              <w:rPr/>
            </w:pPr>
            <w:r>
              <w:rPr/>
              <w:t>“</w:t>
            </w:r>
            <w:r>
              <w:rPr/>
              <w:t>We define generative cinema as an emerging design space where neural networks… support various phases of film production…”</w:t>
            </w:r>
          </w:p>
        </w:tc>
      </w:tr>
      <w:tr xmlns:wp14="http://schemas.microsoft.com/office/word/2010/wordml" w:rsidTr="2E6ADDC3" w14:paraId="09066BBF" wp14:textId="77777777">
        <w:trPr/>
        <w:tc>
          <w:tcPr>
            <w:tcW w:w="2609" w:type="dxa"/>
            <w:tcBorders/>
            <w:tcMar/>
            <w:vAlign w:val="center"/>
          </w:tcPr>
          <w:p w14:paraId="58C5EA78" wp14:textId="77777777">
            <w:pPr>
              <w:pStyle w:val="Contedodatabela"/>
              <w:widowControl w:val="false"/>
              <w:suppressLineNumbers/>
              <w:spacing w:before="0" w:after="200"/>
              <w:rPr/>
            </w:pPr>
            <w:r>
              <w:rPr>
                <w:rStyle w:val="Strong"/>
              </w:rPr>
              <w:t>SQ4. Tecnologia de IAG empregada</w:t>
            </w:r>
          </w:p>
        </w:tc>
        <w:tc>
          <w:tcPr>
            <w:tcW w:w="3491" w:type="dxa"/>
            <w:tcBorders/>
            <w:tcMar/>
            <w:vAlign w:val="center"/>
          </w:tcPr>
          <w:p w14:paraId="4AA13621" wp14:textId="77777777">
            <w:pPr>
              <w:pStyle w:val="Contedodatabela"/>
              <w:widowControl w:val="false"/>
              <w:suppressLineNumbers/>
              <w:spacing w:before="0" w:after="200"/>
              <w:rPr/>
            </w:pPr>
            <w:r>
              <w:rPr/>
              <w:t>[x] Modelos de Difusão [x] Transformers [x] Outro: modelos multimodais (visão computacional + NLP)</w:t>
            </w:r>
          </w:p>
        </w:tc>
        <w:tc>
          <w:tcPr>
            <w:tcW w:w="3260" w:type="dxa"/>
            <w:tcBorders/>
            <w:tcMar/>
            <w:vAlign w:val="center"/>
          </w:tcPr>
          <w:p w14:paraId="35EB91D8" wp14:textId="77777777">
            <w:pPr>
              <w:pStyle w:val="Contedodatabela"/>
              <w:widowControl w:val="false"/>
              <w:suppressLineNumbers/>
              <w:spacing w:before="0" w:after="200"/>
              <w:rPr/>
            </w:pPr>
            <w:r>
              <w:rPr/>
              <w:t>“</w:t>
            </w:r>
            <w:r>
              <w:rPr/>
              <w:t>neural networks—machine learning techniques such as diffusion models, visual transformers, natural language generation/processing, and computer vision…”</w:t>
            </w:r>
          </w:p>
        </w:tc>
      </w:tr>
      <w:tr xmlns:wp14="http://schemas.microsoft.com/office/word/2010/wordml" w:rsidTr="2E6ADDC3" w14:paraId="60FF4D50" wp14:textId="77777777">
        <w:trPr/>
        <w:tc>
          <w:tcPr>
            <w:tcW w:w="2609" w:type="dxa"/>
            <w:tcBorders/>
            <w:tcMar/>
            <w:vAlign w:val="center"/>
          </w:tcPr>
          <w:p w14:paraId="6BBAF7E4" wp14:textId="77777777">
            <w:pPr>
              <w:pStyle w:val="Contedodatabela"/>
              <w:widowControl w:val="false"/>
              <w:suppressLineNumbers/>
              <w:spacing w:before="0" w:after="200"/>
              <w:rPr/>
            </w:pPr>
            <w:r>
              <w:rPr>
                <w:rStyle w:val="Strong"/>
              </w:rPr>
              <w:t>SQ4.1. Critérios de qualidade</w:t>
            </w:r>
          </w:p>
        </w:tc>
        <w:tc>
          <w:tcPr>
            <w:tcW w:w="3491" w:type="dxa"/>
            <w:tcBorders/>
            <w:tcMar/>
            <w:vAlign w:val="center"/>
          </w:tcPr>
          <w:p w14:paraId="6A587314" wp14:textId="77777777">
            <w:pPr>
              <w:pStyle w:val="Contedodatabela"/>
              <w:widowControl w:val="false"/>
              <w:suppressLineNumbers/>
              <w:spacing w:before="0" w:after="200"/>
              <w:rPr/>
            </w:pPr>
            <w:r>
              <w:rPr/>
              <w:t>“</w:t>
            </w:r>
            <w:r>
              <w:rPr/>
              <w:t>Os participantes foram convidados a refletir semanalmente e ao final sobre como lidaram com a IA durante o processo, avaliando criticamente seu uso.”</w:t>
            </w:r>
          </w:p>
        </w:tc>
        <w:tc>
          <w:tcPr>
            <w:tcW w:w="3260" w:type="dxa"/>
            <w:tcBorders/>
            <w:tcMar/>
            <w:vAlign w:val="center"/>
          </w:tcPr>
          <w:p w14:paraId="1B967FC8" wp14:textId="77777777">
            <w:pPr>
              <w:pStyle w:val="Contedodatabela"/>
              <w:widowControl w:val="false"/>
              <w:suppressLineNumbers/>
              <w:spacing w:before="0" w:after="200"/>
              <w:rPr/>
            </w:pPr>
            <w:r>
              <w:rPr/>
              <w:t>“</w:t>
            </w:r>
            <w:r>
              <w:rPr/>
              <w:t>We also asked all participants to write weekly and final reflections on how they reckoned with AI throughout the process.”</w:t>
            </w:r>
          </w:p>
        </w:tc>
      </w:tr>
      <w:tr xmlns:wp14="http://schemas.microsoft.com/office/word/2010/wordml" w:rsidTr="2E6ADDC3" w14:paraId="3AEFC95D" wp14:textId="77777777">
        <w:trPr/>
        <w:tc>
          <w:tcPr>
            <w:tcW w:w="2609" w:type="dxa"/>
            <w:tcBorders/>
            <w:tcMar/>
            <w:vAlign w:val="center"/>
          </w:tcPr>
          <w:p w14:paraId="26FB40B1" wp14:textId="77777777">
            <w:pPr>
              <w:pStyle w:val="Contedodatabela"/>
              <w:widowControl w:val="false"/>
              <w:suppressLineNumbers/>
              <w:spacing w:before="0" w:after="200"/>
              <w:rPr/>
            </w:pPr>
            <w:r>
              <w:rPr>
                <w:rStyle w:val="Strong"/>
              </w:rPr>
              <w:t>SQ4.2. Conclusão dos avaliadores</w:t>
            </w:r>
          </w:p>
        </w:tc>
        <w:tc>
          <w:tcPr>
            <w:tcW w:w="3491" w:type="dxa"/>
            <w:tcBorders/>
            <w:tcMar/>
            <w:vAlign w:val="center"/>
          </w:tcPr>
          <w:p w14:paraId="783BB0CB" wp14:textId="77777777">
            <w:pPr>
              <w:pStyle w:val="Contedodatabela"/>
              <w:widowControl w:val="false"/>
              <w:suppressLineNumbers/>
              <w:spacing w:before="0" w:after="200"/>
              <w:rPr/>
            </w:pPr>
            <w:r>
              <w:rPr/>
              <w:t>“</w:t>
            </w:r>
            <w:r>
              <w:rPr/>
              <w:t>Foram identificadas quatro abordagens críticas: minimização, maximização, compartimentalização e revitalização do uso da IA no cinema.”</w:t>
            </w:r>
          </w:p>
        </w:tc>
        <w:tc>
          <w:tcPr>
            <w:tcW w:w="3260" w:type="dxa"/>
            <w:tcBorders/>
            <w:tcMar/>
            <w:vAlign w:val="center"/>
          </w:tcPr>
          <w:p w14:paraId="4916FEF8" wp14:textId="77777777">
            <w:pPr>
              <w:pStyle w:val="Contedodatabela"/>
              <w:widowControl w:val="false"/>
              <w:suppressLineNumbers/>
              <w:spacing w:before="0" w:after="200"/>
              <w:rPr/>
            </w:pPr>
            <w:r>
              <w:rPr/>
              <w:t>“</w:t>
            </w:r>
            <w:r>
              <w:rPr/>
              <w:t>we identify four critical approaches to AI filmmaking: (1) minimization… (2) maximization… (3) compartmentalization… (4) revitalization…”</w:t>
            </w:r>
          </w:p>
        </w:tc>
      </w:tr>
      <w:tr xmlns:wp14="http://schemas.microsoft.com/office/word/2010/wordml" w:rsidTr="2E6ADDC3" w14:paraId="2ACDDC9B" wp14:textId="77777777">
        <w:trPr/>
        <w:tc>
          <w:tcPr>
            <w:tcW w:w="2609" w:type="dxa"/>
            <w:tcBorders/>
            <w:tcMar/>
            <w:vAlign w:val="center"/>
          </w:tcPr>
          <w:p w14:paraId="17BCEEE3" wp14:textId="77777777">
            <w:pPr>
              <w:pStyle w:val="Contedodatabela"/>
              <w:widowControl w:val="false"/>
              <w:suppressLineNumbers/>
              <w:spacing w:before="0" w:after="200"/>
              <w:rPr/>
            </w:pPr>
            <w:r>
              <w:rPr>
                <w:rStyle w:val="Strong"/>
              </w:rPr>
              <w:t>SQ5. Uso da ferramenta</w:t>
            </w:r>
          </w:p>
        </w:tc>
        <w:tc>
          <w:tcPr>
            <w:tcW w:w="3491" w:type="dxa"/>
            <w:tcBorders/>
            <w:tcMar/>
            <w:vAlign w:val="center"/>
          </w:tcPr>
          <w:p w14:paraId="46B9E74A" wp14:textId="77777777">
            <w:pPr>
              <w:pStyle w:val="Contedodatabela"/>
              <w:widowControl w:val="false"/>
              <w:suppressLineNumbers/>
              <w:spacing w:before="0" w:after="200"/>
              <w:rPr/>
            </w:pPr>
            <w:r>
              <w:rPr/>
              <w:t>[x] Combinação de ferramentas existentes</w:t>
            </w:r>
          </w:p>
        </w:tc>
        <w:tc>
          <w:tcPr>
            <w:tcW w:w="3260" w:type="dxa"/>
            <w:tcBorders/>
            <w:tcMar/>
            <w:vAlign w:val="center"/>
          </w:tcPr>
          <w:p w14:paraId="421EC6EE" wp14:textId="77777777">
            <w:pPr>
              <w:pStyle w:val="Contedodatabela"/>
              <w:widowControl w:val="false"/>
              <w:suppressLineNumbers/>
              <w:spacing w:before="0" w:after="200"/>
              <w:rPr/>
            </w:pPr>
            <w:r>
              <w:rPr/>
              <w:t>“</w:t>
            </w:r>
            <w:r>
              <w:rPr/>
              <w:t>As for the generative AI tools, most filmmakers used Runway… They also used many other AI tools…”</w:t>
            </w:r>
          </w:p>
        </w:tc>
      </w:tr>
      <w:tr xmlns:wp14="http://schemas.microsoft.com/office/word/2010/wordml" w:rsidTr="2E6ADDC3" w14:paraId="2CFD106A" wp14:textId="77777777">
        <w:trPr/>
        <w:tc>
          <w:tcPr>
            <w:tcW w:w="2609" w:type="dxa"/>
            <w:tcBorders/>
            <w:tcMar/>
            <w:vAlign w:val="center"/>
          </w:tcPr>
          <w:p w14:paraId="3E7444B4" wp14:textId="77777777">
            <w:pPr>
              <w:pStyle w:val="Contedodatabela"/>
              <w:widowControl w:val="false"/>
              <w:suppressLineNumbers/>
              <w:spacing w:before="0" w:after="200"/>
              <w:rPr/>
            </w:pPr>
            <w:r>
              <w:rPr>
                <w:rStyle w:val="Strong"/>
              </w:rPr>
              <w:t>SQ6. Desafios técnicos</w:t>
            </w:r>
          </w:p>
        </w:tc>
        <w:tc>
          <w:tcPr>
            <w:tcW w:w="3491" w:type="dxa"/>
            <w:tcBorders/>
            <w:tcMar/>
            <w:vAlign w:val="center"/>
          </w:tcPr>
          <w:p w14:paraId="7CEEE615" wp14:textId="77777777">
            <w:pPr>
              <w:pStyle w:val="Contedodatabela"/>
              <w:widowControl w:val="false"/>
              <w:suppressLineNumbers/>
              <w:spacing w:before="0" w:after="200"/>
              <w:rPr/>
            </w:pPr>
            <w:r>
              <w:rPr/>
              <w:t>[x] Outro: tensões criativas e limitações práticas no uso de IA em produção amadora</w:t>
            </w:r>
          </w:p>
        </w:tc>
        <w:tc>
          <w:tcPr>
            <w:tcW w:w="3260" w:type="dxa"/>
            <w:tcBorders/>
            <w:tcMar/>
            <w:vAlign w:val="center"/>
          </w:tcPr>
          <w:p w14:paraId="393CF535" wp14:textId="77777777">
            <w:pPr>
              <w:pStyle w:val="Contedodatabela"/>
              <w:widowControl w:val="false"/>
              <w:suppressLineNumbers/>
              <w:spacing w:before="0" w:after="200"/>
              <w:rPr/>
            </w:pPr>
            <w:r>
              <w:rPr/>
              <w:t>“</w:t>
            </w:r>
            <w:r>
              <w:rPr/>
              <w:t>we describe a range of critical techniques for reckoning with AI integration across production processes.”</w:t>
            </w:r>
          </w:p>
        </w:tc>
      </w:tr>
      <w:tr xmlns:wp14="http://schemas.microsoft.com/office/word/2010/wordml" w:rsidTr="2E6ADDC3" w14:paraId="15A5BB71" wp14:textId="77777777">
        <w:trPr/>
        <w:tc>
          <w:tcPr>
            <w:tcW w:w="2609" w:type="dxa"/>
            <w:tcBorders/>
            <w:tcMar/>
            <w:vAlign w:val="center"/>
          </w:tcPr>
          <w:p w14:paraId="49FF4898" wp14:textId="77777777">
            <w:pPr>
              <w:pStyle w:val="Contedodatabela"/>
              <w:widowControl w:val="false"/>
              <w:suppressLineNumbers/>
              <w:spacing w:before="0" w:after="200"/>
              <w:rPr/>
            </w:pPr>
            <w:r>
              <w:rPr>
                <w:rStyle w:val="Strong"/>
              </w:rPr>
              <w:t>SQ7. Desafios éticos/criativos</w:t>
            </w:r>
          </w:p>
        </w:tc>
        <w:tc>
          <w:tcPr>
            <w:tcW w:w="3491" w:type="dxa"/>
            <w:tcBorders/>
            <w:tcMar/>
            <w:vAlign w:val="center"/>
          </w:tcPr>
          <w:p w14:paraId="04B8E4C2" wp14:textId="77777777">
            <w:pPr>
              <w:pStyle w:val="Contedodatabela"/>
              <w:widowControl w:val="false"/>
              <w:suppressLineNumbers/>
              <w:spacing w:before="0" w:after="200"/>
              <w:rPr/>
            </w:pPr>
            <w:r>
              <w:rPr/>
              <w:t>[x] Autenticidade/autoria [x] Impacto na indústria criativa [x] Viés algorítmico</w:t>
            </w:r>
          </w:p>
        </w:tc>
        <w:tc>
          <w:tcPr>
            <w:tcW w:w="3260" w:type="dxa"/>
            <w:tcBorders/>
            <w:tcMar/>
            <w:vAlign w:val="center"/>
          </w:tcPr>
          <w:p w14:paraId="165D7B7D" wp14:textId="77777777">
            <w:pPr>
              <w:pStyle w:val="Contedodatabela"/>
              <w:widowControl w:val="false"/>
              <w:suppressLineNumbers/>
              <w:spacing w:before="0" w:after="200"/>
              <w:rPr/>
            </w:pPr>
            <w:r>
              <w:rPr/>
              <w:t>“</w:t>
            </w:r>
            <w:r>
              <w:rPr/>
              <w:t>We discuss how these approaches suggest the potential for underground filmmaking cultures… reclaiming social control over the creative possibilities.”</w:t>
            </w:r>
          </w:p>
        </w:tc>
      </w:tr>
      <w:tr xmlns:wp14="http://schemas.microsoft.com/office/word/2010/wordml" w:rsidTr="2E6ADDC3" w14:paraId="1AC1C7FB" wp14:textId="77777777">
        <w:trPr/>
        <w:tc>
          <w:tcPr>
            <w:tcW w:w="2609" w:type="dxa"/>
            <w:tcBorders/>
            <w:tcMar/>
            <w:vAlign w:val="center"/>
          </w:tcPr>
          <w:p w14:paraId="153B119C" wp14:textId="77777777">
            <w:pPr>
              <w:pStyle w:val="Contedodatabela"/>
              <w:widowControl w:val="false"/>
              <w:suppressLineNumbers/>
              <w:spacing w:before="0" w:after="200"/>
              <w:rPr/>
            </w:pPr>
            <w:r>
              <w:rPr>
                <w:rStyle w:val="Strong"/>
              </w:rPr>
              <w:t>SQ8. Análises empíricas</w:t>
            </w:r>
          </w:p>
        </w:tc>
        <w:tc>
          <w:tcPr>
            <w:tcW w:w="3491" w:type="dxa"/>
            <w:tcBorders/>
            <w:tcMar/>
            <w:vAlign w:val="center"/>
          </w:tcPr>
          <w:p w14:paraId="718627A3" wp14:textId="77777777">
            <w:pPr>
              <w:pStyle w:val="Contedodatabela"/>
              <w:widowControl w:val="false"/>
              <w:suppressLineNumbers/>
              <w:spacing w:before="0" w:after="200"/>
              <w:rPr/>
            </w:pPr>
            <w:r>
              <w:rPr/>
              <w:t>[x] Sim</w:t>
            </w:r>
          </w:p>
        </w:tc>
        <w:tc>
          <w:tcPr>
            <w:tcW w:w="3260" w:type="dxa"/>
            <w:tcBorders/>
            <w:tcMar/>
            <w:vAlign w:val="center"/>
          </w:tcPr>
          <w:p w14:paraId="157D561B" wp14:textId="77777777">
            <w:pPr>
              <w:pStyle w:val="Contedodatabela"/>
              <w:widowControl w:val="false"/>
              <w:suppressLineNumbers/>
              <w:spacing w:before="0" w:after="200"/>
              <w:rPr/>
            </w:pPr>
            <w:r>
              <w:rPr/>
              <w:t>“</w:t>
            </w:r>
            <w:r>
              <w:rPr/>
              <w:t>we conduct an 11-week diary study with 20 amateur filmmakers of 15 AI-infused films…”</w:t>
            </w:r>
          </w:p>
        </w:tc>
      </w:tr>
      <w:tr xmlns:wp14="http://schemas.microsoft.com/office/word/2010/wordml" w:rsidTr="2E6ADDC3" w14:paraId="64863930" wp14:textId="77777777">
        <w:trPr/>
        <w:tc>
          <w:tcPr>
            <w:tcW w:w="2609" w:type="dxa"/>
            <w:tcBorders/>
            <w:tcMar/>
            <w:vAlign w:val="center"/>
          </w:tcPr>
          <w:p w14:paraId="5E9C3FBF" wp14:textId="77777777">
            <w:pPr>
              <w:pStyle w:val="Contedodatabela"/>
              <w:widowControl w:val="false"/>
              <w:suppressLineNumbers/>
              <w:spacing w:before="0" w:after="200"/>
              <w:rPr/>
            </w:pPr>
            <w:r>
              <w:rPr>
                <w:rStyle w:val="Strong"/>
              </w:rPr>
              <w:t>SQ8.1. Método empírico</w:t>
            </w:r>
          </w:p>
        </w:tc>
        <w:tc>
          <w:tcPr>
            <w:tcW w:w="3491" w:type="dxa"/>
            <w:tcBorders/>
            <w:tcMar/>
            <w:vAlign w:val="center"/>
          </w:tcPr>
          <w:p w14:paraId="3A1940D9" wp14:textId="77777777">
            <w:pPr>
              <w:pStyle w:val="Contedodatabela"/>
              <w:widowControl w:val="false"/>
              <w:suppressLineNumbers/>
              <w:spacing w:before="0" w:after="200"/>
              <w:rPr/>
            </w:pPr>
            <w:r>
              <w:rPr/>
              <w:t>[x] Estudos de caso [x] Surveys/questionários (diário reflexivo)</w:t>
            </w:r>
          </w:p>
        </w:tc>
        <w:tc>
          <w:tcPr>
            <w:tcW w:w="3260" w:type="dxa"/>
            <w:tcBorders/>
            <w:tcMar/>
            <w:vAlign w:val="center"/>
          </w:tcPr>
          <w:p w14:paraId="09EDFB58" wp14:textId="77777777">
            <w:pPr>
              <w:pStyle w:val="Contedodatabela"/>
              <w:widowControl w:val="false"/>
              <w:suppressLineNumbers/>
              <w:spacing w:before="0" w:after="200"/>
              <w:rPr/>
            </w:pPr>
            <w:r>
              <w:rPr/>
              <w:t>“</w:t>
            </w:r>
            <w:r>
              <w:rPr/>
              <w:t>an 11-week diary study with 20 amateur filmmakers…”</w:t>
            </w:r>
          </w:p>
        </w:tc>
      </w:tr>
      <w:tr xmlns:wp14="http://schemas.microsoft.com/office/word/2010/wordml" w:rsidTr="2E6ADDC3" w14:paraId="648C42AC" wp14:textId="77777777">
        <w:trPr/>
        <w:tc>
          <w:tcPr>
            <w:tcW w:w="2609" w:type="dxa"/>
            <w:tcBorders/>
            <w:tcMar/>
            <w:vAlign w:val="center"/>
          </w:tcPr>
          <w:p w14:paraId="714C082D" wp14:textId="77777777">
            <w:pPr>
              <w:pStyle w:val="Contedodatabela"/>
              <w:widowControl w:val="false"/>
              <w:suppressLineNumbers/>
              <w:spacing w:before="0" w:after="200"/>
              <w:rPr/>
            </w:pPr>
            <w:r>
              <w:rPr>
                <w:rStyle w:val="Strong"/>
              </w:rPr>
              <w:t>SQ8.2. Nº de participantes</w:t>
            </w:r>
          </w:p>
        </w:tc>
        <w:tc>
          <w:tcPr>
            <w:tcW w:w="3491" w:type="dxa"/>
            <w:tcBorders/>
            <w:tcMar/>
            <w:vAlign w:val="center"/>
          </w:tcPr>
          <w:p w14:paraId="1A57D2AC" wp14:textId="77777777">
            <w:pPr>
              <w:pStyle w:val="Contedodatabela"/>
              <w:widowControl w:val="false"/>
              <w:suppressLineNumbers/>
              <w:spacing w:before="0" w:after="200"/>
              <w:rPr/>
            </w:pPr>
            <w:r>
              <w:rPr/>
              <w:t>Nº: 20</w:t>
            </w:r>
          </w:p>
        </w:tc>
        <w:tc>
          <w:tcPr>
            <w:tcW w:w="3260" w:type="dxa"/>
            <w:tcBorders/>
            <w:tcMar/>
            <w:vAlign w:val="center"/>
          </w:tcPr>
          <w:p w14:paraId="5D57A8D3" wp14:textId="77777777">
            <w:pPr>
              <w:pStyle w:val="Contedodatabela"/>
              <w:widowControl w:val="false"/>
              <w:suppressLineNumbers/>
              <w:spacing w:before="0" w:after="200"/>
              <w:rPr/>
            </w:pPr>
            <w:r>
              <w:rPr/>
              <w:t>“</w:t>
            </w:r>
            <w:r>
              <w:rPr/>
              <w:t>we conduct an 11-week diary study with 20 amateur filmmakers…”</w:t>
            </w:r>
          </w:p>
        </w:tc>
      </w:tr>
      <w:tr xmlns:wp14="http://schemas.microsoft.com/office/word/2010/wordml" w:rsidTr="2E6ADDC3" w14:paraId="12AD878A" wp14:textId="77777777">
        <w:trPr/>
        <w:tc>
          <w:tcPr>
            <w:tcW w:w="2609" w:type="dxa"/>
            <w:tcBorders/>
            <w:tcMar/>
            <w:vAlign w:val="center"/>
          </w:tcPr>
          <w:p w14:paraId="2AAF7C69" wp14:textId="77777777">
            <w:pPr>
              <w:pStyle w:val="Contedodatabela"/>
              <w:widowControl w:val="false"/>
              <w:suppressLineNumbers/>
              <w:spacing w:before="0" w:after="200"/>
              <w:rPr/>
            </w:pPr>
            <w:r>
              <w:rPr>
                <w:rStyle w:val="Strong"/>
              </w:rPr>
              <w:t>SQ9. Finalidade principal</w:t>
            </w:r>
          </w:p>
        </w:tc>
        <w:tc>
          <w:tcPr>
            <w:tcW w:w="3491" w:type="dxa"/>
            <w:tcBorders/>
            <w:tcMar/>
            <w:vAlign w:val="center"/>
          </w:tcPr>
          <w:p w14:paraId="17C335AB" wp14:textId="77777777">
            <w:pPr>
              <w:pStyle w:val="Contedodatabela"/>
              <w:widowControl w:val="false"/>
              <w:suppressLineNumbers/>
              <w:spacing w:before="0" w:after="200"/>
              <w:rPr/>
            </w:pPr>
            <w:r>
              <w:rPr/>
              <w:t>[x] Storytelling/narrativas [x] Geração de efeitos audiovisuais</w:t>
            </w:r>
          </w:p>
        </w:tc>
        <w:tc>
          <w:tcPr>
            <w:tcW w:w="3260" w:type="dxa"/>
            <w:tcBorders/>
            <w:tcMar/>
            <w:vAlign w:val="center"/>
          </w:tcPr>
          <w:p w14:paraId="4C94DFB8" wp14:textId="77777777">
            <w:pPr>
              <w:pStyle w:val="Contedodatabela"/>
              <w:widowControl w:val="false"/>
              <w:suppressLineNumbers/>
              <w:spacing w:before="0" w:after="200"/>
              <w:rPr/>
            </w:pPr>
            <w:r>
              <w:rPr/>
              <w:t>“</w:t>
            </w:r>
            <w:r>
              <w:rPr/>
              <w:t>We define generative cinema as an emerging design space… to statistically model and generate content (audio, visual, or text).”</w:t>
            </w:r>
          </w:p>
        </w:tc>
      </w:tr>
      <w:tr xmlns:wp14="http://schemas.microsoft.com/office/word/2010/wordml" w:rsidTr="2E6ADDC3" w14:paraId="3E490F30" wp14:textId="77777777">
        <w:trPr/>
        <w:tc>
          <w:tcPr>
            <w:tcW w:w="2609" w:type="dxa"/>
            <w:tcBorders/>
            <w:tcMar/>
            <w:vAlign w:val="center"/>
          </w:tcPr>
          <w:p w14:paraId="6C179A41" wp14:textId="77777777">
            <w:pPr>
              <w:pStyle w:val="Contedodatabela"/>
              <w:widowControl w:val="false"/>
              <w:suppressLineNumbers/>
              <w:spacing w:before="0" w:after="200"/>
              <w:rPr/>
            </w:pPr>
            <w:r>
              <w:rPr>
                <w:rStyle w:val="Strong"/>
              </w:rPr>
              <w:t>SQ10. Tipos de conteúdos</w:t>
            </w:r>
          </w:p>
        </w:tc>
        <w:tc>
          <w:tcPr>
            <w:tcW w:w="3491" w:type="dxa"/>
            <w:tcBorders/>
            <w:tcMar/>
            <w:vAlign w:val="center"/>
          </w:tcPr>
          <w:p w14:paraId="7476A0FA" wp14:textId="77777777">
            <w:pPr>
              <w:pStyle w:val="Contedodatabela"/>
              <w:widowControl w:val="false"/>
              <w:suppressLineNumbers/>
              <w:spacing w:before="0" w:after="200"/>
              <w:rPr/>
            </w:pPr>
            <w:r>
              <w:rPr/>
              <w:t>[x] Vídeos completos [x] Animações</w:t>
            </w:r>
          </w:p>
        </w:tc>
        <w:tc>
          <w:tcPr>
            <w:tcW w:w="3260" w:type="dxa"/>
            <w:tcBorders/>
            <w:tcMar/>
            <w:vAlign w:val="center"/>
          </w:tcPr>
          <w:p w14:paraId="60963954" wp14:textId="77777777">
            <w:pPr>
              <w:pStyle w:val="Contedodatabela"/>
              <w:widowControl w:val="false"/>
              <w:suppressLineNumbers/>
              <w:spacing w:before="0" w:after="200"/>
              <w:rPr/>
            </w:pPr>
            <w:r>
              <w:rPr/>
              <w:t>“</w:t>
            </w:r>
            <w:r>
              <w:rPr/>
              <w:t>20 amateur filmmakers of 15 AI-infused films…”</w:t>
            </w:r>
          </w:p>
        </w:tc>
      </w:tr>
      <w:tr xmlns:wp14="http://schemas.microsoft.com/office/word/2010/wordml" w:rsidTr="2E6ADDC3" w14:paraId="225CC0C8" wp14:textId="77777777">
        <w:trPr/>
        <w:tc>
          <w:tcPr>
            <w:tcW w:w="2609" w:type="dxa"/>
            <w:tcBorders/>
            <w:tcMar/>
            <w:vAlign w:val="center"/>
          </w:tcPr>
          <w:p w14:paraId="278EE57F" wp14:textId="77777777">
            <w:pPr>
              <w:pStyle w:val="Contedodatabela"/>
              <w:widowControl w:val="false"/>
              <w:suppressLineNumbers/>
              <w:spacing w:before="0" w:after="200"/>
              <w:rPr/>
            </w:pPr>
            <w:r>
              <w:rPr>
                <w:rStyle w:val="Strong"/>
              </w:rPr>
              <w:t>SQ11. Dispositivo/tecnologia</w:t>
            </w:r>
          </w:p>
        </w:tc>
        <w:tc>
          <w:tcPr>
            <w:tcW w:w="3491" w:type="dxa"/>
            <w:tcBorders/>
            <w:tcMar/>
            <w:vAlign w:val="center"/>
          </w:tcPr>
          <w:p w14:paraId="0CCAE6AA" wp14:textId="77777777">
            <w:pPr>
              <w:pStyle w:val="Contedodatabela"/>
              <w:widowControl w:val="false"/>
              <w:suppressLineNumbers/>
              <w:spacing w:before="0" w:after="200"/>
              <w:rPr/>
            </w:pPr>
            <w:r>
              <w:rPr/>
              <w:t>[x] Computadores/notebooks [x] Interfaces em nuvem (Runway, SaaS)</w:t>
            </w:r>
          </w:p>
        </w:tc>
        <w:tc>
          <w:tcPr>
            <w:tcW w:w="3260" w:type="dxa"/>
            <w:tcBorders/>
            <w:tcMar/>
            <w:vAlign w:val="center"/>
          </w:tcPr>
          <w:p w14:paraId="28C31331" wp14:textId="77777777">
            <w:pPr>
              <w:pStyle w:val="Contedodatabela"/>
              <w:widowControl w:val="false"/>
              <w:suppressLineNumbers/>
              <w:spacing w:before="0" w:after="200"/>
              <w:rPr/>
            </w:pPr>
            <w:r>
              <w:rPr/>
              <w:t>“</w:t>
            </w:r>
            <w:r>
              <w:rPr/>
              <w:t>most filmmakers used Runway because the platform is the most deliberately designed for filmmaking…”</w:t>
            </w:r>
          </w:p>
        </w:tc>
      </w:tr>
      <w:tr xmlns:wp14="http://schemas.microsoft.com/office/word/2010/wordml" w:rsidTr="2E6ADDC3" w14:paraId="7692CCDC" wp14:textId="77777777">
        <w:trPr/>
        <w:tc>
          <w:tcPr>
            <w:tcW w:w="2609" w:type="dxa"/>
            <w:tcBorders/>
            <w:tcMar/>
            <w:vAlign w:val="center"/>
          </w:tcPr>
          <w:p w14:paraId="5C54D7DF" wp14:textId="77777777">
            <w:pPr>
              <w:pStyle w:val="Contedodatabela"/>
              <w:widowControl w:val="false"/>
              <w:suppressLineNumbers/>
              <w:spacing w:before="0" w:after="200"/>
              <w:rPr/>
            </w:pPr>
            <w:r>
              <w:rPr>
                <w:rStyle w:val="Strong"/>
              </w:rPr>
              <w:t>SQ12. Tipo de interação</w:t>
            </w:r>
          </w:p>
        </w:tc>
        <w:tc>
          <w:tcPr>
            <w:tcW w:w="3491" w:type="dxa"/>
            <w:tcBorders/>
            <w:tcMar/>
            <w:vAlign w:val="center"/>
          </w:tcPr>
          <w:p w14:paraId="39A8179E" wp14:textId="77777777">
            <w:pPr>
              <w:pStyle w:val="Contedodatabela"/>
              <w:widowControl w:val="false"/>
              <w:suppressLineNumbers/>
              <w:spacing w:before="0" w:after="200"/>
              <w:rPr/>
            </w:pPr>
            <w:r>
              <w:rPr/>
              <w:t>[x] Interação textual/prompt [x] Interface gráfica (GUI)</w:t>
            </w:r>
          </w:p>
        </w:tc>
        <w:tc>
          <w:tcPr>
            <w:tcW w:w="3260" w:type="dxa"/>
            <w:tcBorders/>
            <w:tcMar/>
            <w:vAlign w:val="center"/>
          </w:tcPr>
          <w:p w14:paraId="3D37339C" wp14:textId="77777777">
            <w:pPr>
              <w:pStyle w:val="Contedodatabela"/>
              <w:widowControl w:val="false"/>
              <w:suppressLineNumbers/>
              <w:spacing w:before="0" w:after="200"/>
              <w:rPr/>
            </w:pPr>
            <w:r>
              <w:rPr/>
              <w:t>“</w:t>
            </w:r>
            <w:r>
              <w:rPr/>
              <w:t>These resources included… best practices for prompt engineering.”</w:t>
            </w:r>
          </w:p>
        </w:tc>
      </w:tr>
      <w:tr xmlns:wp14="http://schemas.microsoft.com/office/word/2010/wordml" w:rsidTr="2E6ADDC3" w14:paraId="102E9A81" wp14:textId="77777777">
        <w:trPr/>
        <w:tc>
          <w:tcPr>
            <w:tcW w:w="2609" w:type="dxa"/>
            <w:tcBorders/>
            <w:tcMar/>
            <w:vAlign w:val="center"/>
          </w:tcPr>
          <w:p w14:paraId="07E37553" wp14:textId="77777777">
            <w:pPr>
              <w:pStyle w:val="Contedodatabela"/>
              <w:widowControl w:val="false"/>
              <w:suppressLineNumbers/>
              <w:spacing w:before="0" w:after="200"/>
              <w:rPr/>
            </w:pPr>
            <w:r>
              <w:rPr>
                <w:rStyle w:val="Strong"/>
              </w:rPr>
              <w:t>SQ13. Modelo específico</w:t>
            </w:r>
          </w:p>
        </w:tc>
        <w:tc>
          <w:tcPr>
            <w:tcW w:w="3491" w:type="dxa"/>
            <w:tcBorders/>
            <w:tcMar/>
            <w:vAlign w:val="center"/>
          </w:tcPr>
          <w:p w14:paraId="00E3B635" wp14:textId="77777777">
            <w:pPr>
              <w:pStyle w:val="Contedodatabela"/>
              <w:widowControl w:val="false"/>
              <w:suppressLineNumbers/>
              <w:spacing w:before="0" w:after="200"/>
              <w:rPr/>
            </w:pPr>
            <w:r>
              <w:rPr/>
              <w:t>[x] Outro: Runway + modelos multimodais (não especificados nominalmente)</w:t>
            </w:r>
          </w:p>
        </w:tc>
        <w:tc>
          <w:tcPr>
            <w:tcW w:w="3260" w:type="dxa"/>
            <w:tcBorders/>
            <w:tcMar/>
            <w:vAlign w:val="center"/>
          </w:tcPr>
          <w:p w14:paraId="160FF226" wp14:textId="77777777">
            <w:pPr>
              <w:pStyle w:val="Contedodatabela"/>
              <w:widowControl w:val="false"/>
              <w:suppressLineNumbers/>
              <w:spacing w:before="0" w:after="200"/>
              <w:rPr/>
            </w:pPr>
            <w:r>
              <w:rPr/>
              <w:t>“</w:t>
            </w:r>
            <w:r>
              <w:rPr/>
              <w:t>most filmmakers used Runway… They also used many other AI tools…”</w:t>
            </w:r>
          </w:p>
        </w:tc>
      </w:tr>
      <w:tr xmlns:wp14="http://schemas.microsoft.com/office/word/2010/wordml" w:rsidTr="2E6ADDC3" w14:paraId="6DB83BF7" wp14:textId="77777777">
        <w:trPr/>
        <w:tc>
          <w:tcPr>
            <w:tcW w:w="2609" w:type="dxa"/>
            <w:tcBorders/>
            <w:tcMar/>
            <w:vAlign w:val="center"/>
          </w:tcPr>
          <w:p w14:paraId="734FD9FB" wp14:textId="77777777">
            <w:pPr>
              <w:pStyle w:val="Contedodatabela"/>
              <w:widowControl w:val="false"/>
              <w:suppressLineNumbers/>
              <w:spacing w:before="0" w:after="200"/>
              <w:rPr/>
            </w:pPr>
            <w:r>
              <w:rPr>
                <w:rStyle w:val="Strong"/>
              </w:rPr>
              <w:t>SQ14. Benchmarks/validação</w:t>
            </w:r>
          </w:p>
        </w:tc>
        <w:tc>
          <w:tcPr>
            <w:tcW w:w="3491" w:type="dxa"/>
            <w:tcBorders/>
            <w:tcMar/>
            <w:vAlign w:val="center"/>
          </w:tcPr>
          <w:p w14:paraId="56BFA4C7" wp14:textId="77777777">
            <w:pPr>
              <w:pStyle w:val="Contedodatabela"/>
              <w:widowControl w:val="false"/>
              <w:suppressLineNumbers/>
              <w:spacing w:before="0" w:after="200"/>
              <w:rPr/>
            </w:pPr>
            <w:r>
              <w:rPr/>
              <w:t>[x] Análises qualitativas com especialistas (reflexões dos participantes)</w:t>
            </w:r>
          </w:p>
        </w:tc>
        <w:tc>
          <w:tcPr>
            <w:tcW w:w="3260" w:type="dxa"/>
            <w:tcBorders/>
            <w:tcMar/>
            <w:vAlign w:val="center"/>
          </w:tcPr>
          <w:p w14:paraId="07FB0455" wp14:textId="77777777">
            <w:pPr>
              <w:pStyle w:val="Contedodatabela"/>
              <w:widowControl w:val="false"/>
              <w:suppressLineNumbers/>
              <w:spacing w:before="0" w:after="200"/>
              <w:rPr/>
            </w:pPr>
            <w:r>
              <w:rPr/>
              <w:t>“</w:t>
            </w:r>
            <w:r>
              <w:rPr/>
              <w:t>We also asked all participants to write weekly and final reflections on how they reckoned with AI throughout the process.”</w:t>
            </w:r>
          </w:p>
        </w:tc>
      </w:tr>
      <w:tr xmlns:wp14="http://schemas.microsoft.com/office/word/2010/wordml" w:rsidTr="2E6ADDC3" w14:paraId="25C14A92" wp14:textId="77777777">
        <w:trPr/>
        <w:tc>
          <w:tcPr>
            <w:tcW w:w="2609" w:type="dxa"/>
            <w:tcBorders/>
            <w:tcMar/>
            <w:vAlign w:val="center"/>
          </w:tcPr>
          <w:p w14:paraId="75C2D0C8" wp14:textId="77777777">
            <w:pPr>
              <w:pStyle w:val="Contedodatabela"/>
              <w:widowControl w:val="false"/>
              <w:suppressLineNumbers/>
              <w:spacing w:before="0" w:after="200"/>
              <w:rPr/>
            </w:pPr>
            <w:r>
              <w:rPr>
                <w:rStyle w:val="Strong"/>
              </w:rPr>
              <w:t>SQ15. Impacto potencial</w:t>
            </w:r>
          </w:p>
        </w:tc>
        <w:tc>
          <w:tcPr>
            <w:tcW w:w="3491" w:type="dxa"/>
            <w:tcBorders/>
            <w:tcMar/>
            <w:vAlign w:val="center"/>
          </w:tcPr>
          <w:p w14:paraId="2A9F0526" wp14:textId="77777777">
            <w:pPr>
              <w:pStyle w:val="Contedodatabela"/>
              <w:widowControl w:val="false"/>
              <w:suppressLineNumbers/>
              <w:spacing w:before="0" w:after="200"/>
              <w:rPr/>
            </w:pPr>
            <w:r>
              <w:rPr/>
              <w:t>“</w:t>
            </w:r>
            <w:r>
              <w:rPr/>
              <w:t>O estudo sugere que culturas alternativas de cinema underground podem se formar em torno da IA, com cineastas amadores recuperando controle social e criativo sobre as possibilidades tecnológicas.”</w:t>
            </w:r>
          </w:p>
        </w:tc>
        <w:tc>
          <w:tcPr>
            <w:tcW w:w="3260" w:type="dxa"/>
            <w:tcBorders/>
            <w:tcMar/>
            <w:vAlign w:val="center"/>
          </w:tcPr>
          <w:p w14:paraId="53931DF1" wp14:textId="77777777">
            <w:pPr>
              <w:pStyle w:val="Contedodatabela"/>
              <w:widowControl w:val="false"/>
              <w:suppressLineNumbers/>
              <w:spacing w:before="0" w:after="200"/>
              <w:rPr/>
            </w:pPr>
            <w:r>
              <w:rPr/>
              <w:t>“</w:t>
            </w:r>
            <w:r>
              <w:rPr/>
              <w:t>We discuss how these approaches suggest the potential for underground filmmaking cultures to form around AI with critical amateurs reclaiming social control over the creative possibilities.”</w:t>
            </w:r>
          </w:p>
        </w:tc>
      </w:tr>
      <w:tr xmlns:wp14="http://schemas.microsoft.com/office/word/2010/wordml" w:rsidTr="2E6ADDC3" w14:paraId="39ED5670" wp14:textId="77777777">
        <w:trPr/>
        <w:tc>
          <w:tcPr>
            <w:tcW w:w="2609" w:type="dxa"/>
            <w:tcBorders/>
            <w:tcMar/>
            <w:vAlign w:val="center"/>
          </w:tcPr>
          <w:p w14:paraId="088A066F" wp14:textId="77777777">
            <w:pPr>
              <w:pStyle w:val="Contedodatabela"/>
              <w:widowControl w:val="false"/>
              <w:suppressLineNumbers/>
              <w:spacing w:before="0" w:after="200"/>
              <w:rPr/>
            </w:pPr>
            <w:r>
              <w:rPr>
                <w:rStyle w:val="Strong"/>
              </w:rPr>
              <w:t>SQ16. Reprodutibilidade/confiabilidade</w:t>
            </w:r>
          </w:p>
        </w:tc>
        <w:tc>
          <w:tcPr>
            <w:tcW w:w="3491" w:type="dxa"/>
            <w:tcBorders/>
            <w:tcMar/>
            <w:vAlign w:val="center"/>
          </w:tcPr>
          <w:p w14:paraId="688557E4" wp14:textId="77777777">
            <w:pPr>
              <w:pStyle w:val="Contedodatabela"/>
              <w:widowControl w:val="false"/>
              <w:suppressLineNumbers/>
              <w:spacing w:before="0" w:after="200"/>
              <w:rPr/>
            </w:pPr>
            <w:r>
              <w:rPr/>
              <w:t>[x] Dependência de dados de treinamento [x] Variabilidade nos resultados</w:t>
            </w:r>
          </w:p>
        </w:tc>
        <w:tc>
          <w:tcPr>
            <w:tcW w:w="3260" w:type="dxa"/>
            <w:tcBorders/>
            <w:tcMar/>
            <w:vAlign w:val="center"/>
          </w:tcPr>
          <w:p w14:paraId="0010A64C" wp14:textId="77777777">
            <w:pPr>
              <w:pStyle w:val="Contedodatabela"/>
              <w:widowControl w:val="false"/>
              <w:suppressLineNumbers/>
              <w:spacing w:before="0" w:after="200"/>
              <w:rPr/>
            </w:pPr>
            <w:r>
              <w:rPr/>
              <w:t>“</w:t>
            </w:r>
            <w:r>
              <w:rPr/>
              <w:t>neural networks… analyzing patterns in large datasets to statistically model and generate content…”</w:t>
            </w:r>
          </w:p>
        </w:tc>
      </w:tr>
      <w:tr xmlns:wp14="http://schemas.microsoft.com/office/word/2010/wordml" w:rsidTr="2E6ADDC3" w14:paraId="7449169B" wp14:textId="77777777">
        <w:trPr/>
        <w:tc>
          <w:tcPr>
            <w:tcW w:w="2609" w:type="dxa"/>
            <w:tcBorders/>
            <w:tcMar/>
            <w:vAlign w:val="center"/>
          </w:tcPr>
          <w:p w14:paraId="43484195" wp14:textId="77777777">
            <w:pPr>
              <w:pStyle w:val="Contedodatabela"/>
              <w:widowControl w:val="false"/>
              <w:suppressLineNumbers/>
              <w:spacing w:before="0" w:after="200"/>
              <w:rPr/>
            </w:pPr>
            <w:r>
              <w:rPr>
                <w:rStyle w:val="Strong"/>
              </w:rPr>
              <w:t>SQ17. Percepção do uso da IAG</w:t>
            </w:r>
          </w:p>
        </w:tc>
        <w:tc>
          <w:tcPr>
            <w:tcW w:w="3491" w:type="dxa"/>
            <w:tcBorders/>
            <w:tcMar/>
            <w:vAlign w:val="center"/>
          </w:tcPr>
          <w:p w14:paraId="7503165C" wp14:textId="77777777">
            <w:pPr>
              <w:pStyle w:val="Contedodatabela"/>
              <w:widowControl w:val="false"/>
              <w:suppressLineNumbers/>
              <w:spacing w:before="0" w:after="200"/>
              <w:rPr/>
            </w:pPr>
            <w:r>
              <w:rPr/>
              <w:t>[x] Sim (uso intencional e crítico)</w:t>
            </w:r>
          </w:p>
        </w:tc>
        <w:tc>
          <w:tcPr>
            <w:tcW w:w="3260" w:type="dxa"/>
            <w:tcBorders/>
            <w:tcMar/>
            <w:vAlign w:val="center"/>
          </w:tcPr>
          <w:p w14:paraId="3AADB2F8" wp14:textId="77777777">
            <w:pPr>
              <w:pStyle w:val="Contedodatabela"/>
              <w:widowControl w:val="false"/>
              <w:suppressLineNumbers/>
              <w:spacing w:before="0" w:after="200"/>
              <w:rPr/>
            </w:pPr>
            <w:r>
              <w:rPr/>
              <w:t>“</w:t>
            </w:r>
            <w:r>
              <w:rPr/>
              <w:t>we identify four critical approaches to AI filmmaking: minimization, maximization, compartmentalization, and revitalization.”</w:t>
            </w:r>
          </w:p>
        </w:tc>
      </w:tr>
    </w:tbl>
    <w:p xmlns:wp14="http://schemas.microsoft.com/office/word/2010/wordml" w14:paraId="02EB378F" wp14:textId="77777777">
      <w:pPr>
        <w:pStyle w:val="Linhahorizontal"/>
        <w:spacing w:before="180" w:after="180"/>
        <w:rPr>
          <w:rStyle w:val="Strong"/>
        </w:rPr>
      </w:pPr>
      <w:r>
        <w:rPr/>
      </w:r>
    </w:p>
    <w:sectPr>
      <w:type w:val="nextPage"/>
      <w:pgSz w:w="12240" w:h="15840" w:orient="portrait"/>
      <w:pgMar w:top="1440" w:right="1440" w:bottom="1440" w:left="1440" w:header="0" w:footer="0" w:gutter="0"/>
      <w:pgNumType w:fmt="decimal"/>
      <w:formProt w:val="false"/>
      <w:textDirection w:val="lrTb"/>
      <w:docGrid w:type="default" w:linePitch="100" w:charSpace="0"/>
      <w:cols w:num="1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Aptos">
    <w:charset w:val="01"/>
    <w:family w:val="roman"/>
    <w:pitch w:val="variable"/>
  </w:font>
  <w:font w:name="Aptos Display">
    <w:charset w:val="01"/>
    <w:family w:val="roman"/>
    <w:pitch w:val="variable"/>
  </w:font>
  <w:font w:name="Consolas">
    <w:charset w:val="01"/>
    <w:family w:val="roman"/>
    <w:pitch w:val="variable"/>
  </w:font>
  <w:font w:name="OpenSymbol">
    <w:altName w:val="Arial Unicode MS"/>
    <w:charset w:val="02"/>
    <w:family w:val="auto"/>
    <w:pitch w:val="default"/>
  </w:font>
  <w:font w:name="Liberation Sans">
    <w:altName w:val="Arial"/>
    <w:charset w:val="01"/>
    <w:family w:val="swiss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hint="default" w:ascii="Symbol" w:hAnsi="Symbol" w:cs="Symbol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hint="default" w:ascii="Symbol" w:hAnsi="Symbol" w:cs="Symbol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hint="default" w:ascii="Symbol" w:hAnsi="Symbol" w:cs="Symbol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hint="default" w:ascii="Symbol" w:hAnsi="Symbol" w:cs="Symbol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hint="default" w:ascii="Symbol" w:hAnsi="Symbol" w:cs="Symbol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hint="default" w:ascii="Symbol" w:hAnsi="Symbol" w:cs="Symbol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hint="default" w:ascii="Symbol" w:hAnsi="Symbol" w:cs="Symbol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hint="default" w:ascii="Symbol" w:hAnsi="Symbol" w:cs="Symbol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hint="default" w:ascii="Symbol" w:hAnsi="Symbol" w:cs="Symbol"/>
      </w:rPr>
    </w:lvl>
    <w:nsid w:val="4d7e782b"/>
  </w:abstractNum>
  <w:abstractNum w:abstractNumId="2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nsid w:val="6d92093a"/>
  </w:abstractNum>
  <w:num w:numId="1">
    <w:abstractNumId w:val="1"/>
  </w:num>
  <w:num w:numId="2">
    <w:abstractNumId w:val="2"/>
  </w:num>
</w:numbering>
</file>

<file path=word/settings.xml><?xml version="1.0" encoding="utf-8"?>
<w:settings xmlns:w14="http://schemas.microsoft.com/office/word/2010/wordml" xmlns:wp14="http://schemas.microsoft.com/office/word/2010/wordprocessingDrawing" xmlns:w="http://schemas.openxmlformats.org/wordprocessingml/2006/main" xmlns:mc="http://schemas.openxmlformats.org/markup-compatibility/2006" xmlns:w15="http://schemas.microsoft.com/office/word/2012/wordml" mc:Ignorable="w14 wp14 w15">
  <w:zoom w:percent="100"/>
  <w:embedSystemFonts/>
  <w:trackRevisions w:val="false"/>
  <w:defaultTabStop w:val="720"/>
  <w:autoHyphenation w:val="true"/>
  <w:hyphenationZone w:val="0"/>
  <w:compat>
    <w:compatSetting w:name="compatibilityMode" w:uri="http://schemas.microsoft.com/office/word" w:val="12"/>
  </w:compat>
  <w:themeFontLang w:val="en-US" w:eastAsia="" w:bidi=""/>
  <w14:docId w14:val="6270481D"/>
  <w15:docId w15:val="{FCE5A30F-E1A0-4997-B798-CA2CDFC9395F}"/>
  <w:rsids>
    <w:rsidRoot w:val="2E6ADDC3"/>
    <w:rsid w:val="2E6ADDC3"/>
  </w:rsids>
</w:settings>
</file>

<file path=word/styles.xml><?xml version="1.0" encoding="utf-8"?>
<w:styles xmlns:wp14="http://schemas.microsoft.com/office/word/2010/wordprocessingDrawing" xmlns:w="http://schemas.openxmlformats.org/wordprocessingml/2006/main" xmlns:w14="http://schemas.microsoft.com/office/word/2010/wordml" xmlns:mc="http://schemas.openxmlformats.org/markup-compatibility/2006" mc:Ignorable="w14 wp14">
  <w:docDefaults>
    <w:rPrDefault>
      <w:rPr>
        <w:rFonts w:ascii="Aptos" w:hAnsi="Aptos" w:eastAsia="Aptos" w:cs="" w:asciiTheme="minorHAnsi" w:hAnsiTheme="minorHAnsi" w:eastAsiaTheme="minorHAnsi" w:cstheme="minorBidi"/>
        <w:sz w:val="24"/>
        <w:szCs w:val="24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0" w:defSemiHidden="0" w:defUnhideWhenUsed="0" w:defQFormat="0" w:count="276"/>
  <w:style w:type="paragraph" w:styleId="Normal" w:default="1">
    <w:name w:val="Normal"/>
    <w:qFormat/>
    <w:pPr>
      <w:widowControl/>
      <w:bidi w:val="0"/>
      <w:spacing w:before="0" w:after="200"/>
      <w:jc w:val="left"/>
    </w:pPr>
    <w:rPr>
      <w:rFonts w:ascii="Aptos" w:hAnsi="Aptos" w:eastAsia="Aptos" w:cs="" w:asciiTheme="minorHAnsi" w:hAnsiTheme="minorHAnsi" w:eastAsiaTheme="minorHAnsi" w:cstheme="minorBidi"/>
      <w:color w:val="auto"/>
      <w:kern w:val="0"/>
      <w:sz w:val="24"/>
      <w:szCs w:val="24"/>
      <w:lang w:val="en-US" w:eastAsia="en-US" w:bidi="ar-SA"/>
    </w:rPr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 w:val="true"/>
      <w:keepLines/>
      <w:spacing w:before="360" w:after="80"/>
      <w:outlineLvl w:val="0"/>
    </w:pPr>
    <w:rPr>
      <w:rFonts w:ascii="Aptos Display" w:hAnsi="Aptos Display" w:eastAsia="" w:cs=""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 w:val="true"/>
      <w:keepLines/>
      <w:spacing w:before="160" w:after="80"/>
      <w:outlineLvl w:val="1"/>
    </w:pPr>
    <w:rPr>
      <w:rFonts w:ascii="Aptos Display" w:hAnsi="Aptos Display" w:eastAsia="" w:cs=""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 w:val="true"/>
      <w:keepLines/>
      <w:spacing w:before="160" w:after="80"/>
      <w:outlineLvl w:val="2"/>
    </w:pPr>
    <w:rPr>
      <w:rFonts w:eastAsia="" w:cs=""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 w:val="true"/>
      <w:keepLines/>
      <w:spacing w:before="80" w:after="40"/>
      <w:outlineLvl w:val="3"/>
    </w:pPr>
    <w:rPr>
      <w:rFonts w:eastAsia="" w:cs=""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 w:val="true"/>
      <w:keepLines/>
      <w:spacing w:before="80" w:after="40"/>
      <w:outlineLvl w:val="4"/>
    </w:pPr>
    <w:rPr>
      <w:rFonts w:eastAsia="" w:cs=""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 w:val="true"/>
      <w:keepLines/>
      <w:spacing w:before="40" w:after="0"/>
      <w:outlineLvl w:val="5"/>
    </w:pPr>
    <w:rPr>
      <w:rFonts w:eastAsia="" w:cs=""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 w:val="true"/>
      <w:keepLines/>
      <w:spacing w:before="40" w:after="0"/>
      <w:outlineLvl w:val="6"/>
    </w:pPr>
    <w:rPr>
      <w:rFonts w:eastAsia="" w:cs=""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 w:val="true"/>
      <w:keepLines/>
      <w:spacing w:before="0" w:after="0"/>
      <w:outlineLvl w:val="7"/>
    </w:pPr>
    <w:rPr>
      <w:rFonts w:eastAsia="" w:cs=""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 w:val="true"/>
      <w:keepLines/>
      <w:spacing w:before="0" w:after="0"/>
      <w:outlineLvl w:val="8"/>
    </w:pPr>
    <w:rPr>
      <w:rFonts w:eastAsia="" w:cs="" w:eastAsiaTheme="majorEastAsia" w:cstheme="majorBidi"/>
      <w:color w:val="272727" w:themeColor="text1" w:themeTint="d8"/>
    </w:rPr>
  </w:style>
  <w:style w:type="character" w:styleId="TitleChar" w:customStyle="1">
    <w:name w:val="Title Char"/>
    <w:basedOn w:val="DefaultParagraphFont"/>
    <w:uiPriority w:val="10"/>
    <w:qFormat/>
    <w:rsid w:val="00a10fd9"/>
    <w:rPr>
      <w:rFonts w:ascii="Aptos Display" w:hAnsi="Aptos Display" w:eastAsia="" w:cs="" w:asciiTheme="majorHAnsi" w:hAnsiTheme="majorHAnsi" w:eastAsiaTheme="majorEastAsia" w:cstheme="majorBidi"/>
      <w:spacing w:val="-10"/>
      <w:kern w:val="2"/>
      <w:sz w:val="56"/>
      <w:szCs w:val="56"/>
    </w:rPr>
  </w:style>
  <w:style w:type="character" w:styleId="SubtitleChar" w:customStyle="1">
    <w:name w:val="Subtitle Char"/>
    <w:basedOn w:val="DefaultParagraphFont"/>
    <w:uiPriority w:val="11"/>
    <w:qFormat/>
    <w:rsid w:val="00a10fd9"/>
    <w:rPr>
      <w:rFonts w:eastAsia="" w:cs="" w:eastAsiaTheme="majorEastAsia" w:cstheme="majorBidi"/>
      <w:color w:val="595959" w:themeColor="text1" w:themeTint="a6"/>
      <w:spacing w:val="15"/>
      <w:sz w:val="28"/>
      <w:szCs w:val="28"/>
    </w:rPr>
  </w:style>
  <w:style w:type="character" w:styleId="Heading1Char" w:customStyle="1">
    <w:name w:val="Heading 1 Char"/>
    <w:basedOn w:val="DefaultParagraphFont"/>
    <w:uiPriority w:val="9"/>
    <w:qFormat/>
    <w:rsid w:val="00a10fd9"/>
    <w:rPr>
      <w:rFonts w:ascii="Aptos Display" w:hAnsi="Aptos Display" w:eastAsia="" w:cs=""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uiPriority w:val="9"/>
    <w:semiHidden/>
    <w:qFormat/>
    <w:rsid w:val="00a10fd9"/>
    <w:rPr>
      <w:rFonts w:ascii="Aptos Display" w:hAnsi="Aptos Display" w:eastAsia="" w:cs=""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uiPriority w:val="9"/>
    <w:semiHidden/>
    <w:qFormat/>
    <w:rsid w:val="00a10fd9"/>
    <w:rPr>
      <w:rFonts w:eastAsia="" w:cs=""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uiPriority w:val="9"/>
    <w:semiHidden/>
    <w:qFormat/>
    <w:rsid w:val="00a10fd9"/>
    <w:rPr>
      <w:rFonts w:eastAsia="" w:cs=""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uiPriority w:val="9"/>
    <w:semiHidden/>
    <w:qFormat/>
    <w:rsid w:val="00a10fd9"/>
    <w:rPr>
      <w:rFonts w:eastAsia="" w:cs=""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uiPriority w:val="9"/>
    <w:semiHidden/>
    <w:qFormat/>
    <w:rsid w:val="00a10fd9"/>
    <w:rPr>
      <w:rFonts w:eastAsia="" w:cs=""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uiPriority w:val="9"/>
    <w:semiHidden/>
    <w:qFormat/>
    <w:rsid w:val="00a10fd9"/>
    <w:rPr>
      <w:rFonts w:eastAsia="" w:cs=""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uiPriority w:val="9"/>
    <w:semiHidden/>
    <w:qFormat/>
    <w:rsid w:val="00a10fd9"/>
    <w:rPr>
      <w:rFonts w:eastAsia="" w:cs=""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uiPriority w:val="9"/>
    <w:semiHidden/>
    <w:qFormat/>
    <w:rsid w:val="00a10fd9"/>
    <w:rPr>
      <w:rFonts w:eastAsia="" w:cs="" w:eastAsiaTheme="majorEastAsia" w:cstheme="majorBidi"/>
      <w:color w:val="272727" w:themeColor="text1" w:themeTint="d8"/>
    </w:rPr>
  </w:style>
  <w:style w:type="character" w:styleId="DefaultParagraphFont" w:default="1">
    <w:name w:val="Default Paragraph Font"/>
    <w:semiHidden/>
    <w:unhideWhenUsed/>
    <w:qFormat/>
    <w:rPr/>
  </w:style>
  <w:style w:type="character" w:styleId="BodyTextChar" w:customStyle="1">
    <w:name w:val="Body Text Char"/>
    <w:basedOn w:val="DefaultParagraphFont"/>
    <w:qFormat/>
    <w:rPr/>
  </w:style>
  <w:style w:type="character" w:styleId="VerbatimChar" w:customStyle="1">
    <w:name w:val="Verbatim Char"/>
    <w:basedOn w:val="BodyTextChar"/>
    <w:qFormat/>
    <w:rPr>
      <w:rFonts w:ascii="Consolas" w:hAnsi="Consolas"/>
      <w:sz w:val="22"/>
    </w:rPr>
  </w:style>
  <w:style w:type="character" w:styleId="SectionNumber" w:customStyle="1">
    <w:name w:val="Section Number"/>
    <w:basedOn w:val="BodyTextChar"/>
    <w:qFormat/>
    <w:rPr/>
  </w:style>
  <w:style w:type="character" w:styleId="Caracteresdenotaderodap">
    <w:name w:val="Caracteres de nota de rodapé"/>
    <w:basedOn w:val="BodyTextChar"/>
    <w:qFormat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character" w:styleId="KeywordTok" w:customStyle="1">
    <w:name w:val="KeywordTok"/>
    <w:basedOn w:val="VerbatimChar"/>
    <w:qFormat/>
    <w:rPr>
      <w:b/>
      <w:color w:val="007020"/>
    </w:rPr>
  </w:style>
  <w:style w:type="character" w:styleId="DataTypeTok" w:customStyle="1">
    <w:name w:val="DataTypeTok"/>
    <w:basedOn w:val="VerbatimChar"/>
    <w:qFormat/>
    <w:rPr>
      <w:color w:val="902000"/>
    </w:rPr>
  </w:style>
  <w:style w:type="character" w:styleId="DecValTok" w:customStyle="1">
    <w:name w:val="DecValTok"/>
    <w:basedOn w:val="VerbatimChar"/>
    <w:qFormat/>
    <w:rPr>
      <w:color w:val="40A070"/>
    </w:rPr>
  </w:style>
  <w:style w:type="character" w:styleId="BaseNTok" w:customStyle="1">
    <w:name w:val="BaseNTok"/>
    <w:basedOn w:val="VerbatimChar"/>
    <w:qFormat/>
    <w:rPr>
      <w:color w:val="40A070"/>
    </w:rPr>
  </w:style>
  <w:style w:type="character" w:styleId="FloatTok" w:customStyle="1">
    <w:name w:val="FloatTok"/>
    <w:basedOn w:val="VerbatimChar"/>
    <w:qFormat/>
    <w:rPr>
      <w:color w:val="40A070"/>
    </w:rPr>
  </w:style>
  <w:style w:type="character" w:styleId="ConstantTok" w:customStyle="1">
    <w:name w:val="ConstantTok"/>
    <w:basedOn w:val="VerbatimChar"/>
    <w:qFormat/>
    <w:rPr>
      <w:color w:val="880000"/>
    </w:rPr>
  </w:style>
  <w:style w:type="character" w:styleId="CharTok" w:customStyle="1">
    <w:name w:val="CharTok"/>
    <w:basedOn w:val="VerbatimChar"/>
    <w:qFormat/>
    <w:rPr>
      <w:color w:val="4070A0"/>
    </w:rPr>
  </w:style>
  <w:style w:type="character" w:styleId="SpecialCharTok" w:customStyle="1">
    <w:name w:val="SpecialCharTok"/>
    <w:basedOn w:val="VerbatimChar"/>
    <w:qFormat/>
    <w:rPr>
      <w:color w:val="4070A0"/>
    </w:rPr>
  </w:style>
  <w:style w:type="character" w:styleId="StringTok" w:customStyle="1">
    <w:name w:val="StringTok"/>
    <w:basedOn w:val="VerbatimChar"/>
    <w:qFormat/>
    <w:rPr>
      <w:color w:val="4070A0"/>
    </w:rPr>
  </w:style>
  <w:style w:type="character" w:styleId="VerbatimStringTok" w:customStyle="1">
    <w:name w:val="VerbatimStringTok"/>
    <w:basedOn w:val="VerbatimChar"/>
    <w:qFormat/>
    <w:rPr>
      <w:color w:val="4070A0"/>
    </w:rPr>
  </w:style>
  <w:style w:type="character" w:styleId="SpecialStringTok" w:customStyle="1">
    <w:name w:val="SpecialStringTok"/>
    <w:basedOn w:val="VerbatimChar"/>
    <w:qFormat/>
    <w:rPr>
      <w:color w:val="BB6688"/>
    </w:rPr>
  </w:style>
  <w:style w:type="character" w:styleId="ImportTok" w:customStyle="1">
    <w:name w:val="ImportTok"/>
    <w:basedOn w:val="VerbatimChar"/>
    <w:qFormat/>
    <w:rPr>
      <w:b/>
      <w:color w:val="008000"/>
    </w:rPr>
  </w:style>
  <w:style w:type="character" w:styleId="CommentTok" w:customStyle="1">
    <w:name w:val="CommentTok"/>
    <w:basedOn w:val="VerbatimChar"/>
    <w:qFormat/>
    <w:rPr>
      <w:i/>
      <w:color w:val="60A0B0"/>
    </w:rPr>
  </w:style>
  <w:style w:type="character" w:styleId="DocumentationTok" w:customStyle="1">
    <w:name w:val="DocumentationTok"/>
    <w:basedOn w:val="VerbatimChar"/>
    <w:qFormat/>
    <w:rPr>
      <w:i/>
      <w:color w:val="BA2121"/>
    </w:rPr>
  </w:style>
  <w:style w:type="character" w:styleId="AnnotationTok" w:customStyle="1">
    <w:name w:val="AnnotationTok"/>
    <w:basedOn w:val="VerbatimChar"/>
    <w:qFormat/>
    <w:rPr>
      <w:b/>
      <w:i/>
      <w:color w:val="60A0B0"/>
    </w:rPr>
  </w:style>
  <w:style w:type="character" w:styleId="CommentVarTok" w:customStyle="1">
    <w:name w:val="CommentVarTok"/>
    <w:basedOn w:val="VerbatimChar"/>
    <w:qFormat/>
    <w:rPr>
      <w:b/>
      <w:i/>
      <w:color w:val="60A0B0"/>
    </w:rPr>
  </w:style>
  <w:style w:type="character" w:styleId="OtherTok" w:customStyle="1">
    <w:name w:val="OtherTok"/>
    <w:basedOn w:val="VerbatimChar"/>
    <w:qFormat/>
    <w:rPr>
      <w:color w:val="007020"/>
    </w:rPr>
  </w:style>
  <w:style w:type="character" w:styleId="FunctionTok" w:customStyle="1">
    <w:name w:val="FunctionTok"/>
    <w:basedOn w:val="VerbatimChar"/>
    <w:qFormat/>
    <w:rPr>
      <w:color w:val="06287E"/>
    </w:rPr>
  </w:style>
  <w:style w:type="character" w:styleId="VariableTok" w:customStyle="1">
    <w:name w:val="VariableTok"/>
    <w:basedOn w:val="VerbatimChar"/>
    <w:qFormat/>
    <w:rPr>
      <w:color w:val="19177C"/>
    </w:rPr>
  </w:style>
  <w:style w:type="character" w:styleId="ControlFlowTok" w:customStyle="1">
    <w:name w:val="ControlFlowTok"/>
    <w:basedOn w:val="VerbatimChar"/>
    <w:qFormat/>
    <w:rPr>
      <w:b/>
      <w:color w:val="007020"/>
    </w:rPr>
  </w:style>
  <w:style w:type="character" w:styleId="OperatorTok" w:customStyle="1">
    <w:name w:val="OperatorTok"/>
    <w:basedOn w:val="VerbatimChar"/>
    <w:qFormat/>
    <w:rPr>
      <w:color w:val="666666"/>
    </w:rPr>
  </w:style>
  <w:style w:type="character" w:styleId="BuiltInTok" w:customStyle="1">
    <w:name w:val="BuiltInTok"/>
    <w:basedOn w:val="VerbatimChar"/>
    <w:qFormat/>
    <w:rPr>
      <w:color w:val="008000"/>
    </w:rPr>
  </w:style>
  <w:style w:type="character" w:styleId="ExtensionTok" w:customStyle="1">
    <w:name w:val="ExtensionTok"/>
    <w:basedOn w:val="VerbatimChar"/>
    <w:qFormat/>
    <w:rPr/>
  </w:style>
  <w:style w:type="character" w:styleId="PreprocessorTok" w:customStyle="1">
    <w:name w:val="PreprocessorTok"/>
    <w:basedOn w:val="VerbatimChar"/>
    <w:qFormat/>
    <w:rPr>
      <w:color w:val="BC7A00"/>
    </w:rPr>
  </w:style>
  <w:style w:type="character" w:styleId="AttributeTok" w:customStyle="1">
    <w:name w:val="AttributeTok"/>
    <w:basedOn w:val="VerbatimChar"/>
    <w:qFormat/>
    <w:rPr>
      <w:color w:val="7D9029"/>
    </w:rPr>
  </w:style>
  <w:style w:type="character" w:styleId="RegionMarkerTok" w:customStyle="1">
    <w:name w:val="RegionMarkerTok"/>
    <w:basedOn w:val="VerbatimChar"/>
    <w:qFormat/>
    <w:rPr/>
  </w:style>
  <w:style w:type="character" w:styleId="InformationTok" w:customStyle="1">
    <w:name w:val="InformationTok"/>
    <w:basedOn w:val="VerbatimChar"/>
    <w:qFormat/>
    <w:rPr>
      <w:b/>
      <w:i/>
      <w:color w:val="60A0B0"/>
    </w:rPr>
  </w:style>
  <w:style w:type="character" w:styleId="WarningTok" w:customStyle="1">
    <w:name w:val="WarningTok"/>
    <w:basedOn w:val="VerbatimChar"/>
    <w:qFormat/>
    <w:rPr>
      <w:b/>
      <w:i/>
      <w:color w:val="60A0B0"/>
    </w:rPr>
  </w:style>
  <w:style w:type="character" w:styleId="AlertTok" w:customStyle="1">
    <w:name w:val="AlertTok"/>
    <w:basedOn w:val="VerbatimChar"/>
    <w:qFormat/>
    <w:rPr>
      <w:b/>
      <w:color w:val="FF0000"/>
    </w:rPr>
  </w:style>
  <w:style w:type="character" w:styleId="ErrorTok" w:customStyle="1">
    <w:name w:val="ErrorTok"/>
    <w:basedOn w:val="VerbatimChar"/>
    <w:qFormat/>
    <w:rPr>
      <w:b/>
      <w:color w:val="FF0000"/>
    </w:rPr>
  </w:style>
  <w:style w:type="character" w:styleId="NormalTok" w:customStyle="1">
    <w:name w:val="NormalTok"/>
    <w:basedOn w:val="VerbatimChar"/>
    <w:qFormat/>
    <w:rPr/>
  </w:style>
  <w:style w:type="character" w:styleId="Strong">
    <w:name w:val="Strong"/>
    <w:qFormat/>
    <w:rPr>
      <w:b/>
      <w:bCs/>
    </w:rPr>
  </w:style>
  <w:style w:type="character" w:styleId="Marcadores">
    <w:name w:val="Marcadores"/>
    <w:qFormat/>
    <w:rPr>
      <w:rFonts w:ascii="OpenSymbol" w:hAnsi="OpenSymbol" w:eastAsia="OpenSymbol" w:cs="OpenSymbol"/>
    </w:rPr>
  </w:style>
  <w:style w:type="character" w:styleId="Smbolosdenumerao">
    <w:name w:val="Símbolos de numeração"/>
    <w:qFormat/>
    <w:rPr/>
  </w:style>
  <w:style w:type="character" w:styleId="Emphasis">
    <w:name w:val="Emphasis"/>
    <w:qFormat/>
    <w:rPr>
      <w:i/>
      <w:iCs/>
    </w:rPr>
  </w:style>
  <w:style w:type="paragraph" w:styleId="Ttulo">
    <w:name w:val="Título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link w:val="BodyTextChar"/>
    <w:qFormat/>
    <w:pPr>
      <w:spacing w:before="180" w:after="18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link w:val="BodyTextChar"/>
    <w:qFormat/>
    <w:pPr>
      <w:spacing w:before="0" w:after="120"/>
    </w:pPr>
    <w:rPr>
      <w:i/>
    </w:rPr>
  </w:style>
  <w:style w:type="paragraph" w:styleId="ndice">
    <w:name w:val="Índice"/>
    <w:basedOn w:val="Normal"/>
    <w:qFormat/>
    <w:pPr>
      <w:suppressLineNumbers/>
    </w:pPr>
    <w:rPr>
      <w:rFonts w:cs="Noto Sans Devanagari"/>
    </w:rPr>
  </w:style>
  <w:style w:type="paragraph" w:styleId="FirstParagraph" w:customStyle="1">
    <w:name w:val="First Paragraph"/>
    <w:basedOn w:val="BodyText"/>
    <w:next w:val="BodyText"/>
    <w:qFormat/>
    <w:pPr/>
    <w:rPr/>
  </w:style>
  <w:style w:type="paragraph" w:styleId="Compact" w:customStyle="1">
    <w:name w:val="Compact"/>
    <w:basedOn w:val="BodyText"/>
    <w:qFormat/>
    <w:pPr>
      <w:spacing w:before="36" w:after="36"/>
    </w:pPr>
    <w:rPr/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before="0" w:after="80" w:line="240" w:lineRule="auto"/>
      <w:contextualSpacing/>
      <w:jc w:val="center"/>
    </w:pPr>
    <w:rPr>
      <w:rFonts w:ascii="Aptos Display" w:hAnsi="Aptos Display" w:eastAsia="" w:cs="" w:asciiTheme="majorHAnsi" w:hAnsiTheme="majorHAnsi" w:eastAsiaTheme="majorEastAsia" w:cstheme="majorBidi"/>
      <w:spacing w:val="-10"/>
      <w:kern w:val="2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/>
    <w:rPr>
      <w:rFonts w:eastAsia="" w:cs="" w:eastAsiaTheme="majorEastAsia" w:cstheme="majorBidi"/>
      <w:spacing w:val="15"/>
      <w:sz w:val="28"/>
      <w:szCs w:val="28"/>
    </w:rPr>
  </w:style>
  <w:style w:type="paragraph" w:styleId="Author" w:customStyle="1">
    <w:name w:val="Author"/>
    <w:next w:val="BodyText"/>
    <w:qFormat/>
    <w:pPr>
      <w:keepNext w:val="true"/>
      <w:keepLines/>
      <w:widowControl/>
      <w:bidi w:val="0"/>
      <w:spacing w:before="0" w:after="200"/>
      <w:jc w:val="center"/>
    </w:pPr>
    <w:rPr>
      <w:rFonts w:ascii="Aptos" w:hAnsi="Aptos" w:eastAsia="Aptos" w:cs="" w:asciiTheme="minorHAnsi" w:hAnsiTheme="minorHAnsi" w:eastAsiaTheme="minorHAnsi" w:cstheme="minorBidi"/>
      <w:color w:val="auto"/>
      <w:kern w:val="0"/>
      <w:sz w:val="24"/>
      <w:szCs w:val="24"/>
      <w:lang w:val="en-US" w:eastAsia="en-US" w:bidi="ar-SA"/>
    </w:rPr>
  </w:style>
  <w:style w:type="paragraph" w:styleId="Date">
    <w:name w:val="Date"/>
    <w:next w:val="BodyText"/>
    <w:qFormat/>
    <w:pPr>
      <w:keepNext w:val="true"/>
      <w:keepLines/>
      <w:widowControl/>
      <w:bidi w:val="0"/>
      <w:spacing w:before="0" w:after="200"/>
      <w:jc w:val="center"/>
    </w:pPr>
    <w:rPr>
      <w:rFonts w:ascii="Aptos" w:hAnsi="Aptos" w:eastAsia="Aptos" w:cs="" w:asciiTheme="minorHAnsi" w:hAnsiTheme="minorHAnsi" w:eastAsiaTheme="minorHAnsi" w:cstheme="minorBidi"/>
      <w:color w:val="auto"/>
      <w:kern w:val="0"/>
      <w:sz w:val="24"/>
      <w:szCs w:val="24"/>
      <w:lang w:val="en-US" w:eastAsia="en-US" w:bidi="ar-SA"/>
    </w:rPr>
  </w:style>
  <w:style w:type="paragraph" w:styleId="AbstractTitle" w:customStyle="1">
    <w:name w:val="Abstract Title"/>
    <w:basedOn w:val="Normal"/>
    <w:next w:val="Abstract"/>
    <w:qFormat/>
    <w:pPr>
      <w:keepNext w:val="true"/>
      <w:keepLines/>
      <w:spacing w:before="300" w:after="0"/>
      <w:jc w:val="center"/>
    </w:pPr>
    <w:rPr>
      <w:b/>
      <w:sz w:val="20"/>
      <w:szCs w:val="20"/>
    </w:rPr>
  </w:style>
  <w:style w:type="paragraph" w:styleId="Abstract" w:customStyle="1">
    <w:name w:val="Abstract"/>
    <w:basedOn w:val="Normal"/>
    <w:next w:val="BodyText"/>
    <w:qFormat/>
    <w:pPr>
      <w:keepNext w:val="true"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  <w:pPr/>
    <w:rPr/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 w:hanging="0"/>
    </w:pPr>
    <w:rPr/>
  </w:style>
  <w:style w:type="paragraph" w:styleId="FootnoteText">
    <w:name w:val="footnote text"/>
    <w:basedOn w:val="Normal"/>
    <w:uiPriority w:val="9"/>
    <w:unhideWhenUsed/>
    <w:qFormat/>
    <w:pPr/>
    <w:rPr/>
  </w:style>
  <w:style w:type="paragraph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 w:hanging="0"/>
    </w:pPr>
    <w:rPr/>
  </w:style>
  <w:style w:type="paragraph" w:styleId="DefinitionTerm" w:customStyle="1">
    <w:name w:val="Definition Term"/>
    <w:basedOn w:val="Normal"/>
    <w:next w:val="Definition"/>
    <w:qFormat/>
    <w:pPr>
      <w:keepNext w:val="true"/>
      <w:keepLines/>
      <w:spacing w:before="0" w:after="0"/>
    </w:pPr>
    <w:rPr>
      <w:b/>
    </w:rPr>
  </w:style>
  <w:style w:type="paragraph" w:styleId="Definition" w:customStyle="1">
    <w:name w:val="Definition"/>
    <w:basedOn w:val="Normal"/>
    <w:qFormat/>
    <w:pPr/>
    <w:rPr/>
  </w:style>
  <w:style w:type="paragraph" w:styleId="TableCaption" w:customStyle="1">
    <w:name w:val="Table Caption"/>
    <w:basedOn w:val="Caption"/>
    <w:qFormat/>
    <w:pPr>
      <w:keepNext w:val="true"/>
    </w:pPr>
    <w:rPr/>
  </w:style>
  <w:style w:type="paragraph" w:styleId="ImageCaption" w:customStyle="1">
    <w:name w:val="Image Caption"/>
    <w:basedOn w:val="Caption"/>
    <w:qFormat/>
    <w:pPr/>
    <w:rPr/>
  </w:style>
  <w:style w:type="paragraph" w:styleId="Figura" w:customStyle="1">
    <w:name w:val="Figura"/>
    <w:basedOn w:val="Normal"/>
    <w:qFormat/>
    <w:pPr/>
    <w:rPr/>
  </w:style>
  <w:style w:type="paragraph" w:styleId="CaptionedFigure" w:customStyle="1">
    <w:name w:val="Captioned Figure"/>
    <w:basedOn w:val="Figura"/>
    <w:qFormat/>
    <w:pPr>
      <w:keepNext w:val="true"/>
    </w:pPr>
    <w:rPr/>
  </w:style>
  <w:style w:type="paragraph" w:styleId="IndexHeading">
    <w:name w:val="index heading"/>
    <w:basedOn w:val="Ttulo"/>
    <w:pPr/>
    <w:rPr/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after="80" w:line="259" w:lineRule="auto"/>
      <w:outlineLvl w:val="9"/>
    </w:pPr>
    <w:rPr>
      <w:rFonts w:ascii="Aptos Display" w:hAnsi="Aptos Display" w:eastAsia="" w:cs="" w:asciiTheme="majorHAnsi" w:hAnsiTheme="majorHAnsi" w:eastAsiaTheme="majorEastAsia" w:cstheme="majorBidi"/>
      <w:b w:val="false"/>
      <w:bCs w:val="false"/>
      <w:color w:val="365F91" w:themeColor="accent1" w:themeShade="bf"/>
    </w:rPr>
  </w:style>
  <w:style w:type="paragraph" w:styleId="SourceCode" w:customStyle="1">
    <w:name w:val="Source Code"/>
    <w:basedOn w:val="Normal"/>
    <w:link w:val="VerbatimChar"/>
    <w:qFormat/>
    <w:pPr/>
    <w:rPr/>
  </w:style>
  <w:style w:type="paragraph" w:styleId="Linhahorizontal">
    <w:name w:val="Linha horizontal"/>
    <w:basedOn w:val="Normal"/>
    <w:next w:val="BodyText"/>
    <w:qFormat/>
    <w:pPr>
      <w:suppressLineNumbers/>
      <w:pBdr>
        <w:bottom w:val="double" w:color="808080" w:sz="2" w:space="0"/>
      </w:pBdr>
      <w:spacing w:before="0" w:after="283"/>
    </w:pPr>
    <w:rPr>
      <w:sz w:val="12"/>
      <w:szCs w:val="12"/>
    </w:rPr>
  </w:style>
  <w:style w:type="paragraph" w:styleId="Contedodatabela">
    <w:name w:val="Conteúdo da tabela"/>
    <w:basedOn w:val="Normal"/>
    <w:qFormat/>
    <w:pPr>
      <w:widowControl w:val="false"/>
      <w:suppressLineNumbers/>
    </w:pPr>
    <w:rPr/>
  </w:style>
  <w:style w:type="paragraph" w:styleId="Ttulodetabela">
    <w:name w:val="Título de tabela"/>
    <w:basedOn w:val="Contedodatabela"/>
    <w:qFormat/>
    <w:pPr>
      <w:suppressLineNumbers/>
      <w:jc w:val="center"/>
    </w:pPr>
    <w:rPr>
      <w:b/>
      <w:bCs/>
    </w:rPr>
  </w:style>
  <w:style w:type="table" w:styleId="Table" w:default="1">
    <w:name w:val="Table"/>
    <w:basedOn w:val="TableNormal"/>
    <w:semiHidden/>
    <w:unhideWhenUsed/>
    <w:qFormat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/>
        </w:tcBorders>
        <w:vAlign w:val="bottom"/>
      </w:tcPr>
    </w:tblStyle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styles.xml" Id="rId1" /><Relationship Type="http://schemas.openxmlformats.org/officeDocument/2006/relationships/numbering" Target="numbering.xml" Id="rId2" /><Relationship Type="http://schemas.openxmlformats.org/officeDocument/2006/relationships/fontTable" Target="fontTable.xml" Id="rId3" /><Relationship Type="http://schemas.openxmlformats.org/officeDocument/2006/relationships/settings" Target="settings.xml" Id="rId4" /><Relationship Type="http://schemas.openxmlformats.org/officeDocument/2006/relationships/theme" Target="theme/theme1.xml" Id="rId5" />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 pitchFamily="0" charset="1"/>
        <a:ea typeface=""/>
        <a:cs typeface=""/>
      </a:majorFont>
      <a:minorFont>
        <a:latin typeface="Aptos" panose="0211000402020202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terms:created xsi:type="dcterms:W3CDTF">2025-10-13T02:24:41.0000000Z</dcterms:created>
  <dc:creator/>
  <dc:description/>
  <dc:language>pt-BR</dc:language>
  <lastModifiedBy>Guilherme Roth</lastModifiedBy>
  <dcterms:modified xsi:type="dcterms:W3CDTF">2025-11-26T15:35:17.7036572Z</dcterms:modified>
  <revision>3</revision>
  <dc:subject/>
  <dc:title/>
</coreProperties>
</file>

<file path=docProps/custom.xml><?xml version="1.0" encoding="utf-8"?>
<Properties xmlns="http://schemas.openxmlformats.org/officeDocument/2006/custom-properties" xmlns:vt="http://schemas.openxmlformats.org/officeDocument/2006/docPropsVTypes"/>
</file>