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3F2BE" w14:textId="77777777" w:rsidR="003D17DA" w:rsidRPr="00500C43" w:rsidRDefault="00BD5146">
      <w:pPr>
        <w:pBdr>
          <w:bottom w:val="single" w:sz="6" w:space="0" w:color="000000"/>
        </w:pBdr>
        <w:spacing w:line="220" w:lineRule="atLeast"/>
        <w:rPr>
          <w:rFonts w:ascii="Calibri" w:eastAsia="Calibri" w:hAnsi="Calibri" w:cs="Calibri"/>
          <w:sz w:val="22"/>
          <w:szCs w:val="22"/>
        </w:rPr>
      </w:pPr>
      <w:r>
        <w:rPr>
          <w:rFonts w:ascii="Calibri" w:eastAsia="Calibri" w:hAnsi="Calibri" w:cs="Calibri"/>
          <w:b/>
          <w:bCs/>
          <w:sz w:val="36"/>
          <w:szCs w:val="36"/>
        </w:rPr>
        <w:t>DANTE A. RUIZ</w:t>
      </w:r>
    </w:p>
    <w:p w14:paraId="5907D109" w14:textId="46F471DC" w:rsidR="009347A8" w:rsidRPr="00500C43" w:rsidRDefault="00BD5146">
      <w:pPr>
        <w:pBdr>
          <w:bottom w:val="single" w:sz="6" w:space="0" w:color="000000"/>
        </w:pBdr>
        <w:spacing w:line="220" w:lineRule="atLeast"/>
        <w:rPr>
          <w:rFonts w:ascii="Calibri" w:eastAsia="Calibri" w:hAnsi="Calibri" w:cs="Calibri"/>
          <w:color w:val="000000"/>
          <w:sz w:val="22"/>
          <w:szCs w:val="22"/>
        </w:rPr>
      </w:pPr>
      <w:r>
        <w:rPr>
          <w:rFonts w:ascii="Calibri" w:eastAsia="Calibri" w:hAnsi="Calibri" w:cs="Calibri"/>
          <w:sz w:val="22"/>
          <w:szCs w:val="22"/>
        </w:rPr>
        <w:t>Miami, FL </w:t>
      </w:r>
    </w:p>
    <w:p w14:paraId="50C0F6EE" w14:textId="787098BB" w:rsidR="003D17DA" w:rsidRPr="00500C43" w:rsidRDefault="00BD5146">
      <w:pPr>
        <w:pBdr>
          <w:bottom w:val="single" w:sz="6" w:space="0" w:color="000000"/>
        </w:pBdr>
        <w:spacing w:line="220" w:lineRule="atLeast"/>
        <w:rPr>
          <w:rFonts w:ascii="Calibri" w:eastAsia="Calibri" w:hAnsi="Calibri" w:cs="Calibri"/>
          <w:sz w:val="22"/>
          <w:szCs w:val="22"/>
        </w:rPr>
      </w:pPr>
      <w:r>
        <w:rPr>
          <w:rFonts w:ascii="Calibri" w:eastAsia="Calibri" w:hAnsi="Calibri" w:cs="Calibri"/>
          <w:sz w:val="22"/>
          <w:szCs w:val="22"/>
        </w:rPr>
        <w:t>+1 (786) 280</w:t>
      </w:r>
      <w:r>
        <w:rPr>
          <w:rFonts w:ascii="Calibri" w:eastAsia="Calibri" w:hAnsi="Calibri" w:cs="Calibri"/>
          <w:sz w:val="22"/>
          <w:szCs w:val="22"/>
        </w:rPr>
        <w:noBreakHyphen/>
        <w:t>3151 </w:t>
      </w:r>
      <w:r>
        <w:rPr>
          <w:rFonts w:ascii="Calibri" w:eastAsia="Calibri" w:hAnsi="Calibri" w:cs="Calibri"/>
          <w:color w:val="000000"/>
          <w:sz w:val="22"/>
          <w:szCs w:val="22"/>
        </w:rPr>
        <w:t>| </w:t>
      </w:r>
      <w:hyperlink r:id="rId5" w:history="1">
        <w:r>
          <w:rPr>
            <w:rFonts w:ascii="Calibri" w:eastAsia="Calibri" w:hAnsi="Calibri" w:cs="Calibri"/>
            <w:color w:val="000000"/>
            <w:sz w:val="22"/>
            <w:szCs w:val="22"/>
          </w:rPr>
          <w:t>danteruiz@live.com</w:t>
        </w:r>
      </w:hyperlink>
      <w:r>
        <w:rPr>
          <w:rFonts w:ascii="Calibri" w:eastAsia="Calibri" w:hAnsi="Calibri" w:cs="Calibri"/>
          <w:sz w:val="22"/>
          <w:szCs w:val="22"/>
        </w:rPr>
        <w:t> </w:t>
      </w:r>
      <w:r>
        <w:rPr>
          <w:rFonts w:ascii="Calibri" w:eastAsia="Calibri" w:hAnsi="Calibri" w:cs="Calibri"/>
          <w:color w:val="000000"/>
          <w:sz w:val="22"/>
          <w:szCs w:val="22"/>
        </w:rPr>
        <w:t>| </w:t>
      </w:r>
      <w:hyperlink r:id="rId6" w:history="1"/>
      <w:r>
        <w:rPr>
          <w:rFonts w:ascii="Calibri" w:eastAsia="Calibri" w:hAnsi="Calibri" w:cs="Calibri"/>
          <w:sz w:val="22"/>
          <w:szCs w:val="22"/>
        </w:rPr>
        <w:t>linkedin.com/in/danteruizb</w:t>
      </w:r>
    </w:p>
    <w:p w14:paraId="15CDE141" w14:textId="77777777" w:rsidR="003D17DA" w:rsidRPr="00500C43" w:rsidRDefault="003D17DA">
      <w:pPr>
        <w:rPr>
          <w:rFonts w:ascii="Calibri" w:eastAsia="Calibri" w:hAnsi="Calibri" w:cs="Calibri"/>
          <w:sz w:val="22"/>
          <w:szCs w:val="22"/>
        </w:rPr>
      </w:pPr>
    </w:p>
    <w:p w14:paraId="6EE72A91" w14:textId="219A846F" w:rsidR="00210DEF" w:rsidRPr="00500C43" w:rsidRDefault="00F819AE">
      <w:pPr>
        <w:pBdr>
          <w:bottom w:val="single" w:sz="6" w:space="0" w:color="FFFFFF"/>
        </w:pBdr>
        <w:spacing w:line="220" w:lineRule="atLeast"/>
        <w:jc w:val="center"/>
        <w:rPr>
          <w:rFonts w:ascii="Calibri" w:eastAsia="Calibri" w:hAnsi="Calibri" w:cs="Calibri"/>
          <w:b/>
          <w:bCs/>
          <w:sz w:val="22"/>
          <w:szCs w:val="22"/>
        </w:rPr>
      </w:pPr>
      <w:bookmarkStart w:id="0" w:name="OLE_LINK1"/>
      <w:r w:rsidRPr="00F819AE">
        <w:rPr>
          <w:rFonts w:ascii="Calibri" w:eastAsia="Calibri" w:hAnsi="Calibri" w:cs="Calibri"/>
          <w:b/>
          <w:bCs/>
        </w:rPr>
        <w:t>Technology Transformation Leader | Infrastructure Strategy &amp; Digital Delivery | AI-Enabled Operations | Global Enterprise Programs</w:t>
      </w:r>
    </w:p>
    <w:p w14:paraId="65E5E842" w14:textId="77777777" w:rsidR="00F819AE" w:rsidRDefault="00BD5146" w:rsidP="00210DEF">
      <w:pPr>
        <w:spacing w:line="240" w:lineRule="atLeast"/>
        <w:jc w:val="center"/>
        <w:rPr>
          <w:rFonts w:ascii="Calibri" w:eastAsia="Calibri" w:hAnsi="Calibri" w:cs="Calibri"/>
          <w:sz w:val="22"/>
          <w:szCs w:val="22"/>
        </w:rPr>
      </w:pPr>
      <w:r>
        <w:rPr>
          <w:rFonts w:ascii="Calibri" w:eastAsia="Calibri" w:hAnsi="Calibri" w:cs="Calibri"/>
          <w:sz w:val="22"/>
          <w:szCs w:val="22"/>
        </w:rPr>
        <w:t> </w:t>
      </w:r>
    </w:p>
    <w:p w14:paraId="396BBFAA" w14:textId="5A28AF9C" w:rsidR="00210DEF" w:rsidRPr="00500C43" w:rsidRDefault="00BD5146" w:rsidP="00210DEF">
      <w:pPr>
        <w:spacing w:line="240" w:lineRule="atLeast"/>
        <w:jc w:val="center"/>
        <w:rPr>
          <w:rFonts w:ascii="Calibri" w:eastAsia="Calibri" w:hAnsi="Calibri" w:cs="Calibri"/>
          <w:b/>
          <w:bCs/>
          <w:caps/>
        </w:rPr>
      </w:pPr>
      <w:r>
        <w:rPr>
          <w:rFonts w:ascii="Calibri" w:eastAsia="Calibri" w:hAnsi="Calibri" w:cs="Calibri"/>
          <w:b/>
          <w:bCs/>
          <w:caps/>
        </w:rPr>
        <w:t>PROFESSIONAL SUMMARY</w:t>
      </w:r>
    </w:p>
    <w:p w14:paraId="516E358A" w14:textId="4CE820FD" w:rsidR="0038103E" w:rsidRPr="00F819AE" w:rsidRDefault="00F819AE" w:rsidP="0038103E">
      <w:pPr>
        <w:spacing w:line="220" w:lineRule="atLeast"/>
        <w:rPr>
          <w:rStyle w:val="bullet-textfs14bullet-div-container"/>
        </w:rPr>
      </w:pPr>
      <w:r w:rsidRPr="00F819AE">
        <w:rPr>
          <w:rStyle w:val="bullet-textfs14bullet-div-container"/>
          <w:rFonts w:ascii="Calibri" w:eastAsia="Calibri" w:hAnsi="Calibri" w:cs="Calibri"/>
          <w:sz w:val="21"/>
          <w:szCs w:val="21"/>
        </w:rPr>
        <w:t>Technology and infrastructure transformation leader with 15+ years driving complex, multi-vendor programs across global enterprise environments — delivering &gt;99% SLA performance, 80% incident reduction, and measurable operational cost efficiency at scale. Expert at orchestrating cross-functional teams (engineering, operations, product, vendors) through full program lifecycles from current-state assessment through execution and optimization, with direct accountability for governance frameworks, risk management, and executive stakeholder communication. Currently completing MIT Professional Education in Generative AI and Agentic AI, with hands-on application of LLM-based automation to operational workflows. Bilingual (Spanish/English), Miami-based, with deep LATAM enterprise carrier relationships and readiness for 80% travel.</w:t>
      </w:r>
    </w:p>
    <w:p w14:paraId="093FB523" w14:textId="77777777" w:rsidR="00F819AE" w:rsidRDefault="00F819AE">
      <w:pPr>
        <w:pBdr>
          <w:bottom w:val="single" w:sz="6" w:space="0" w:color="FFFFFF"/>
        </w:pBdr>
        <w:spacing w:line="240" w:lineRule="atLeast"/>
        <w:jc w:val="center"/>
        <w:rPr>
          <w:rFonts w:ascii="Calibri" w:eastAsia="Calibri" w:hAnsi="Calibri" w:cs="Calibri"/>
          <w:b/>
          <w:bCs/>
          <w:caps/>
        </w:rPr>
      </w:pPr>
    </w:p>
    <w:p w14:paraId="0F496C45" w14:textId="13A0573F" w:rsidR="003D17DA" w:rsidRPr="00500C43" w:rsidRDefault="00BD5146">
      <w:pPr>
        <w:pBdr>
          <w:bottom w:val="single" w:sz="6" w:space="0" w:color="FFFFFF"/>
        </w:pBdr>
        <w:spacing w:line="240" w:lineRule="atLeast"/>
        <w:jc w:val="center"/>
        <w:rPr>
          <w:rFonts w:ascii="Calibri" w:eastAsia="Calibri" w:hAnsi="Calibri" w:cs="Calibri"/>
          <w:b/>
          <w:bCs/>
          <w:caps/>
        </w:rPr>
      </w:pPr>
      <w:r>
        <w:rPr>
          <w:rFonts w:ascii="Calibri" w:eastAsia="Calibri" w:hAnsi="Calibri" w:cs="Calibri"/>
          <w:b/>
          <w:bCs/>
          <w:caps/>
        </w:rPr>
        <w:t>CORE SKILLS</w:t>
      </w:r>
    </w:p>
    <w:p w14:paraId="7FCD5554" w14:textId="6A83EE48" w:rsidR="003D17DA" w:rsidRDefault="00F819AE">
      <w:pPr>
        <w:spacing w:line="220" w:lineRule="atLeast"/>
        <w:rPr>
          <w:rStyle w:val="bullet-textfs14bullet-div-container"/>
          <w:sz w:val="21"/>
          <w:szCs w:val="21"/>
        </w:rPr>
      </w:pPr>
      <w:r w:rsidRPr="00F819AE">
        <w:rPr>
          <w:rStyle w:val="bullet-textfs14bullet-div-container"/>
          <w:rFonts w:ascii="Calibri" w:eastAsia="Calibri" w:hAnsi="Calibri" w:cs="Calibri"/>
          <w:sz w:val="21"/>
          <w:szCs w:val="21"/>
        </w:rPr>
        <w:t>Technology Infrastructure Strategy &amp; Governance | Enterprise Program Orchestration | End-to-End Transformation Delivery | Operational Risk Management &amp; Resilience | Infrastructure Architecture | Data-Driven Decision Making &amp; Performance Analytics | Vendor Assessment &amp; Strategic Partner Management | Executive Stakeholder Management &amp; Advisory Communication | SLA Governance &amp; Service Performance Management | GenAI &amp; Agentic AI (MIT, Applied); LLM Automation | Technology Road mapping &amp; Current-State/Target-State Assessment | Change Management &amp; Operating Model Design | PMO Structures &amp; Governance Frameworks | LATAM Enterprise Market Expertise</w:t>
      </w:r>
      <w:r w:rsidR="00BD5146" w:rsidRPr="00F819AE">
        <w:rPr>
          <w:rStyle w:val="bullet-textfs14bullet-div-container"/>
          <w:sz w:val="21"/>
          <w:szCs w:val="21"/>
        </w:rPr>
        <w:t>  </w:t>
      </w:r>
    </w:p>
    <w:p w14:paraId="1407069B" w14:textId="77777777" w:rsidR="00F819AE" w:rsidRPr="00F819AE" w:rsidRDefault="00F819AE">
      <w:pPr>
        <w:spacing w:line="220" w:lineRule="atLeast"/>
        <w:rPr>
          <w:rStyle w:val="bullet-textfs14bullet-div-container"/>
          <w:sz w:val="21"/>
          <w:szCs w:val="21"/>
        </w:rPr>
      </w:pPr>
    </w:p>
    <w:p w14:paraId="034F7D0B" w14:textId="77777777" w:rsidR="003D17DA" w:rsidRPr="00500C43" w:rsidRDefault="00BD5146">
      <w:pPr>
        <w:spacing w:line="240" w:lineRule="atLeast"/>
        <w:jc w:val="center"/>
        <w:rPr>
          <w:rFonts w:ascii="Calibri" w:eastAsia="Calibri" w:hAnsi="Calibri" w:cs="Calibri"/>
          <w:b/>
          <w:bCs/>
          <w:caps/>
        </w:rPr>
      </w:pPr>
      <w:r>
        <w:rPr>
          <w:rFonts w:ascii="Calibri" w:eastAsia="Calibri" w:hAnsi="Calibri" w:cs="Calibri"/>
          <w:b/>
          <w:bCs/>
          <w:caps/>
        </w:rPr>
        <w:t>PROFESSIONAL EXPERIENCE</w:t>
      </w:r>
    </w:p>
    <w:p w14:paraId="1B7CB656" w14:textId="77777777" w:rsidR="003D17DA" w:rsidRPr="00500C43" w:rsidRDefault="003D17DA">
      <w:pPr>
        <w:spacing w:line="220" w:lineRule="atLeast"/>
        <w:rPr>
          <w:rFonts w:ascii="Calibri" w:eastAsia="Calibri" w:hAnsi="Calibri" w:cs="Calibri"/>
          <w:sz w:val="22"/>
          <w:szCs w:val="22"/>
        </w:rPr>
      </w:pPr>
    </w:p>
    <w:p w14:paraId="1A6BC296" w14:textId="76BF155B" w:rsidR="003D17DA" w:rsidRPr="00500C43" w:rsidRDefault="00BD5146">
      <w:pPr>
        <w:tabs>
          <w:tab w:val="right" w:pos="10800"/>
        </w:tabs>
        <w:spacing w:line="220" w:lineRule="atLeast"/>
        <w:rPr>
          <w:rStyle w:val="fs14fw6text-right"/>
          <w:rFonts w:ascii="Calibri" w:eastAsia="Calibri" w:hAnsi="Calibri" w:cs="Calibri"/>
          <w:b/>
          <w:bCs/>
          <w:sz w:val="22"/>
          <w:szCs w:val="22"/>
        </w:rPr>
      </w:pPr>
      <w:r>
        <w:rPr>
          <w:rStyle w:val="fs14fw6"/>
          <w:rFonts w:ascii="Calibri" w:eastAsia="Calibri" w:hAnsi="Calibri" w:cs="Calibri"/>
          <w:b/>
          <w:bCs/>
          <w:sz w:val="22"/>
          <w:szCs w:val="22"/>
        </w:rPr>
        <w:t>Telxius USA</w:t>
      </w:r>
      <w:r>
        <w:rPr>
          <w:rStyle w:val="fs14fw4undefinedtdn"/>
          <w:rFonts w:ascii="Calibri" w:eastAsia="Calibri" w:hAnsi="Calibri" w:cs="Calibri"/>
          <w:sz w:val="22"/>
          <w:szCs w:val="22"/>
        </w:rPr>
        <w:t xml:space="preserve"> </w:t>
      </w:r>
      <w:r>
        <w:rPr>
          <w:rStyle w:val="fs14fw4"/>
          <w:rFonts w:ascii="Calibri" w:eastAsia="Calibri" w:hAnsi="Calibri" w:cs="Calibri"/>
          <w:sz w:val="22"/>
          <w:szCs w:val="22"/>
        </w:rPr>
        <w:t>Miami, FL</w:t>
      </w:r>
      <w:r>
        <w:rPr>
          <w:rStyle w:val="fs14fw6text-right"/>
          <w:rFonts w:ascii="Calibri" w:eastAsia="Calibri" w:hAnsi="Calibri" w:cs="Calibri"/>
          <w:b/>
          <w:bCs/>
          <w:sz w:val="22"/>
          <w:szCs w:val="22"/>
        </w:rPr>
        <w:tab/>
        <w:t>August 2016 - January 2026</w:t>
      </w:r>
    </w:p>
    <w:p w14:paraId="3314A798" w14:textId="68DDEEA9" w:rsidR="003D17DA" w:rsidRPr="00500C43" w:rsidRDefault="00BD5146">
      <w:pPr>
        <w:spacing w:line="220" w:lineRule="atLeast"/>
        <w:rPr>
          <w:rFonts w:ascii="Calibri" w:eastAsia="Calibri" w:hAnsi="Calibri" w:cs="Calibri"/>
          <w:sz w:val="22"/>
          <w:szCs w:val="22"/>
        </w:rPr>
      </w:pPr>
      <w:r>
        <w:rPr>
          <w:rStyle w:val="fs14fw6ttcundefined"/>
          <w:rFonts w:ascii="Calibri" w:eastAsia="Calibri" w:hAnsi="Calibri" w:cs="Calibri"/>
          <w:b/>
          <w:bCs/>
          <w:sz w:val="22"/>
          <w:szCs w:val="22"/>
        </w:rPr>
        <w:t>Senior Service Delivery Leader</w:t>
      </w:r>
    </w:p>
    <w:p w14:paraId="3A6E476A" w14:textId="77777777" w:rsidR="003D17DA" w:rsidRPr="00500C43" w:rsidRDefault="00BD5146">
      <w:pPr>
        <w:spacing w:line="220" w:lineRule="atLeast"/>
        <w:rPr>
          <w:rFonts w:ascii="Calibri" w:eastAsia="Calibri" w:hAnsi="Calibri" w:cs="Calibri"/>
          <w:sz w:val="22"/>
          <w:szCs w:val="22"/>
        </w:rPr>
      </w:pPr>
      <w:r>
        <w:rPr>
          <w:rStyle w:val="fs14fw4multi-linemulti-lineoverflow-hidden"/>
          <w:rFonts w:ascii="Calibri" w:eastAsia="Calibri" w:hAnsi="Calibri" w:cs="Calibri"/>
          <w:sz w:val="22"/>
          <w:szCs w:val="22"/>
        </w:rPr>
        <w:t>Submarine Cable and Telecom infrastructure provider</w:t>
      </w:r>
      <w:r>
        <w:rPr>
          <w:rFonts w:ascii="Calibri" w:eastAsia="Calibri" w:hAnsi="Calibri" w:cs="Calibri"/>
          <w:sz w:val="22"/>
          <w:szCs w:val="22"/>
        </w:rPr>
        <w:t xml:space="preserve"> </w:t>
      </w:r>
    </w:p>
    <w:p w14:paraId="2B0D26DD" w14:textId="6E0EAC29" w:rsidR="00F819AE" w:rsidRPr="00500C43" w:rsidRDefault="00F819AE">
      <w:pPr>
        <w:numPr>
          <w:ilvl w:val="0"/>
          <w:numId w:val="2"/>
        </w:numPr>
        <w:spacing w:line="220" w:lineRule="atLeast"/>
        <w:ind w:hanging="397"/>
        <w:rPr>
          <w:rFonts w:ascii="Calibri" w:eastAsia="Calibri" w:hAnsi="Calibri" w:cs="Calibri"/>
          <w:sz w:val="21"/>
          <w:szCs w:val="21"/>
        </w:rPr>
      </w:pPr>
      <w:r w:rsidRPr="00F819AE">
        <w:rPr>
          <w:rFonts w:ascii="Calibri" w:eastAsia="Calibri" w:hAnsi="Calibri" w:cs="Calibri"/>
          <w:sz w:val="21"/>
          <w:szCs w:val="21"/>
        </w:rPr>
        <w:t>Led enterprise-wide service governance across a portfolio of 100+ global carrier clients, designing and implementing governance frameworks that aligned engineering, operations, and vendor delivery to strategic reliability and commercial SLA commitments</w:t>
      </w:r>
    </w:p>
    <w:p w14:paraId="3DA20352" w14:textId="68DC7705" w:rsidR="003D17DA" w:rsidRPr="00500C43" w:rsidRDefault="00F819AE">
      <w:pPr>
        <w:numPr>
          <w:ilvl w:val="0"/>
          <w:numId w:val="2"/>
        </w:numPr>
        <w:spacing w:line="220" w:lineRule="atLeast"/>
        <w:ind w:hanging="397"/>
        <w:rPr>
          <w:rFonts w:ascii="Calibri" w:eastAsia="Calibri" w:hAnsi="Calibri" w:cs="Calibri"/>
          <w:sz w:val="21"/>
          <w:szCs w:val="21"/>
        </w:rPr>
      </w:pPr>
      <w:r w:rsidRPr="00F819AE">
        <w:rPr>
          <w:rFonts w:ascii="Calibri" w:eastAsia="Calibri" w:hAnsi="Calibri" w:cs="Calibri"/>
          <w:sz w:val="21"/>
          <w:szCs w:val="21"/>
        </w:rPr>
        <w:t>Mentored and developed 10+ technical and service delivery professionals, driving performance improvement and career growth within a matrixed global team</w:t>
      </w:r>
    </w:p>
    <w:p w14:paraId="329C1BAB" w14:textId="77777777" w:rsidR="00F819AE" w:rsidRPr="00F819AE" w:rsidRDefault="00F819AE" w:rsidP="002E7231">
      <w:pPr>
        <w:pStyle w:val="NormalWeb"/>
        <w:numPr>
          <w:ilvl w:val="0"/>
          <w:numId w:val="2"/>
        </w:numPr>
        <w:rPr>
          <w:rFonts w:ascii="Calibri" w:eastAsia="Calibri" w:hAnsi="Calibri" w:cs="Calibri"/>
          <w:sz w:val="21"/>
          <w:szCs w:val="21"/>
        </w:rPr>
      </w:pPr>
      <w:r w:rsidRPr="00F819AE">
        <w:rPr>
          <w:rFonts w:ascii="Calibri" w:eastAsia="Calibri" w:hAnsi="Calibri" w:cs="Calibri"/>
          <w:sz w:val="21"/>
          <w:szCs w:val="21"/>
        </w:rPr>
        <w:t>Served as operational program leader across engineering, operations, SRE, and 50+ external vendors — coordinating end-to-end delivery of complex, multi-disciplinary infrastructure programs in global enterprise environments</w:t>
      </w:r>
    </w:p>
    <w:p w14:paraId="1F2D8428" w14:textId="51EE6511" w:rsidR="00F819AE" w:rsidRPr="00F819AE" w:rsidRDefault="00F819AE" w:rsidP="002E7231">
      <w:pPr>
        <w:pStyle w:val="NormalWeb"/>
        <w:numPr>
          <w:ilvl w:val="0"/>
          <w:numId w:val="2"/>
        </w:numPr>
        <w:rPr>
          <w:rFonts w:ascii="Calibri" w:eastAsia="Calibri" w:hAnsi="Calibri" w:cs="Calibri"/>
          <w:sz w:val="21"/>
          <w:szCs w:val="21"/>
        </w:rPr>
      </w:pPr>
      <w:r>
        <w:rPr>
          <w:rFonts w:ascii="Calibri" w:eastAsia="Calibri" w:hAnsi="Calibri" w:cs="Calibri"/>
          <w:sz w:val="21"/>
          <w:szCs w:val="21"/>
        </w:rPr>
        <w:t>D</w:t>
      </w:r>
      <w:r w:rsidRPr="00F819AE">
        <w:rPr>
          <w:rFonts w:ascii="Calibri" w:eastAsia="Calibri" w:hAnsi="Calibri" w:cs="Calibri"/>
          <w:sz w:val="21"/>
          <w:szCs w:val="21"/>
        </w:rPr>
        <w:t>eployed process automation frameworks that reduced operational incident volume by 80%, improving service reliability and engineering capacity for higher-value transformation initiatives</w:t>
      </w:r>
      <w:r>
        <w:rPr>
          <w:rFonts w:ascii="Calibri" w:eastAsia="Calibri" w:hAnsi="Calibri" w:cs="Calibri"/>
          <w:sz w:val="21"/>
          <w:szCs w:val="21"/>
        </w:rPr>
        <w:t>.</w:t>
      </w:r>
      <w:r w:rsidR="002751AE">
        <w:rPr>
          <w:rFonts w:ascii="Calibri" w:eastAsia="Calibri" w:hAnsi="Calibri" w:cs="Calibri"/>
          <w:sz w:val="21"/>
          <w:szCs w:val="21"/>
        </w:rPr>
        <w:tab/>
      </w:r>
    </w:p>
    <w:p w14:paraId="104B7715" w14:textId="439DFE31" w:rsidR="002E7231" w:rsidRPr="00500C43" w:rsidRDefault="002E7231" w:rsidP="002E7231">
      <w:pPr>
        <w:pStyle w:val="NormalWeb"/>
        <w:numPr>
          <w:ilvl w:val="0"/>
          <w:numId w:val="2"/>
        </w:numPr>
        <w:rPr>
          <w:rFonts w:ascii="Calibri" w:eastAsia="Calibri" w:hAnsi="Calibri" w:cs="Calibri"/>
          <w:sz w:val="21"/>
          <w:szCs w:val="21"/>
        </w:rPr>
      </w:pPr>
      <w:r>
        <w:rPr>
          <w:rFonts w:ascii="Calibri" w:eastAsia="Calibri" w:hAnsi="Calibri" w:cs="Calibri"/>
          <w:sz w:val="21"/>
          <w:szCs w:val="21"/>
        </w:rPr>
        <w:t>Established governance models and KPI to track reliability, performance, and operational risk across global infrastructure.</w:t>
      </w:r>
    </w:p>
    <w:p w14:paraId="3A241E38" w14:textId="3918E0C3" w:rsidR="002E7231" w:rsidRPr="00500C43" w:rsidRDefault="002E7231" w:rsidP="002E7231">
      <w:pPr>
        <w:pStyle w:val="NormalWeb"/>
        <w:numPr>
          <w:ilvl w:val="0"/>
          <w:numId w:val="2"/>
        </w:numPr>
        <w:rPr>
          <w:rFonts w:ascii="Calibri" w:eastAsia="Calibri" w:hAnsi="Calibri" w:cs="Calibri"/>
          <w:sz w:val="21"/>
          <w:szCs w:val="21"/>
        </w:rPr>
      </w:pPr>
      <w:r>
        <w:rPr>
          <w:rFonts w:ascii="Calibri" w:eastAsia="Calibri" w:hAnsi="Calibri" w:cs="Calibri"/>
          <w:sz w:val="21"/>
          <w:szCs w:val="21"/>
        </w:rPr>
        <w:t>Managed technical escalations and root cause analysis (RCA) processes</w:t>
      </w:r>
      <w:r w:rsidR="002751AE">
        <w:rPr>
          <w:rFonts w:ascii="Calibri" w:eastAsia="Calibri" w:hAnsi="Calibri" w:cs="Calibri"/>
          <w:sz w:val="21"/>
          <w:szCs w:val="21"/>
        </w:rPr>
        <w:t xml:space="preserve"> and RFOs</w:t>
      </w:r>
      <w:r>
        <w:rPr>
          <w:rFonts w:ascii="Calibri" w:eastAsia="Calibri" w:hAnsi="Calibri" w:cs="Calibri"/>
          <w:sz w:val="21"/>
          <w:szCs w:val="21"/>
        </w:rPr>
        <w:t>, driving long-term systemic fixes vs. reactive operations.</w:t>
      </w:r>
    </w:p>
    <w:p w14:paraId="53081E2E" w14:textId="77777777" w:rsidR="002751AE" w:rsidRPr="002751AE" w:rsidRDefault="002751AE" w:rsidP="002E7231">
      <w:pPr>
        <w:pStyle w:val="NormalWeb"/>
        <w:numPr>
          <w:ilvl w:val="0"/>
          <w:numId w:val="2"/>
        </w:numPr>
        <w:rPr>
          <w:rFonts w:ascii="Calibri" w:eastAsia="Calibri" w:hAnsi="Calibri" w:cs="Calibri"/>
          <w:sz w:val="21"/>
          <w:szCs w:val="21"/>
        </w:rPr>
      </w:pPr>
      <w:r w:rsidRPr="002751AE">
        <w:rPr>
          <w:rFonts w:ascii="Calibri" w:eastAsia="Calibri" w:hAnsi="Calibri" w:cs="Calibri"/>
          <w:sz w:val="21"/>
          <w:szCs w:val="21"/>
        </w:rPr>
        <w:t>Managed a global vendor ecosystem of 50+ partners — including contract negotiation, performance assessment, and escalation management — ensuring delivery accountability across a complex, multi-tiered supply chain</w:t>
      </w:r>
    </w:p>
    <w:p w14:paraId="4D471C50" w14:textId="07D00979" w:rsidR="002E7231" w:rsidRPr="00500C43" w:rsidRDefault="002E7231" w:rsidP="002E7231">
      <w:pPr>
        <w:pStyle w:val="NormalWeb"/>
        <w:numPr>
          <w:ilvl w:val="0"/>
          <w:numId w:val="2"/>
        </w:numPr>
        <w:rPr>
          <w:rFonts w:ascii="Calibri" w:eastAsia="Calibri" w:hAnsi="Calibri" w:cs="Calibri"/>
          <w:sz w:val="21"/>
          <w:szCs w:val="21"/>
        </w:rPr>
      </w:pPr>
      <w:r>
        <w:rPr>
          <w:rFonts w:ascii="Calibri" w:eastAsia="Calibri" w:hAnsi="Calibri" w:cs="Calibri"/>
          <w:sz w:val="21"/>
          <w:szCs w:val="21"/>
        </w:rPr>
        <w:t>Produced and presented d</w:t>
      </w:r>
      <w:r>
        <w:rPr>
          <w:rFonts w:ascii="Calibri" w:hAnsi="Calibri" w:cs="Calibri"/>
          <w:sz w:val="21"/>
          <w:szCs w:val="21"/>
        </w:rPr>
        <w:t>ata-driven insights and executive reports</w:t>
      </w:r>
      <w:r>
        <w:rPr>
          <w:rFonts w:ascii="Calibri" w:eastAsia="Calibri" w:hAnsi="Calibri" w:cs="Calibri"/>
          <w:sz w:val="21"/>
          <w:szCs w:val="21"/>
        </w:rPr>
        <w:t>, influencing strategic decisions and investment priorities.</w:t>
      </w:r>
    </w:p>
    <w:p w14:paraId="6F7DF4C5" w14:textId="77777777" w:rsidR="00A20F3C" w:rsidRDefault="00A20F3C">
      <w:pPr>
        <w:tabs>
          <w:tab w:val="right" w:pos="10800"/>
        </w:tabs>
        <w:spacing w:line="220" w:lineRule="atLeast"/>
        <w:rPr>
          <w:rStyle w:val="fs14fw6"/>
          <w:rFonts w:ascii="Calibri" w:eastAsia="Calibri" w:hAnsi="Calibri" w:cs="Calibri"/>
          <w:b/>
          <w:bCs/>
          <w:sz w:val="22"/>
          <w:szCs w:val="22"/>
        </w:rPr>
      </w:pPr>
    </w:p>
    <w:p w14:paraId="0AE0A4EE" w14:textId="77777777" w:rsidR="002751AE" w:rsidRDefault="002751AE">
      <w:pPr>
        <w:tabs>
          <w:tab w:val="right" w:pos="10800"/>
        </w:tabs>
        <w:spacing w:line="220" w:lineRule="atLeast"/>
        <w:rPr>
          <w:rStyle w:val="fs14fw6"/>
          <w:rFonts w:ascii="Calibri" w:eastAsia="Calibri" w:hAnsi="Calibri" w:cs="Calibri"/>
          <w:b/>
          <w:bCs/>
          <w:sz w:val="22"/>
          <w:szCs w:val="22"/>
        </w:rPr>
      </w:pPr>
    </w:p>
    <w:p w14:paraId="14578BD7" w14:textId="77777777" w:rsidR="00A20F3C" w:rsidRDefault="00A20F3C">
      <w:pPr>
        <w:tabs>
          <w:tab w:val="right" w:pos="10800"/>
        </w:tabs>
        <w:spacing w:line="220" w:lineRule="atLeast"/>
        <w:rPr>
          <w:rStyle w:val="fs14fw6"/>
          <w:rFonts w:ascii="Calibri" w:eastAsia="Calibri" w:hAnsi="Calibri" w:cs="Calibri"/>
          <w:b/>
          <w:bCs/>
          <w:sz w:val="22"/>
          <w:szCs w:val="22"/>
        </w:rPr>
      </w:pPr>
    </w:p>
    <w:p w14:paraId="73A653D3" w14:textId="77777777" w:rsidR="00A20F3C" w:rsidRDefault="00A20F3C">
      <w:pPr>
        <w:tabs>
          <w:tab w:val="right" w:pos="10800"/>
        </w:tabs>
        <w:spacing w:line="220" w:lineRule="atLeast"/>
        <w:rPr>
          <w:rStyle w:val="fs14fw6"/>
          <w:rFonts w:ascii="Calibri" w:eastAsia="Calibri" w:hAnsi="Calibri" w:cs="Calibri"/>
          <w:b/>
          <w:bCs/>
          <w:sz w:val="22"/>
          <w:szCs w:val="22"/>
        </w:rPr>
      </w:pPr>
    </w:p>
    <w:p w14:paraId="1F98759A" w14:textId="77777777" w:rsidR="00A20F3C" w:rsidRDefault="00A20F3C">
      <w:pPr>
        <w:tabs>
          <w:tab w:val="right" w:pos="10800"/>
        </w:tabs>
        <w:spacing w:line="220" w:lineRule="atLeast"/>
        <w:rPr>
          <w:rStyle w:val="fs14fw6"/>
          <w:rFonts w:ascii="Calibri" w:eastAsia="Calibri" w:hAnsi="Calibri" w:cs="Calibri"/>
          <w:b/>
          <w:bCs/>
          <w:sz w:val="22"/>
          <w:szCs w:val="22"/>
        </w:rPr>
      </w:pPr>
    </w:p>
    <w:p w14:paraId="702278BD" w14:textId="77777777" w:rsidR="00A20F3C" w:rsidRDefault="00A20F3C">
      <w:pPr>
        <w:tabs>
          <w:tab w:val="right" w:pos="10800"/>
        </w:tabs>
        <w:spacing w:line="220" w:lineRule="atLeast"/>
        <w:rPr>
          <w:rStyle w:val="fs14fw6"/>
          <w:rFonts w:ascii="Calibri" w:eastAsia="Calibri" w:hAnsi="Calibri" w:cs="Calibri"/>
          <w:b/>
          <w:bCs/>
          <w:sz w:val="22"/>
          <w:szCs w:val="22"/>
        </w:rPr>
      </w:pPr>
    </w:p>
    <w:p w14:paraId="1912446B" w14:textId="36E451CA" w:rsidR="003D17DA" w:rsidRPr="00500C43" w:rsidRDefault="00BD5146">
      <w:pPr>
        <w:tabs>
          <w:tab w:val="right" w:pos="10800"/>
        </w:tabs>
        <w:spacing w:line="220" w:lineRule="atLeast"/>
        <w:rPr>
          <w:rStyle w:val="fs14fw6text-right"/>
          <w:rFonts w:ascii="Calibri" w:eastAsia="Calibri" w:hAnsi="Calibri" w:cs="Calibri"/>
          <w:b/>
          <w:bCs/>
          <w:sz w:val="22"/>
          <w:szCs w:val="22"/>
        </w:rPr>
      </w:pPr>
      <w:r>
        <w:rPr>
          <w:rStyle w:val="fs14fw6"/>
          <w:rFonts w:ascii="Calibri" w:eastAsia="Calibri" w:hAnsi="Calibri" w:cs="Calibri"/>
          <w:b/>
          <w:bCs/>
          <w:sz w:val="22"/>
          <w:szCs w:val="22"/>
        </w:rPr>
        <w:lastRenderedPageBreak/>
        <w:t>Telefónica Global Solutions</w:t>
      </w:r>
      <w:r>
        <w:rPr>
          <w:rStyle w:val="fs14fw4undefinedtdn"/>
          <w:rFonts w:ascii="Calibri" w:eastAsia="Calibri" w:hAnsi="Calibri" w:cs="Calibri"/>
          <w:sz w:val="22"/>
          <w:szCs w:val="22"/>
        </w:rPr>
        <w:t xml:space="preserve"> </w:t>
      </w:r>
      <w:r>
        <w:rPr>
          <w:rStyle w:val="fs14fw4"/>
          <w:rFonts w:ascii="Calibri" w:eastAsia="Calibri" w:hAnsi="Calibri" w:cs="Calibri"/>
          <w:sz w:val="22"/>
          <w:szCs w:val="22"/>
        </w:rPr>
        <w:t>Miami, FL</w:t>
      </w:r>
      <w:r>
        <w:rPr>
          <w:rStyle w:val="fs14fw6text-right"/>
          <w:rFonts w:ascii="Calibri" w:eastAsia="Calibri" w:hAnsi="Calibri" w:cs="Calibri"/>
          <w:b/>
          <w:bCs/>
          <w:sz w:val="22"/>
          <w:szCs w:val="22"/>
        </w:rPr>
        <w:tab/>
        <w:t>January 2008 - August 2016</w:t>
      </w:r>
    </w:p>
    <w:p w14:paraId="6CD77BCF" w14:textId="19A53C43" w:rsidR="003D17DA" w:rsidRPr="00500C43" w:rsidRDefault="00BD5146">
      <w:pPr>
        <w:spacing w:line="220" w:lineRule="atLeast"/>
        <w:rPr>
          <w:rFonts w:ascii="Calibri" w:eastAsia="Calibri" w:hAnsi="Calibri" w:cs="Calibri"/>
          <w:sz w:val="22"/>
          <w:szCs w:val="22"/>
        </w:rPr>
      </w:pPr>
      <w:r>
        <w:rPr>
          <w:rStyle w:val="fs14fw6ttcundefined"/>
          <w:rFonts w:ascii="Calibri" w:eastAsia="Calibri" w:hAnsi="Calibri" w:cs="Calibri"/>
          <w:b/>
          <w:bCs/>
          <w:sz w:val="22"/>
          <w:szCs w:val="22"/>
        </w:rPr>
        <w:t>Network Development Provisioning Manager</w:t>
      </w:r>
    </w:p>
    <w:p w14:paraId="21B5A438" w14:textId="77777777" w:rsidR="003D17DA" w:rsidRPr="00500C43" w:rsidRDefault="00BD5146">
      <w:pPr>
        <w:spacing w:line="220" w:lineRule="atLeast"/>
        <w:rPr>
          <w:rFonts w:ascii="Calibri" w:eastAsia="Calibri" w:hAnsi="Calibri" w:cs="Calibri"/>
          <w:sz w:val="22"/>
          <w:szCs w:val="22"/>
        </w:rPr>
      </w:pPr>
      <w:r>
        <w:rPr>
          <w:rStyle w:val="fs14fw4multi-linemulti-lineoverflow-hidden"/>
          <w:rFonts w:ascii="Calibri" w:eastAsia="Calibri" w:hAnsi="Calibri" w:cs="Calibri"/>
          <w:sz w:val="22"/>
          <w:szCs w:val="22"/>
        </w:rPr>
        <w:t>Global Capacity and IP services provider</w:t>
      </w:r>
      <w:r>
        <w:rPr>
          <w:rFonts w:ascii="Calibri" w:eastAsia="Calibri" w:hAnsi="Calibri" w:cs="Calibri"/>
          <w:sz w:val="22"/>
          <w:szCs w:val="22"/>
        </w:rPr>
        <w:t xml:space="preserve"> </w:t>
      </w:r>
    </w:p>
    <w:p w14:paraId="4700F546" w14:textId="77777777" w:rsidR="002751AE" w:rsidRPr="002751AE" w:rsidRDefault="002751AE">
      <w:pPr>
        <w:numPr>
          <w:ilvl w:val="0"/>
          <w:numId w:val="3"/>
        </w:numPr>
        <w:spacing w:line="220" w:lineRule="atLeast"/>
        <w:ind w:hanging="397"/>
        <w:rPr>
          <w:rFonts w:ascii="Calibri" w:eastAsia="Calibri" w:hAnsi="Calibri" w:cs="Calibri"/>
          <w:sz w:val="22"/>
          <w:szCs w:val="22"/>
        </w:rPr>
      </w:pPr>
      <w:r w:rsidRPr="002751AE">
        <w:rPr>
          <w:rFonts w:ascii="Calibri" w:eastAsia="Calibri" w:hAnsi="Calibri" w:cs="Calibri"/>
          <w:sz w:val="22"/>
          <w:szCs w:val="22"/>
        </w:rPr>
        <w:t>Led network development and provisioning across global Points of Presence (PoPs) — managing capacity delivery, infrastructure planning, and lead-time reduction across a multinational technology organization</w:t>
      </w:r>
    </w:p>
    <w:p w14:paraId="0421C43D" w14:textId="422AFA46" w:rsidR="003D17DA" w:rsidRPr="00500C43" w:rsidRDefault="002751AE">
      <w:pPr>
        <w:numPr>
          <w:ilvl w:val="0"/>
          <w:numId w:val="3"/>
        </w:numPr>
        <w:spacing w:line="220" w:lineRule="atLeast"/>
        <w:ind w:hanging="397"/>
        <w:rPr>
          <w:rFonts w:ascii="Calibri" w:eastAsia="Calibri" w:hAnsi="Calibri" w:cs="Calibri"/>
          <w:sz w:val="22"/>
          <w:szCs w:val="22"/>
        </w:rPr>
      </w:pPr>
      <w:r>
        <w:rPr>
          <w:rFonts w:ascii="Calibri" w:eastAsia="Calibri" w:hAnsi="Calibri" w:cs="Calibri"/>
          <w:sz w:val="22"/>
          <w:szCs w:val="22"/>
        </w:rPr>
        <w:t>O</w:t>
      </w:r>
      <w:r w:rsidR="002E7231">
        <w:rPr>
          <w:rFonts w:ascii="Calibri" w:eastAsia="Calibri" w:hAnsi="Calibri" w:cs="Calibri"/>
          <w:sz w:val="22"/>
          <w:szCs w:val="22"/>
        </w:rPr>
        <w:t>ptimize</w:t>
      </w:r>
      <w:r>
        <w:rPr>
          <w:rFonts w:ascii="Calibri" w:eastAsia="Calibri" w:hAnsi="Calibri" w:cs="Calibri"/>
          <w:sz w:val="22"/>
          <w:szCs w:val="22"/>
        </w:rPr>
        <w:t>d</w:t>
      </w:r>
      <w:r w:rsidR="002E7231">
        <w:rPr>
          <w:rFonts w:ascii="Calibri" w:eastAsia="Calibri" w:hAnsi="Calibri" w:cs="Calibri"/>
          <w:sz w:val="22"/>
          <w:szCs w:val="22"/>
        </w:rPr>
        <w:t xml:space="preserve"> capacity utilization and infrastructure scalability, supporting network scaling strategies and new service rollouts.</w:t>
      </w:r>
    </w:p>
    <w:p w14:paraId="1F0BF1C3" w14:textId="7C78A62C" w:rsidR="002E7231" w:rsidRPr="00500C43" w:rsidRDefault="002751AE" w:rsidP="002E7231">
      <w:pPr>
        <w:pStyle w:val="ListParagraph"/>
        <w:numPr>
          <w:ilvl w:val="0"/>
          <w:numId w:val="3"/>
        </w:numPr>
        <w:spacing w:line="220" w:lineRule="atLeast"/>
        <w:rPr>
          <w:rFonts w:ascii="Calibri" w:eastAsia="Calibri" w:hAnsi="Calibri" w:cs="Calibri"/>
          <w:sz w:val="22"/>
          <w:szCs w:val="22"/>
        </w:rPr>
      </w:pPr>
      <w:r>
        <w:rPr>
          <w:rFonts w:ascii="Calibri" w:eastAsia="Calibri" w:hAnsi="Calibri" w:cs="Calibri"/>
          <w:sz w:val="22"/>
          <w:szCs w:val="22"/>
        </w:rPr>
        <w:t>Controlled</w:t>
      </w:r>
      <w:r w:rsidR="002E7231">
        <w:rPr>
          <w:rFonts w:ascii="Calibri" w:eastAsia="Calibri" w:hAnsi="Calibri" w:cs="Calibri"/>
          <w:sz w:val="22"/>
          <w:szCs w:val="22"/>
        </w:rPr>
        <w:t xml:space="preserve"> data center space, power, and connectivity planning, aligning infrastructure growth with multi-year demand forecasts and investment plans.</w:t>
      </w:r>
    </w:p>
    <w:p w14:paraId="0D613C70" w14:textId="77777777" w:rsidR="002751AE" w:rsidRDefault="002751AE" w:rsidP="002E7231">
      <w:pPr>
        <w:spacing w:line="220" w:lineRule="atLeast"/>
        <w:rPr>
          <w:rStyle w:val="fs14fw6"/>
          <w:rFonts w:ascii="Calibri" w:eastAsia="Calibri" w:hAnsi="Calibri" w:cs="Calibri"/>
          <w:b/>
          <w:bCs/>
          <w:sz w:val="22"/>
          <w:szCs w:val="22"/>
        </w:rPr>
      </w:pPr>
    </w:p>
    <w:p w14:paraId="3869FFF0" w14:textId="13A35657" w:rsidR="003D17DA" w:rsidRPr="00500C43" w:rsidRDefault="00BD5146">
      <w:pPr>
        <w:tabs>
          <w:tab w:val="right" w:pos="10800"/>
        </w:tabs>
        <w:spacing w:line="220" w:lineRule="atLeast"/>
        <w:rPr>
          <w:rStyle w:val="fs14fw6text-right"/>
          <w:rFonts w:ascii="Calibri" w:eastAsia="Calibri" w:hAnsi="Calibri" w:cs="Calibri"/>
          <w:b/>
          <w:bCs/>
          <w:sz w:val="22"/>
          <w:szCs w:val="22"/>
        </w:rPr>
      </w:pPr>
      <w:r>
        <w:rPr>
          <w:rStyle w:val="fs14fw6"/>
          <w:rFonts w:ascii="Calibri" w:eastAsia="Calibri" w:hAnsi="Calibri" w:cs="Calibri"/>
          <w:b/>
          <w:bCs/>
          <w:sz w:val="22"/>
          <w:szCs w:val="22"/>
        </w:rPr>
        <w:t>Emergia (Telefónica Group company)</w:t>
      </w:r>
      <w:r>
        <w:rPr>
          <w:rStyle w:val="fs14fw4undefinedtdn"/>
          <w:rFonts w:ascii="Calibri" w:eastAsia="Calibri" w:hAnsi="Calibri" w:cs="Calibri"/>
          <w:sz w:val="22"/>
          <w:szCs w:val="22"/>
        </w:rPr>
        <w:t xml:space="preserve"> </w:t>
      </w:r>
      <w:r>
        <w:rPr>
          <w:rStyle w:val="fs14fw4"/>
          <w:rFonts w:ascii="Calibri" w:eastAsia="Calibri" w:hAnsi="Calibri" w:cs="Calibri"/>
          <w:sz w:val="22"/>
          <w:szCs w:val="22"/>
        </w:rPr>
        <w:t>Lima, Peru</w:t>
      </w:r>
      <w:r>
        <w:rPr>
          <w:rStyle w:val="fs14fw6text-right"/>
          <w:rFonts w:ascii="Calibri" w:eastAsia="Calibri" w:hAnsi="Calibri" w:cs="Calibri"/>
          <w:b/>
          <w:bCs/>
          <w:sz w:val="22"/>
          <w:szCs w:val="22"/>
        </w:rPr>
        <w:tab/>
        <w:t>January 2000 - December 2007</w:t>
      </w:r>
    </w:p>
    <w:p w14:paraId="558C77D9" w14:textId="77777777" w:rsidR="003D17DA" w:rsidRPr="00500C43" w:rsidRDefault="00BD5146">
      <w:pPr>
        <w:spacing w:line="220" w:lineRule="atLeast"/>
        <w:rPr>
          <w:rStyle w:val="fs14fw6ttcundefined"/>
          <w:rFonts w:ascii="Calibri" w:hAnsi="Calibri" w:cs="Calibri"/>
          <w:sz w:val="21"/>
          <w:szCs w:val="21"/>
        </w:rPr>
      </w:pPr>
      <w:r>
        <w:rPr>
          <w:rStyle w:val="fs14fw6ttcundefined"/>
          <w:rFonts w:ascii="Calibri" w:eastAsia="Calibri" w:hAnsi="Calibri" w:cs="Calibri"/>
          <w:b/>
          <w:bCs/>
          <w:sz w:val="21"/>
          <w:szCs w:val="21"/>
        </w:rPr>
        <w:t xml:space="preserve">NOC </w:t>
      </w:r>
      <w:r>
        <w:rPr>
          <w:rStyle w:val="fs14fw6ttcundefined"/>
          <w:rFonts w:ascii="Calibri" w:hAnsi="Calibri" w:cs="Calibri"/>
          <w:b/>
          <w:bCs/>
          <w:sz w:val="21"/>
          <w:szCs w:val="21"/>
        </w:rPr>
        <w:t>Supervisor - SAM-1 Submarine Cable System</w:t>
      </w:r>
    </w:p>
    <w:p w14:paraId="08DE9B9F" w14:textId="77777777" w:rsidR="003D17DA" w:rsidRPr="00500C43" w:rsidRDefault="00BD5146">
      <w:pPr>
        <w:numPr>
          <w:ilvl w:val="0"/>
          <w:numId w:val="4"/>
        </w:numPr>
        <w:spacing w:line="220" w:lineRule="atLeast"/>
        <w:ind w:hanging="397"/>
        <w:rPr>
          <w:rFonts w:ascii="Calibri" w:eastAsia="Calibri" w:hAnsi="Calibri" w:cs="Calibri"/>
          <w:sz w:val="21"/>
          <w:szCs w:val="21"/>
        </w:rPr>
      </w:pPr>
      <w:r>
        <w:rPr>
          <w:rFonts w:ascii="Calibri" w:eastAsia="Calibri" w:hAnsi="Calibri" w:cs="Calibri"/>
          <w:sz w:val="21"/>
          <w:szCs w:val="21"/>
        </w:rPr>
        <w:t>Supervised Network Operations Center activities for the SAM-1 Submarine Cable System.</w:t>
      </w:r>
    </w:p>
    <w:p w14:paraId="0EE42BD5" w14:textId="66D71AC2" w:rsidR="002E7231" w:rsidRPr="00500C43" w:rsidRDefault="002E7231">
      <w:pPr>
        <w:numPr>
          <w:ilvl w:val="0"/>
          <w:numId w:val="4"/>
        </w:numPr>
        <w:spacing w:line="220" w:lineRule="atLeast"/>
        <w:ind w:hanging="397"/>
        <w:rPr>
          <w:rFonts w:ascii="Calibri" w:eastAsia="Calibri" w:hAnsi="Calibri" w:cs="Calibri"/>
          <w:sz w:val="21"/>
          <w:szCs w:val="21"/>
        </w:rPr>
      </w:pPr>
      <w:r>
        <w:rPr>
          <w:rFonts w:ascii="Calibri" w:eastAsia="Calibri" w:hAnsi="Calibri" w:cs="Calibri"/>
          <w:sz w:val="21"/>
          <w:szCs w:val="21"/>
        </w:rPr>
        <w:t>Led incident response, escalation management, and network reliability initiatives for critical infrastructure.</w:t>
      </w:r>
    </w:p>
    <w:p w14:paraId="5F04E9CB" w14:textId="77777777" w:rsidR="003D17DA" w:rsidRPr="00500C43" w:rsidRDefault="00BD5146">
      <w:pPr>
        <w:numPr>
          <w:ilvl w:val="0"/>
          <w:numId w:val="4"/>
        </w:numPr>
        <w:spacing w:line="220" w:lineRule="atLeast"/>
        <w:ind w:hanging="397"/>
        <w:rPr>
          <w:rFonts w:ascii="Calibri" w:eastAsia="Calibri" w:hAnsi="Calibri" w:cs="Calibri"/>
          <w:sz w:val="21"/>
          <w:szCs w:val="21"/>
        </w:rPr>
      </w:pPr>
      <w:r>
        <w:rPr>
          <w:rFonts w:ascii="Calibri" w:eastAsia="Calibri" w:hAnsi="Calibri" w:cs="Calibri"/>
          <w:sz w:val="21"/>
          <w:szCs w:val="21"/>
        </w:rPr>
        <w:t xml:space="preserve">Supported the operation of a </w:t>
      </w:r>
      <w:r>
        <w:rPr>
          <w:rFonts w:ascii="Calibri" w:eastAsia="Calibri" w:hAnsi="Calibri" w:cs="Calibri"/>
          <w:b/>
          <w:bCs/>
          <w:sz w:val="21"/>
          <w:szCs w:val="21"/>
        </w:rPr>
        <w:t>16,000-mile undersea fiber-optic cable system</w:t>
      </w:r>
      <w:r>
        <w:rPr>
          <w:rFonts w:ascii="Calibri" w:eastAsia="Calibri" w:hAnsi="Calibri" w:cs="Calibri"/>
          <w:sz w:val="21"/>
          <w:szCs w:val="21"/>
        </w:rPr>
        <w:t xml:space="preserve"> across Latin America, ensuring network availability and performance.</w:t>
      </w:r>
    </w:p>
    <w:p w14:paraId="1D6BAF3C" w14:textId="658A0B05" w:rsidR="008B6A6D" w:rsidRPr="00500C43" w:rsidRDefault="003776A8" w:rsidP="008B6A6D">
      <w:pPr>
        <w:spacing w:line="220" w:lineRule="atLeast"/>
        <w:ind w:left="720"/>
        <w:rPr>
          <w:rFonts w:ascii="Calibri" w:eastAsia="Calibri" w:hAnsi="Calibri" w:cs="Calibri"/>
          <w:sz w:val="22"/>
          <w:szCs w:val="22"/>
        </w:rPr>
      </w:pPr>
      <w:r>
        <w:rPr>
          <w:rFonts w:ascii="Calibri" w:eastAsia="Calibri" w:hAnsi="Calibri" w:cs="Calibri"/>
          <w:sz w:val="22"/>
          <w:szCs w:val="22"/>
        </w:rPr>
        <w:tab/>
      </w:r>
    </w:p>
    <w:p w14:paraId="5A89F214" w14:textId="25B0D6EC" w:rsidR="003D17DA" w:rsidRPr="00D355D7" w:rsidRDefault="008B6A6D">
      <w:pPr>
        <w:spacing w:line="220" w:lineRule="atLeast"/>
        <w:rPr>
          <w:rFonts w:ascii="Calibri" w:hAnsi="Calibri" w:cs="Calibri"/>
          <w:b/>
          <w:bCs/>
          <w:color w:val="222222"/>
          <w:sz w:val="22"/>
          <w:szCs w:val="22"/>
          <w:shd w:val="clear" w:color="auto" w:fill="FFFFFF"/>
        </w:rPr>
      </w:pPr>
      <w:r>
        <w:rPr>
          <w:rFonts w:ascii="Calibri" w:hAnsi="Calibri" w:cs="Calibri"/>
          <w:b/>
          <w:bCs/>
          <w:color w:val="222222"/>
          <w:sz w:val="22"/>
          <w:szCs w:val="22"/>
          <w:shd w:val="clear" w:color="auto" w:fill="FFFFFF"/>
        </w:rPr>
        <w:t>Early Career Experience</w:t>
      </w:r>
    </w:p>
    <w:p w14:paraId="7918C13A" w14:textId="77777777" w:rsidR="003D17DA" w:rsidRPr="00A20F3C" w:rsidRDefault="00BD5146">
      <w:pPr>
        <w:tabs>
          <w:tab w:val="right" w:pos="10800"/>
        </w:tabs>
        <w:spacing w:line="220" w:lineRule="atLeast"/>
        <w:rPr>
          <w:rStyle w:val="fs14fw6text-right"/>
          <w:rFonts w:ascii="Calibri" w:eastAsia="Calibri" w:hAnsi="Calibri" w:cs="Calibri"/>
          <w:sz w:val="22"/>
          <w:szCs w:val="22"/>
        </w:rPr>
      </w:pPr>
      <w:r w:rsidRPr="00A20F3C">
        <w:rPr>
          <w:rStyle w:val="fs14fw6"/>
          <w:rFonts w:ascii="Calibri" w:eastAsia="Calibri" w:hAnsi="Calibri" w:cs="Calibri"/>
          <w:sz w:val="22"/>
          <w:szCs w:val="22"/>
        </w:rPr>
        <w:t xml:space="preserve">Network Supervisor roles at </w:t>
      </w:r>
      <w:r w:rsidRPr="00A20F3C">
        <w:rPr>
          <w:rStyle w:val="fs14fw6"/>
          <w:rFonts w:ascii="Calibri" w:eastAsia="Calibri" w:hAnsi="Calibri" w:cs="Calibri"/>
          <w:b/>
          <w:bCs/>
          <w:sz w:val="22"/>
          <w:szCs w:val="22"/>
        </w:rPr>
        <w:t>Alcatel Telecommunications</w:t>
      </w:r>
      <w:r w:rsidRPr="00A20F3C">
        <w:rPr>
          <w:rStyle w:val="fs14fw6"/>
          <w:rFonts w:ascii="Calibri" w:eastAsia="Calibri" w:hAnsi="Calibri" w:cs="Calibri"/>
          <w:sz w:val="22"/>
          <w:szCs w:val="22"/>
        </w:rPr>
        <w:t xml:space="preserve"> (Microwave Multilink Networks, Lima, 1998-1999) and </w:t>
      </w:r>
      <w:r w:rsidRPr="00A20F3C">
        <w:rPr>
          <w:rStyle w:val="fs14fw6"/>
          <w:rFonts w:ascii="Calibri" w:eastAsia="Calibri" w:hAnsi="Calibri" w:cs="Calibri"/>
          <w:b/>
          <w:bCs/>
          <w:sz w:val="22"/>
          <w:szCs w:val="22"/>
        </w:rPr>
        <w:t>Banco de Crédito del Perú / BCP</w:t>
      </w:r>
      <w:r w:rsidRPr="00A20F3C">
        <w:rPr>
          <w:rStyle w:val="fs14fw6"/>
          <w:rFonts w:ascii="Calibri" w:eastAsia="Calibri" w:hAnsi="Calibri" w:cs="Calibri"/>
          <w:sz w:val="22"/>
          <w:szCs w:val="22"/>
        </w:rPr>
        <w:t xml:space="preserve"> (National Network Operations, Lima, 1996-1997).</w:t>
      </w:r>
      <w:r w:rsidRPr="00A20F3C">
        <w:rPr>
          <w:rStyle w:val="fs14fw4undefinedtdn"/>
          <w:rFonts w:ascii="Calibri" w:eastAsia="Calibri" w:hAnsi="Calibri" w:cs="Calibri"/>
          <w:sz w:val="22"/>
          <w:szCs w:val="22"/>
        </w:rPr>
        <w:t xml:space="preserve"> </w:t>
      </w:r>
      <w:r w:rsidRPr="00A20F3C">
        <w:rPr>
          <w:rStyle w:val="fs14fw6text-right"/>
          <w:rFonts w:ascii="Calibri" w:eastAsia="Calibri" w:hAnsi="Calibri" w:cs="Calibri"/>
          <w:sz w:val="22"/>
          <w:szCs w:val="22"/>
        </w:rPr>
        <w:tab/>
      </w:r>
    </w:p>
    <w:p w14:paraId="113A308C" w14:textId="77777777" w:rsidR="003D17DA" w:rsidRPr="00500C43" w:rsidRDefault="003D17DA">
      <w:pPr>
        <w:spacing w:line="220" w:lineRule="atLeast"/>
        <w:rPr>
          <w:rFonts w:ascii="Calibri" w:eastAsia="Calibri" w:hAnsi="Calibri" w:cs="Calibri"/>
          <w:sz w:val="21"/>
          <w:szCs w:val="21"/>
        </w:rPr>
      </w:pPr>
    </w:p>
    <w:p w14:paraId="418BE373" w14:textId="77777777" w:rsidR="003D17DA" w:rsidRPr="00500C43" w:rsidRDefault="00BD5146">
      <w:pPr>
        <w:spacing w:line="220" w:lineRule="atLeast"/>
        <w:rPr>
          <w:rFonts w:ascii="Calibri" w:eastAsia="Calibri" w:hAnsi="Calibri" w:cs="Calibri"/>
          <w:sz w:val="22"/>
          <w:szCs w:val="22"/>
        </w:rPr>
      </w:pPr>
      <w:r>
        <w:rPr>
          <w:rFonts w:ascii="Calibri" w:eastAsia="Calibri" w:hAnsi="Calibri" w:cs="Calibri"/>
          <w:sz w:val="22"/>
          <w:szCs w:val="22"/>
        </w:rPr>
        <w:t> </w:t>
      </w:r>
    </w:p>
    <w:p w14:paraId="2EA18F9E" w14:textId="77777777" w:rsidR="003D17DA" w:rsidRPr="00500C43" w:rsidRDefault="00BD5146">
      <w:pPr>
        <w:pBdr>
          <w:bottom w:val="single" w:sz="6" w:space="0" w:color="FFFFFF"/>
        </w:pBdr>
        <w:spacing w:line="240" w:lineRule="atLeast"/>
        <w:jc w:val="center"/>
        <w:rPr>
          <w:rFonts w:ascii="Calibri" w:eastAsia="Calibri" w:hAnsi="Calibri" w:cs="Calibri"/>
          <w:b/>
          <w:bCs/>
          <w:caps/>
        </w:rPr>
      </w:pPr>
      <w:r>
        <w:rPr>
          <w:rFonts w:ascii="Calibri" w:eastAsia="Calibri" w:hAnsi="Calibri" w:cs="Calibri"/>
          <w:b/>
          <w:bCs/>
          <w:caps/>
        </w:rPr>
        <w:t>EDUCATION</w:t>
      </w:r>
    </w:p>
    <w:p w14:paraId="070F644A" w14:textId="77777777" w:rsidR="003D17DA" w:rsidRPr="00500C43" w:rsidRDefault="003D17DA">
      <w:pPr>
        <w:pBdr>
          <w:bottom w:val="single" w:sz="6" w:space="0" w:color="FFFFFF"/>
        </w:pBdr>
        <w:spacing w:line="220" w:lineRule="atLeast"/>
        <w:jc w:val="center"/>
        <w:rPr>
          <w:rFonts w:ascii="Calibri" w:eastAsia="Calibri" w:hAnsi="Calibri" w:cs="Calibri"/>
          <w:sz w:val="22"/>
          <w:szCs w:val="22"/>
        </w:rPr>
      </w:pPr>
    </w:p>
    <w:p w14:paraId="70197148" w14:textId="5C18998B" w:rsidR="00FB3DA6" w:rsidRPr="00FB3DA6" w:rsidRDefault="00FB3DA6" w:rsidP="00FB3DA6">
      <w:pPr>
        <w:pStyle w:val="ListParagraph"/>
        <w:numPr>
          <w:ilvl w:val="0"/>
          <w:numId w:val="9"/>
        </w:numPr>
        <w:pBdr>
          <w:bottom w:val="single" w:sz="6" w:space="0" w:color="FFFFFF"/>
        </w:pBdr>
        <w:spacing w:line="240" w:lineRule="atLeast"/>
        <w:rPr>
          <w:rStyle w:val="fs14fw4undefined"/>
          <w:rFonts w:ascii="Calibri" w:eastAsia="Calibri" w:hAnsi="Calibri" w:cs="Calibri"/>
          <w:sz w:val="21"/>
          <w:szCs w:val="21"/>
        </w:rPr>
      </w:pPr>
      <w:r>
        <w:rPr>
          <w:rStyle w:val="fs14fw4undefined"/>
          <w:rFonts w:ascii="Calibri" w:eastAsia="Calibri" w:hAnsi="Calibri" w:cs="Calibri"/>
          <w:sz w:val="21"/>
          <w:szCs w:val="21"/>
        </w:rPr>
        <w:t>MBA, Innovation &amp; Technology — UNED, Spain</w:t>
      </w:r>
    </w:p>
    <w:p w14:paraId="117B2E0B" w14:textId="6BB5AC16" w:rsidR="002751AE" w:rsidRDefault="002751AE" w:rsidP="002E7231">
      <w:pPr>
        <w:pStyle w:val="ListParagraph"/>
        <w:numPr>
          <w:ilvl w:val="0"/>
          <w:numId w:val="9"/>
        </w:numPr>
        <w:pBdr>
          <w:bottom w:val="single" w:sz="6" w:space="0" w:color="FFFFFF"/>
        </w:pBdr>
        <w:spacing w:line="240" w:lineRule="atLeast"/>
        <w:rPr>
          <w:rStyle w:val="fs14fw4undefined"/>
          <w:rFonts w:ascii="Calibri" w:eastAsia="Calibri" w:hAnsi="Calibri" w:cs="Calibri"/>
          <w:sz w:val="21"/>
          <w:szCs w:val="21"/>
        </w:rPr>
      </w:pPr>
      <w:r w:rsidRPr="002751AE">
        <w:rPr>
          <w:rStyle w:val="fs14fw4undefined"/>
          <w:rFonts w:ascii="Calibri" w:eastAsia="Calibri" w:hAnsi="Calibri" w:cs="Calibri"/>
          <w:sz w:val="21"/>
          <w:szCs w:val="21"/>
        </w:rPr>
        <w:t>MIT Professional Education — Applied Generative AI &amp; Agentic Systems (202</w:t>
      </w:r>
      <w:r w:rsidR="00411199">
        <w:rPr>
          <w:rStyle w:val="fs14fw4undefined"/>
          <w:rFonts w:ascii="Calibri" w:eastAsia="Calibri" w:hAnsi="Calibri" w:cs="Calibri"/>
          <w:sz w:val="21"/>
          <w:szCs w:val="21"/>
        </w:rPr>
        <w:t>6</w:t>
      </w:r>
      <w:r w:rsidRPr="002751AE">
        <w:rPr>
          <w:rStyle w:val="fs14fw4undefined"/>
          <w:rFonts w:ascii="Calibri" w:eastAsia="Calibri" w:hAnsi="Calibri" w:cs="Calibri"/>
          <w:sz w:val="21"/>
          <w:szCs w:val="21"/>
        </w:rPr>
        <w:t>, in progress) — coursework in LLM architecture, RAG pipelines, AI governance, and enterprise AI deployment strategy</w:t>
      </w:r>
      <w:r w:rsidR="00283E33">
        <w:rPr>
          <w:rStyle w:val="fs14fw4undefined"/>
          <w:rFonts w:ascii="Calibri" w:eastAsia="Calibri" w:hAnsi="Calibri" w:cs="Calibri"/>
          <w:sz w:val="21"/>
          <w:szCs w:val="21"/>
        </w:rPr>
        <w:t>.</w:t>
      </w:r>
    </w:p>
    <w:p w14:paraId="2A465BE4" w14:textId="788EE69D" w:rsidR="002E7231" w:rsidRPr="00500C43" w:rsidRDefault="00FB3DA6" w:rsidP="002E7231">
      <w:pPr>
        <w:pStyle w:val="ListParagraph"/>
        <w:numPr>
          <w:ilvl w:val="0"/>
          <w:numId w:val="9"/>
        </w:numPr>
        <w:pBdr>
          <w:bottom w:val="single" w:sz="6" w:space="0" w:color="FFFFFF"/>
        </w:pBdr>
        <w:spacing w:line="240" w:lineRule="atLeast"/>
        <w:rPr>
          <w:rStyle w:val="fs14fw4undefined"/>
          <w:rFonts w:ascii="Calibri" w:eastAsia="Calibri" w:hAnsi="Calibri" w:cs="Calibri"/>
          <w:sz w:val="21"/>
          <w:szCs w:val="21"/>
        </w:rPr>
      </w:pPr>
      <w:r w:rsidRPr="00FB3DA6">
        <w:rPr>
          <w:rStyle w:val="fs14fw4undefined"/>
          <w:rFonts w:ascii="Calibri" w:eastAsia="Calibri" w:hAnsi="Calibri" w:cs="Calibri"/>
          <w:sz w:val="21"/>
          <w:szCs w:val="21"/>
        </w:rPr>
        <w:t>Executive Development Program in Business Management</w:t>
      </w:r>
      <w:r w:rsidR="00283E33">
        <w:rPr>
          <w:rStyle w:val="fs14fw4undefined"/>
          <w:rFonts w:ascii="Calibri" w:eastAsia="Calibri" w:hAnsi="Calibri" w:cs="Calibri"/>
          <w:sz w:val="21"/>
          <w:szCs w:val="21"/>
        </w:rPr>
        <w:tab/>
        <w:t>, Telefónica</w:t>
      </w:r>
      <w:r w:rsidR="002E7231">
        <w:rPr>
          <w:rStyle w:val="fs14fw4undefined"/>
          <w:rFonts w:ascii="Calibri" w:eastAsia="Calibri" w:hAnsi="Calibri" w:cs="Calibri"/>
          <w:sz w:val="21"/>
          <w:szCs w:val="21"/>
        </w:rPr>
        <w:t xml:space="preserve"> Corporate University — Barcelona</w:t>
      </w:r>
    </w:p>
    <w:p w14:paraId="683FF744" w14:textId="77777777" w:rsidR="002E7231" w:rsidRPr="00500C43" w:rsidRDefault="002E7231" w:rsidP="002E7231">
      <w:pPr>
        <w:pStyle w:val="ListParagraph"/>
        <w:numPr>
          <w:ilvl w:val="0"/>
          <w:numId w:val="9"/>
        </w:numPr>
        <w:pBdr>
          <w:bottom w:val="single" w:sz="6" w:space="0" w:color="FFFFFF"/>
        </w:pBdr>
        <w:spacing w:line="240" w:lineRule="atLeast"/>
        <w:rPr>
          <w:rStyle w:val="fs14fw4undefined"/>
          <w:rFonts w:ascii="Calibri" w:eastAsia="Calibri" w:hAnsi="Calibri" w:cs="Calibri"/>
          <w:sz w:val="21"/>
          <w:szCs w:val="21"/>
        </w:rPr>
      </w:pPr>
      <w:r>
        <w:rPr>
          <w:rStyle w:val="fs14fw4undefined"/>
          <w:rFonts w:ascii="Calibri" w:eastAsia="Calibri" w:hAnsi="Calibri" w:cs="Calibri"/>
          <w:sz w:val="21"/>
          <w:szCs w:val="21"/>
        </w:rPr>
        <w:t>Postgraduate, Telecommunications Business — UPC Barcelona</w:t>
      </w:r>
    </w:p>
    <w:p w14:paraId="33DAD0D9" w14:textId="78FDE9CE" w:rsidR="00210DEF" w:rsidRPr="00500C43" w:rsidRDefault="002E7231" w:rsidP="002E7231">
      <w:pPr>
        <w:pStyle w:val="ListParagraph"/>
        <w:numPr>
          <w:ilvl w:val="0"/>
          <w:numId w:val="9"/>
        </w:numPr>
        <w:pBdr>
          <w:bottom w:val="single" w:sz="6" w:space="0" w:color="FFFFFF"/>
        </w:pBdr>
        <w:spacing w:line="240" w:lineRule="atLeast"/>
        <w:rPr>
          <w:rFonts w:ascii="Calibri" w:eastAsia="Calibri" w:hAnsi="Calibri" w:cs="Calibri"/>
          <w:sz w:val="21"/>
          <w:szCs w:val="21"/>
        </w:rPr>
      </w:pPr>
      <w:r>
        <w:rPr>
          <w:rStyle w:val="fs14fw4undefined"/>
          <w:rFonts w:ascii="Calibri" w:eastAsia="Calibri" w:hAnsi="Calibri" w:cs="Calibri"/>
          <w:sz w:val="21"/>
          <w:szCs w:val="21"/>
        </w:rPr>
        <w:t>B.S., Electronic Engineering — Pontifical Catholic University of Peru</w:t>
      </w:r>
      <w:r>
        <w:rPr>
          <w:rFonts w:ascii="Calibri" w:eastAsia="Calibri" w:hAnsi="Calibri" w:cs="Calibri"/>
          <w:sz w:val="21"/>
          <w:szCs w:val="21"/>
        </w:rPr>
        <w:t> </w:t>
      </w:r>
    </w:p>
    <w:p w14:paraId="1C962CA0" w14:textId="77777777" w:rsidR="002E7231" w:rsidRPr="00500C43" w:rsidRDefault="002E7231" w:rsidP="00210DEF">
      <w:pPr>
        <w:pBdr>
          <w:bottom w:val="single" w:sz="6" w:space="0" w:color="FFFFFF"/>
        </w:pBdr>
        <w:spacing w:line="240" w:lineRule="atLeast"/>
        <w:jc w:val="center"/>
        <w:rPr>
          <w:rFonts w:ascii="Calibri" w:eastAsia="Calibri" w:hAnsi="Calibri" w:cs="Calibri"/>
          <w:b/>
          <w:bCs/>
          <w:caps/>
        </w:rPr>
      </w:pPr>
    </w:p>
    <w:p w14:paraId="2162B8AB" w14:textId="18E176C5" w:rsidR="00210DEF" w:rsidRPr="00500C43" w:rsidRDefault="00210DEF" w:rsidP="00210DEF">
      <w:pPr>
        <w:pBdr>
          <w:bottom w:val="single" w:sz="6" w:space="0" w:color="FFFFFF"/>
        </w:pBdr>
        <w:spacing w:line="240" w:lineRule="atLeast"/>
        <w:jc w:val="center"/>
        <w:rPr>
          <w:rFonts w:ascii="Calibri" w:eastAsia="Calibri" w:hAnsi="Calibri" w:cs="Calibri"/>
          <w:b/>
          <w:bCs/>
          <w:caps/>
        </w:rPr>
      </w:pPr>
      <w:r>
        <w:rPr>
          <w:rFonts w:ascii="Calibri" w:eastAsia="Calibri" w:hAnsi="Calibri" w:cs="Calibri"/>
          <w:b/>
          <w:bCs/>
          <w:caps/>
        </w:rPr>
        <w:t>LANGUAGES</w:t>
      </w:r>
    </w:p>
    <w:p w14:paraId="63533184" w14:textId="77777777" w:rsidR="00210DEF" w:rsidRPr="00500C43" w:rsidRDefault="00210DEF" w:rsidP="00210DEF">
      <w:pPr>
        <w:pBdr>
          <w:bottom w:val="single" w:sz="6" w:space="0" w:color="FFFFFF"/>
        </w:pBdr>
        <w:spacing w:line="220" w:lineRule="atLeast"/>
        <w:jc w:val="center"/>
        <w:rPr>
          <w:rFonts w:ascii="Calibri" w:eastAsia="Calibri" w:hAnsi="Calibri" w:cs="Calibri"/>
          <w:sz w:val="22"/>
          <w:szCs w:val="22"/>
        </w:rPr>
      </w:pPr>
    </w:p>
    <w:p w14:paraId="099F740A" w14:textId="77777777" w:rsidR="00210DEF" w:rsidRPr="00500C43" w:rsidRDefault="00210DEF" w:rsidP="00210DEF">
      <w:pPr>
        <w:pBdr>
          <w:bottom w:val="single" w:sz="6" w:space="0" w:color="FFFFFF"/>
        </w:pBdr>
        <w:spacing w:line="220" w:lineRule="atLeast"/>
        <w:jc w:val="center"/>
        <w:rPr>
          <w:rFonts w:ascii="Calibri" w:eastAsia="Calibri" w:hAnsi="Calibri" w:cs="Calibri"/>
          <w:sz w:val="21"/>
          <w:szCs w:val="21"/>
        </w:rPr>
      </w:pPr>
      <w:r>
        <w:rPr>
          <w:rFonts w:ascii="Calibri" w:eastAsia="Calibri" w:hAnsi="Calibri" w:cs="Calibri"/>
          <w:sz w:val="21"/>
          <w:szCs w:val="21"/>
        </w:rPr>
        <w:t>Spanish: Native | English: Full Professional | Portuguese: Intermediate</w:t>
      </w:r>
    </w:p>
    <w:bookmarkEnd w:id="0"/>
    <w:p w14:paraId="00BBE1F8" w14:textId="45336A5D" w:rsidR="003D17DA" w:rsidRDefault="003D17DA">
      <w:pPr>
        <w:spacing w:line="220" w:lineRule="atLeast"/>
        <w:rPr>
          <w:rFonts w:ascii="Calibri" w:eastAsia="Calibri" w:hAnsi="Calibri" w:cs="Calibri"/>
          <w:sz w:val="22"/>
          <w:szCs w:val="22"/>
        </w:rPr>
      </w:pPr>
    </w:p>
    <w:sectPr w:rsidR="003D17DA">
      <w:pgSz w:w="12225" w:h="15810"/>
      <w:pgMar w:top="719" w:right="719" w:bottom="719" w:left="719"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AFFE196E">
      <w:start w:val="1"/>
      <w:numFmt w:val="bullet"/>
      <w:suff w:val="nothing"/>
      <w:lvlText w:val=""/>
      <w:lvlJc w:val="left"/>
      <w:pPr>
        <w:ind w:left="720" w:hanging="360"/>
      </w:pPr>
      <w:rPr>
        <w:rFonts w:ascii="Symbol" w:hAnsi="Symbol"/>
      </w:rPr>
    </w:lvl>
    <w:lvl w:ilvl="1" w:tplc="06B0F3AC">
      <w:start w:val="1"/>
      <w:numFmt w:val="bullet"/>
      <w:lvlText w:val="o"/>
      <w:lvlJc w:val="left"/>
      <w:pPr>
        <w:tabs>
          <w:tab w:val="num" w:pos="1440"/>
        </w:tabs>
        <w:ind w:left="1440" w:hanging="360"/>
      </w:pPr>
      <w:rPr>
        <w:rFonts w:ascii="Courier New" w:hAnsi="Courier New"/>
      </w:rPr>
    </w:lvl>
    <w:lvl w:ilvl="2" w:tplc="930487AE">
      <w:start w:val="1"/>
      <w:numFmt w:val="bullet"/>
      <w:lvlText w:val=""/>
      <w:lvlJc w:val="left"/>
      <w:pPr>
        <w:tabs>
          <w:tab w:val="num" w:pos="2160"/>
        </w:tabs>
        <w:ind w:left="2160" w:hanging="360"/>
      </w:pPr>
      <w:rPr>
        <w:rFonts w:ascii="Wingdings" w:hAnsi="Wingdings"/>
      </w:rPr>
    </w:lvl>
    <w:lvl w:ilvl="3" w:tplc="BB66AC2C">
      <w:start w:val="1"/>
      <w:numFmt w:val="bullet"/>
      <w:lvlText w:val=""/>
      <w:lvlJc w:val="left"/>
      <w:pPr>
        <w:tabs>
          <w:tab w:val="num" w:pos="2880"/>
        </w:tabs>
        <w:ind w:left="2880" w:hanging="360"/>
      </w:pPr>
      <w:rPr>
        <w:rFonts w:ascii="Symbol" w:hAnsi="Symbol"/>
      </w:rPr>
    </w:lvl>
    <w:lvl w:ilvl="4" w:tplc="C3A4E7D4">
      <w:start w:val="1"/>
      <w:numFmt w:val="bullet"/>
      <w:lvlText w:val="o"/>
      <w:lvlJc w:val="left"/>
      <w:pPr>
        <w:tabs>
          <w:tab w:val="num" w:pos="3600"/>
        </w:tabs>
        <w:ind w:left="3600" w:hanging="360"/>
      </w:pPr>
      <w:rPr>
        <w:rFonts w:ascii="Courier New" w:hAnsi="Courier New"/>
      </w:rPr>
    </w:lvl>
    <w:lvl w:ilvl="5" w:tplc="760C05BA">
      <w:start w:val="1"/>
      <w:numFmt w:val="bullet"/>
      <w:lvlText w:val=""/>
      <w:lvlJc w:val="left"/>
      <w:pPr>
        <w:tabs>
          <w:tab w:val="num" w:pos="4320"/>
        </w:tabs>
        <w:ind w:left="4320" w:hanging="360"/>
      </w:pPr>
      <w:rPr>
        <w:rFonts w:ascii="Wingdings" w:hAnsi="Wingdings"/>
      </w:rPr>
    </w:lvl>
    <w:lvl w:ilvl="6" w:tplc="F13C50EE">
      <w:start w:val="1"/>
      <w:numFmt w:val="bullet"/>
      <w:lvlText w:val=""/>
      <w:lvlJc w:val="left"/>
      <w:pPr>
        <w:tabs>
          <w:tab w:val="num" w:pos="5040"/>
        </w:tabs>
        <w:ind w:left="5040" w:hanging="360"/>
      </w:pPr>
      <w:rPr>
        <w:rFonts w:ascii="Symbol" w:hAnsi="Symbol"/>
      </w:rPr>
    </w:lvl>
    <w:lvl w:ilvl="7" w:tplc="399A4106">
      <w:start w:val="1"/>
      <w:numFmt w:val="bullet"/>
      <w:lvlText w:val="o"/>
      <w:lvlJc w:val="left"/>
      <w:pPr>
        <w:tabs>
          <w:tab w:val="num" w:pos="5760"/>
        </w:tabs>
        <w:ind w:left="5760" w:hanging="360"/>
      </w:pPr>
      <w:rPr>
        <w:rFonts w:ascii="Courier New" w:hAnsi="Courier New"/>
      </w:rPr>
    </w:lvl>
    <w:lvl w:ilvl="8" w:tplc="D02CB98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4F9EEF4C">
      <w:start w:val="1"/>
      <w:numFmt w:val="bullet"/>
      <w:lvlText w:val=""/>
      <w:lvlJc w:val="left"/>
      <w:pPr>
        <w:ind w:left="720" w:hanging="360"/>
      </w:pPr>
      <w:rPr>
        <w:rFonts w:ascii="Symbol" w:hAnsi="Symbol"/>
      </w:rPr>
    </w:lvl>
    <w:lvl w:ilvl="1" w:tplc="CF903EBA">
      <w:start w:val="1"/>
      <w:numFmt w:val="bullet"/>
      <w:lvlText w:val="o"/>
      <w:lvlJc w:val="left"/>
      <w:pPr>
        <w:tabs>
          <w:tab w:val="num" w:pos="1440"/>
        </w:tabs>
        <w:ind w:left="1440" w:hanging="360"/>
      </w:pPr>
      <w:rPr>
        <w:rFonts w:ascii="Courier New" w:hAnsi="Courier New"/>
      </w:rPr>
    </w:lvl>
    <w:lvl w:ilvl="2" w:tplc="B8728E82">
      <w:start w:val="1"/>
      <w:numFmt w:val="bullet"/>
      <w:lvlText w:val=""/>
      <w:lvlJc w:val="left"/>
      <w:pPr>
        <w:tabs>
          <w:tab w:val="num" w:pos="2160"/>
        </w:tabs>
        <w:ind w:left="2160" w:hanging="360"/>
      </w:pPr>
      <w:rPr>
        <w:rFonts w:ascii="Wingdings" w:hAnsi="Wingdings"/>
      </w:rPr>
    </w:lvl>
    <w:lvl w:ilvl="3" w:tplc="801C4E46">
      <w:start w:val="1"/>
      <w:numFmt w:val="bullet"/>
      <w:lvlText w:val=""/>
      <w:lvlJc w:val="left"/>
      <w:pPr>
        <w:tabs>
          <w:tab w:val="num" w:pos="2880"/>
        </w:tabs>
        <w:ind w:left="2880" w:hanging="360"/>
      </w:pPr>
      <w:rPr>
        <w:rFonts w:ascii="Symbol" w:hAnsi="Symbol"/>
      </w:rPr>
    </w:lvl>
    <w:lvl w:ilvl="4" w:tplc="4F4A3596">
      <w:start w:val="1"/>
      <w:numFmt w:val="bullet"/>
      <w:lvlText w:val="o"/>
      <w:lvlJc w:val="left"/>
      <w:pPr>
        <w:tabs>
          <w:tab w:val="num" w:pos="3600"/>
        </w:tabs>
        <w:ind w:left="3600" w:hanging="360"/>
      </w:pPr>
      <w:rPr>
        <w:rFonts w:ascii="Courier New" w:hAnsi="Courier New"/>
      </w:rPr>
    </w:lvl>
    <w:lvl w:ilvl="5" w:tplc="3452B50A">
      <w:start w:val="1"/>
      <w:numFmt w:val="bullet"/>
      <w:lvlText w:val=""/>
      <w:lvlJc w:val="left"/>
      <w:pPr>
        <w:tabs>
          <w:tab w:val="num" w:pos="4320"/>
        </w:tabs>
        <w:ind w:left="4320" w:hanging="360"/>
      </w:pPr>
      <w:rPr>
        <w:rFonts w:ascii="Wingdings" w:hAnsi="Wingdings"/>
      </w:rPr>
    </w:lvl>
    <w:lvl w:ilvl="6" w:tplc="F8185CEA">
      <w:start w:val="1"/>
      <w:numFmt w:val="bullet"/>
      <w:lvlText w:val=""/>
      <w:lvlJc w:val="left"/>
      <w:pPr>
        <w:tabs>
          <w:tab w:val="num" w:pos="5040"/>
        </w:tabs>
        <w:ind w:left="5040" w:hanging="360"/>
      </w:pPr>
      <w:rPr>
        <w:rFonts w:ascii="Symbol" w:hAnsi="Symbol"/>
      </w:rPr>
    </w:lvl>
    <w:lvl w:ilvl="7" w:tplc="16E6E320">
      <w:start w:val="1"/>
      <w:numFmt w:val="bullet"/>
      <w:lvlText w:val="o"/>
      <w:lvlJc w:val="left"/>
      <w:pPr>
        <w:tabs>
          <w:tab w:val="num" w:pos="5760"/>
        </w:tabs>
        <w:ind w:left="5760" w:hanging="360"/>
      </w:pPr>
      <w:rPr>
        <w:rFonts w:ascii="Courier New" w:hAnsi="Courier New"/>
      </w:rPr>
    </w:lvl>
    <w:lvl w:ilvl="8" w:tplc="D6D67D0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097E940A">
      <w:start w:val="1"/>
      <w:numFmt w:val="bullet"/>
      <w:lvlText w:val=""/>
      <w:lvlJc w:val="left"/>
      <w:pPr>
        <w:ind w:left="720" w:hanging="360"/>
      </w:pPr>
      <w:rPr>
        <w:rFonts w:ascii="Symbol" w:hAnsi="Symbol"/>
      </w:rPr>
    </w:lvl>
    <w:lvl w:ilvl="1" w:tplc="B0A06CF2">
      <w:start w:val="1"/>
      <w:numFmt w:val="bullet"/>
      <w:lvlText w:val="o"/>
      <w:lvlJc w:val="left"/>
      <w:pPr>
        <w:tabs>
          <w:tab w:val="num" w:pos="1440"/>
        </w:tabs>
        <w:ind w:left="1440" w:hanging="360"/>
      </w:pPr>
      <w:rPr>
        <w:rFonts w:ascii="Courier New" w:hAnsi="Courier New"/>
      </w:rPr>
    </w:lvl>
    <w:lvl w:ilvl="2" w:tplc="061A55FE">
      <w:start w:val="1"/>
      <w:numFmt w:val="bullet"/>
      <w:lvlText w:val=""/>
      <w:lvlJc w:val="left"/>
      <w:pPr>
        <w:tabs>
          <w:tab w:val="num" w:pos="2160"/>
        </w:tabs>
        <w:ind w:left="2160" w:hanging="360"/>
      </w:pPr>
      <w:rPr>
        <w:rFonts w:ascii="Wingdings" w:hAnsi="Wingdings"/>
      </w:rPr>
    </w:lvl>
    <w:lvl w:ilvl="3" w:tplc="6CCAFDBC">
      <w:start w:val="1"/>
      <w:numFmt w:val="bullet"/>
      <w:lvlText w:val=""/>
      <w:lvlJc w:val="left"/>
      <w:pPr>
        <w:tabs>
          <w:tab w:val="num" w:pos="2880"/>
        </w:tabs>
        <w:ind w:left="2880" w:hanging="360"/>
      </w:pPr>
      <w:rPr>
        <w:rFonts w:ascii="Symbol" w:hAnsi="Symbol"/>
      </w:rPr>
    </w:lvl>
    <w:lvl w:ilvl="4" w:tplc="A3EC288C">
      <w:start w:val="1"/>
      <w:numFmt w:val="bullet"/>
      <w:lvlText w:val="o"/>
      <w:lvlJc w:val="left"/>
      <w:pPr>
        <w:tabs>
          <w:tab w:val="num" w:pos="3600"/>
        </w:tabs>
        <w:ind w:left="3600" w:hanging="360"/>
      </w:pPr>
      <w:rPr>
        <w:rFonts w:ascii="Courier New" w:hAnsi="Courier New"/>
      </w:rPr>
    </w:lvl>
    <w:lvl w:ilvl="5" w:tplc="E90ADE7C">
      <w:start w:val="1"/>
      <w:numFmt w:val="bullet"/>
      <w:lvlText w:val=""/>
      <w:lvlJc w:val="left"/>
      <w:pPr>
        <w:tabs>
          <w:tab w:val="num" w:pos="4320"/>
        </w:tabs>
        <w:ind w:left="4320" w:hanging="360"/>
      </w:pPr>
      <w:rPr>
        <w:rFonts w:ascii="Wingdings" w:hAnsi="Wingdings"/>
      </w:rPr>
    </w:lvl>
    <w:lvl w:ilvl="6" w:tplc="BDC6D43E">
      <w:start w:val="1"/>
      <w:numFmt w:val="bullet"/>
      <w:lvlText w:val=""/>
      <w:lvlJc w:val="left"/>
      <w:pPr>
        <w:tabs>
          <w:tab w:val="num" w:pos="5040"/>
        </w:tabs>
        <w:ind w:left="5040" w:hanging="360"/>
      </w:pPr>
      <w:rPr>
        <w:rFonts w:ascii="Symbol" w:hAnsi="Symbol"/>
      </w:rPr>
    </w:lvl>
    <w:lvl w:ilvl="7" w:tplc="DD28F600">
      <w:start w:val="1"/>
      <w:numFmt w:val="bullet"/>
      <w:lvlText w:val="o"/>
      <w:lvlJc w:val="left"/>
      <w:pPr>
        <w:tabs>
          <w:tab w:val="num" w:pos="5760"/>
        </w:tabs>
        <w:ind w:left="5760" w:hanging="360"/>
      </w:pPr>
      <w:rPr>
        <w:rFonts w:ascii="Courier New" w:hAnsi="Courier New"/>
      </w:rPr>
    </w:lvl>
    <w:lvl w:ilvl="8" w:tplc="1E46ED8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C4406F8">
      <w:start w:val="1"/>
      <w:numFmt w:val="bullet"/>
      <w:lvlText w:val=""/>
      <w:lvlJc w:val="left"/>
      <w:pPr>
        <w:ind w:left="720" w:hanging="360"/>
      </w:pPr>
      <w:rPr>
        <w:rFonts w:ascii="Symbol" w:hAnsi="Symbol"/>
      </w:rPr>
    </w:lvl>
    <w:lvl w:ilvl="1" w:tplc="D786ACC6">
      <w:start w:val="1"/>
      <w:numFmt w:val="bullet"/>
      <w:lvlText w:val="o"/>
      <w:lvlJc w:val="left"/>
      <w:pPr>
        <w:tabs>
          <w:tab w:val="num" w:pos="1440"/>
        </w:tabs>
        <w:ind w:left="1440" w:hanging="360"/>
      </w:pPr>
      <w:rPr>
        <w:rFonts w:ascii="Courier New" w:hAnsi="Courier New"/>
      </w:rPr>
    </w:lvl>
    <w:lvl w:ilvl="2" w:tplc="D6C25EFE">
      <w:start w:val="1"/>
      <w:numFmt w:val="bullet"/>
      <w:lvlText w:val=""/>
      <w:lvlJc w:val="left"/>
      <w:pPr>
        <w:tabs>
          <w:tab w:val="num" w:pos="2160"/>
        </w:tabs>
        <w:ind w:left="2160" w:hanging="360"/>
      </w:pPr>
      <w:rPr>
        <w:rFonts w:ascii="Wingdings" w:hAnsi="Wingdings"/>
      </w:rPr>
    </w:lvl>
    <w:lvl w:ilvl="3" w:tplc="D180BB00">
      <w:start w:val="1"/>
      <w:numFmt w:val="bullet"/>
      <w:lvlText w:val=""/>
      <w:lvlJc w:val="left"/>
      <w:pPr>
        <w:tabs>
          <w:tab w:val="num" w:pos="2880"/>
        </w:tabs>
        <w:ind w:left="2880" w:hanging="360"/>
      </w:pPr>
      <w:rPr>
        <w:rFonts w:ascii="Symbol" w:hAnsi="Symbol"/>
      </w:rPr>
    </w:lvl>
    <w:lvl w:ilvl="4" w:tplc="81CE3E9E">
      <w:start w:val="1"/>
      <w:numFmt w:val="bullet"/>
      <w:lvlText w:val="o"/>
      <w:lvlJc w:val="left"/>
      <w:pPr>
        <w:tabs>
          <w:tab w:val="num" w:pos="3600"/>
        </w:tabs>
        <w:ind w:left="3600" w:hanging="360"/>
      </w:pPr>
      <w:rPr>
        <w:rFonts w:ascii="Courier New" w:hAnsi="Courier New"/>
      </w:rPr>
    </w:lvl>
    <w:lvl w:ilvl="5" w:tplc="C7A81F56">
      <w:start w:val="1"/>
      <w:numFmt w:val="bullet"/>
      <w:lvlText w:val=""/>
      <w:lvlJc w:val="left"/>
      <w:pPr>
        <w:tabs>
          <w:tab w:val="num" w:pos="4320"/>
        </w:tabs>
        <w:ind w:left="4320" w:hanging="360"/>
      </w:pPr>
      <w:rPr>
        <w:rFonts w:ascii="Wingdings" w:hAnsi="Wingdings"/>
      </w:rPr>
    </w:lvl>
    <w:lvl w:ilvl="6" w:tplc="B250472A">
      <w:start w:val="1"/>
      <w:numFmt w:val="bullet"/>
      <w:lvlText w:val=""/>
      <w:lvlJc w:val="left"/>
      <w:pPr>
        <w:tabs>
          <w:tab w:val="num" w:pos="5040"/>
        </w:tabs>
        <w:ind w:left="5040" w:hanging="360"/>
      </w:pPr>
      <w:rPr>
        <w:rFonts w:ascii="Symbol" w:hAnsi="Symbol"/>
      </w:rPr>
    </w:lvl>
    <w:lvl w:ilvl="7" w:tplc="8F8C6AB0">
      <w:start w:val="1"/>
      <w:numFmt w:val="bullet"/>
      <w:lvlText w:val="o"/>
      <w:lvlJc w:val="left"/>
      <w:pPr>
        <w:tabs>
          <w:tab w:val="num" w:pos="5760"/>
        </w:tabs>
        <w:ind w:left="5760" w:hanging="360"/>
      </w:pPr>
      <w:rPr>
        <w:rFonts w:ascii="Courier New" w:hAnsi="Courier New"/>
      </w:rPr>
    </w:lvl>
    <w:lvl w:ilvl="8" w:tplc="4EAA450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0E81E1A">
      <w:start w:val="1"/>
      <w:numFmt w:val="bullet"/>
      <w:lvlText w:val=""/>
      <w:lvlJc w:val="left"/>
      <w:pPr>
        <w:ind w:left="720" w:hanging="360"/>
      </w:pPr>
      <w:rPr>
        <w:rFonts w:ascii="Symbol" w:hAnsi="Symbol"/>
      </w:rPr>
    </w:lvl>
    <w:lvl w:ilvl="1" w:tplc="55309568">
      <w:start w:val="1"/>
      <w:numFmt w:val="bullet"/>
      <w:lvlText w:val="o"/>
      <w:lvlJc w:val="left"/>
      <w:pPr>
        <w:tabs>
          <w:tab w:val="num" w:pos="1440"/>
        </w:tabs>
        <w:ind w:left="1440" w:hanging="360"/>
      </w:pPr>
      <w:rPr>
        <w:rFonts w:ascii="Courier New" w:hAnsi="Courier New"/>
      </w:rPr>
    </w:lvl>
    <w:lvl w:ilvl="2" w:tplc="5694DEA4">
      <w:start w:val="1"/>
      <w:numFmt w:val="bullet"/>
      <w:lvlText w:val=""/>
      <w:lvlJc w:val="left"/>
      <w:pPr>
        <w:tabs>
          <w:tab w:val="num" w:pos="2160"/>
        </w:tabs>
        <w:ind w:left="2160" w:hanging="360"/>
      </w:pPr>
      <w:rPr>
        <w:rFonts w:ascii="Wingdings" w:hAnsi="Wingdings"/>
      </w:rPr>
    </w:lvl>
    <w:lvl w:ilvl="3" w:tplc="BCC6B334">
      <w:start w:val="1"/>
      <w:numFmt w:val="bullet"/>
      <w:lvlText w:val=""/>
      <w:lvlJc w:val="left"/>
      <w:pPr>
        <w:tabs>
          <w:tab w:val="num" w:pos="2880"/>
        </w:tabs>
        <w:ind w:left="2880" w:hanging="360"/>
      </w:pPr>
      <w:rPr>
        <w:rFonts w:ascii="Symbol" w:hAnsi="Symbol"/>
      </w:rPr>
    </w:lvl>
    <w:lvl w:ilvl="4" w:tplc="545EFCA0">
      <w:start w:val="1"/>
      <w:numFmt w:val="bullet"/>
      <w:lvlText w:val="o"/>
      <w:lvlJc w:val="left"/>
      <w:pPr>
        <w:tabs>
          <w:tab w:val="num" w:pos="3600"/>
        </w:tabs>
        <w:ind w:left="3600" w:hanging="360"/>
      </w:pPr>
      <w:rPr>
        <w:rFonts w:ascii="Courier New" w:hAnsi="Courier New"/>
      </w:rPr>
    </w:lvl>
    <w:lvl w:ilvl="5" w:tplc="4EB4A546">
      <w:start w:val="1"/>
      <w:numFmt w:val="bullet"/>
      <w:lvlText w:val=""/>
      <w:lvlJc w:val="left"/>
      <w:pPr>
        <w:tabs>
          <w:tab w:val="num" w:pos="4320"/>
        </w:tabs>
        <w:ind w:left="4320" w:hanging="360"/>
      </w:pPr>
      <w:rPr>
        <w:rFonts w:ascii="Wingdings" w:hAnsi="Wingdings"/>
      </w:rPr>
    </w:lvl>
    <w:lvl w:ilvl="6" w:tplc="1E40020A">
      <w:start w:val="1"/>
      <w:numFmt w:val="bullet"/>
      <w:lvlText w:val=""/>
      <w:lvlJc w:val="left"/>
      <w:pPr>
        <w:tabs>
          <w:tab w:val="num" w:pos="5040"/>
        </w:tabs>
        <w:ind w:left="5040" w:hanging="360"/>
      </w:pPr>
      <w:rPr>
        <w:rFonts w:ascii="Symbol" w:hAnsi="Symbol"/>
      </w:rPr>
    </w:lvl>
    <w:lvl w:ilvl="7" w:tplc="B96E3242">
      <w:start w:val="1"/>
      <w:numFmt w:val="bullet"/>
      <w:lvlText w:val="o"/>
      <w:lvlJc w:val="left"/>
      <w:pPr>
        <w:tabs>
          <w:tab w:val="num" w:pos="5760"/>
        </w:tabs>
        <w:ind w:left="5760" w:hanging="360"/>
      </w:pPr>
      <w:rPr>
        <w:rFonts w:ascii="Courier New" w:hAnsi="Courier New"/>
      </w:rPr>
    </w:lvl>
    <w:lvl w:ilvl="8" w:tplc="6916FD0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B901136">
      <w:start w:val="1"/>
      <w:numFmt w:val="bullet"/>
      <w:lvlText w:val=""/>
      <w:lvlJc w:val="left"/>
      <w:pPr>
        <w:ind w:left="720" w:hanging="360"/>
      </w:pPr>
      <w:rPr>
        <w:rFonts w:ascii="Symbol" w:hAnsi="Symbol"/>
      </w:rPr>
    </w:lvl>
    <w:lvl w:ilvl="1" w:tplc="800AA83A">
      <w:start w:val="1"/>
      <w:numFmt w:val="bullet"/>
      <w:lvlText w:val="o"/>
      <w:lvlJc w:val="left"/>
      <w:pPr>
        <w:tabs>
          <w:tab w:val="num" w:pos="1440"/>
        </w:tabs>
        <w:ind w:left="1440" w:hanging="360"/>
      </w:pPr>
      <w:rPr>
        <w:rFonts w:ascii="Courier New" w:hAnsi="Courier New"/>
      </w:rPr>
    </w:lvl>
    <w:lvl w:ilvl="2" w:tplc="62F82420">
      <w:start w:val="1"/>
      <w:numFmt w:val="bullet"/>
      <w:lvlText w:val=""/>
      <w:lvlJc w:val="left"/>
      <w:pPr>
        <w:tabs>
          <w:tab w:val="num" w:pos="2160"/>
        </w:tabs>
        <w:ind w:left="2160" w:hanging="360"/>
      </w:pPr>
      <w:rPr>
        <w:rFonts w:ascii="Wingdings" w:hAnsi="Wingdings"/>
      </w:rPr>
    </w:lvl>
    <w:lvl w:ilvl="3" w:tplc="43243916">
      <w:start w:val="1"/>
      <w:numFmt w:val="bullet"/>
      <w:lvlText w:val=""/>
      <w:lvlJc w:val="left"/>
      <w:pPr>
        <w:tabs>
          <w:tab w:val="num" w:pos="2880"/>
        </w:tabs>
        <w:ind w:left="2880" w:hanging="360"/>
      </w:pPr>
      <w:rPr>
        <w:rFonts w:ascii="Symbol" w:hAnsi="Symbol"/>
      </w:rPr>
    </w:lvl>
    <w:lvl w:ilvl="4" w:tplc="91C48A62">
      <w:start w:val="1"/>
      <w:numFmt w:val="bullet"/>
      <w:lvlText w:val="o"/>
      <w:lvlJc w:val="left"/>
      <w:pPr>
        <w:tabs>
          <w:tab w:val="num" w:pos="3600"/>
        </w:tabs>
        <w:ind w:left="3600" w:hanging="360"/>
      </w:pPr>
      <w:rPr>
        <w:rFonts w:ascii="Courier New" w:hAnsi="Courier New"/>
      </w:rPr>
    </w:lvl>
    <w:lvl w:ilvl="5" w:tplc="64E4ED36">
      <w:start w:val="1"/>
      <w:numFmt w:val="bullet"/>
      <w:lvlText w:val=""/>
      <w:lvlJc w:val="left"/>
      <w:pPr>
        <w:tabs>
          <w:tab w:val="num" w:pos="4320"/>
        </w:tabs>
        <w:ind w:left="4320" w:hanging="360"/>
      </w:pPr>
      <w:rPr>
        <w:rFonts w:ascii="Wingdings" w:hAnsi="Wingdings"/>
      </w:rPr>
    </w:lvl>
    <w:lvl w:ilvl="6" w:tplc="DD9888F0">
      <w:start w:val="1"/>
      <w:numFmt w:val="bullet"/>
      <w:lvlText w:val=""/>
      <w:lvlJc w:val="left"/>
      <w:pPr>
        <w:tabs>
          <w:tab w:val="num" w:pos="5040"/>
        </w:tabs>
        <w:ind w:left="5040" w:hanging="360"/>
      </w:pPr>
      <w:rPr>
        <w:rFonts w:ascii="Symbol" w:hAnsi="Symbol"/>
      </w:rPr>
    </w:lvl>
    <w:lvl w:ilvl="7" w:tplc="E1947418">
      <w:start w:val="1"/>
      <w:numFmt w:val="bullet"/>
      <w:lvlText w:val="o"/>
      <w:lvlJc w:val="left"/>
      <w:pPr>
        <w:tabs>
          <w:tab w:val="num" w:pos="5760"/>
        </w:tabs>
        <w:ind w:left="5760" w:hanging="360"/>
      </w:pPr>
      <w:rPr>
        <w:rFonts w:ascii="Courier New" w:hAnsi="Courier New"/>
      </w:rPr>
    </w:lvl>
    <w:lvl w:ilvl="8" w:tplc="2468FA4A">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57B418FE">
      <w:start w:val="1"/>
      <w:numFmt w:val="bullet"/>
      <w:suff w:val="nothing"/>
      <w:lvlText w:val=""/>
      <w:lvlJc w:val="left"/>
      <w:pPr>
        <w:ind w:left="720" w:hanging="360"/>
      </w:pPr>
      <w:rPr>
        <w:rFonts w:ascii="Symbol" w:hAnsi="Symbol"/>
      </w:rPr>
    </w:lvl>
    <w:lvl w:ilvl="1" w:tplc="10FA87EC">
      <w:start w:val="1"/>
      <w:numFmt w:val="bullet"/>
      <w:lvlText w:val="o"/>
      <w:lvlJc w:val="left"/>
      <w:pPr>
        <w:tabs>
          <w:tab w:val="num" w:pos="1440"/>
        </w:tabs>
        <w:ind w:left="1440" w:hanging="360"/>
      </w:pPr>
      <w:rPr>
        <w:rFonts w:ascii="Courier New" w:hAnsi="Courier New"/>
      </w:rPr>
    </w:lvl>
    <w:lvl w:ilvl="2" w:tplc="F6B421EA">
      <w:start w:val="1"/>
      <w:numFmt w:val="bullet"/>
      <w:lvlText w:val=""/>
      <w:lvlJc w:val="left"/>
      <w:pPr>
        <w:tabs>
          <w:tab w:val="num" w:pos="2160"/>
        </w:tabs>
        <w:ind w:left="2160" w:hanging="360"/>
      </w:pPr>
      <w:rPr>
        <w:rFonts w:ascii="Wingdings" w:hAnsi="Wingdings"/>
      </w:rPr>
    </w:lvl>
    <w:lvl w:ilvl="3" w:tplc="9AC4F6E6">
      <w:start w:val="1"/>
      <w:numFmt w:val="bullet"/>
      <w:lvlText w:val=""/>
      <w:lvlJc w:val="left"/>
      <w:pPr>
        <w:tabs>
          <w:tab w:val="num" w:pos="2880"/>
        </w:tabs>
        <w:ind w:left="2880" w:hanging="360"/>
      </w:pPr>
      <w:rPr>
        <w:rFonts w:ascii="Symbol" w:hAnsi="Symbol"/>
      </w:rPr>
    </w:lvl>
    <w:lvl w:ilvl="4" w:tplc="60FE6F54">
      <w:start w:val="1"/>
      <w:numFmt w:val="bullet"/>
      <w:lvlText w:val="o"/>
      <w:lvlJc w:val="left"/>
      <w:pPr>
        <w:tabs>
          <w:tab w:val="num" w:pos="3600"/>
        </w:tabs>
        <w:ind w:left="3600" w:hanging="360"/>
      </w:pPr>
      <w:rPr>
        <w:rFonts w:ascii="Courier New" w:hAnsi="Courier New"/>
      </w:rPr>
    </w:lvl>
    <w:lvl w:ilvl="5" w:tplc="8CF29416">
      <w:start w:val="1"/>
      <w:numFmt w:val="bullet"/>
      <w:lvlText w:val=""/>
      <w:lvlJc w:val="left"/>
      <w:pPr>
        <w:tabs>
          <w:tab w:val="num" w:pos="4320"/>
        </w:tabs>
        <w:ind w:left="4320" w:hanging="360"/>
      </w:pPr>
      <w:rPr>
        <w:rFonts w:ascii="Wingdings" w:hAnsi="Wingdings"/>
      </w:rPr>
    </w:lvl>
    <w:lvl w:ilvl="6" w:tplc="A6FC9FE6">
      <w:start w:val="1"/>
      <w:numFmt w:val="bullet"/>
      <w:lvlText w:val=""/>
      <w:lvlJc w:val="left"/>
      <w:pPr>
        <w:tabs>
          <w:tab w:val="num" w:pos="5040"/>
        </w:tabs>
        <w:ind w:left="5040" w:hanging="360"/>
      </w:pPr>
      <w:rPr>
        <w:rFonts w:ascii="Symbol" w:hAnsi="Symbol"/>
      </w:rPr>
    </w:lvl>
    <w:lvl w:ilvl="7" w:tplc="CD606CCE">
      <w:start w:val="1"/>
      <w:numFmt w:val="bullet"/>
      <w:lvlText w:val="o"/>
      <w:lvlJc w:val="left"/>
      <w:pPr>
        <w:tabs>
          <w:tab w:val="num" w:pos="5760"/>
        </w:tabs>
        <w:ind w:left="5760" w:hanging="360"/>
      </w:pPr>
      <w:rPr>
        <w:rFonts w:ascii="Courier New" w:hAnsi="Courier New"/>
      </w:rPr>
    </w:lvl>
    <w:lvl w:ilvl="8" w:tplc="7D98D48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F7E23942">
      <w:start w:val="1"/>
      <w:numFmt w:val="bullet"/>
      <w:lvlText w:val=""/>
      <w:lvlJc w:val="left"/>
      <w:pPr>
        <w:ind w:left="720" w:hanging="360"/>
      </w:pPr>
      <w:rPr>
        <w:rFonts w:ascii="Symbol" w:hAnsi="Symbol"/>
      </w:rPr>
    </w:lvl>
    <w:lvl w:ilvl="1" w:tplc="E4D42E0C">
      <w:start w:val="1"/>
      <w:numFmt w:val="bullet"/>
      <w:lvlText w:val="o"/>
      <w:lvlJc w:val="left"/>
      <w:pPr>
        <w:tabs>
          <w:tab w:val="num" w:pos="1440"/>
        </w:tabs>
        <w:ind w:left="1440" w:hanging="360"/>
      </w:pPr>
      <w:rPr>
        <w:rFonts w:ascii="Courier New" w:hAnsi="Courier New"/>
      </w:rPr>
    </w:lvl>
    <w:lvl w:ilvl="2" w:tplc="CFF69DEC">
      <w:start w:val="1"/>
      <w:numFmt w:val="bullet"/>
      <w:lvlText w:val=""/>
      <w:lvlJc w:val="left"/>
      <w:pPr>
        <w:tabs>
          <w:tab w:val="num" w:pos="2160"/>
        </w:tabs>
        <w:ind w:left="2160" w:hanging="360"/>
      </w:pPr>
      <w:rPr>
        <w:rFonts w:ascii="Wingdings" w:hAnsi="Wingdings"/>
      </w:rPr>
    </w:lvl>
    <w:lvl w:ilvl="3" w:tplc="17B4ABA6">
      <w:start w:val="1"/>
      <w:numFmt w:val="bullet"/>
      <w:lvlText w:val=""/>
      <w:lvlJc w:val="left"/>
      <w:pPr>
        <w:tabs>
          <w:tab w:val="num" w:pos="2880"/>
        </w:tabs>
        <w:ind w:left="2880" w:hanging="360"/>
      </w:pPr>
      <w:rPr>
        <w:rFonts w:ascii="Symbol" w:hAnsi="Symbol"/>
      </w:rPr>
    </w:lvl>
    <w:lvl w:ilvl="4" w:tplc="B31CAB90">
      <w:start w:val="1"/>
      <w:numFmt w:val="bullet"/>
      <w:lvlText w:val="o"/>
      <w:lvlJc w:val="left"/>
      <w:pPr>
        <w:tabs>
          <w:tab w:val="num" w:pos="3600"/>
        </w:tabs>
        <w:ind w:left="3600" w:hanging="360"/>
      </w:pPr>
      <w:rPr>
        <w:rFonts w:ascii="Courier New" w:hAnsi="Courier New"/>
      </w:rPr>
    </w:lvl>
    <w:lvl w:ilvl="5" w:tplc="48B0FE60">
      <w:start w:val="1"/>
      <w:numFmt w:val="bullet"/>
      <w:lvlText w:val=""/>
      <w:lvlJc w:val="left"/>
      <w:pPr>
        <w:tabs>
          <w:tab w:val="num" w:pos="4320"/>
        </w:tabs>
        <w:ind w:left="4320" w:hanging="360"/>
      </w:pPr>
      <w:rPr>
        <w:rFonts w:ascii="Wingdings" w:hAnsi="Wingdings"/>
      </w:rPr>
    </w:lvl>
    <w:lvl w:ilvl="6" w:tplc="5DC2500E">
      <w:start w:val="1"/>
      <w:numFmt w:val="bullet"/>
      <w:lvlText w:val=""/>
      <w:lvlJc w:val="left"/>
      <w:pPr>
        <w:tabs>
          <w:tab w:val="num" w:pos="5040"/>
        </w:tabs>
        <w:ind w:left="5040" w:hanging="360"/>
      </w:pPr>
      <w:rPr>
        <w:rFonts w:ascii="Symbol" w:hAnsi="Symbol"/>
      </w:rPr>
    </w:lvl>
    <w:lvl w:ilvl="7" w:tplc="85FA5A6A">
      <w:start w:val="1"/>
      <w:numFmt w:val="bullet"/>
      <w:lvlText w:val="o"/>
      <w:lvlJc w:val="left"/>
      <w:pPr>
        <w:tabs>
          <w:tab w:val="num" w:pos="5760"/>
        </w:tabs>
        <w:ind w:left="5760" w:hanging="360"/>
      </w:pPr>
      <w:rPr>
        <w:rFonts w:ascii="Courier New" w:hAnsi="Courier New"/>
      </w:rPr>
    </w:lvl>
    <w:lvl w:ilvl="8" w:tplc="0B16890E">
      <w:start w:val="1"/>
      <w:numFmt w:val="bullet"/>
      <w:lvlText w:val=""/>
      <w:lvlJc w:val="left"/>
      <w:pPr>
        <w:tabs>
          <w:tab w:val="num" w:pos="6480"/>
        </w:tabs>
        <w:ind w:left="6480" w:hanging="360"/>
      </w:pPr>
      <w:rPr>
        <w:rFonts w:ascii="Wingdings" w:hAnsi="Wingdings"/>
      </w:rPr>
    </w:lvl>
  </w:abstractNum>
  <w:abstractNum w:abstractNumId="8" w15:restartNumberingAfterBreak="0">
    <w:nsid w:val="0FBF5467"/>
    <w:multiLevelType w:val="hybridMultilevel"/>
    <w:tmpl w:val="54965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128021">
    <w:abstractNumId w:val="0"/>
  </w:num>
  <w:num w:numId="2" w16cid:durableId="1268540515">
    <w:abstractNumId w:val="1"/>
  </w:num>
  <w:num w:numId="3" w16cid:durableId="224069652">
    <w:abstractNumId w:val="2"/>
  </w:num>
  <w:num w:numId="4" w16cid:durableId="965544591">
    <w:abstractNumId w:val="3"/>
  </w:num>
  <w:num w:numId="5" w16cid:durableId="698121580">
    <w:abstractNumId w:val="4"/>
  </w:num>
  <w:num w:numId="6" w16cid:durableId="767119993">
    <w:abstractNumId w:val="5"/>
  </w:num>
  <w:num w:numId="7" w16cid:durableId="1863855960">
    <w:abstractNumId w:val="6"/>
  </w:num>
  <w:num w:numId="8" w16cid:durableId="1764374166">
    <w:abstractNumId w:val="7"/>
  </w:num>
  <w:num w:numId="9" w16cid:durableId="13425828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DA"/>
    <w:rsid w:val="00041EFB"/>
    <w:rsid w:val="0008115E"/>
    <w:rsid w:val="000977F7"/>
    <w:rsid w:val="000D1378"/>
    <w:rsid w:val="00154E5A"/>
    <w:rsid w:val="00210DEF"/>
    <w:rsid w:val="002375B6"/>
    <w:rsid w:val="0024709A"/>
    <w:rsid w:val="002528CD"/>
    <w:rsid w:val="002751AE"/>
    <w:rsid w:val="00283E33"/>
    <w:rsid w:val="0029105B"/>
    <w:rsid w:val="002C23A9"/>
    <w:rsid w:val="002E7231"/>
    <w:rsid w:val="00311FE8"/>
    <w:rsid w:val="00361FC9"/>
    <w:rsid w:val="003776A8"/>
    <w:rsid w:val="0038103E"/>
    <w:rsid w:val="003D17DA"/>
    <w:rsid w:val="00411199"/>
    <w:rsid w:val="00500C43"/>
    <w:rsid w:val="005942A4"/>
    <w:rsid w:val="00637D60"/>
    <w:rsid w:val="00661B60"/>
    <w:rsid w:val="006C25C7"/>
    <w:rsid w:val="0076377A"/>
    <w:rsid w:val="00790C80"/>
    <w:rsid w:val="007E0095"/>
    <w:rsid w:val="0087435B"/>
    <w:rsid w:val="008B6A6D"/>
    <w:rsid w:val="008D1BA4"/>
    <w:rsid w:val="009347A8"/>
    <w:rsid w:val="00A20F3C"/>
    <w:rsid w:val="00A8798F"/>
    <w:rsid w:val="00B5522A"/>
    <w:rsid w:val="00BA574F"/>
    <w:rsid w:val="00BD5146"/>
    <w:rsid w:val="00CD34EC"/>
    <w:rsid w:val="00CF1202"/>
    <w:rsid w:val="00D0599C"/>
    <w:rsid w:val="00D13645"/>
    <w:rsid w:val="00D23718"/>
    <w:rsid w:val="00D355D7"/>
    <w:rsid w:val="00DC748F"/>
    <w:rsid w:val="00E84A24"/>
    <w:rsid w:val="00ED22F8"/>
    <w:rsid w:val="00F819AE"/>
    <w:rsid w:val="00FB3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18B874"/>
  <w15:docId w15:val="{0812A329-187E-0D47-B6B4-A9CD67F6F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character" w:customStyle="1" w:styleId="bullet-textfs14bullet-div-container">
    <w:name w:val="bullet-text fs14 bullet-div-container"/>
    <w:basedOn w:val="DefaultParagraphFont"/>
  </w:style>
  <w:style w:type="paragraph" w:customStyle="1" w:styleId="liMsoNormal">
    <w:name w:val="li_MsoNormal"/>
    <w:basedOn w:val="Normal"/>
    <w:pPr>
      <w:spacing w:line="240" w:lineRule="atLeast"/>
    </w:pPr>
  </w:style>
  <w:style w:type="character" w:customStyle="1" w:styleId="fs14fw6undefinedtdn">
    <w:name w:val="fs14 fw6 undefined tdn"/>
    <w:basedOn w:val="DefaultParagraphFont"/>
  </w:style>
  <w:style w:type="character" w:customStyle="1" w:styleId="fs14fw6">
    <w:name w:val="fs14 fw6"/>
    <w:basedOn w:val="DefaultParagraphFont"/>
  </w:style>
  <w:style w:type="character" w:customStyle="1" w:styleId="fs14fw4undefinedtdn">
    <w:name w:val="fs14 fw4 undefined tdn"/>
    <w:basedOn w:val="DefaultParagraphFont"/>
  </w:style>
  <w:style w:type="character" w:customStyle="1" w:styleId="fs14fw4">
    <w:name w:val="fs14 fw4"/>
    <w:basedOn w:val="DefaultParagraphFont"/>
  </w:style>
  <w:style w:type="character" w:customStyle="1" w:styleId="fs14fw6text-right">
    <w:name w:val="fs14 fw6 text-right"/>
    <w:basedOn w:val="DefaultParagraphFont"/>
  </w:style>
  <w:style w:type="character" w:customStyle="1" w:styleId="fs14fw6ttcundefinedtdn">
    <w:name w:val="fs14 fw6 ttc undefined tdn"/>
    <w:basedOn w:val="DefaultParagraphFont"/>
  </w:style>
  <w:style w:type="character" w:customStyle="1" w:styleId="fs14fw6ttcundefined">
    <w:name w:val="fs14 fw6 ttc undefined"/>
    <w:basedOn w:val="DefaultParagraphFont"/>
  </w:style>
  <w:style w:type="character" w:customStyle="1" w:styleId="fs14fw4multi-linemulti-lineoverflow-hidden">
    <w:name w:val="fs14 fw4 multi-line multi-line overflow-hidden"/>
    <w:basedOn w:val="DefaultParagraphFont"/>
  </w:style>
  <w:style w:type="character" w:customStyle="1" w:styleId="fs14fw4undefined">
    <w:name w:val="fs14 fw4 undefined"/>
    <w:basedOn w:val="DefaultParagraphFont"/>
  </w:style>
  <w:style w:type="character" w:customStyle="1" w:styleId="apple-converted-space">
    <w:name w:val="apple-converted-space"/>
    <w:basedOn w:val="DefaultParagraphFont"/>
    <w:rsid w:val="00DC748F"/>
  </w:style>
  <w:style w:type="character" w:styleId="Strong">
    <w:name w:val="Strong"/>
    <w:basedOn w:val="DefaultParagraphFont"/>
    <w:uiPriority w:val="22"/>
    <w:qFormat/>
    <w:rsid w:val="00DC748F"/>
    <w:rPr>
      <w:b/>
      <w:bCs/>
    </w:rPr>
  </w:style>
  <w:style w:type="paragraph" w:styleId="NormalWeb">
    <w:name w:val="Normal (Web)"/>
    <w:basedOn w:val="Normal"/>
    <w:uiPriority w:val="99"/>
    <w:semiHidden/>
    <w:unhideWhenUsed/>
    <w:rsid w:val="002E7231"/>
    <w:pPr>
      <w:spacing w:before="100" w:beforeAutospacing="1" w:after="100" w:afterAutospacing="1"/>
    </w:pPr>
  </w:style>
  <w:style w:type="paragraph" w:styleId="ListParagraph">
    <w:name w:val="List Paragraph"/>
    <w:basedOn w:val="Normal"/>
    <w:uiPriority w:val="34"/>
    <w:qFormat/>
    <w:rsid w:val="002E72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danteruizb" TargetMode="External"/><Relationship Id="rId5" Type="http://schemas.openxmlformats.org/officeDocument/2006/relationships/hyperlink" Target="mailto:danteruiz@liv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644</Words>
  <Characters>4649</Characters>
  <Application>Microsoft Office Word</Application>
  <DocSecurity>0</DocSecurity>
  <Lines>89</Lines>
  <Paragraphs>47</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Dante Ruiz</dc:creator>
  <cp:keywords/>
  <dc:description/>
  <cp:lastModifiedBy>Dante Ruiz</cp:lastModifiedBy>
  <cp:revision>5</cp:revision>
  <dcterms:created xsi:type="dcterms:W3CDTF">2026-05-03T02:32:00Z</dcterms:created>
  <dcterms:modified xsi:type="dcterms:W3CDTF">2026-05-06T16:12:00Z</dcterms:modified>
</cp:coreProperties>
</file>