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Plan de pruebas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Plan de las pruebas manuales del Módulo 1 sobre la demo de PrestaShop. Parte del Documento de Alcance de Calidad (QA-ALC-001, v1.2) y suma lo aprendido en las semanas 2 y 3. Lo que aún no está definido queda como «por completar».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Identificación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Proyecto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PrestaShop 9.2.0, demo oficial (front office y back office)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Versión y 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v1.1 · 21 de octubre de 2026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Documento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de Calidad — PrestaShop (QA-ALC-001, v1.2)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docs/Plan de pruebas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Objetivo y alcance</w:t>
      </w:r>
    </w:p>
    <w:p>
      <w:pPr>
        <w:spacing w:after="120" w:line="300" w:lineRule="auto"/>
      </w:pPr>
      <w:r>
        <w:rPr>
          <w:b/>
          <w:bCs/>
        </w:rPr>
        <w:t xml:space="preserve">Objetivo:</w:t>
      </w:r>
      <w:r>
        <w:rPr/>
        <w:t xml:space="preserve"> comprobar que un cliente pueda comprar de principio a fin (cuenta, búsqueda, carrito y checkout) sin errores y con el total correcto, y que ese flujo se pueda usar con teclado y lector de pantalla. Después, que el pedido aparezca en el back office.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080"/>
        <w:gridCol w:w="40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 Log in y Sign up: crear cuenta, entrar y salir, validación de campos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 el cliente no compra con ella.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 Catalog: búsqueda, categorías, filtros y variantes (talla y color)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el cliente no encuentra el producto, no compra.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My Cart: agregar, quitar, cambiar cantidades y cálculo del total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total incorrecto cobra mal al cliente.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 Check Out: datos personales, dirección, transportista, pago y confirmación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 falla, la tienda no vende.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M03 Back Office: ver el pedido y cambiar su estado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tienda debe procesar lo que vende. Prioridad media: se cubre después de los módulos de prioridad alta.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Dentro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 básica del flujo de compra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 sobre la ficha del producto, el carrito y el checkout.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Rendimiento y carga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ven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Seguridad avanzada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ve en el Módulo 4 del curso.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Automatización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Empieza en el Módulo 2; en el Módulo 1 todo es manual.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Otros navegadores y móviles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prueba en Chrome de escritorio.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Cobro real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usa métodos de pago de demostración; se prueba hasta la confirmación del pedido.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Fuera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Configuración avanzada del back office (módulos, temas, idiomas, monedas)</w:t>
            </w:r>
          </w:p>
        </w:tc>
        <w:tc>
          <w:tcPr>
            <w:tcW w:w="40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forma parte del flujo de compra.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/>
        <w:t xml:space="preserve">Los requisitos se infirieron de la pantalla (por ejemplo, stock 300 y compra mínima 1 en la ficha del producto) porque la demo no publica un documento de requisitos. Ver la Matriz de trazabilidad v1.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Enfoque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prueba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realiza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de equivalencia y valores límite. Hechos: M04 (12 casos), M02 (18 casos), M05 (9 casos del checkout) y M01 (4 casos de la tabla de decisión).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decisión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Para reglas con varias condiciones. Tabla de decisión v1: registro de cuenta (3 condiciones y 4 casos).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Exploratoria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Sesiones con charter, notas (D, P, I, O) y tiempo fijo de 60 a 90 minutos. Sesión 1: registro de cuenta (21-oct-2026), con 2 defectos.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Accesibilidad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Cinco pruebas rápidas: teclado, contraste, texto alternativo, formularios y nombres de enlaces y botones. Lighthouse solo como apoyo: dio 100 en el checkout y la revisión manual encontró 3 hallazgos.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Regresión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los casos que fallaron (CP-02 a CP-04 y CP-08 a CP-12) cuando se corrija un defecto.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Chrome 155 con DevTools (red, árbol de accesibilidad, estilos calculados) y Lighthouse; Jira (plan Free) para casos y defectos; Git y GitHub con rama y pull request.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4. Criterios de entrada y de salida</w:t>
      </w:r>
    </w:p>
    <w:p>
      <w:pPr>
        <w:spacing w:after="120" w:line="300" w:lineRule="auto"/>
      </w:pPr>
      <w:r>
        <w:rPr/>
        <w:t xml:space="preserve">Cada criterio se responde con sí o no. La última columna muestra el estado al 21 de octubre de 2026.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980"/>
        <w:gridCol w:w="3180"/>
      </w:tblGrid>
      <w:tr>
        <w:trPr>
          <w:tblHeader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Condición verificable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demo responde y se puede crear una cuenta o iniciar sesión.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datos base están definidos (Hummingbird printed t-shirt, S, blanco, €22.94).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Entrada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repositorio y el tablero de Jira (proyecto PS) están creados.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módulos de prioridad alta (M01, M02, M04 y M05) tienen casos diseñados y ejecutados.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Casi: los 4 módulos tienen casos; faltan ejecutar 3 casos de M01 que necesitan contraseña.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matriz de trazabilidad no tiene requisitos sin casos.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los 7 requisitos tienen casos.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Hay al menos 5 defectos documentados con pasos, esperado, obtenido, severidad y evidencia.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8 en el reporte, todos en Jira.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 hizo al menos una sesión exploratoria con notas.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sesión exploratoria 1 (21-oct-2026).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Salida</w:t>
            </w:r>
          </w:p>
        </w:tc>
        <w:tc>
          <w:tcPr>
            <w:tcW w:w="49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quedan defectos de severidad crítica sin documentar.</w:t>
            </w:r>
          </w:p>
        </w:tc>
        <w:tc>
          <w:tcPr>
            <w:tcW w:w="31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Sí: los más graves (DEF-02 y A11Y-02) son de severidad alta.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5. Entorno y datos de prueba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Entorno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 pública demo.prestashop.com. Cada visita crea una instancia temporal; se anota su URL (por ejemplo, miniature-railway o stormy-flock).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Navegador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Google Chrome 155 de escritorio (1440 × 900), el mismo durante todo el módulo.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Cliente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 propia creada al inicio de cada sesión, porque la instancia es temporal.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Visitante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cuenta: navegar y comprar como invitado.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demoen@prestashop.com (SuperAdmin); la demo inicia sesión sola en el back office. Las contraseñas no se copian en el repositorio.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Producto base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Hummingbird printed t-shirt, talla S, color blanco (€22.94; stock 300; compra mínima 1).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Valores de cantidad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 1, 2, 299, 300, 301, -1, 1.5, abc, vacío y 007.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Capturas en docs/evidencias/ y adjuntas al defecto en Jira.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6. Roles y cronograma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400"/>
        <w:gridCol w:w="2400"/>
      </w:tblGrid>
      <w:tr>
        <w:trPr>
          <w:tblHeader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Documento de alcance y repositorio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30-sep al 05-oct-2026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manuales v1 (M04) y registro en Jira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09-oct-2026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accesibilidad y usabilidad v1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Sesión exploratoria 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Plan de pruebas, matriz de trazabilidad y reporte de defectos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 de decisión v1 (M01)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del catálogo v1 (M02)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del checkout y compra completa (M05, R4)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21-oct-2026 (hecho)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TD-01, TD-03 y TD-04 (necesitan contraseña)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Próxima sesión</w:t>
            </w:r>
          </w:p>
        </w:tc>
      </w:tr>
      <w:tr>
        <w:trPr>
          <w:cantSplit/>
        </w:trPr>
        <w:tc>
          <w:tcPr>
            <w:tcW w:w="4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Revisión del plan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Instructor (líder de QA) y pares</w:t>
            </w:r>
          </w:p>
        </w:tc>
        <w:tc>
          <w:tcPr>
            <w:tcW w:w="2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Próxima clase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7. Riesgos y mitigación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visita crea una instancia nueva y los datos se pierden (ya pasó: tres instancias distintas y una respondió 502).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la URL de la instancia, crear los datos al inicio de cada sesión y guardar capturas como evidencia.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sitio está lento o no disponible.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Registrar la hora, reintentar más tarde y avanzar con documentación mientras tanto.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comportamiento parece defecto pero es una decisión de diseño (por ejemplo, el «−» que elimina el producto con 1 unidad).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Revisar la documentación de PrestaShop y marcarlo «por confirmar» antes de reportarlo.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alcanza el tiempo para todos los módulos.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Priorizar M04 y M05, luego M01 y M02, y declarar M03 como no cubierto.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da un puntaje alto aunque haya problemas.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Aplicar siempre las cinco pruebas rápidas manuales; no reportar solo con la herramienta.</w:t>
            </w:r>
          </w:p>
        </w:tc>
      </w:tr>
      <w:tr>
        <w:trPr>
          <w:cantSplit/>
        </w:trPr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defecto no se reproduce en otra instancia.</w:t>
            </w:r>
          </w:p>
        </w:tc>
        <w:tc>
          <w:tcPr>
            <w:tcW w:w="468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Anotar pasos y valores exactos; si no se reproduce, registrarlo como «No reproducible» con lo intentado.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8. Entregables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Documento de Alcance de Calidad — PrestaShop (QA-ALC-001).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 prueba manuales v1 — PrestaShop (y docs/casos-manuales-v1.md).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Pruebas de accesibilidad y usabilidad v1 (docs/accesibilidad-usabilidad-v1.md).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Plan de pruebas v1 — PrestaShop (este documento).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Matriz de trazabilidad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Reporte de defectos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Notas de las sesiones exploratorias (docs/sesion-exploratoria-1.md).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Tabla de decisión v1 — PrestaShop.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del catálogo v1 (docs/casos-catalogo-v1.md).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Casos del checkout v1 (docs/casos-checkout-v1.md).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Alcance con 6 elementos dentro y 6 fuera, cada uno con su motivo (mínimo 3 y 2).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Criterios de entrada y de salida que se responden con sí o no.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6 riesgos, cada uno con su mitigación (mínimo 3).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 que no se sabe aparece como «por completar», no inventado.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