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  <w14:ligatures w14:val="non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3.6. Основаниями для отказа в принятии отчетов являются: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  <w14:ligatures w14:val="non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3.6.1. несоответствие отчетов определенным формам, либо представление отчетов не в полном объеме;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3.6.2. иные случаи, установленные договором о предоставлении субсидии.</w:t>
      </w:r>
    </w:p>
    <w:p>
      <w:pPr>
        <w:pStyle w:val="Normal"/>
        <w:ind w:firstLine="708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3.7. Получатель субсидии после устранения оснований для отказа в принятии отчетов повторно направляет отчеты в департамент. </w:t>
      </w:r>
    </w:p>
    <w:p>
      <w:pPr>
        <w:pStyle w:val="Normal"/>
        <w:ind w:firstLine="708"/>
        <w:rPr>
          <w:rFonts w:ascii="Liberation Sans" w:hAnsi="Liberation Sans" w:eastAsia="liberationsans" w:cs="Liberation Sans"/>
          <w:sz w:val="26"/>
          <w:szCs w:val="26"/>
          <w:highlight w:val="none"/>
        </w:rPr>
      </w:pPr>
      <w:r>
        <w:rPr>
          <w:rFonts w:eastAsia="liberationsans" w:cs="Liberation Sans" w:ascii="Liberation Sans" w:hAnsi="Liberation Sans"/>
          <w:sz w:val="26"/>
          <w:szCs w:val="26"/>
        </w:rPr>
      </w:r>
    </w:p>
    <w:p>
      <w:pPr>
        <w:pStyle w:val="Normal"/>
        <w:spacing w:before="0" w:after="200"/>
        <w:ind w:firstLine="708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libri" w:hAnsi="Calibri" w:eastAsia="Arial" w:cs="Calibri" w:eastAsiaTheme="minorEastAs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44</Words>
  <Characters>306</Characters>
  <CharactersWithSpaces>347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2025-03-28T21:34:03Z</dcterms:modified>
  <cp:revision>3</cp:revision>
  <dc:subject/>
  <dc:title/>
</cp:coreProperties>
</file>