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B49" w:rsidRDefault="00E96B49" w:rsidP="00E96B49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玩法</w:t>
      </w:r>
      <w:r>
        <w:rPr>
          <w:rFonts w:hint="eastAsia"/>
          <w:bCs/>
          <w:sz w:val="18"/>
          <w:szCs w:val="18"/>
        </w:rPr>
        <w:t>：玩法界面参考欢乐麻将说明界面，</w:t>
      </w: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428625" cy="361950"/>
            <wp:effectExtent l="19050" t="0" r="9525" b="0"/>
            <wp:docPr id="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为入口图标，点击后弹出玩法弹窗</w:t>
      </w:r>
    </w:p>
    <w:p w:rsidR="00E96B49" w:rsidRDefault="00E96B49" w:rsidP="00E96B49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5274310" cy="3281288"/>
            <wp:effectExtent l="19050" t="0" r="2540" b="0"/>
            <wp:docPr id="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49" w:rsidRPr="001431C2" w:rsidRDefault="00E96B49" w:rsidP="00E96B49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左侧为分类，右侧分栏显示详细步骤介绍，右侧介绍可放图片及文字，需要策划排版</w:t>
      </w:r>
    </w:p>
    <w:p w:rsidR="00976FBD" w:rsidRPr="00E96B49" w:rsidRDefault="00976FBD"/>
    <w:sectPr w:rsidR="00976FBD" w:rsidRPr="00E96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FBD" w:rsidRDefault="00976FBD" w:rsidP="00E96B49">
      <w:pPr>
        <w:spacing w:after="0"/>
      </w:pPr>
      <w:r>
        <w:separator/>
      </w:r>
    </w:p>
  </w:endnote>
  <w:endnote w:type="continuationSeparator" w:id="1">
    <w:p w:rsidR="00976FBD" w:rsidRDefault="00976FBD" w:rsidP="00E96B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FBD" w:rsidRDefault="00976FBD" w:rsidP="00E96B49">
      <w:pPr>
        <w:spacing w:after="0"/>
      </w:pPr>
      <w:r>
        <w:separator/>
      </w:r>
    </w:p>
  </w:footnote>
  <w:footnote w:type="continuationSeparator" w:id="1">
    <w:p w:rsidR="00976FBD" w:rsidRDefault="00976FBD" w:rsidP="00E96B4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B49"/>
    <w:rsid w:val="00976FBD"/>
    <w:rsid w:val="00E96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B4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6B4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6B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6B49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6B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6B4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6B49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2017-02-27T08:25:00Z</dcterms:created>
  <dcterms:modified xsi:type="dcterms:W3CDTF">2017-02-27T08:25:00Z</dcterms:modified>
</cp:coreProperties>
</file>