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邮件</w:t>
      </w:r>
      <w:r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61975" cy="342900"/>
            <wp:effectExtent l="19050" t="0" r="9525" b="0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为入口图标，点击后弹出邮件界面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838700" cy="2647950"/>
            <wp:effectExtent l="19050" t="0" r="0" b="0"/>
            <wp:docPr id="6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2181225" cy="514350"/>
            <wp:effectExtent l="19050" t="0" r="9525" b="0"/>
            <wp:docPr id="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未读邮件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895350" cy="600075"/>
            <wp:effectExtent l="19050" t="0" r="0" b="0"/>
            <wp:docPr id="6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已读邮件，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2190750" cy="1571625"/>
            <wp:effectExtent l="19050" t="0" r="0" b="0"/>
            <wp:docPr id="6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邮件正文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邮件界面最下方用文字标注：“所有邮件最多保存</w:t>
      </w:r>
      <w:r>
        <w:rPr>
          <w:rFonts w:hint="eastAsia"/>
          <w:bCs/>
          <w:sz w:val="18"/>
          <w:szCs w:val="18"/>
        </w:rPr>
        <w:t>60</w:t>
      </w:r>
      <w:r>
        <w:rPr>
          <w:rFonts w:hint="eastAsia"/>
          <w:bCs/>
          <w:sz w:val="18"/>
          <w:szCs w:val="18"/>
        </w:rPr>
        <w:t>封，保存</w:t>
      </w:r>
      <w:r>
        <w:rPr>
          <w:rFonts w:hint="eastAsia"/>
          <w:bCs/>
          <w:sz w:val="18"/>
          <w:szCs w:val="18"/>
        </w:rPr>
        <w:t>30</w:t>
      </w:r>
      <w:r>
        <w:rPr>
          <w:rFonts w:hint="eastAsia"/>
          <w:bCs/>
          <w:sz w:val="18"/>
          <w:szCs w:val="18"/>
        </w:rPr>
        <w:t>天。”</w:t>
      </w:r>
      <w:r>
        <w:rPr>
          <w:rFonts w:hint="eastAsia"/>
          <w:bCs/>
          <w:sz w:val="18"/>
          <w:szCs w:val="18"/>
        </w:rPr>
        <w:t>30</w:t>
      </w:r>
      <w:r>
        <w:rPr>
          <w:rFonts w:hint="eastAsia"/>
          <w:bCs/>
          <w:sz w:val="18"/>
          <w:szCs w:val="18"/>
        </w:rPr>
        <w:t>天后邮件自动删除，大于</w:t>
      </w:r>
      <w:r>
        <w:rPr>
          <w:rFonts w:hint="eastAsia"/>
          <w:bCs/>
          <w:sz w:val="18"/>
          <w:szCs w:val="18"/>
        </w:rPr>
        <w:t>60</w:t>
      </w:r>
      <w:r w:rsidR="002739AD">
        <w:rPr>
          <w:rFonts w:hint="eastAsia"/>
          <w:bCs/>
          <w:sz w:val="18"/>
          <w:szCs w:val="18"/>
        </w:rPr>
        <w:t>封邮件</w:t>
      </w:r>
      <w:r>
        <w:rPr>
          <w:rFonts w:hint="eastAsia"/>
          <w:bCs/>
          <w:sz w:val="18"/>
          <w:szCs w:val="18"/>
        </w:rPr>
        <w:t>时不进入新邮件。玩家点击</w:t>
      </w:r>
      <w:r w:rsidR="00C814E5">
        <w:rPr>
          <w:rFonts w:hint="eastAsia"/>
          <w:bCs/>
          <w:sz w:val="18"/>
          <w:szCs w:val="18"/>
        </w:rPr>
        <w:t>提取</w:t>
      </w:r>
      <w:r>
        <w:rPr>
          <w:rFonts w:hint="eastAsia"/>
          <w:bCs/>
          <w:sz w:val="18"/>
          <w:szCs w:val="18"/>
        </w:rPr>
        <w:t>附件后弹出</w:t>
      </w:r>
      <w:r w:rsidRPr="00581FAD">
        <w:rPr>
          <w:rFonts w:hint="eastAsia"/>
          <w:bCs/>
          <w:color w:val="FF0000"/>
          <w:sz w:val="18"/>
          <w:szCs w:val="18"/>
        </w:rPr>
        <w:t>获得提示弹窗</w:t>
      </w:r>
    </w:p>
    <w:p w:rsidR="002E1F9F" w:rsidRPr="002E1F9F" w:rsidRDefault="002E1F9F" w:rsidP="002E1F9F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当邮件为空的时候邮件左侧显示 “还没收到邮件”</w:t>
      </w:r>
    </w:p>
    <w:p w:rsidR="002E1F9F" w:rsidRPr="002E1F9F" w:rsidRDefault="002E1F9F" w:rsidP="00DF7642">
      <w:pPr>
        <w:shd w:val="clear" w:color="auto" w:fill="FFFFFF"/>
        <w:adjustRightInd/>
        <w:snapToGrid/>
        <w:spacing w:after="0" w:line="352" w:lineRule="atLeast"/>
        <w:ind w:firstLine="420"/>
        <w:rPr>
          <w:rFonts w:ascii="微软雅黑" w:hAnsi="微软雅黑" w:cs="宋体" w:hint="eastAsia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lastRenderedPageBreak/>
        <w:t>邮件右侧内容栏中需要可上下划动，以便展示全部内容，字体大小根据美术效果确定</w:t>
      </w:r>
    </w:p>
    <w:p w:rsidR="002E1F9F" w:rsidRPr="002E1F9F" w:rsidRDefault="002E1F9F" w:rsidP="00DF7642">
      <w:pPr>
        <w:shd w:val="clear" w:color="auto" w:fill="FFFFFF"/>
        <w:adjustRightInd/>
        <w:snapToGrid/>
        <w:spacing w:after="0" w:line="352" w:lineRule="atLeast"/>
        <w:ind w:firstLine="420"/>
        <w:rPr>
          <w:rFonts w:ascii="微软雅黑" w:hAnsi="微软雅黑" w:cs="宋体" w:hint="eastAsia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当有新邮件时则在图标右上角显示红点，阅读过邮件但是未领取附件时同样显示红点</w:t>
      </w:r>
    </w:p>
    <w:p w:rsidR="002E1F9F" w:rsidRPr="002E1F9F" w:rsidRDefault="002E1F9F" w:rsidP="00DF7642">
      <w:pPr>
        <w:shd w:val="clear" w:color="auto" w:fill="FFFFFF"/>
        <w:adjustRightInd/>
        <w:snapToGrid/>
        <w:spacing w:after="0" w:line="352" w:lineRule="atLeast"/>
        <w:ind w:firstLine="420"/>
        <w:rPr>
          <w:rFonts w:ascii="微软雅黑" w:hAnsi="微软雅黑" w:cs="宋体" w:hint="eastAsia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点击提取附件或一键提取弹出物品获得框，可上下划动查看奖励。</w:t>
      </w:r>
    </w:p>
    <w:p w:rsidR="002E1F9F" w:rsidRPr="002E1F9F" w:rsidRDefault="002E1F9F" w:rsidP="002E1F9F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 w:hint="eastAsia"/>
          <w:color w:val="000000"/>
          <w:sz w:val="23"/>
          <w:szCs w:val="23"/>
        </w:rPr>
      </w:pPr>
      <w:r w:rsidRPr="002E1F9F">
        <w:rPr>
          <w:rFonts w:ascii="微软雅黑" w:hAnsi="微软雅黑" w:cs="宋体" w:hint="eastAsia"/>
          <w:color w:val="000000"/>
          <w:sz w:val="23"/>
          <w:szCs w:val="23"/>
        </w:rPr>
        <w:t>删除    当玩家点击一键删除邮件时只删除不包含附件的邮件，留下包含附件的邮件</w:t>
      </w:r>
    </w:p>
    <w:p w:rsidR="008E7ACB" w:rsidRDefault="008E7ACB">
      <w:pPr>
        <w:rPr>
          <w:rFonts w:hint="eastAsia"/>
        </w:rPr>
      </w:pPr>
    </w:p>
    <w:p w:rsidR="003A7192" w:rsidRPr="002E1F9F" w:rsidRDefault="00670046">
      <w:r>
        <w:rPr>
          <w:rFonts w:hint="eastAsia"/>
        </w:rPr>
        <w:t>如邮件内包含</w:t>
      </w:r>
      <w:r w:rsidR="003A7192">
        <w:rPr>
          <w:rFonts w:hint="eastAsia"/>
        </w:rPr>
        <w:t>附件，</w:t>
      </w:r>
      <w:r>
        <w:rPr>
          <w:rFonts w:hint="eastAsia"/>
        </w:rPr>
        <w:t>则</w:t>
      </w:r>
      <w:r w:rsidR="003A7192">
        <w:rPr>
          <w:rFonts w:hint="eastAsia"/>
        </w:rPr>
        <w:t>邮件图标右下角加上锦囊标志</w:t>
      </w:r>
    </w:p>
    <w:sectPr w:rsidR="003A7192" w:rsidRPr="002E1F9F" w:rsidSect="0099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4FC" w:rsidRDefault="000444FC" w:rsidP="00995D8E">
      <w:pPr>
        <w:spacing w:after="0"/>
      </w:pPr>
      <w:r>
        <w:separator/>
      </w:r>
    </w:p>
  </w:endnote>
  <w:endnote w:type="continuationSeparator" w:id="1">
    <w:p w:rsidR="000444FC" w:rsidRDefault="000444FC" w:rsidP="00995D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4FC" w:rsidRDefault="000444FC" w:rsidP="00995D8E">
      <w:pPr>
        <w:spacing w:after="0"/>
      </w:pPr>
      <w:r>
        <w:separator/>
      </w:r>
    </w:p>
  </w:footnote>
  <w:footnote w:type="continuationSeparator" w:id="1">
    <w:p w:rsidR="000444FC" w:rsidRDefault="000444FC" w:rsidP="00995D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D8E"/>
    <w:rsid w:val="000444FC"/>
    <w:rsid w:val="00156377"/>
    <w:rsid w:val="002739AD"/>
    <w:rsid w:val="002E1F9F"/>
    <w:rsid w:val="003A7192"/>
    <w:rsid w:val="00670046"/>
    <w:rsid w:val="008E7ACB"/>
    <w:rsid w:val="0099338C"/>
    <w:rsid w:val="00995D8E"/>
    <w:rsid w:val="00C814E5"/>
    <w:rsid w:val="00DF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D8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D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D8E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D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5D8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D8E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2017-02-27T08:26:00Z</dcterms:created>
  <dcterms:modified xsi:type="dcterms:W3CDTF">2017-03-01T02:55:00Z</dcterms:modified>
</cp:coreProperties>
</file>