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38037498"/>
        <w:docPartObj>
          <w:docPartGallery w:val="Table of Contents"/>
          <w:docPartUnique/>
        </w:docPartObj>
      </w:sdtPr>
      <w:sdtEndPr/>
      <w:sdtContent>
        <w:p w14:paraId="6D5BFD11" w14:textId="123C1F67" w:rsidR="77A90F8E" w:rsidRDefault="77A90F8E" w:rsidP="77A90F8E">
          <w:pPr>
            <w:pStyle w:val="TOC1"/>
            <w:tabs>
              <w:tab w:val="right" w:leader="dot" w:pos="9360"/>
            </w:tabs>
            <w:rPr>
              <w:rStyle w:val="Hyperlink"/>
            </w:rPr>
          </w:pPr>
          <w:r>
            <w:fldChar w:fldCharType="begin"/>
          </w:r>
          <w:r>
            <w:instrText>TOC \o "1-9" \z \u \h</w:instrText>
          </w:r>
          <w:r>
            <w:fldChar w:fldCharType="separate"/>
          </w:r>
          <w:hyperlink w:anchor="_Toc1693350351">
            <w:r w:rsidRPr="77A90F8E">
              <w:rPr>
                <w:rStyle w:val="Hyperlink"/>
              </w:rPr>
              <w:t>Module 1: Managing the Company to Meet Stakeholder Needs</w:t>
            </w:r>
            <w:r>
              <w:tab/>
            </w:r>
            <w:r>
              <w:fldChar w:fldCharType="begin"/>
            </w:r>
            <w:r>
              <w:instrText>PAGEREF _Toc1693350351 \h</w:instrText>
            </w:r>
            <w:r>
              <w:fldChar w:fldCharType="separate"/>
            </w:r>
            <w:r w:rsidRPr="77A90F8E">
              <w:rPr>
                <w:rStyle w:val="Hyperlink"/>
              </w:rPr>
              <w:t>1</w:t>
            </w:r>
            <w:r>
              <w:fldChar w:fldCharType="end"/>
            </w:r>
          </w:hyperlink>
        </w:p>
        <w:p w14:paraId="5E4148A1" w14:textId="4BD79B75" w:rsidR="77A90F8E" w:rsidRDefault="77A90F8E" w:rsidP="77A90F8E">
          <w:pPr>
            <w:pStyle w:val="TOC2"/>
            <w:tabs>
              <w:tab w:val="right" w:leader="dot" w:pos="9360"/>
            </w:tabs>
            <w:rPr>
              <w:rStyle w:val="Hyperlink"/>
            </w:rPr>
          </w:pPr>
          <w:hyperlink w:anchor="_Toc1023821134">
            <w:r w:rsidRPr="77A90F8E">
              <w:rPr>
                <w:rStyle w:val="Hyperlink"/>
              </w:rPr>
              <w:t>Lesson 3: Risk, Return, and Risk Management</w:t>
            </w:r>
            <w:r>
              <w:tab/>
            </w:r>
            <w:r>
              <w:fldChar w:fldCharType="begin"/>
            </w:r>
            <w:r>
              <w:instrText>PAGEREF _Toc1023821134 \h</w:instrText>
            </w:r>
            <w:r>
              <w:fldChar w:fldCharType="separate"/>
            </w:r>
            <w:r w:rsidRPr="77A90F8E">
              <w:rPr>
                <w:rStyle w:val="Hyperlink"/>
              </w:rPr>
              <w:t>2</w:t>
            </w:r>
            <w:r>
              <w:fldChar w:fldCharType="end"/>
            </w:r>
          </w:hyperlink>
        </w:p>
        <w:p w14:paraId="0DFF8569" w14:textId="78BE7B58" w:rsidR="77A90F8E" w:rsidRDefault="77A90F8E" w:rsidP="77A90F8E">
          <w:pPr>
            <w:pStyle w:val="TOC3"/>
            <w:tabs>
              <w:tab w:val="right" w:leader="dot" w:pos="9360"/>
            </w:tabs>
            <w:rPr>
              <w:rStyle w:val="Hyperlink"/>
            </w:rPr>
          </w:pPr>
          <w:hyperlink w:anchor="_Toc1024443449">
            <w:r w:rsidRPr="77A90F8E">
              <w:rPr>
                <w:rStyle w:val="Hyperlink"/>
              </w:rPr>
              <w:t>Learning Objectives</w:t>
            </w:r>
            <w:r>
              <w:tab/>
            </w:r>
            <w:r>
              <w:fldChar w:fldCharType="begin"/>
            </w:r>
            <w:r>
              <w:instrText>PAGEREF _Toc1024443449 \h</w:instrText>
            </w:r>
            <w:r>
              <w:fldChar w:fldCharType="separate"/>
            </w:r>
            <w:r w:rsidRPr="77A90F8E">
              <w:rPr>
                <w:rStyle w:val="Hyperlink"/>
              </w:rPr>
              <w:t>2</w:t>
            </w:r>
            <w:r>
              <w:fldChar w:fldCharType="end"/>
            </w:r>
          </w:hyperlink>
        </w:p>
        <w:p w14:paraId="5B9B73BA" w14:textId="35D9A28F" w:rsidR="77A90F8E" w:rsidRDefault="77A90F8E" w:rsidP="77A90F8E">
          <w:pPr>
            <w:pStyle w:val="TOC3"/>
            <w:tabs>
              <w:tab w:val="right" w:leader="dot" w:pos="9360"/>
            </w:tabs>
            <w:rPr>
              <w:rStyle w:val="Hyperlink"/>
            </w:rPr>
          </w:pPr>
          <w:hyperlink w:anchor="_Toc1646486103">
            <w:r w:rsidRPr="77A90F8E">
              <w:rPr>
                <w:rStyle w:val="Hyperlink"/>
              </w:rPr>
              <w:t>Risk and Return</w:t>
            </w:r>
            <w:r>
              <w:tab/>
            </w:r>
            <w:r>
              <w:fldChar w:fldCharType="begin"/>
            </w:r>
            <w:r>
              <w:instrText>PAGEREF _Toc1646486103 \h</w:instrText>
            </w:r>
            <w:r>
              <w:fldChar w:fldCharType="separate"/>
            </w:r>
            <w:r w:rsidRPr="77A90F8E">
              <w:rPr>
                <w:rStyle w:val="Hyperlink"/>
              </w:rPr>
              <w:t>3</w:t>
            </w:r>
            <w:r>
              <w:fldChar w:fldCharType="end"/>
            </w:r>
          </w:hyperlink>
        </w:p>
        <w:p w14:paraId="379ABFDD" w14:textId="5E7AA3FE" w:rsidR="77A90F8E" w:rsidRDefault="77A90F8E" w:rsidP="77A90F8E">
          <w:pPr>
            <w:pStyle w:val="TOC3"/>
            <w:tabs>
              <w:tab w:val="right" w:leader="dot" w:pos="9360"/>
            </w:tabs>
            <w:rPr>
              <w:rStyle w:val="Hyperlink"/>
            </w:rPr>
          </w:pPr>
          <w:hyperlink w:anchor="_Toc1455998283">
            <w:r w:rsidRPr="77A90F8E">
              <w:rPr>
                <w:rStyle w:val="Hyperlink"/>
              </w:rPr>
              <w:t>Required Return</w:t>
            </w:r>
            <w:r>
              <w:tab/>
            </w:r>
            <w:r>
              <w:fldChar w:fldCharType="begin"/>
            </w:r>
            <w:r>
              <w:instrText>PAGEREF _Toc1455998283 \h</w:instrText>
            </w:r>
            <w:r>
              <w:fldChar w:fldCharType="separate"/>
            </w:r>
            <w:r w:rsidRPr="77A90F8E">
              <w:rPr>
                <w:rStyle w:val="Hyperlink"/>
              </w:rPr>
              <w:t>7</w:t>
            </w:r>
            <w:r>
              <w:fldChar w:fldCharType="end"/>
            </w:r>
          </w:hyperlink>
        </w:p>
        <w:p w14:paraId="0B175B23" w14:textId="2F0C7304" w:rsidR="77A90F8E" w:rsidRDefault="77A90F8E" w:rsidP="77A90F8E">
          <w:pPr>
            <w:pStyle w:val="TOC3"/>
            <w:tabs>
              <w:tab w:val="right" w:leader="dot" w:pos="9360"/>
            </w:tabs>
            <w:rPr>
              <w:rStyle w:val="Hyperlink"/>
            </w:rPr>
          </w:pPr>
          <w:hyperlink w:anchor="_Toc287318819">
            <w:r w:rsidRPr="77A90F8E">
              <w:rPr>
                <w:rStyle w:val="Hyperlink"/>
              </w:rPr>
              <w:t>Types of Risk</w:t>
            </w:r>
            <w:r>
              <w:tab/>
            </w:r>
            <w:r>
              <w:fldChar w:fldCharType="begin"/>
            </w:r>
            <w:r>
              <w:instrText>PAGEREF _Toc287318819 \h</w:instrText>
            </w:r>
            <w:r>
              <w:fldChar w:fldCharType="separate"/>
            </w:r>
            <w:r w:rsidRPr="77A90F8E">
              <w:rPr>
                <w:rStyle w:val="Hyperlink"/>
              </w:rPr>
              <w:t>10</w:t>
            </w:r>
            <w:r>
              <w:fldChar w:fldCharType="end"/>
            </w:r>
          </w:hyperlink>
        </w:p>
        <w:p w14:paraId="629745F5" w14:textId="577BF04F" w:rsidR="77A90F8E" w:rsidRDefault="77A90F8E" w:rsidP="77A90F8E">
          <w:pPr>
            <w:pStyle w:val="TOC3"/>
            <w:tabs>
              <w:tab w:val="right" w:leader="dot" w:pos="9360"/>
            </w:tabs>
            <w:rPr>
              <w:rStyle w:val="Hyperlink"/>
            </w:rPr>
          </w:pPr>
          <w:hyperlink w:anchor="_Toc833988317">
            <w:r w:rsidRPr="77A90F8E">
              <w:rPr>
                <w:rStyle w:val="Hyperlink"/>
              </w:rPr>
              <w:t>The Control Function</w:t>
            </w:r>
            <w:r>
              <w:tab/>
            </w:r>
            <w:r>
              <w:fldChar w:fldCharType="begin"/>
            </w:r>
            <w:r>
              <w:instrText>PAGEREF _Toc833988317 \h</w:instrText>
            </w:r>
            <w:r>
              <w:fldChar w:fldCharType="separate"/>
            </w:r>
            <w:r w:rsidRPr="77A90F8E">
              <w:rPr>
                <w:rStyle w:val="Hyperlink"/>
              </w:rPr>
              <w:t>22</w:t>
            </w:r>
            <w:r>
              <w:fldChar w:fldCharType="end"/>
            </w:r>
          </w:hyperlink>
        </w:p>
        <w:p w14:paraId="290A21C3" w14:textId="2151F3E6" w:rsidR="77A90F8E" w:rsidRDefault="77A90F8E" w:rsidP="77A90F8E">
          <w:pPr>
            <w:pStyle w:val="TOC3"/>
            <w:tabs>
              <w:tab w:val="right" w:leader="dot" w:pos="9360"/>
            </w:tabs>
            <w:rPr>
              <w:rStyle w:val="Hyperlink"/>
            </w:rPr>
          </w:pPr>
          <w:hyperlink w:anchor="_Toc1023494759">
            <w:r w:rsidRPr="77A90F8E">
              <w:rPr>
                <w:rStyle w:val="Hyperlink"/>
              </w:rPr>
              <w:t>Addressing Risk</w:t>
            </w:r>
            <w:r>
              <w:tab/>
            </w:r>
            <w:r>
              <w:fldChar w:fldCharType="begin"/>
            </w:r>
            <w:r>
              <w:instrText>PAGEREF _Toc1023494759 \h</w:instrText>
            </w:r>
            <w:r>
              <w:fldChar w:fldCharType="separate"/>
            </w:r>
            <w:r w:rsidRPr="77A90F8E">
              <w:rPr>
                <w:rStyle w:val="Hyperlink"/>
              </w:rPr>
              <w:t>27</w:t>
            </w:r>
            <w:r>
              <w:fldChar w:fldCharType="end"/>
            </w:r>
          </w:hyperlink>
        </w:p>
        <w:p w14:paraId="6AE0D645" w14:textId="79203AEB" w:rsidR="77A90F8E" w:rsidRDefault="77A90F8E" w:rsidP="77A90F8E">
          <w:pPr>
            <w:pStyle w:val="TOC3"/>
            <w:tabs>
              <w:tab w:val="right" w:leader="dot" w:pos="9360"/>
            </w:tabs>
            <w:rPr>
              <w:rStyle w:val="Hyperlink"/>
            </w:rPr>
          </w:pPr>
          <w:hyperlink w:anchor="_Toc1236240794">
            <w:r w:rsidRPr="77A90F8E">
              <w:rPr>
                <w:rStyle w:val="Hyperlink"/>
              </w:rPr>
              <w:t>The Three Lines of Defense</w:t>
            </w:r>
            <w:r>
              <w:tab/>
            </w:r>
            <w:r>
              <w:fldChar w:fldCharType="begin"/>
            </w:r>
            <w:r>
              <w:instrText>PAGEREF _Toc1236240794 \h</w:instrText>
            </w:r>
            <w:r>
              <w:fldChar w:fldCharType="separate"/>
            </w:r>
            <w:r w:rsidRPr="77A90F8E">
              <w:rPr>
                <w:rStyle w:val="Hyperlink"/>
              </w:rPr>
              <w:t>32</w:t>
            </w:r>
            <w:r>
              <w:fldChar w:fldCharType="end"/>
            </w:r>
          </w:hyperlink>
          <w:r>
            <w:fldChar w:fldCharType="end"/>
          </w:r>
        </w:p>
      </w:sdtContent>
    </w:sdt>
    <w:p w14:paraId="4D54D8F4" w14:textId="28C68803" w:rsidR="77A90F8E" w:rsidRDefault="77A90F8E" w:rsidP="77A90F8E">
      <w:pPr>
        <w:pStyle w:val="Heading1"/>
        <w:shd w:val="clear" w:color="auto" w:fill="FFFFFF" w:themeFill="background1"/>
        <w:spacing w:before="300" w:after="300" w:line="360" w:lineRule="auto"/>
        <w:rPr>
          <w:b/>
          <w:bCs/>
          <w:sz w:val="36"/>
          <w:szCs w:val="36"/>
        </w:rPr>
      </w:pPr>
    </w:p>
    <w:p w14:paraId="41CD8F1D" w14:textId="0B37B965" w:rsidR="77A90F8E" w:rsidRDefault="77A90F8E">
      <w:r>
        <w:br w:type="page"/>
      </w:r>
    </w:p>
    <w:p w14:paraId="7D8E7C00" w14:textId="4438050C" w:rsidR="48663550" w:rsidRDefault="48663550" w:rsidP="77A90F8E">
      <w:pPr>
        <w:pStyle w:val="Heading1"/>
        <w:shd w:val="clear" w:color="auto" w:fill="FFFFFF" w:themeFill="background1"/>
        <w:spacing w:before="300" w:after="300" w:line="360" w:lineRule="auto"/>
        <w:rPr>
          <w:b/>
          <w:bCs/>
          <w:sz w:val="36"/>
          <w:szCs w:val="36"/>
        </w:rPr>
      </w:pPr>
      <w:bookmarkStart w:id="0" w:name="_Toc1693350351"/>
      <w:r w:rsidRPr="77A90F8E">
        <w:rPr>
          <w:b/>
          <w:bCs/>
          <w:sz w:val="36"/>
          <w:szCs w:val="36"/>
        </w:rPr>
        <w:t>Module 1: Managing the Company to Meet Stakeholder Needs</w:t>
      </w:r>
      <w:bookmarkEnd w:id="0"/>
    </w:p>
    <w:p w14:paraId="653EBCC4" w14:textId="140B3B7F" w:rsidR="48663550" w:rsidRDefault="48663550" w:rsidP="77A90F8E">
      <w:pPr>
        <w:shd w:val="clear" w:color="auto" w:fill="FFFFFF" w:themeFill="background1"/>
        <w:spacing w:after="150" w:line="360" w:lineRule="auto"/>
        <w:ind w:right="450"/>
      </w:pPr>
      <w:r w:rsidRPr="77A90F8E">
        <w:rPr>
          <w:rFonts w:ascii="DejaVu Sans Condensed" w:eastAsia="DejaVu Sans Condensed" w:hAnsi="DejaVu Sans Condensed" w:cs="DejaVu Sans Condensed"/>
          <w:color w:val="1D1D1D"/>
        </w:rPr>
        <w:t>An insurer’s overall direction is determined by its executives, with guidance from the board of directors. In this module, we explore how an insurer is organized and managed to balance the needs of a diverse set of stakeholder groups, and how an insurer manages the risk it must take in order to earn a return.</w:t>
      </w:r>
      <w:r>
        <w:br/>
      </w:r>
      <w:r>
        <w:br/>
      </w:r>
      <w:r w:rsidRPr="77A90F8E">
        <w:rPr>
          <w:rFonts w:ascii="DejaVu Sans Condensed" w:eastAsia="DejaVu Sans Condensed" w:hAnsi="DejaVu Sans Condensed" w:cs="DejaVu Sans Condensed"/>
          <w:color w:val="1D1D1D"/>
        </w:rPr>
        <w:t>In this module, you’ll learn about</w:t>
      </w:r>
    </w:p>
    <w:p w14:paraId="3995372B" w14:textId="69A07714" w:rsidR="48663550" w:rsidRDefault="48663550" w:rsidP="77A90F8E">
      <w:pPr>
        <w:pStyle w:val="ListParagraph"/>
        <w:numPr>
          <w:ilvl w:val="0"/>
          <w:numId w:val="34"/>
        </w:numPr>
        <w:shd w:val="clear" w:color="auto" w:fill="FFFFFF" w:themeFill="background1"/>
        <w:spacing w:after="0" w:line="360" w:lineRule="auto"/>
        <w:rPr>
          <w:rFonts w:ascii="DejaVu Sans Condensed" w:eastAsia="DejaVu Sans Condensed" w:hAnsi="DejaVu Sans Condensed" w:cs="DejaVu Sans Condensed"/>
          <w:color w:val="1D1D1D"/>
        </w:rPr>
      </w:pPr>
      <w:r w:rsidRPr="77A90F8E">
        <w:rPr>
          <w:rFonts w:ascii="DejaVu Sans Condensed" w:eastAsia="DejaVu Sans Condensed" w:hAnsi="DejaVu Sans Condensed" w:cs="DejaVu Sans Condensed"/>
          <w:color w:val="1D1D1D"/>
        </w:rPr>
        <w:t>How an insurer’s board and executives manage the company ethically to meet the needs of various stakeholders</w:t>
      </w:r>
    </w:p>
    <w:p w14:paraId="4DF7D7B0" w14:textId="54225CB0" w:rsidR="48663550" w:rsidRDefault="48663550" w:rsidP="77A90F8E">
      <w:pPr>
        <w:pStyle w:val="ListParagraph"/>
        <w:numPr>
          <w:ilvl w:val="0"/>
          <w:numId w:val="34"/>
        </w:numPr>
        <w:shd w:val="clear" w:color="auto" w:fill="FFFFFF" w:themeFill="background1"/>
        <w:spacing w:after="0" w:line="360" w:lineRule="auto"/>
        <w:rPr>
          <w:rFonts w:ascii="DejaVu Sans Condensed" w:eastAsia="DejaVu Sans Condensed" w:hAnsi="DejaVu Sans Condensed" w:cs="DejaVu Sans Condensed"/>
          <w:color w:val="1D1D1D"/>
        </w:rPr>
      </w:pPr>
      <w:r w:rsidRPr="77A90F8E">
        <w:rPr>
          <w:rFonts w:ascii="DejaVu Sans Condensed" w:eastAsia="DejaVu Sans Condensed" w:hAnsi="DejaVu Sans Condensed" w:cs="DejaVu Sans Condensed"/>
          <w:color w:val="1D1D1D"/>
        </w:rPr>
        <w:t>The ways an insurer can be organized for success</w:t>
      </w:r>
    </w:p>
    <w:p w14:paraId="72B776C3" w14:textId="1B3A3125" w:rsidR="48663550" w:rsidRDefault="48663550" w:rsidP="77A90F8E">
      <w:pPr>
        <w:pStyle w:val="ListParagraph"/>
        <w:numPr>
          <w:ilvl w:val="0"/>
          <w:numId w:val="34"/>
        </w:numPr>
        <w:shd w:val="clear" w:color="auto" w:fill="FFFFFF" w:themeFill="background1"/>
        <w:spacing w:after="0" w:line="360" w:lineRule="auto"/>
        <w:rPr>
          <w:rFonts w:ascii="DejaVu Sans Condensed" w:eastAsia="DejaVu Sans Condensed" w:hAnsi="DejaVu Sans Condensed" w:cs="DejaVu Sans Condensed"/>
          <w:color w:val="1D1D1D"/>
        </w:rPr>
      </w:pPr>
      <w:r w:rsidRPr="77A90F8E">
        <w:rPr>
          <w:rFonts w:ascii="DejaVu Sans Condensed" w:eastAsia="DejaVu Sans Condensed" w:hAnsi="DejaVu Sans Condensed" w:cs="DejaVu Sans Condensed"/>
          <w:color w:val="1D1D1D"/>
        </w:rPr>
        <w:t>How an insurer manages the various risks it faces to earn an appropriate return</w:t>
      </w:r>
    </w:p>
    <w:p w14:paraId="6D5EB183" w14:textId="0ED20233" w:rsidR="48663550" w:rsidRDefault="48663550" w:rsidP="77A90F8E">
      <w:pPr>
        <w:pStyle w:val="Heading2"/>
        <w:rPr>
          <w:b/>
          <w:bCs/>
        </w:rPr>
      </w:pPr>
      <w:bookmarkStart w:id="1" w:name="_Toc1023821134"/>
      <w:r w:rsidRPr="77A90F8E">
        <w:rPr>
          <w:b/>
          <w:bCs/>
        </w:rPr>
        <w:t>Lesson 3: Risk, Return, and Risk Management</w:t>
      </w:r>
      <w:bookmarkEnd w:id="1"/>
    </w:p>
    <w:p w14:paraId="4C277B42" w14:textId="338BF497" w:rsidR="48663550" w:rsidRDefault="48663550" w:rsidP="77A90F8E">
      <w:pPr>
        <w:shd w:val="clear" w:color="auto" w:fill="FFFFFF" w:themeFill="background1"/>
        <w:spacing w:after="0" w:line="360" w:lineRule="auto"/>
        <w:rPr>
          <w:rFonts w:ascii="Helvetica" w:eastAsia="Helvetica" w:hAnsi="Helvetica" w:cs="Helvetica"/>
          <w:sz w:val="27"/>
          <w:szCs w:val="27"/>
        </w:rPr>
      </w:pPr>
      <w:r w:rsidRPr="77A90F8E">
        <w:rPr>
          <w:rFonts w:ascii="DejaVu Sans Condensed" w:eastAsia="DejaVu Sans Condensed" w:hAnsi="DejaVu Sans Condensed" w:cs="DejaVu Sans Condensed"/>
          <w:color w:val="1D1D1D"/>
        </w:rPr>
        <w:t>To continue in business, a company needs to earn a return. That is, it needs to make money. To make money, a company has to face the risk of losing money. Risk can’t be avoided, but it can be managed. Learn about the role of risk management in an insurer’s operations.</w:t>
      </w:r>
    </w:p>
    <w:p w14:paraId="15019394" w14:textId="3878439D" w:rsidR="77A90F8E" w:rsidRDefault="77A90F8E" w:rsidP="77A90F8E">
      <w:pPr>
        <w:shd w:val="clear" w:color="auto" w:fill="FFFFFF" w:themeFill="background1"/>
        <w:spacing w:after="0" w:line="360" w:lineRule="auto"/>
        <w:rPr>
          <w:rFonts w:ascii="DejaVu Sans Condensed" w:eastAsia="DejaVu Sans Condensed" w:hAnsi="DejaVu Sans Condensed" w:cs="DejaVu Sans Condensed"/>
          <w:color w:val="1D1D1D"/>
        </w:rPr>
      </w:pPr>
    </w:p>
    <w:p w14:paraId="2D61A69C" w14:textId="4318B1D2" w:rsidR="48663550" w:rsidRDefault="48663550" w:rsidP="77A90F8E">
      <w:pPr>
        <w:pStyle w:val="Heading3"/>
        <w:rPr>
          <w:b/>
          <w:bCs/>
        </w:rPr>
      </w:pPr>
      <w:bookmarkStart w:id="2" w:name="_Toc1024443449"/>
      <w:r w:rsidRPr="77A90F8E">
        <w:rPr>
          <w:b/>
          <w:bCs/>
        </w:rPr>
        <w:t>Learning Objectives</w:t>
      </w:r>
      <w:bookmarkEnd w:id="2"/>
    </w:p>
    <w:p w14:paraId="6D55F1E8" w14:textId="7F534736" w:rsidR="77A90F8E" w:rsidRDefault="77A90F8E" w:rsidP="77A90F8E">
      <w:pPr>
        <w:shd w:val="clear" w:color="auto" w:fill="FFFFFF" w:themeFill="background1"/>
        <w:spacing w:after="0"/>
      </w:pPr>
    </w:p>
    <w:p w14:paraId="396055B0" w14:textId="7DB46B85"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Define risk and return, and explain the risk-return tradeoff.</w:t>
      </w:r>
    </w:p>
    <w:p w14:paraId="4118092A" w14:textId="15AC370D"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Determine an investment's required return using the risk-free rate of return and the risk premium.</w:t>
      </w:r>
    </w:p>
    <w:p w14:paraId="1ACD01B9" w14:textId="7FA1A969"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Describe and classify risks faced by insurance companies.</w:t>
      </w:r>
    </w:p>
    <w:p w14:paraId="0780F427" w14:textId="1627C600"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Explain control and the control cycle.</w:t>
      </w:r>
    </w:p>
    <w:p w14:paraId="0EDA300F" w14:textId="65ED7C76"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Describe techniques for managing risk, including risk transfer, diversification, and risk hedging.</w:t>
      </w:r>
    </w:p>
    <w:p w14:paraId="73B312FA" w14:textId="52BEFCC9"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Explain enterprise risk management in financial services companies.</w:t>
      </w:r>
    </w:p>
    <w:p w14:paraId="3DD373D0" w14:textId="16DC6406" w:rsidR="48663550" w:rsidRDefault="48663550" w:rsidP="77A90F8E">
      <w:pPr>
        <w:pStyle w:val="ListParagraph"/>
        <w:numPr>
          <w:ilvl w:val="0"/>
          <w:numId w:val="33"/>
        </w:numPr>
        <w:shd w:val="clear" w:color="auto" w:fill="FFFFFF" w:themeFill="background1"/>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Describe the three lines of defense, and explain how insurers use them to manage risk.</w:t>
      </w:r>
    </w:p>
    <w:p w14:paraId="4E627616" w14:textId="7448C979" w:rsidR="77A90F8E" w:rsidRDefault="77A90F8E" w:rsidP="77A90F8E"/>
    <w:p w14:paraId="6C51208A" w14:textId="612AE7E1" w:rsidR="54FDBF5C" w:rsidRDefault="54FDBF5C" w:rsidP="77A90F8E">
      <w:pPr>
        <w:pStyle w:val="Heading3"/>
        <w:rPr>
          <w:b/>
          <w:bCs/>
          <w:sz w:val="40"/>
          <w:szCs w:val="40"/>
        </w:rPr>
      </w:pPr>
      <w:bookmarkStart w:id="3" w:name="_Toc1646486103"/>
      <w:r w:rsidRPr="77A90F8E">
        <w:rPr>
          <w:b/>
          <w:bCs/>
          <w:sz w:val="40"/>
          <w:szCs w:val="40"/>
        </w:rPr>
        <w:t>Risk and Return</w:t>
      </w:r>
      <w:bookmarkEnd w:id="3"/>
    </w:p>
    <w:p w14:paraId="38E571D5" w14:textId="140D8401" w:rsidR="54FDBF5C" w:rsidRDefault="54FDBF5C" w:rsidP="77A90F8E">
      <w:pPr>
        <w:rPr>
          <w:b/>
          <w:bCs/>
        </w:rPr>
      </w:pPr>
      <w:r w:rsidRPr="77A90F8E">
        <w:rPr>
          <w:b/>
          <w:bCs/>
        </w:rPr>
        <w:t>Learning Objective</w:t>
      </w:r>
    </w:p>
    <w:p w14:paraId="69BAF23A" w14:textId="300745EC" w:rsidR="54FDBF5C" w:rsidRDefault="54FDBF5C" w:rsidP="77A90F8E">
      <w:pPr>
        <w:shd w:val="clear" w:color="auto" w:fill="FBF6D9"/>
        <w:spacing w:after="150"/>
        <w:jc w:val="center"/>
      </w:pPr>
      <w:r w:rsidRPr="77A90F8E">
        <w:rPr>
          <w:rFonts w:ascii="Aptos" w:eastAsia="Aptos" w:hAnsi="Aptos" w:cs="Aptos"/>
          <w:color w:val="000000" w:themeColor="text1"/>
        </w:rPr>
        <w:t>Define risk and return, and explain the risk-return tradeoff.</w:t>
      </w:r>
    </w:p>
    <w:p w14:paraId="7810A98F" w14:textId="042D64A6" w:rsidR="54FDBF5C" w:rsidRDefault="54FDBF5C" w:rsidP="77A90F8E">
      <w:pPr>
        <w:spacing w:after="150"/>
      </w:pPr>
      <w:r w:rsidRPr="77A90F8E">
        <w:rPr>
          <w:rFonts w:ascii="Aptos" w:eastAsia="Aptos" w:hAnsi="Aptos" w:cs="Aptos"/>
          <w:color w:val="000000" w:themeColor="text1"/>
        </w:rPr>
        <w:t>An insurer faces risk in virtually everything it does: selling a policy, hiring an employee, and generating profit. Taking a certain amount of risk is necessary for any company.</w:t>
      </w:r>
    </w:p>
    <w:p w14:paraId="1A6BEFDD" w14:textId="0A7AD149" w:rsidR="54FDBF5C" w:rsidRDefault="54FDBF5C" w:rsidP="77A90F8E">
      <w:pPr>
        <w:spacing w:after="150"/>
      </w:pPr>
      <w:r w:rsidRPr="77A90F8E">
        <w:rPr>
          <w:rFonts w:ascii="Aptos" w:eastAsia="Aptos" w:hAnsi="Aptos" w:cs="Aptos"/>
          <w:color w:val="000000" w:themeColor="text1"/>
        </w:rPr>
        <w:t>But companies have systems to identify and manage risks. These systems protect companies as much as possible while allowing them to pursue their goals and objectives.</w:t>
      </w:r>
    </w:p>
    <w:p w14:paraId="54AC4EEB" w14:textId="4D473B7F" w:rsidR="54FDBF5C" w:rsidRDefault="54FDBF5C" w:rsidP="77A90F8E">
      <w:pPr>
        <w:spacing w:after="150"/>
      </w:pPr>
      <w:r w:rsidRPr="77A90F8E">
        <w:rPr>
          <w:rFonts w:ascii="Aptos" w:eastAsia="Aptos" w:hAnsi="Aptos" w:cs="Aptos"/>
          <w:color w:val="000000" w:themeColor="text1"/>
        </w:rPr>
        <w:t>Managing risk and return is the ultimate balancing act. Taking too much risk leaves a company vulnerable to financial loss. On the other hand, playing it too safe limits potential returns.</w:t>
      </w:r>
    </w:p>
    <w:p w14:paraId="17208DD3" w14:textId="1D9EDADC" w:rsidR="54FDBF5C" w:rsidRDefault="54FDBF5C" w:rsidP="77A90F8E">
      <w:pPr>
        <w:spacing w:after="150"/>
      </w:pPr>
      <w:r w:rsidRPr="77A90F8E">
        <w:rPr>
          <w:rFonts w:ascii="Aptos" w:eastAsia="Aptos" w:hAnsi="Aptos" w:cs="Aptos"/>
          <w:color w:val="000000" w:themeColor="text1"/>
        </w:rPr>
        <w:t>In this lesson, we explore the risk and return relationship. We'll see the risks that insurance companies face and what approaches they can use to manage them.</w:t>
      </w:r>
    </w:p>
    <w:p w14:paraId="2BE3141B" w14:textId="6F2E41A4" w:rsidR="54FDBF5C" w:rsidRDefault="54FDBF5C" w:rsidP="77A90F8E">
      <w:pPr>
        <w:rPr>
          <w:rFonts w:ascii="Aptos" w:eastAsia="Aptos" w:hAnsi="Aptos" w:cs="Aptos"/>
          <w:b/>
          <w:bCs/>
          <w:color w:val="015D52"/>
          <w:sz w:val="45"/>
          <w:szCs w:val="45"/>
        </w:rPr>
      </w:pPr>
      <w:r w:rsidRPr="77A90F8E">
        <w:rPr>
          <w:b/>
          <w:bCs/>
        </w:rPr>
        <w:t>What's an Investment?</w:t>
      </w:r>
    </w:p>
    <w:p w14:paraId="4E8A9EB4" w14:textId="13A83BEE" w:rsidR="54FDBF5C" w:rsidRDefault="54FDBF5C" w:rsidP="77A90F8E">
      <w:pPr>
        <w:spacing w:after="0"/>
        <w:jc w:val="center"/>
      </w:pPr>
      <w:r>
        <w:rPr>
          <w:noProof/>
        </w:rPr>
        <w:drawing>
          <wp:inline distT="0" distB="0" distL="0" distR="0" wp14:anchorId="25E668EB" wp14:editId="3F587C5E">
            <wp:extent cx="3467100" cy="3143250"/>
            <wp:effectExtent l="0" t="0" r="0" b="0"/>
            <wp:docPr id="210258744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7445" name=""/>
                    <pic:cNvPicPr/>
                  </pic:nvPicPr>
                  <pic:blipFill>
                    <a:blip r:embed="rId5">
                      <a:extLst>
                        <a:ext uri="{28A0092B-C50C-407E-A947-70E740481C1C}">
                          <a14:useLocalDpi xmlns:a14="http://schemas.microsoft.com/office/drawing/2010/main" val="0"/>
                        </a:ext>
                      </a:extLst>
                    </a:blip>
                    <a:stretch>
                      <a:fillRect/>
                    </a:stretch>
                  </pic:blipFill>
                  <pic:spPr>
                    <a:xfrm>
                      <a:off x="0" y="0"/>
                      <a:ext cx="3467100" cy="3143250"/>
                    </a:xfrm>
                    <a:prstGeom prst="rect">
                      <a:avLst/>
                    </a:prstGeom>
                  </pic:spPr>
                </pic:pic>
              </a:graphicData>
            </a:graphic>
          </wp:inline>
        </w:drawing>
      </w:r>
    </w:p>
    <w:p w14:paraId="2E1A9131" w14:textId="45FF5EBA" w:rsidR="54FDBF5C" w:rsidRDefault="54FDBF5C" w:rsidP="77A90F8E">
      <w:pPr>
        <w:spacing w:after="0"/>
      </w:pPr>
      <w:r w:rsidRPr="77A90F8E">
        <w:rPr>
          <w:rFonts w:ascii="Aptos" w:eastAsia="Aptos" w:hAnsi="Aptos" w:cs="Aptos"/>
          <w:color w:val="BF0D3F"/>
        </w:rPr>
        <w:t>When you hear the word "investment," you probably think of stocks, bonds, and mutual funds. In business, stocks and bonds are assets, and purchasing stocks and bonds is a form of investing.</w:t>
      </w:r>
    </w:p>
    <w:p w14:paraId="18ACF7B6" w14:textId="0A91DF6D" w:rsidR="54FDBF5C" w:rsidRDefault="54FDBF5C" w:rsidP="77A90F8E">
      <w:pPr>
        <w:spacing w:before="150" w:after="0"/>
      </w:pPr>
      <w:r w:rsidRPr="77A90F8E">
        <w:rPr>
          <w:rFonts w:ascii="Aptos" w:eastAsia="Aptos" w:hAnsi="Aptos" w:cs="Aptos"/>
          <w:color w:val="BF0D3F"/>
        </w:rPr>
        <w:t>There are many other types of investments, though.</w:t>
      </w:r>
    </w:p>
    <w:p w14:paraId="5225F9DC" w14:textId="7D72F2EF" w:rsidR="54FDBF5C" w:rsidRDefault="54FDBF5C" w:rsidP="77A90F8E">
      <w:pPr>
        <w:spacing w:after="0"/>
        <w:jc w:val="center"/>
      </w:pPr>
      <w:r>
        <w:rPr>
          <w:noProof/>
        </w:rPr>
        <w:drawing>
          <wp:inline distT="0" distB="0" distL="0" distR="0" wp14:anchorId="4F1640BE" wp14:editId="3F4507B4">
            <wp:extent cx="3733800" cy="628650"/>
            <wp:effectExtent l="0" t="0" r="0" b="0"/>
            <wp:docPr id="1715292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92545" name=""/>
                    <pic:cNvPicPr/>
                  </pic:nvPicPr>
                  <pic:blipFill>
                    <a:blip r:embed="rId6">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6FCC7A32" w14:textId="1B13453C" w:rsidR="54FDBF5C" w:rsidRDefault="54FDBF5C" w:rsidP="77A90F8E">
      <w:pPr>
        <w:pStyle w:val="ListParagraph"/>
        <w:numPr>
          <w:ilvl w:val="0"/>
          <w:numId w:val="30"/>
        </w:numPr>
        <w:spacing w:before="300" w:after="300"/>
        <w:rPr>
          <w:rFonts w:ascii="Aptos" w:eastAsia="Aptos" w:hAnsi="Aptos" w:cs="Aptos"/>
        </w:rPr>
      </w:pPr>
      <w:r w:rsidRPr="77A90F8E">
        <w:rPr>
          <w:rFonts w:ascii="Aptos" w:eastAsia="Aptos" w:hAnsi="Aptos" w:cs="Aptos"/>
        </w:rPr>
        <w:t>Which actions below would be investments for Forthright Financial? Choose all that apply.</w:t>
      </w:r>
    </w:p>
    <w:p w14:paraId="6760FE70" w14:textId="280ECB34"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Buying a stock or bond</w:t>
      </w:r>
    </w:p>
    <w:p w14:paraId="59EFD7C3" w14:textId="25207059"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Launching a new product</w:t>
      </w:r>
    </w:p>
    <w:p w14:paraId="0585481B" w14:textId="62BD1AC9"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Hiring an employee</w:t>
      </w:r>
    </w:p>
    <w:p w14:paraId="1F88AAB1" w14:textId="11CE911E"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Issuing a policy</w:t>
      </w:r>
    </w:p>
    <w:p w14:paraId="2CA99279" w14:textId="3C1E3FF4"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Opening a branch office</w:t>
      </w:r>
    </w:p>
    <w:p w14:paraId="17862E15" w14:textId="602C2E9D"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Installing a new information system</w:t>
      </w:r>
    </w:p>
    <w:p w14:paraId="4F891CA2" w14:textId="72D86A3E" w:rsidR="7FF26D31" w:rsidRDefault="7FF26D31" w:rsidP="77A90F8E">
      <w:pPr>
        <w:pStyle w:val="ListParagraph"/>
        <w:numPr>
          <w:ilvl w:val="0"/>
          <w:numId w:val="29"/>
        </w:numPr>
        <w:spacing w:before="300" w:after="300"/>
        <w:rPr>
          <w:rFonts w:ascii="Aptos" w:eastAsia="Aptos" w:hAnsi="Aptos" w:cs="Aptos"/>
        </w:rPr>
      </w:pPr>
      <w:r w:rsidRPr="77A90F8E">
        <w:rPr>
          <w:rFonts w:ascii="Aptos" w:eastAsia="Aptos" w:hAnsi="Aptos" w:cs="Aptos"/>
        </w:rPr>
        <w:t>Acquiring a line of business from a competitor</w:t>
      </w:r>
    </w:p>
    <w:p w14:paraId="5B0FA14E" w14:textId="5C61F8DB" w:rsidR="7FF26D31" w:rsidRDefault="7FF26D31" w:rsidP="77A90F8E">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77A90F8E">
        <w:rPr>
          <w:rFonts w:ascii="DejaVu Sans Condensed" w:eastAsia="DejaVu Sans Condensed" w:hAnsi="DejaVu Sans Condensed" w:cs="DejaVu Sans Condensed"/>
          <w:b/>
          <w:bCs/>
          <w:color w:val="85BE00"/>
        </w:rPr>
        <w:t>All is correct!</w:t>
      </w:r>
    </w:p>
    <w:p w14:paraId="40B5F4BD" w14:textId="72E952DF" w:rsidR="7FF26D31" w:rsidRDefault="7FF26D31"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b/>
          <w:bCs/>
          <w:i/>
          <w:iCs/>
          <w:color w:val="0069AA"/>
          <w:u w:val="single"/>
        </w:rPr>
        <w:t>Investment (Any use of resources that is intended to generate a profit or positive return.)</w:t>
      </w:r>
      <w:r w:rsidRPr="77A90F8E">
        <w:rPr>
          <w:rFonts w:ascii="DejaVu Sans Condensed" w:eastAsia="DejaVu Sans Condensed" w:hAnsi="DejaVu Sans Condensed" w:cs="DejaVu Sans Condensed"/>
          <w:i/>
          <w:iCs/>
          <w:color w:val="000000" w:themeColor="text1"/>
        </w:rPr>
        <w:t xml:space="preserve"> is any use of resources with the aim of earning a profit. Issuing a policy is an investment for an insurer. Hiring an employee or installing a new information system may not seem to you like an investment, but Forthright cannot earn a profit without a quality work force or adequate information systems. So they ARE investments.</w:t>
      </w:r>
    </w:p>
    <w:p w14:paraId="3D04E2F7" w14:textId="6C6841C1" w:rsidR="77A90F8E" w:rsidRDefault="77A90F8E" w:rsidP="77A90F8E">
      <w:pPr>
        <w:spacing w:before="300" w:after="300"/>
        <w:rPr>
          <w:rFonts w:ascii="Aptos" w:eastAsia="Aptos" w:hAnsi="Aptos" w:cs="Aptos"/>
        </w:rPr>
      </w:pPr>
    </w:p>
    <w:p w14:paraId="5B379C81" w14:textId="071BF470" w:rsidR="54FDBF5C" w:rsidRDefault="54FDBF5C" w:rsidP="77A90F8E">
      <w:pPr>
        <w:pStyle w:val="ListParagraph"/>
        <w:numPr>
          <w:ilvl w:val="0"/>
          <w:numId w:val="30"/>
        </w:numPr>
        <w:shd w:val="clear" w:color="auto" w:fill="FBF6D9"/>
        <w:spacing w:before="300" w:after="300"/>
        <w:rPr>
          <w:rFonts w:ascii="Aptos" w:eastAsia="Aptos" w:hAnsi="Aptos" w:cs="Aptos"/>
        </w:rPr>
      </w:pPr>
      <w:r w:rsidRPr="77A90F8E">
        <w:rPr>
          <w:rFonts w:ascii="Aptos" w:eastAsia="Aptos" w:hAnsi="Aptos" w:cs="Aptos"/>
        </w:rPr>
        <w:t>Which of the investments in the previous question involves risk?</w:t>
      </w:r>
    </w:p>
    <w:p w14:paraId="4427C0B1" w14:textId="44B82964" w:rsidR="0DB83F59" w:rsidRDefault="0DB83F59" w:rsidP="77A90F8E">
      <w:pPr>
        <w:pStyle w:val="ListParagraph"/>
        <w:numPr>
          <w:ilvl w:val="0"/>
          <w:numId w:val="28"/>
        </w:numPr>
        <w:shd w:val="clear" w:color="auto" w:fill="FBF6D9"/>
        <w:spacing w:before="300" w:after="300"/>
        <w:rPr>
          <w:rFonts w:ascii="Aptos" w:eastAsia="Aptos" w:hAnsi="Aptos" w:cs="Aptos"/>
        </w:rPr>
      </w:pPr>
      <w:r w:rsidRPr="77A90F8E">
        <w:rPr>
          <w:rFonts w:ascii="Aptos" w:eastAsia="Aptos" w:hAnsi="Aptos" w:cs="Aptos"/>
        </w:rPr>
        <w:t>None of these</w:t>
      </w:r>
    </w:p>
    <w:p w14:paraId="6973AF34" w14:textId="579B665D" w:rsidR="0DB83F59" w:rsidRDefault="0DB83F59" w:rsidP="77A90F8E">
      <w:pPr>
        <w:pStyle w:val="ListParagraph"/>
        <w:numPr>
          <w:ilvl w:val="0"/>
          <w:numId w:val="28"/>
        </w:numPr>
        <w:shd w:val="clear" w:color="auto" w:fill="FBF6D9"/>
        <w:spacing w:before="300" w:after="300"/>
        <w:rPr>
          <w:rFonts w:ascii="Aptos" w:eastAsia="Aptos" w:hAnsi="Aptos" w:cs="Aptos"/>
        </w:rPr>
      </w:pPr>
      <w:r w:rsidRPr="77A90F8E">
        <w:rPr>
          <w:rFonts w:ascii="Aptos" w:eastAsia="Aptos" w:hAnsi="Aptos" w:cs="Aptos"/>
        </w:rPr>
        <w:t>Some of these</w:t>
      </w:r>
    </w:p>
    <w:p w14:paraId="6DC0B356" w14:textId="754AAD56" w:rsidR="0DB83F59" w:rsidRDefault="0DB83F59" w:rsidP="77A90F8E">
      <w:pPr>
        <w:pStyle w:val="ListParagraph"/>
        <w:numPr>
          <w:ilvl w:val="0"/>
          <w:numId w:val="28"/>
        </w:numPr>
        <w:shd w:val="clear" w:color="auto" w:fill="FBF6D9"/>
        <w:spacing w:before="300" w:after="300"/>
        <w:rPr>
          <w:rFonts w:ascii="Aptos" w:eastAsia="Aptos" w:hAnsi="Aptos" w:cs="Aptos"/>
        </w:rPr>
      </w:pPr>
      <w:r w:rsidRPr="77A90F8E">
        <w:rPr>
          <w:rFonts w:ascii="Aptos" w:eastAsia="Aptos" w:hAnsi="Aptos" w:cs="Aptos"/>
        </w:rPr>
        <w:t>All of these</w:t>
      </w:r>
    </w:p>
    <w:p w14:paraId="061A0759" w14:textId="1363FB16" w:rsidR="77A90F8E" w:rsidRDefault="77A90F8E" w:rsidP="77A90F8E">
      <w:pPr>
        <w:pStyle w:val="ListParagraph"/>
        <w:spacing w:before="300" w:after="300"/>
        <w:rPr>
          <w:rFonts w:ascii="Aptos" w:eastAsia="Aptos" w:hAnsi="Aptos" w:cs="Aptos"/>
        </w:rPr>
      </w:pPr>
    </w:p>
    <w:p w14:paraId="7C91E843" w14:textId="776B37F7" w:rsidR="0DB83F59" w:rsidRDefault="0DB83F59" w:rsidP="77A90F8E">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77A90F8E">
        <w:rPr>
          <w:rFonts w:ascii="DejaVu Sans Condensed" w:eastAsia="DejaVu Sans Condensed" w:hAnsi="DejaVu Sans Condensed" w:cs="DejaVu Sans Condensed"/>
          <w:b/>
          <w:bCs/>
          <w:color w:val="85BE00"/>
        </w:rPr>
        <w:t>All of these</w:t>
      </w:r>
    </w:p>
    <w:p w14:paraId="5D937300" w14:textId="4F621626" w:rsidR="0DB83F59" w:rsidRDefault="0DB83F59" w:rsidP="77A90F8E">
      <w:pPr>
        <w:shd w:val="clear" w:color="auto" w:fill="FBF6D9"/>
        <w:spacing w:before="300" w:after="300"/>
        <w:rPr>
          <w:rFonts w:ascii="Aptos" w:eastAsia="Aptos" w:hAnsi="Aptos" w:cs="Aptos"/>
        </w:rPr>
      </w:pPr>
      <w:r w:rsidRPr="77A90F8E">
        <w:rPr>
          <w:rFonts w:ascii="Aptos" w:eastAsia="Aptos" w:hAnsi="Aptos" w:cs="Aptos"/>
        </w:rPr>
        <w:t>All of these! What do we mean by risk, though?</w:t>
      </w:r>
    </w:p>
    <w:p w14:paraId="39A23C49" w14:textId="0AFFEEC8" w:rsidR="77A90F8E" w:rsidRDefault="77A90F8E" w:rsidP="77A90F8E">
      <w:pPr>
        <w:shd w:val="clear" w:color="auto" w:fill="FBF6D9"/>
        <w:spacing w:before="300" w:after="300"/>
        <w:rPr>
          <w:rFonts w:ascii="Aptos" w:eastAsia="Aptos" w:hAnsi="Aptos" w:cs="Aptos"/>
        </w:rPr>
      </w:pPr>
    </w:p>
    <w:p w14:paraId="4C2CCFDD" w14:textId="129170A1" w:rsidR="54FDBF5C" w:rsidRDefault="54FDBF5C" w:rsidP="77A90F8E">
      <w:pPr>
        <w:rPr>
          <w:rFonts w:ascii="Aptos" w:eastAsia="Aptos" w:hAnsi="Aptos" w:cs="Aptos"/>
          <w:b/>
          <w:bCs/>
          <w:color w:val="015D52"/>
          <w:sz w:val="45"/>
          <w:szCs w:val="45"/>
        </w:rPr>
      </w:pPr>
      <w:r w:rsidRPr="77A90F8E">
        <w:rPr>
          <w:b/>
          <w:bCs/>
        </w:rPr>
        <w:t>Risk</w:t>
      </w:r>
    </w:p>
    <w:p w14:paraId="5FD11DE7" w14:textId="562DBD66" w:rsidR="54FDBF5C" w:rsidRDefault="54FDBF5C" w:rsidP="77A90F8E">
      <w:pPr>
        <w:spacing w:after="150"/>
      </w:pPr>
      <w:r w:rsidRPr="77A90F8E">
        <w:rPr>
          <w:rFonts w:ascii="Aptos" w:eastAsia="Aptos" w:hAnsi="Aptos" w:cs="Aptos"/>
          <w:b/>
          <w:bCs/>
          <w:color w:val="0069AA"/>
          <w:u w:val="single"/>
        </w:rPr>
        <w:t>Risk</w:t>
      </w:r>
      <w:r w:rsidR="71ADBD8C" w:rsidRPr="77A90F8E">
        <w:rPr>
          <w:rFonts w:ascii="Aptos" w:eastAsia="Aptos" w:hAnsi="Aptos" w:cs="Aptos"/>
          <w:b/>
          <w:bCs/>
          <w:color w:val="0069AA"/>
          <w:u w:val="single"/>
        </w:rPr>
        <w:t xml:space="preserve"> (The possibility that an investment or other venture might have an unexpected result.)</w:t>
      </w:r>
      <w:r w:rsidRPr="77A90F8E">
        <w:rPr>
          <w:rFonts w:ascii="Aptos" w:eastAsia="Aptos" w:hAnsi="Aptos" w:cs="Aptos"/>
          <w:color w:val="000000" w:themeColor="text1"/>
        </w:rPr>
        <w:t xml:space="preserve"> is the possibility of an unexpected result.</w:t>
      </w:r>
    </w:p>
    <w:p w14:paraId="3A9AA372" w14:textId="68BF618F" w:rsidR="54FDBF5C" w:rsidRDefault="54FDBF5C" w:rsidP="77A90F8E">
      <w:pPr>
        <w:pStyle w:val="ListParagraph"/>
        <w:numPr>
          <w:ilvl w:val="0"/>
          <w:numId w:val="32"/>
        </w:numPr>
        <w:spacing w:after="0"/>
        <w:rPr>
          <w:rFonts w:ascii="Aptos" w:eastAsia="Aptos" w:hAnsi="Aptos" w:cs="Aptos"/>
          <w:color w:val="000000" w:themeColor="text1"/>
        </w:rPr>
      </w:pPr>
      <w:r w:rsidRPr="77A90F8E">
        <w:rPr>
          <w:rFonts w:ascii="Aptos" w:eastAsia="Aptos" w:hAnsi="Aptos" w:cs="Aptos"/>
          <w:color w:val="000000" w:themeColor="text1"/>
        </w:rPr>
        <w:t>A stock you buy could lose value</w:t>
      </w:r>
    </w:p>
    <w:p w14:paraId="7016CAAA" w14:textId="349134E9" w:rsidR="54FDBF5C" w:rsidRDefault="54FDBF5C" w:rsidP="77A90F8E">
      <w:pPr>
        <w:pStyle w:val="ListParagraph"/>
        <w:numPr>
          <w:ilvl w:val="0"/>
          <w:numId w:val="32"/>
        </w:numPr>
        <w:spacing w:after="0"/>
        <w:rPr>
          <w:rFonts w:ascii="Aptos" w:eastAsia="Aptos" w:hAnsi="Aptos" w:cs="Aptos"/>
          <w:color w:val="000000" w:themeColor="text1"/>
        </w:rPr>
      </w:pPr>
      <w:r w:rsidRPr="77A90F8E">
        <w:rPr>
          <w:rFonts w:ascii="Aptos" w:eastAsia="Aptos" w:hAnsi="Aptos" w:cs="Aptos"/>
          <w:color w:val="000000" w:themeColor="text1"/>
        </w:rPr>
        <w:t>An employee you hire might perform poorly</w:t>
      </w:r>
    </w:p>
    <w:p w14:paraId="3D74450D" w14:textId="105EE5F3" w:rsidR="54FDBF5C" w:rsidRDefault="54FDBF5C" w:rsidP="77A90F8E">
      <w:pPr>
        <w:spacing w:after="150"/>
        <w:rPr>
          <w:rFonts w:ascii="Aptos" w:eastAsia="Aptos" w:hAnsi="Aptos" w:cs="Aptos"/>
          <w:b/>
          <w:bCs/>
          <w:color w:val="0069AA"/>
          <w:u w:val="single"/>
        </w:rPr>
      </w:pPr>
      <w:r w:rsidRPr="77A90F8E">
        <w:rPr>
          <w:rFonts w:ascii="Aptos" w:eastAsia="Aptos" w:hAnsi="Aptos" w:cs="Aptos"/>
          <w:color w:val="000000" w:themeColor="text1"/>
        </w:rPr>
        <w:t xml:space="preserve">An investor expects an investment to earn a gain…a profit…a </w:t>
      </w:r>
      <w:r w:rsidRPr="77A90F8E">
        <w:rPr>
          <w:rFonts w:ascii="Aptos" w:eastAsia="Aptos" w:hAnsi="Aptos" w:cs="Aptos"/>
          <w:b/>
          <w:bCs/>
          <w:color w:val="0069AA"/>
          <w:u w:val="single"/>
        </w:rPr>
        <w:t>return</w:t>
      </w:r>
      <w:r w:rsidR="1298FDBC" w:rsidRPr="77A90F8E">
        <w:rPr>
          <w:rFonts w:ascii="Aptos" w:eastAsia="Aptos" w:hAnsi="Aptos" w:cs="Aptos"/>
          <w:b/>
          <w:bCs/>
          <w:color w:val="0069AA"/>
          <w:u w:val="single"/>
        </w:rPr>
        <w:t xml:space="preserve"> (The reward, profit, or compensation an investor hopes to earn in exchange for taking a risk.)</w:t>
      </w:r>
      <w:r w:rsidRPr="77A90F8E">
        <w:rPr>
          <w:rFonts w:ascii="Aptos" w:eastAsia="Aptos" w:hAnsi="Aptos" w:cs="Aptos"/>
          <w:b/>
          <w:bCs/>
          <w:color w:val="0069AA"/>
          <w:u w:val="single"/>
        </w:rPr>
        <w:t>.</w:t>
      </w:r>
    </w:p>
    <w:p w14:paraId="37375DFD" w14:textId="12D81293" w:rsidR="54FDBF5C" w:rsidRDefault="54FDBF5C" w:rsidP="77A90F8E">
      <w:pPr>
        <w:spacing w:after="150"/>
      </w:pPr>
      <w:r w:rsidRPr="77A90F8E">
        <w:rPr>
          <w:rFonts w:ascii="Aptos" w:eastAsia="Aptos" w:hAnsi="Aptos" w:cs="Aptos"/>
          <w:color w:val="000000" w:themeColor="text1"/>
        </w:rPr>
        <w:t>Whatever you call it, an investor expects to earn some compensation for taking a risk.</w:t>
      </w:r>
    </w:p>
    <w:p w14:paraId="048D62C6" w14:textId="7D9BF325" w:rsidR="54FDBF5C" w:rsidRDefault="54FDBF5C" w:rsidP="77A90F8E">
      <w:pPr>
        <w:spacing w:after="0"/>
        <w:jc w:val="center"/>
      </w:pPr>
      <w:r>
        <w:rPr>
          <w:noProof/>
        </w:rPr>
        <w:drawing>
          <wp:inline distT="0" distB="0" distL="0" distR="0" wp14:anchorId="776DE08A" wp14:editId="5B504711">
            <wp:extent cx="3733800" cy="628650"/>
            <wp:effectExtent l="0" t="0" r="0" b="0"/>
            <wp:docPr id="1601227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27706" name=""/>
                    <pic:cNvPicPr/>
                  </pic:nvPicPr>
                  <pic:blipFill>
                    <a:blip r:embed="rId6">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6B3924A" w14:textId="29741700" w:rsidR="54FDBF5C" w:rsidRDefault="54FDBF5C" w:rsidP="77A90F8E">
      <w:pPr>
        <w:spacing w:before="300" w:after="300"/>
      </w:pPr>
      <w:r w:rsidRPr="77A90F8E">
        <w:rPr>
          <w:rFonts w:ascii="Aptos" w:eastAsia="Aptos" w:hAnsi="Aptos" w:cs="Aptos"/>
        </w:rPr>
        <w:t>What type of unexpected outcome can an investment have? Choose all that apply.</w:t>
      </w:r>
    </w:p>
    <w:p w14:paraId="66C5A0F9" w14:textId="249FF47B" w:rsidR="54FDBF5C" w:rsidRDefault="54FDBF5C" w:rsidP="77A90F8E">
      <w:pPr>
        <w:shd w:val="clear" w:color="auto" w:fill="FBF6D9"/>
        <w:spacing w:before="300" w:after="300"/>
      </w:pPr>
      <w:r w:rsidRPr="77A90F8E">
        <w:rPr>
          <w:rFonts w:ascii="Aptos" w:eastAsia="Aptos" w:hAnsi="Aptos" w:cs="Aptos"/>
        </w:rPr>
        <w:t>Which of these most likely best represents Forthright's approach to risk and return as regards its assets?</w:t>
      </w:r>
    </w:p>
    <w:p w14:paraId="6DA51D42" w14:textId="26258832" w:rsidR="54FDBF5C" w:rsidRDefault="54FDBF5C" w:rsidP="77A90F8E">
      <w:pPr>
        <w:rPr>
          <w:rFonts w:ascii="Aptos" w:eastAsia="Aptos" w:hAnsi="Aptos" w:cs="Aptos"/>
          <w:b/>
          <w:bCs/>
          <w:color w:val="015D52"/>
          <w:sz w:val="45"/>
          <w:szCs w:val="45"/>
        </w:rPr>
      </w:pPr>
      <w:r w:rsidRPr="77A90F8E">
        <w:rPr>
          <w:b/>
          <w:bCs/>
        </w:rPr>
        <w:t>Risk-Return Tradeoff</w:t>
      </w:r>
    </w:p>
    <w:p w14:paraId="2419A1A9" w14:textId="1BCB76A8" w:rsidR="54FDBF5C" w:rsidRDefault="54FDBF5C" w:rsidP="77A90F8E">
      <w:pPr>
        <w:spacing w:after="0"/>
        <w:jc w:val="center"/>
      </w:pPr>
      <w:r>
        <w:rPr>
          <w:noProof/>
        </w:rPr>
        <w:drawing>
          <wp:inline distT="0" distB="0" distL="0" distR="0" wp14:anchorId="097A1A8C" wp14:editId="70757D41">
            <wp:extent cx="4381500" cy="5943600"/>
            <wp:effectExtent l="0" t="0" r="0" b="0"/>
            <wp:docPr id="140397554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5540" name=""/>
                    <pic:cNvPicPr/>
                  </pic:nvPicPr>
                  <pic:blipFill>
                    <a:blip r:embed="rId7">
                      <a:extLst>
                        <a:ext uri="{28A0092B-C50C-407E-A947-70E740481C1C}">
                          <a14:useLocalDpi xmlns:a14="http://schemas.microsoft.com/office/drawing/2010/main" val="0"/>
                        </a:ext>
                      </a:extLst>
                    </a:blip>
                    <a:stretch>
                      <a:fillRect/>
                    </a:stretch>
                  </pic:blipFill>
                  <pic:spPr>
                    <a:xfrm>
                      <a:off x="0" y="0"/>
                      <a:ext cx="4381500" cy="5943600"/>
                    </a:xfrm>
                    <a:prstGeom prst="rect">
                      <a:avLst/>
                    </a:prstGeom>
                  </pic:spPr>
                </pic:pic>
              </a:graphicData>
            </a:graphic>
          </wp:inline>
        </w:drawing>
      </w:r>
    </w:p>
    <w:p w14:paraId="00776C26" w14:textId="2E68D2E2" w:rsidR="54FDBF5C" w:rsidRDefault="54FDBF5C" w:rsidP="77A90F8E">
      <w:pPr>
        <w:spacing w:after="0"/>
      </w:pPr>
      <w:r w:rsidRPr="77A90F8E">
        <w:rPr>
          <w:rFonts w:ascii="Aptos" w:eastAsia="Aptos" w:hAnsi="Aptos" w:cs="Aptos"/>
          <w:color w:val="BF0D3F"/>
        </w:rPr>
        <w:t xml:space="preserve">Whenever you find an opportunity for a return, you find risk. The relationship between risk and return is called the </w:t>
      </w:r>
      <w:r w:rsidRPr="77A90F8E">
        <w:rPr>
          <w:rFonts w:ascii="Aptos" w:eastAsia="Aptos" w:hAnsi="Aptos" w:cs="Aptos"/>
          <w:b/>
          <w:bCs/>
          <w:color w:val="0069AA"/>
          <w:u w:val="single"/>
        </w:rPr>
        <w:t>risk-return tradeoff</w:t>
      </w:r>
      <w:r w:rsidR="2C6EBBCB" w:rsidRPr="77A90F8E">
        <w:rPr>
          <w:rFonts w:ascii="Aptos" w:eastAsia="Aptos" w:hAnsi="Aptos" w:cs="Aptos"/>
          <w:b/>
          <w:bCs/>
          <w:color w:val="0069AA"/>
          <w:u w:val="single"/>
        </w:rPr>
        <w:t xml:space="preserve"> (The relationship between risk and return that affects virtually all business transactions. In general, all other factors being equal, the greater the risk associated with an investment, the greater the expected return. The lower the risk associated with an investment, the lower the expected return.)</w:t>
      </w:r>
      <w:r w:rsidRPr="77A90F8E">
        <w:rPr>
          <w:rFonts w:ascii="Aptos" w:eastAsia="Aptos" w:hAnsi="Aptos" w:cs="Aptos"/>
          <w:color w:val="BF0D3F"/>
        </w:rPr>
        <w:t>.</w:t>
      </w:r>
      <w:r>
        <w:br/>
      </w:r>
      <w:r>
        <w:br/>
      </w:r>
      <w:r w:rsidRPr="77A90F8E">
        <w:rPr>
          <w:rFonts w:ascii="Aptos" w:eastAsia="Aptos" w:hAnsi="Aptos" w:cs="Aptos"/>
          <w:color w:val="BF0D3F"/>
        </w:rPr>
        <w:t>In general, the riskier an investment, the greater the potential return on the investment. Conversely, the less risky an investment, the lower the expected return.</w:t>
      </w:r>
    </w:p>
    <w:p w14:paraId="73A48837" w14:textId="47C9515D" w:rsidR="54FDBF5C" w:rsidRDefault="54FDBF5C" w:rsidP="77A90F8E">
      <w:pPr>
        <w:pStyle w:val="ListParagraph"/>
        <w:numPr>
          <w:ilvl w:val="0"/>
          <w:numId w:val="31"/>
        </w:numPr>
        <w:spacing w:after="0"/>
        <w:rPr>
          <w:rFonts w:ascii="Aptos" w:eastAsia="Aptos" w:hAnsi="Aptos" w:cs="Aptos"/>
          <w:color w:val="000000" w:themeColor="text1"/>
        </w:rPr>
      </w:pPr>
      <w:r w:rsidRPr="77A90F8E">
        <w:rPr>
          <w:rFonts w:ascii="Aptos" w:eastAsia="Aptos" w:hAnsi="Aptos" w:cs="Aptos"/>
          <w:color w:val="000000" w:themeColor="text1"/>
        </w:rPr>
        <w:t>Earning an adequate return requires taking some amount of risk.</w:t>
      </w:r>
    </w:p>
    <w:p w14:paraId="49DC33A2" w14:textId="742A937F" w:rsidR="54FDBF5C" w:rsidRDefault="54FDBF5C" w:rsidP="77A90F8E">
      <w:pPr>
        <w:pStyle w:val="ListParagraph"/>
        <w:numPr>
          <w:ilvl w:val="0"/>
          <w:numId w:val="31"/>
        </w:numPr>
        <w:spacing w:after="0"/>
        <w:rPr>
          <w:rFonts w:ascii="Aptos" w:eastAsia="Aptos" w:hAnsi="Aptos" w:cs="Aptos"/>
          <w:color w:val="000000" w:themeColor="text1"/>
        </w:rPr>
      </w:pPr>
      <w:r w:rsidRPr="77A90F8E">
        <w:rPr>
          <w:rFonts w:ascii="Aptos" w:eastAsia="Aptos" w:hAnsi="Aptos" w:cs="Aptos"/>
          <w:color w:val="000000" w:themeColor="text1"/>
        </w:rPr>
        <w:t>Earning a huge return requires taking a huge risk.</w:t>
      </w:r>
    </w:p>
    <w:p w14:paraId="4B88921F" w14:textId="46826B8C" w:rsidR="54FDBF5C" w:rsidRDefault="54FDBF5C" w:rsidP="77A90F8E">
      <w:pPr>
        <w:pStyle w:val="ListParagraph"/>
        <w:numPr>
          <w:ilvl w:val="0"/>
          <w:numId w:val="31"/>
        </w:numPr>
        <w:spacing w:after="0"/>
        <w:rPr>
          <w:rFonts w:ascii="Aptos" w:eastAsia="Aptos" w:hAnsi="Aptos" w:cs="Aptos"/>
          <w:color w:val="000000" w:themeColor="text1"/>
        </w:rPr>
      </w:pPr>
      <w:r w:rsidRPr="77A90F8E">
        <w:rPr>
          <w:rFonts w:ascii="Aptos" w:eastAsia="Aptos" w:hAnsi="Aptos" w:cs="Aptos"/>
          <w:color w:val="000000" w:themeColor="text1"/>
        </w:rPr>
        <w:t>Where there's only a small risk, there's only a small potential return.</w:t>
      </w:r>
    </w:p>
    <w:p w14:paraId="33FD0DBC" w14:textId="6983C02F" w:rsidR="54FDBF5C" w:rsidRDefault="54FDBF5C" w:rsidP="77A90F8E">
      <w:pPr>
        <w:pStyle w:val="ListParagraph"/>
        <w:numPr>
          <w:ilvl w:val="0"/>
          <w:numId w:val="31"/>
        </w:numPr>
        <w:spacing w:after="0"/>
        <w:rPr>
          <w:rFonts w:ascii="Aptos" w:eastAsia="Aptos" w:hAnsi="Aptos" w:cs="Aptos"/>
          <w:color w:val="000000" w:themeColor="text1"/>
        </w:rPr>
      </w:pPr>
      <w:r w:rsidRPr="77A90F8E">
        <w:rPr>
          <w:rFonts w:ascii="Aptos" w:eastAsia="Aptos" w:hAnsi="Aptos" w:cs="Aptos"/>
          <w:color w:val="000000" w:themeColor="text1"/>
        </w:rPr>
        <w:t>Where there's a large risk, there's a large potential return.</w:t>
      </w:r>
    </w:p>
    <w:p w14:paraId="76FCD197" w14:textId="76E5A1BB" w:rsidR="54FDBF5C" w:rsidRDefault="54FDBF5C" w:rsidP="77A90F8E">
      <w:pPr>
        <w:shd w:val="clear" w:color="auto" w:fill="FFFFFF" w:themeFill="background1"/>
        <w:spacing w:after="0"/>
        <w:jc w:val="center"/>
      </w:pPr>
      <w:r>
        <w:rPr>
          <w:noProof/>
        </w:rPr>
        <w:drawing>
          <wp:inline distT="0" distB="0" distL="0" distR="0" wp14:anchorId="353FE1E5" wp14:editId="2A926C14">
            <wp:extent cx="3457575" cy="581025"/>
            <wp:effectExtent l="0" t="0" r="0" b="0"/>
            <wp:docPr id="16905926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92672"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p>
    <w:p w14:paraId="2DEAF69D" w14:textId="1160679D" w:rsidR="77A90F8E" w:rsidRDefault="77A90F8E" w:rsidP="77A90F8E">
      <w:pPr>
        <w:shd w:val="clear" w:color="auto" w:fill="FFFFFF" w:themeFill="background1"/>
        <w:spacing w:after="0"/>
        <w:jc w:val="center"/>
      </w:pPr>
    </w:p>
    <w:p w14:paraId="36164F1B" w14:textId="7475093A" w:rsidR="711A8C9E" w:rsidRDefault="711A8C9E" w:rsidP="77A90F8E">
      <w:pPr>
        <w:pStyle w:val="ListParagraph"/>
        <w:numPr>
          <w:ilvl w:val="0"/>
          <w:numId w:val="27"/>
        </w:numPr>
        <w:shd w:val="clear" w:color="auto" w:fill="FFFFFF" w:themeFill="background1"/>
        <w:spacing w:after="0"/>
      </w:pPr>
      <w:r>
        <w:t>Which of the following statements is true about risk and/or return in an insurance company? More than one response may be correct.</w:t>
      </w:r>
    </w:p>
    <w:p w14:paraId="53A80E48" w14:textId="60C7E928" w:rsidR="711A8C9E" w:rsidRDefault="711A8C9E" w:rsidP="77A90F8E">
      <w:pPr>
        <w:pStyle w:val="ListParagraph"/>
        <w:numPr>
          <w:ilvl w:val="0"/>
          <w:numId w:val="26"/>
        </w:numPr>
        <w:shd w:val="clear" w:color="auto" w:fill="FFFFFF" w:themeFill="background1"/>
        <w:spacing w:after="0"/>
      </w:pPr>
      <w:r>
        <w:t>The risks insurance companies face are limited to the risks inherent in investing in securities, such as stocks and bonds.</w:t>
      </w:r>
    </w:p>
    <w:p w14:paraId="2F595454" w14:textId="691BE331" w:rsidR="711A8C9E" w:rsidRDefault="711A8C9E" w:rsidP="77A90F8E">
      <w:pPr>
        <w:pStyle w:val="ListParagraph"/>
        <w:numPr>
          <w:ilvl w:val="0"/>
          <w:numId w:val="26"/>
        </w:numPr>
        <w:shd w:val="clear" w:color="auto" w:fill="FFFFFF" w:themeFill="background1"/>
        <w:spacing w:after="0"/>
      </w:pPr>
      <w:r>
        <w:t>According to the concept known as the risk-return tradeoff, in order to earn a large return, an insurer must generally accept a large risk.</w:t>
      </w:r>
    </w:p>
    <w:p w14:paraId="530E5AE8" w14:textId="16CE4F91" w:rsidR="77A90F8E" w:rsidRDefault="77A90F8E" w:rsidP="77A90F8E">
      <w:pPr>
        <w:shd w:val="clear" w:color="auto" w:fill="FFFFFF" w:themeFill="background1"/>
        <w:spacing w:after="0"/>
        <w:ind w:left="720"/>
      </w:pPr>
    </w:p>
    <w:p w14:paraId="745549F3" w14:textId="2A390D6D" w:rsidR="711A8C9E" w:rsidRDefault="711A8C9E" w:rsidP="77A90F8E">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77A90F8E">
        <w:rPr>
          <w:rFonts w:ascii="DejaVu Sans Condensed" w:eastAsia="DejaVu Sans Condensed" w:hAnsi="DejaVu Sans Condensed" w:cs="DejaVu Sans Condensed"/>
          <w:b/>
          <w:bCs/>
          <w:color w:val="85BE00"/>
        </w:rPr>
        <w:t>According to the concept known as the risk-return tradeoff, in order to earn a large return, an insurer must generally accept a large risk.</w:t>
      </w:r>
    </w:p>
    <w:p w14:paraId="0C22BBFB" w14:textId="6AD62555" w:rsidR="711A8C9E" w:rsidRDefault="711A8C9E"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According to concept of the risk-return tradeoff, an insurer must take on a large amount of risk in order to earn a large return. Conversely, if the insurer only accepts a small amount of risk, it can generally only expect a small return.</w:t>
      </w:r>
      <w:r>
        <w:br/>
      </w:r>
      <w:r>
        <w:br/>
      </w:r>
      <w:r w:rsidRPr="77A90F8E">
        <w:rPr>
          <w:rFonts w:ascii="DejaVu Sans Condensed" w:eastAsia="DejaVu Sans Condensed" w:hAnsi="DejaVu Sans Condensed" w:cs="DejaVu Sans Condensed"/>
          <w:i/>
          <w:iCs/>
          <w:color w:val="000000" w:themeColor="text1"/>
        </w:rPr>
        <w:t>However, the risks insurance companies face are NOT limited to the risk of investing in securities. The term "investment" refers to any use of resources with the aim of earning a profit, including but not by any means limited to investing in securities, and all these investments are subject to risk.</w:t>
      </w:r>
    </w:p>
    <w:p w14:paraId="7333AEC4" w14:textId="6B22FEBC" w:rsidR="77A90F8E" w:rsidRDefault="77A90F8E"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5C85BA7D" w14:textId="037E7C35" w:rsidR="1FE97BE0" w:rsidRDefault="1FE97BE0" w:rsidP="77A90F8E">
      <w:pPr>
        <w:pStyle w:val="Heading3"/>
        <w:rPr>
          <w:b/>
          <w:bCs/>
          <w:sz w:val="40"/>
          <w:szCs w:val="40"/>
        </w:rPr>
      </w:pPr>
      <w:bookmarkStart w:id="4" w:name="_Toc1455998283"/>
      <w:r w:rsidRPr="77A90F8E">
        <w:rPr>
          <w:b/>
          <w:bCs/>
          <w:sz w:val="40"/>
          <w:szCs w:val="40"/>
        </w:rPr>
        <w:t>Required Return</w:t>
      </w:r>
      <w:bookmarkEnd w:id="4"/>
    </w:p>
    <w:p w14:paraId="08762CD0" w14:textId="7AE9CEFC"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681E8138" w14:textId="3713C7D5" w:rsidR="1FE97BE0" w:rsidRDefault="1FE97BE0" w:rsidP="77A90F8E">
      <w:pPr>
        <w:shd w:val="clear" w:color="auto" w:fill="FFFFFF" w:themeFill="background1"/>
        <w:spacing w:before="60" w:after="0"/>
        <w:rPr>
          <w:rFonts w:ascii="DejaVu Sans Condensed" w:eastAsia="DejaVu Sans Condensed" w:hAnsi="DejaVu Sans Condensed" w:cs="DejaVu Sans Condensed"/>
          <w:b/>
          <w:bCs/>
          <w:i/>
          <w:iCs/>
          <w:color w:val="000000" w:themeColor="text1"/>
        </w:rPr>
      </w:pPr>
      <w:r w:rsidRPr="77A90F8E">
        <w:rPr>
          <w:rFonts w:ascii="DejaVu Sans Condensed" w:eastAsia="DejaVu Sans Condensed" w:hAnsi="DejaVu Sans Condensed" w:cs="DejaVu Sans Condensed"/>
          <w:b/>
          <w:bCs/>
          <w:i/>
          <w:iCs/>
          <w:color w:val="000000" w:themeColor="text1"/>
        </w:rPr>
        <w:t>Learning Objective</w:t>
      </w:r>
    </w:p>
    <w:p w14:paraId="742EE7EB" w14:textId="38F9F826"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Determine an investment's required return using the risk-free rate of return and the risk premium.</w:t>
      </w:r>
    </w:p>
    <w:p w14:paraId="59A49434" w14:textId="2C6B1A45"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77144AD8" w14:textId="4BAC9B5A"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2B117391" w14:textId="74528837" w:rsidR="1FE97BE0" w:rsidRDefault="1FE97BE0" w:rsidP="77A90F8E">
      <w:pPr>
        <w:shd w:val="clear" w:color="auto" w:fill="FFFFFF" w:themeFill="background1"/>
        <w:spacing w:before="60" w:after="0"/>
        <w:rPr>
          <w:rFonts w:ascii="DejaVu Sans Condensed" w:eastAsia="DejaVu Sans Condensed" w:hAnsi="DejaVu Sans Condensed" w:cs="DejaVu Sans Condensed"/>
          <w:b/>
          <w:bCs/>
          <w:i/>
          <w:iCs/>
          <w:color w:val="000000" w:themeColor="text1"/>
        </w:rPr>
      </w:pPr>
      <w:r w:rsidRPr="77A90F8E">
        <w:rPr>
          <w:rFonts w:ascii="DejaVu Sans Condensed" w:eastAsia="DejaVu Sans Condensed" w:hAnsi="DejaVu Sans Condensed" w:cs="DejaVu Sans Condensed"/>
          <w:b/>
          <w:bCs/>
          <w:i/>
          <w:iCs/>
          <w:color w:val="000000" w:themeColor="text1"/>
        </w:rPr>
        <w:t>Elements of a Required Return</w:t>
      </w:r>
    </w:p>
    <w:p w14:paraId="6D9F6937" w14:textId="189603ED" w:rsidR="1FE97BE0" w:rsidRDefault="1FE97BE0"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A return from any source can be expressed in terms of a rate of return</w:t>
      </w:r>
      <w:r w:rsidR="5F237B11" w:rsidRPr="77A90F8E">
        <w:rPr>
          <w:rFonts w:ascii="DejaVu Sans Condensed" w:eastAsia="DejaVu Sans Condensed" w:hAnsi="DejaVu Sans Condensed" w:cs="DejaVu Sans Condensed"/>
          <w:i/>
          <w:iCs/>
          <w:color w:val="000000" w:themeColor="text1"/>
        </w:rPr>
        <w:t xml:space="preserve"> (The earnings on an investment expressed as a percentage of the principal. )</w:t>
      </w:r>
      <w:r w:rsidRPr="77A90F8E">
        <w:rPr>
          <w:rFonts w:ascii="DejaVu Sans Condensed" w:eastAsia="DejaVu Sans Condensed" w:hAnsi="DejaVu Sans Condensed" w:cs="DejaVu Sans Condensed"/>
          <w:i/>
          <w:iCs/>
          <w:color w:val="000000" w:themeColor="text1"/>
        </w:rPr>
        <w:t>—a percentage of the amount invested (called the principal).</w:t>
      </w:r>
    </w:p>
    <w:p w14:paraId="180424D5" w14:textId="6DCD7F00"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10AB6F79" w14:textId="11A2849F" w:rsidR="1FE97BE0" w:rsidRDefault="1FE97BE0"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Generally, an investor's required return</w:t>
      </w:r>
      <w:r w:rsidR="2D88887A" w:rsidRPr="77A90F8E">
        <w:rPr>
          <w:rFonts w:ascii="DejaVu Sans Condensed" w:eastAsia="DejaVu Sans Condensed" w:hAnsi="DejaVu Sans Condensed" w:cs="DejaVu Sans Condensed"/>
          <w:i/>
          <w:iCs/>
          <w:color w:val="000000" w:themeColor="text1"/>
        </w:rPr>
        <w:t xml:space="preserve"> (The return an investor needs to earn in order to make the investment, given the risk of the investment; typically found by adding the risk-free rate of return to the risk premium. )</w:t>
      </w:r>
      <w:r w:rsidRPr="77A90F8E">
        <w:rPr>
          <w:rFonts w:ascii="DejaVu Sans Condensed" w:eastAsia="DejaVu Sans Condensed" w:hAnsi="DejaVu Sans Condensed" w:cs="DejaVu Sans Condensed"/>
          <w:i/>
          <w:iCs/>
          <w:color w:val="000000" w:themeColor="text1"/>
        </w:rPr>
        <w:t>—the rate of return the investor needs to earn in order to make an investment—equals the sum of a risk-free rate</w:t>
      </w:r>
      <w:r w:rsidR="53CE47EB" w:rsidRPr="77A90F8E">
        <w:rPr>
          <w:rFonts w:ascii="DejaVu Sans Condensed" w:eastAsia="DejaVu Sans Condensed" w:hAnsi="DejaVu Sans Condensed" w:cs="DejaVu Sans Condensed"/>
          <w:i/>
          <w:iCs/>
          <w:color w:val="000000" w:themeColor="text1"/>
        </w:rPr>
        <w:t xml:space="preserve"> (The return on a risk-free investment—the least risky investment opportunity available. See required return and risk premium.)</w:t>
      </w:r>
      <w:r w:rsidRPr="77A90F8E">
        <w:rPr>
          <w:rFonts w:ascii="DejaVu Sans Condensed" w:eastAsia="DejaVu Sans Condensed" w:hAnsi="DejaVu Sans Condensed" w:cs="DejaVu Sans Condensed"/>
          <w:i/>
          <w:iCs/>
          <w:color w:val="000000" w:themeColor="text1"/>
        </w:rPr>
        <w:t xml:space="preserve"> and a risk premium</w:t>
      </w:r>
      <w:r w:rsidR="77BB4D64" w:rsidRPr="77A90F8E">
        <w:rPr>
          <w:rFonts w:ascii="DejaVu Sans Condensed" w:eastAsia="DejaVu Sans Condensed" w:hAnsi="DejaVu Sans Condensed" w:cs="DejaVu Sans Condensed"/>
          <w:i/>
          <w:iCs/>
          <w:color w:val="000000" w:themeColor="text1"/>
        </w:rPr>
        <w:t xml:space="preserve"> (The component of investment return that compensates the investor for taking on the risk associated with a specific investment; the rate of return required in addition to the risk-free rate for the investor to make the investment.)</w:t>
      </w:r>
      <w:r w:rsidRPr="77A90F8E">
        <w:rPr>
          <w:rFonts w:ascii="DejaVu Sans Condensed" w:eastAsia="DejaVu Sans Condensed" w:hAnsi="DejaVu Sans Condensed" w:cs="DejaVu Sans Condensed"/>
          <w:i/>
          <w:iCs/>
          <w:color w:val="000000" w:themeColor="text1"/>
        </w:rPr>
        <w:t>.</w:t>
      </w:r>
    </w:p>
    <w:p w14:paraId="1FA7641C" w14:textId="283F4408"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233D01B7" w14:textId="1A01718F"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7371D042" w14:textId="274B49F4"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Risk-Free Rate + Risk Premium = Required Return</w:t>
      </w:r>
    </w:p>
    <w:p w14:paraId="7BE2EF46" w14:textId="4DC6FF85"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5E2D192C" w14:textId="7C2069EB"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559B009D" w14:textId="1FAFF907"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An investor expects to earn some compensation even when an investment is risk-free. The amount an investor expects to earn from a risk-free investment is called the risk-free rate.</w:t>
      </w:r>
    </w:p>
    <w:p w14:paraId="3CEC2756" w14:textId="5247F695"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715B581A" w14:textId="30FD730B"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Examples of risk-free rates include</w:t>
      </w:r>
    </w:p>
    <w:p w14:paraId="274AE73F" w14:textId="01D42561"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68A8EDCF" w14:textId="05087607"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interest rate guaranteed on a Treasury bill</w:t>
      </w:r>
    </w:p>
    <w:p w14:paraId="3DC0672B" w14:textId="2F7D3B58"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interest rate on a savings bond</w:t>
      </w:r>
    </w:p>
    <w:p w14:paraId="7EDC5064" w14:textId="03534FFC"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interest rate on a bank certificate of deposit</w:t>
      </w:r>
    </w:p>
    <w:p w14:paraId="6F5B0AAB" w14:textId="5EA452B8"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crediting rate guaranteed on a fixed annuity</w:t>
      </w:r>
    </w:p>
    <w:p w14:paraId="64CEBBC4" w14:textId="4587CDCE"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For taking risk, an investor expects to earn an added return in addition to the risk-free rate. This added return, known as the risk premium, should be appropriate for the level of risk presented by the investment.</w:t>
      </w:r>
    </w:p>
    <w:p w14:paraId="24AC7855" w14:textId="6C449CB5"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1B648C13" w14:textId="34862484"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required return on a risky investment is the total of the risk-free rate and the risk premium. Use the right arrows below to learn more.</w:t>
      </w:r>
    </w:p>
    <w:p w14:paraId="2A9951EE" w14:textId="370A1C9D"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6643F25C" w14:textId="71D016C6"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6A689F00" w14:textId="6006BBE7"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52ABF955" w14:textId="06FC0444"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5D6DB701" w14:textId="6C5145EF"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016F401E" w14:textId="1BEF06C8"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Let's calculate Forthright's required return for a top-rated corporate bond.</w:t>
      </w:r>
    </w:p>
    <w:p w14:paraId="4996CA9A" w14:textId="711A9AAC" w:rsidR="1FE97BE0" w:rsidRDefault="1FE97BE0" w:rsidP="77A90F8E">
      <w:pPr>
        <w:shd w:val="clear" w:color="auto" w:fill="F7F0FF"/>
        <w:spacing w:after="0"/>
      </w:pPr>
      <w:r w:rsidRPr="77A90F8E">
        <w:rPr>
          <w:rFonts w:ascii="DejaVu Sans Condensed" w:eastAsia="DejaVu Sans Condensed" w:hAnsi="DejaVu Sans Condensed" w:cs="DejaVu Sans Condensed"/>
          <w:i/>
          <w:iCs/>
          <w:color w:val="000000" w:themeColor="text1"/>
        </w:rPr>
        <w:t xml:space="preserve"> </w:t>
      </w:r>
      <w:r w:rsidR="65203A42">
        <w:rPr>
          <w:noProof/>
        </w:rPr>
        <w:drawing>
          <wp:inline distT="0" distB="0" distL="0" distR="0" wp14:anchorId="33E47ECE" wp14:editId="35FD5A82">
            <wp:extent cx="2495550" cy="1876425"/>
            <wp:effectExtent l="0" t="0" r="0" b="0"/>
            <wp:docPr id="2105521032" name="drawing" descr="Corpor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1032" name=""/>
                    <pic:cNvPicPr/>
                  </pic:nvPicPr>
                  <pic:blipFill>
                    <a:blip r:embed="rId9">
                      <a:extLst>
                        <a:ext uri="{28A0092B-C50C-407E-A947-70E740481C1C}">
                          <a14:useLocalDpi xmlns:a14="http://schemas.microsoft.com/office/drawing/2010/main" val="0"/>
                        </a:ext>
                      </a:extLst>
                    </a:blip>
                    <a:stretch>
                      <a:fillRect/>
                    </a:stretch>
                  </pic:blipFill>
                  <pic:spPr>
                    <a:xfrm>
                      <a:off x="0" y="0"/>
                      <a:ext cx="2495550" cy="1876425"/>
                    </a:xfrm>
                    <a:prstGeom prst="rect">
                      <a:avLst/>
                    </a:prstGeom>
                  </pic:spPr>
                </pic:pic>
              </a:graphicData>
            </a:graphic>
          </wp:inline>
        </w:drawing>
      </w:r>
    </w:p>
    <w:p w14:paraId="6D72694F" w14:textId="610B0328"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5F25A0"/>
          <w:sz w:val="36"/>
          <w:szCs w:val="36"/>
        </w:rPr>
        <w:t>3% Risk-Free Rate</w:t>
      </w:r>
    </w:p>
    <w:p w14:paraId="66EDB882" w14:textId="0FCBEB6A" w:rsidR="65203A42" w:rsidRDefault="65203A42" w:rsidP="77A90F8E">
      <w:pPr>
        <w:shd w:val="clear" w:color="auto" w:fill="F7F0FF"/>
        <w:spacing w:after="0"/>
      </w:pPr>
      <w:r w:rsidRPr="77A90F8E">
        <w:rPr>
          <w:rFonts w:ascii="DejaVu Sans Condensed" w:eastAsia="DejaVu Sans Condensed" w:hAnsi="DejaVu Sans Condensed" w:cs="DejaVu Sans Condensed"/>
          <w:color w:val="0070B0"/>
          <w:sz w:val="21"/>
          <w:szCs w:val="21"/>
        </w:rPr>
        <w:t>Forthright expects to earn at least a 3% return on its investment.</w:t>
      </w:r>
    </w:p>
    <w:p w14:paraId="5079BDAD" w14:textId="1614E9A5" w:rsidR="65203A42" w:rsidRDefault="65203A42" w:rsidP="77A90F8E">
      <w:pPr>
        <w:shd w:val="clear" w:color="auto" w:fill="F7F0FF"/>
        <w:spacing w:after="0"/>
      </w:pPr>
      <w:r>
        <w:rPr>
          <w:noProof/>
        </w:rPr>
        <w:drawing>
          <wp:inline distT="0" distB="0" distL="0" distR="0" wp14:anchorId="52624339" wp14:editId="56ED332F">
            <wp:extent cx="2362200" cy="1771650"/>
            <wp:effectExtent l="0" t="0" r="0" b="0"/>
            <wp:docPr id="482102456" name="drawing" descr="Corporate b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2456" name=""/>
                    <pic:cNvPicPr/>
                  </pic:nvPicPr>
                  <pic:blipFill>
                    <a:blip r:embed="rId9">
                      <a:extLst>
                        <a:ext uri="{28A0092B-C50C-407E-A947-70E740481C1C}">
                          <a14:useLocalDpi xmlns:a14="http://schemas.microsoft.com/office/drawing/2010/main" val="0"/>
                        </a:ext>
                      </a:extLst>
                    </a:blip>
                    <a:stretch>
                      <a:fillRect/>
                    </a:stretch>
                  </pic:blipFill>
                  <pic:spPr>
                    <a:xfrm>
                      <a:off x="0" y="0"/>
                      <a:ext cx="2362200" cy="1771650"/>
                    </a:xfrm>
                    <a:prstGeom prst="rect">
                      <a:avLst/>
                    </a:prstGeom>
                  </pic:spPr>
                </pic:pic>
              </a:graphicData>
            </a:graphic>
          </wp:inline>
        </w:drawing>
      </w:r>
    </w:p>
    <w:p w14:paraId="030C518F" w14:textId="0CF70CA2"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5F25A0"/>
          <w:sz w:val="36"/>
          <w:szCs w:val="36"/>
        </w:rPr>
        <w:t>3% Risk-Free Rate</w:t>
      </w:r>
    </w:p>
    <w:p w14:paraId="3916D166" w14:textId="494EAD81"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BF0D3F"/>
          <w:sz w:val="36"/>
          <w:szCs w:val="36"/>
        </w:rPr>
        <w:t>3.5% Risk Premium</w:t>
      </w:r>
    </w:p>
    <w:p w14:paraId="5BFE43EA" w14:textId="0BA98D7D" w:rsidR="65203A42" w:rsidRDefault="65203A42" w:rsidP="77A90F8E">
      <w:pPr>
        <w:shd w:val="clear" w:color="auto" w:fill="F7F0FF"/>
        <w:spacing w:after="0"/>
      </w:pPr>
      <w:r w:rsidRPr="77A90F8E">
        <w:rPr>
          <w:rFonts w:ascii="DejaVu Sans Condensed" w:eastAsia="DejaVu Sans Condensed" w:hAnsi="DejaVu Sans Condensed" w:cs="DejaVu Sans Condensed"/>
          <w:color w:val="0070B0"/>
          <w:sz w:val="21"/>
          <w:szCs w:val="21"/>
        </w:rPr>
        <w:t xml:space="preserve">For this bond, Forthright requires a 3.5% rate of return </w:t>
      </w:r>
      <w:r w:rsidRPr="77A90F8E">
        <w:rPr>
          <w:rFonts w:ascii="DejaVu Sans Condensed" w:eastAsia="DejaVu Sans Condensed" w:hAnsi="DejaVu Sans Condensed" w:cs="DejaVu Sans Condensed"/>
          <w:i/>
          <w:iCs/>
          <w:color w:val="0070B0"/>
          <w:sz w:val="21"/>
          <w:szCs w:val="21"/>
        </w:rPr>
        <w:t>in addition to</w:t>
      </w:r>
      <w:r w:rsidRPr="77A90F8E">
        <w:rPr>
          <w:rFonts w:ascii="DejaVu Sans Condensed" w:eastAsia="DejaVu Sans Condensed" w:hAnsi="DejaVu Sans Condensed" w:cs="DejaVu Sans Condensed"/>
          <w:color w:val="0070B0"/>
          <w:sz w:val="21"/>
          <w:szCs w:val="21"/>
        </w:rPr>
        <w:t xml:space="preserve"> the risk-free rate for the bond.</w:t>
      </w:r>
    </w:p>
    <w:p w14:paraId="757B959C" w14:textId="492ECDF4" w:rsidR="65203A42" w:rsidRDefault="65203A42" w:rsidP="77A90F8E">
      <w:pPr>
        <w:shd w:val="clear" w:color="auto" w:fill="F7F0FF"/>
        <w:spacing w:after="0"/>
      </w:pPr>
      <w:r>
        <w:rPr>
          <w:noProof/>
        </w:rPr>
        <w:drawing>
          <wp:inline distT="0" distB="0" distL="0" distR="0" wp14:anchorId="4E3BD9AA" wp14:editId="1222DAB5">
            <wp:extent cx="2495550" cy="1876425"/>
            <wp:effectExtent l="0" t="0" r="0" b="0"/>
            <wp:docPr id="6723199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19924" name=""/>
                    <pic:cNvPicPr/>
                  </pic:nvPicPr>
                  <pic:blipFill>
                    <a:blip r:embed="rId9">
                      <a:extLst>
                        <a:ext uri="{28A0092B-C50C-407E-A947-70E740481C1C}">
                          <a14:useLocalDpi xmlns:a14="http://schemas.microsoft.com/office/drawing/2010/main" val="0"/>
                        </a:ext>
                      </a:extLst>
                    </a:blip>
                    <a:stretch>
                      <a:fillRect/>
                    </a:stretch>
                  </pic:blipFill>
                  <pic:spPr>
                    <a:xfrm>
                      <a:off x="0" y="0"/>
                      <a:ext cx="2495550" cy="1876425"/>
                    </a:xfrm>
                    <a:prstGeom prst="rect">
                      <a:avLst/>
                    </a:prstGeom>
                  </pic:spPr>
                </pic:pic>
              </a:graphicData>
            </a:graphic>
          </wp:inline>
        </w:drawing>
      </w:r>
    </w:p>
    <w:p w14:paraId="7DEADAF6" w14:textId="205FDAEA"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5F25A0"/>
          <w:sz w:val="36"/>
          <w:szCs w:val="36"/>
        </w:rPr>
        <w:t>3% Risk-Free Rate</w:t>
      </w:r>
    </w:p>
    <w:p w14:paraId="6C47206B" w14:textId="11144C52"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BF0D3F"/>
          <w:sz w:val="36"/>
          <w:szCs w:val="36"/>
        </w:rPr>
        <w:t>3.5% Risk Premium</w:t>
      </w:r>
    </w:p>
    <w:p w14:paraId="0B77923E" w14:textId="6426C163" w:rsidR="65203A42" w:rsidRDefault="65203A42" w:rsidP="77A90F8E">
      <w:pPr>
        <w:shd w:val="clear" w:color="auto" w:fill="F7F0FF"/>
        <w:spacing w:after="0"/>
      </w:pPr>
      <w:r w:rsidRPr="77A90F8E">
        <w:rPr>
          <w:rFonts w:ascii="DejaVu Sans Condensed" w:eastAsia="DejaVu Sans Condensed" w:hAnsi="DejaVu Sans Condensed" w:cs="DejaVu Sans Condensed"/>
          <w:b/>
          <w:bCs/>
          <w:color w:val="0070B0"/>
          <w:sz w:val="18"/>
          <w:szCs w:val="18"/>
          <w:vertAlign w:val="superscript"/>
        </w:rPr>
        <w:t>____________________________________</w:t>
      </w:r>
    </w:p>
    <w:p w14:paraId="519F2090" w14:textId="025885C9" w:rsidR="65203A42" w:rsidRDefault="65203A42" w:rsidP="77A90F8E">
      <w:pPr>
        <w:shd w:val="clear" w:color="auto" w:fill="F7F0FF"/>
        <w:spacing w:after="150"/>
      </w:pPr>
      <w:r w:rsidRPr="77A90F8E">
        <w:rPr>
          <w:rFonts w:ascii="DejaVu Sans Condensed" w:eastAsia="DejaVu Sans Condensed" w:hAnsi="DejaVu Sans Condensed" w:cs="DejaVu Sans Condensed"/>
          <w:b/>
          <w:bCs/>
          <w:color w:val="009539"/>
          <w:sz w:val="36"/>
          <w:szCs w:val="36"/>
        </w:rPr>
        <w:t>6.5% Required Return</w:t>
      </w:r>
    </w:p>
    <w:p w14:paraId="11B340A2" w14:textId="68F99BF4" w:rsidR="65203A42" w:rsidRDefault="65203A42" w:rsidP="77A90F8E">
      <w:pPr>
        <w:shd w:val="clear" w:color="auto" w:fill="F7F0FF"/>
        <w:spacing w:after="0"/>
      </w:pPr>
      <w:r w:rsidRPr="77A90F8E">
        <w:rPr>
          <w:rFonts w:ascii="DejaVu Sans Condensed" w:eastAsia="DejaVu Sans Condensed" w:hAnsi="DejaVu Sans Condensed" w:cs="DejaVu Sans Condensed"/>
          <w:color w:val="0070B0"/>
          <w:sz w:val="21"/>
          <w:szCs w:val="21"/>
        </w:rPr>
        <w:t>Forthright's required return on this top-rated corporate bond is 6.5%.</w:t>
      </w:r>
    </w:p>
    <w:p w14:paraId="058AC3A3" w14:textId="4E95DCB1" w:rsidR="77A90F8E" w:rsidRDefault="77A90F8E"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560DB293" w14:textId="1ECA11C7"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47EC1D38" w14:textId="4EA03C2D"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 xml:space="preserve"> </w:t>
      </w:r>
    </w:p>
    <w:p w14:paraId="4587228B" w14:textId="2CC86A52"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You have the following information about an investment project:</w:t>
      </w:r>
    </w:p>
    <w:p w14:paraId="20732A50" w14:textId="7B60B14A"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risk-free rate in the current market is 2 percent.</w:t>
      </w:r>
    </w:p>
    <w:p w14:paraId="34AE840D" w14:textId="25CBC8BE"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The investment project is moderately risky.</w:t>
      </w:r>
    </w:p>
    <w:p w14:paraId="55CB19FD" w14:textId="64B859F8"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Your required return is 5 percent.</w:t>
      </w:r>
    </w:p>
    <w:p w14:paraId="76DA2E5D" w14:textId="3CD3E072" w:rsidR="1FE97BE0" w:rsidRDefault="1FE97BE0" w:rsidP="77A90F8E">
      <w:pPr>
        <w:shd w:val="clear" w:color="auto" w:fill="FFFFFF" w:themeFill="background1"/>
        <w:spacing w:before="60" w:after="0"/>
      </w:pPr>
      <w:r w:rsidRPr="77A90F8E">
        <w:rPr>
          <w:rFonts w:ascii="DejaVu Sans Condensed" w:eastAsia="DejaVu Sans Condensed" w:hAnsi="DejaVu Sans Condensed" w:cs="DejaVu Sans Condensed"/>
          <w:i/>
          <w:iCs/>
          <w:color w:val="000000" w:themeColor="text1"/>
        </w:rPr>
        <w:t>In this situation, the risk premium equals</w:t>
      </w:r>
    </w:p>
    <w:p w14:paraId="32EDC6A8" w14:textId="32AEC800" w:rsidR="7952C6AB" w:rsidRDefault="7952C6AB" w:rsidP="77A90F8E">
      <w:pPr>
        <w:pStyle w:val="ListParagraph"/>
        <w:numPr>
          <w:ilvl w:val="0"/>
          <w:numId w:val="25"/>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3%</w:t>
      </w:r>
    </w:p>
    <w:p w14:paraId="2BDF4207" w14:textId="4763C49D" w:rsidR="7952C6AB" w:rsidRDefault="7952C6AB" w:rsidP="77A90F8E">
      <w:pPr>
        <w:pStyle w:val="ListParagraph"/>
        <w:numPr>
          <w:ilvl w:val="0"/>
          <w:numId w:val="25"/>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5%</w:t>
      </w:r>
    </w:p>
    <w:p w14:paraId="49AE6F5A" w14:textId="23B9657B" w:rsidR="7952C6AB" w:rsidRDefault="7952C6AB" w:rsidP="77A90F8E">
      <w:pPr>
        <w:pStyle w:val="ListParagraph"/>
        <w:numPr>
          <w:ilvl w:val="0"/>
          <w:numId w:val="25"/>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10%</w:t>
      </w:r>
    </w:p>
    <w:p w14:paraId="5BC138A6" w14:textId="032F7A37" w:rsidR="7952C6AB" w:rsidRDefault="7952C6AB" w:rsidP="77A90F8E">
      <w:pPr>
        <w:pStyle w:val="ListParagraph"/>
        <w:numPr>
          <w:ilvl w:val="0"/>
          <w:numId w:val="25"/>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12%</w:t>
      </w:r>
    </w:p>
    <w:p w14:paraId="5EE7C5B6" w14:textId="52FCF031"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color w:val="000000" w:themeColor="text1"/>
        </w:rPr>
        <w:t>quals</w:t>
      </w:r>
    </w:p>
    <w:p w14:paraId="7F42F399" w14:textId="58487364" w:rsidR="7952C6AB" w:rsidRDefault="7952C6AB" w:rsidP="77A90F8E">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77A90F8E">
        <w:rPr>
          <w:rFonts w:ascii="DejaVu Sans Condensed" w:eastAsia="DejaVu Sans Condensed" w:hAnsi="DejaVu Sans Condensed" w:cs="DejaVu Sans Condensed"/>
          <w:b/>
          <w:bCs/>
          <w:color w:val="85BE00"/>
        </w:rPr>
        <w:t>3%</w:t>
      </w:r>
    </w:p>
    <w:p w14:paraId="21D3AB84" w14:textId="4C532E17" w:rsidR="7952C6AB" w:rsidRDefault="7952C6AB" w:rsidP="77A90F8E">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77A90F8E">
        <w:rPr>
          <w:rFonts w:ascii="DejaVu Sans Condensed" w:eastAsia="DejaVu Sans Condensed" w:hAnsi="DejaVu Sans Condensed" w:cs="DejaVu Sans Condensed"/>
          <w:i/>
          <w:iCs/>
          <w:color w:val="000000" w:themeColor="text1"/>
        </w:rPr>
        <w:t>The risk premium is the difference between the required rate of return (5 percent) and the risk-free rate of return (2 percent).</w:t>
      </w:r>
      <w:r>
        <w:br/>
      </w:r>
      <w:r>
        <w:br/>
      </w:r>
      <w:r w:rsidRPr="77A90F8E">
        <w:rPr>
          <w:rFonts w:ascii="DejaVu Sans Condensed" w:eastAsia="DejaVu Sans Condensed" w:hAnsi="DejaVu Sans Condensed" w:cs="DejaVu Sans Condensed"/>
          <w:i/>
          <w:iCs/>
          <w:color w:val="000000" w:themeColor="text1"/>
        </w:rPr>
        <w:t>Risk premium = 5% – 2% = 3%</w:t>
      </w:r>
    </w:p>
    <w:p w14:paraId="056AFDD2" w14:textId="6B26F0CB" w:rsidR="7952C6AB" w:rsidRDefault="7952C6AB" w:rsidP="77A90F8E">
      <w:pPr>
        <w:pStyle w:val="Heading3"/>
        <w:rPr>
          <w:sz w:val="48"/>
          <w:szCs w:val="48"/>
        </w:rPr>
      </w:pPr>
      <w:bookmarkStart w:id="5" w:name="_Toc287318819"/>
      <w:r w:rsidRPr="77A90F8E">
        <w:rPr>
          <w:sz w:val="48"/>
          <w:szCs w:val="48"/>
        </w:rPr>
        <w:t>Types of Risk</w:t>
      </w:r>
      <w:bookmarkEnd w:id="5"/>
    </w:p>
    <w:p w14:paraId="7C004191" w14:textId="702544ED" w:rsidR="7952C6AB" w:rsidRDefault="7952C6AB" w:rsidP="77A90F8E">
      <w:pPr>
        <w:rPr>
          <w:b/>
          <w:bCs/>
          <w:sz w:val="40"/>
          <w:szCs w:val="40"/>
        </w:rPr>
      </w:pPr>
      <w:r w:rsidRPr="77A90F8E">
        <w:rPr>
          <w:b/>
          <w:bCs/>
          <w:sz w:val="40"/>
          <w:szCs w:val="40"/>
        </w:rPr>
        <w:t>Learning Objective</w:t>
      </w:r>
    </w:p>
    <w:p w14:paraId="5F9F18FC" w14:textId="641161AC" w:rsidR="7952C6AB" w:rsidRDefault="7952C6AB" w:rsidP="77A90F8E">
      <w:pPr>
        <w:shd w:val="clear" w:color="auto" w:fill="FBF6D9"/>
        <w:spacing w:after="150"/>
        <w:jc w:val="center"/>
      </w:pPr>
      <w:r w:rsidRPr="77A90F8E">
        <w:rPr>
          <w:rFonts w:ascii="DejaVu Sans Condensed" w:eastAsia="DejaVu Sans Condensed" w:hAnsi="DejaVu Sans Condensed" w:cs="DejaVu Sans Condensed"/>
          <w:color w:val="000000" w:themeColor="text1"/>
          <w:sz w:val="21"/>
          <w:szCs w:val="21"/>
        </w:rPr>
        <w:t>Describe and classify risks faced by insurance companies.</w:t>
      </w:r>
    </w:p>
    <w:p w14:paraId="5507FA83" w14:textId="650AB2C3" w:rsidR="7952C6AB" w:rsidRDefault="7952C6AB" w:rsidP="77A90F8E">
      <w:pPr>
        <w:shd w:val="clear" w:color="auto" w:fill="FFFFFF" w:themeFill="background1"/>
        <w:spacing w:after="150"/>
        <w:jc w:val="center"/>
      </w:pPr>
      <w:r w:rsidRPr="77A90F8E">
        <w:rPr>
          <w:rFonts w:ascii="DejaVu Sans Condensed" w:eastAsia="DejaVu Sans Condensed" w:hAnsi="DejaVu Sans Condensed" w:cs="DejaVu Sans Condensed"/>
          <w:b/>
          <w:bCs/>
          <w:color w:val="5F25A0"/>
          <w:sz w:val="31"/>
          <w:szCs w:val="31"/>
        </w:rPr>
        <w:t>Question: How many risks do insurers face?</w:t>
      </w:r>
    </w:p>
    <w:p w14:paraId="05AA5715" w14:textId="51BE653C" w:rsidR="7952C6AB" w:rsidRDefault="7952C6AB" w:rsidP="77A90F8E">
      <w:pPr>
        <w:shd w:val="clear" w:color="auto" w:fill="FFFFFF" w:themeFill="background1"/>
        <w:spacing w:after="150"/>
        <w:jc w:val="center"/>
      </w:pPr>
      <w:r w:rsidRPr="77A90F8E">
        <w:rPr>
          <w:rFonts w:ascii="DejaVu Sans Condensed" w:eastAsia="DejaVu Sans Condensed" w:hAnsi="DejaVu Sans Condensed" w:cs="DejaVu Sans Condensed"/>
          <w:b/>
          <w:bCs/>
          <w:color w:val="015D52"/>
          <w:sz w:val="31"/>
          <w:szCs w:val="31"/>
        </w:rPr>
        <w:t>Answer: A lot!</w:t>
      </w:r>
    </w:p>
    <w:p w14:paraId="0DE38113" w14:textId="7206F1FA"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Many people think that the only risk insurers face is the risk of insureds dying prematurely. Nothing could be further from the truth.</w:t>
      </w:r>
    </w:p>
    <w:p w14:paraId="34744D99" w14:textId="34CBD18A"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Different activities expose insurers to different types of risk. For example, an insurer encounters the risk of lower-than-expected returns when it invests in certain assets. Or let's say the company introduces a new product: it faces risks like lower-than-anticipated sales and higher-than-expected claims payments.</w:t>
      </w:r>
    </w:p>
    <w:p w14:paraId="28001FAB" w14:textId="44DCFAEB"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color w:val="BF0D3F"/>
          <w:sz w:val="21"/>
          <w:szCs w:val="21"/>
        </w:rPr>
        <w:t>Let's look more closely at the different risks insurers must effectively manage.</w:t>
      </w:r>
    </w:p>
    <w:p w14:paraId="6109AB9E" w14:textId="37C18A14" w:rsidR="7952C6AB" w:rsidRDefault="7952C6AB" w:rsidP="77A90F8E">
      <w:pPr>
        <w:shd w:val="clear" w:color="auto" w:fill="FFFFFF" w:themeFill="background1"/>
        <w:spacing w:after="0"/>
        <w:jc w:val="center"/>
      </w:pPr>
      <w:r>
        <w:rPr>
          <w:noProof/>
        </w:rPr>
        <w:drawing>
          <wp:inline distT="0" distB="0" distL="0" distR="0" wp14:anchorId="59FA3185" wp14:editId="74792C22">
            <wp:extent cx="5943600" cy="5248275"/>
            <wp:effectExtent l="0" t="0" r="0" b="0"/>
            <wp:docPr id="17591611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6114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248275"/>
                    </a:xfrm>
                    <a:prstGeom prst="rect">
                      <a:avLst/>
                    </a:prstGeom>
                  </pic:spPr>
                </pic:pic>
              </a:graphicData>
            </a:graphic>
          </wp:inline>
        </w:drawing>
      </w:r>
    </w:p>
    <w:p w14:paraId="7F1A0022" w14:textId="57DF1481" w:rsidR="7952C6AB" w:rsidRDefault="7952C6AB" w:rsidP="77A90F8E">
      <w:pPr>
        <w:rPr>
          <w:b/>
          <w:bCs/>
        </w:rPr>
      </w:pPr>
      <w:r w:rsidRPr="77A90F8E">
        <w:rPr>
          <w:b/>
          <w:bCs/>
        </w:rPr>
        <w:t>Investment Risk</w:t>
      </w:r>
    </w:p>
    <w:p w14:paraId="26F61539" w14:textId="53CE0FD7"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 xml:space="preserve">Forthright uses funds collected from customers to buy assets like bonds. Investing exposes the investor to a number of </w:t>
      </w:r>
      <w:r w:rsidRPr="77A90F8E">
        <w:rPr>
          <w:rFonts w:ascii="DejaVu Sans Condensed" w:eastAsia="DejaVu Sans Condensed" w:hAnsi="DejaVu Sans Condensed" w:cs="DejaVu Sans Condensed"/>
          <w:b/>
          <w:bCs/>
          <w:color w:val="0069AA"/>
          <w:sz w:val="21"/>
          <w:szCs w:val="21"/>
          <w:u w:val="single"/>
        </w:rPr>
        <w:t>investment risks</w:t>
      </w:r>
      <w:r w:rsidRPr="77A90F8E">
        <w:rPr>
          <w:rFonts w:ascii="DejaVu Sans Condensed" w:eastAsia="DejaVu Sans Condensed" w:hAnsi="DejaVu Sans Condensed" w:cs="DejaVu Sans Condensed"/>
          <w:color w:val="000000" w:themeColor="text1"/>
          <w:sz w:val="21"/>
          <w:szCs w:val="21"/>
        </w:rPr>
        <w:t>. Click or touch each heading below to learn more.</w:t>
      </w:r>
    </w:p>
    <w:p w14:paraId="3887261B" w14:textId="48FBB8CD" w:rsidR="7952C6AB" w:rsidRDefault="7952C6AB" w:rsidP="77A90F8E">
      <w:pPr>
        <w:shd w:val="clear" w:color="auto" w:fill="5F25A0"/>
        <w:spacing w:after="0"/>
        <w:jc w:val="center"/>
      </w:pPr>
      <w:hyperlink r:id="rId11" w:anchor="collapse6_1">
        <w:r w:rsidRPr="77A90F8E">
          <w:rPr>
            <w:rStyle w:val="Hyperlink"/>
            <w:rFonts w:ascii="DejaVu Sans Condensed" w:eastAsia="DejaVu Sans Condensed" w:hAnsi="DejaVu Sans Condensed" w:cs="DejaVu Sans Condensed"/>
            <w:b/>
            <w:bCs/>
            <w:color w:val="FFFFFF" w:themeColor="background1"/>
            <w:sz w:val="21"/>
            <w:szCs w:val="21"/>
            <w:u w:val="none"/>
          </w:rPr>
          <w:t>Market Risk</w:t>
        </w:r>
      </w:hyperlink>
    </w:p>
    <w:p w14:paraId="66544601" w14:textId="0E54301E" w:rsidR="2FD55FC6" w:rsidRDefault="2FD55FC6" w:rsidP="77A90F8E">
      <w:pPr>
        <w:shd w:val="clear" w:color="auto" w:fill="F7F0FF"/>
        <w:spacing w:after="150"/>
      </w:pPr>
      <w:r w:rsidRPr="77A90F8E">
        <w:rPr>
          <w:rFonts w:ascii="DejaVu Sans Condensed" w:eastAsia="DejaVu Sans Condensed" w:hAnsi="DejaVu Sans Condensed" w:cs="DejaVu Sans Condensed"/>
          <w:b/>
          <w:bCs/>
          <w:color w:val="0069AA"/>
          <w:u w:val="single"/>
        </w:rPr>
        <w:t>Market risk</w:t>
      </w:r>
      <w:r w:rsidR="35D2FFB0" w:rsidRPr="77A90F8E">
        <w:rPr>
          <w:rFonts w:ascii="DejaVu Sans Condensed" w:eastAsia="DejaVu Sans Condensed" w:hAnsi="DejaVu Sans Condensed" w:cs="DejaVu Sans Condensed"/>
          <w:b/>
          <w:bCs/>
          <w:color w:val="0069AA"/>
          <w:u w:val="single"/>
        </w:rPr>
        <w:t xml:space="preserve"> (A risk of unexpected outcomes due to fluctuations in the market values in a given financial market. Also known as financial market risk.)</w:t>
      </w:r>
      <w:r w:rsidRPr="77A90F8E">
        <w:rPr>
          <w:rFonts w:ascii="DejaVu Sans Condensed" w:eastAsia="DejaVu Sans Condensed" w:hAnsi="DejaVu Sans Condensed" w:cs="DejaVu Sans Condensed"/>
          <w:color w:val="000000" w:themeColor="text1"/>
        </w:rPr>
        <w:t xml:space="preserve"> is the chance of unexpected movements in the value of an entire market for assets, such as the stock market, bond market, currency markets, or real estate market.</w:t>
      </w:r>
    </w:p>
    <w:p w14:paraId="7E245174" w14:textId="411DD42E" w:rsidR="2FD55FC6" w:rsidRDefault="2FD55FC6" w:rsidP="77A90F8E">
      <w:pPr>
        <w:shd w:val="clear" w:color="auto" w:fill="F7F0FF"/>
        <w:spacing w:after="150"/>
      </w:pPr>
      <w:r w:rsidRPr="77A90F8E">
        <w:rPr>
          <w:rFonts w:ascii="DejaVu Sans Condensed" w:eastAsia="DejaVu Sans Condensed" w:hAnsi="DejaVu Sans Condensed" w:cs="DejaVu Sans Condensed"/>
          <w:b/>
          <w:bCs/>
          <w:color w:val="000000" w:themeColor="text1"/>
        </w:rPr>
        <w:t>Example</w:t>
      </w:r>
      <w:r>
        <w:br/>
      </w:r>
      <w:r w:rsidRPr="77A90F8E">
        <w:rPr>
          <w:rFonts w:ascii="DejaVu Sans Condensed" w:eastAsia="DejaVu Sans Condensed" w:hAnsi="DejaVu Sans Condensed" w:cs="DejaVu Sans Condensed"/>
          <w:color w:val="000000" w:themeColor="text1"/>
        </w:rPr>
        <w:t>The stock market plummets or skyrockets.</w:t>
      </w:r>
    </w:p>
    <w:p w14:paraId="1FE2B60E" w14:textId="4C8F5D99" w:rsidR="77A90F8E" w:rsidRDefault="77A90F8E" w:rsidP="77A90F8E">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14EB011E" w14:textId="68B73DA2" w:rsidR="7952C6AB" w:rsidRDefault="7952C6AB" w:rsidP="77A90F8E">
      <w:pPr>
        <w:shd w:val="clear" w:color="auto" w:fill="5F25A0"/>
        <w:spacing w:after="0"/>
        <w:jc w:val="center"/>
      </w:pPr>
      <w:hyperlink r:id="rId12" w:anchor="collapse6_2">
        <w:r w:rsidRPr="77A90F8E">
          <w:rPr>
            <w:rStyle w:val="Hyperlink"/>
            <w:rFonts w:ascii="DejaVu Sans Condensed" w:eastAsia="DejaVu Sans Condensed" w:hAnsi="DejaVu Sans Condensed" w:cs="DejaVu Sans Condensed"/>
            <w:b/>
            <w:bCs/>
            <w:color w:val="FFFFFF" w:themeColor="background1"/>
            <w:sz w:val="21"/>
            <w:szCs w:val="21"/>
            <w:u w:val="none"/>
          </w:rPr>
          <w:t>Interest-Rate Risk</w:t>
        </w:r>
      </w:hyperlink>
    </w:p>
    <w:p w14:paraId="73C304E4" w14:textId="6CDF1456" w:rsidR="0D762C76" w:rsidRDefault="0D762C76" w:rsidP="77A90F8E">
      <w:pPr>
        <w:shd w:val="clear" w:color="auto" w:fill="F7F0FF"/>
        <w:spacing w:after="150"/>
      </w:pPr>
      <w:r w:rsidRPr="77A90F8E">
        <w:rPr>
          <w:rFonts w:ascii="DejaVu Sans Condensed" w:eastAsia="DejaVu Sans Condensed" w:hAnsi="DejaVu Sans Condensed" w:cs="DejaVu Sans Condensed"/>
          <w:b/>
          <w:bCs/>
          <w:color w:val="0069AA"/>
          <w:u w:val="single"/>
        </w:rPr>
        <w:t>Interest-rate risk</w:t>
      </w:r>
      <w:r w:rsidR="34299723" w:rsidRPr="77A90F8E">
        <w:rPr>
          <w:rFonts w:ascii="DejaVu Sans Condensed" w:eastAsia="DejaVu Sans Condensed" w:hAnsi="DejaVu Sans Condensed" w:cs="DejaVu Sans Condensed"/>
          <w:b/>
          <w:bCs/>
          <w:color w:val="0069AA"/>
          <w:u w:val="single"/>
        </w:rPr>
        <w:t xml:space="preserve"> (The risk that unpredictable movements or stagnation in market interest rates will cause assets to lose value or liabilities to gain value.)</w:t>
      </w:r>
      <w:r w:rsidRPr="77A90F8E">
        <w:rPr>
          <w:rFonts w:ascii="DejaVu Sans Condensed" w:eastAsia="DejaVu Sans Condensed" w:hAnsi="DejaVu Sans Condensed" w:cs="DejaVu Sans Condensed"/>
          <w:color w:val="000000" w:themeColor="text1"/>
        </w:rPr>
        <w:t xml:space="preserve"> is the risk that unpredictable movements or stagnation in market interest rates will cause assets to lose value or liabilities to gain value.</w:t>
      </w:r>
    </w:p>
    <w:p w14:paraId="65B3F440" w14:textId="04666827" w:rsidR="0D762C76" w:rsidRDefault="0D762C76" w:rsidP="77A90F8E">
      <w:pPr>
        <w:shd w:val="clear" w:color="auto" w:fill="F7F0FF"/>
        <w:spacing w:after="150"/>
      </w:pPr>
      <w:r w:rsidRPr="77A90F8E">
        <w:rPr>
          <w:rFonts w:ascii="DejaVu Sans Condensed" w:eastAsia="DejaVu Sans Condensed" w:hAnsi="DejaVu Sans Condensed" w:cs="DejaVu Sans Condensed"/>
          <w:b/>
          <w:bCs/>
          <w:color w:val="000000" w:themeColor="text1"/>
        </w:rPr>
        <w:t>Example</w:t>
      </w:r>
      <w:r>
        <w:br/>
      </w:r>
      <w:r w:rsidRPr="77A90F8E">
        <w:rPr>
          <w:rFonts w:ascii="DejaVu Sans Condensed" w:eastAsia="DejaVu Sans Condensed" w:hAnsi="DejaVu Sans Condensed" w:cs="DejaVu Sans Condensed"/>
          <w:color w:val="000000" w:themeColor="text1"/>
        </w:rPr>
        <w:t>Market interest rates remain low, making it difficult for Forthright to purchase new assets that will produce the necessary return on investment.</w:t>
      </w:r>
    </w:p>
    <w:p w14:paraId="34DFEE4C" w14:textId="7C20BE88" w:rsidR="77A90F8E" w:rsidRDefault="77A90F8E" w:rsidP="77A90F8E">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142D71AD" w14:textId="7D6C9A12" w:rsidR="7952C6AB" w:rsidRDefault="7952C6AB" w:rsidP="77A90F8E">
      <w:pPr>
        <w:shd w:val="clear" w:color="auto" w:fill="5F25A0"/>
        <w:spacing w:after="0"/>
        <w:jc w:val="center"/>
      </w:pPr>
      <w:hyperlink r:id="rId13" w:anchor="collapse6_3">
        <w:r w:rsidRPr="77A90F8E">
          <w:rPr>
            <w:rStyle w:val="Hyperlink"/>
            <w:rFonts w:ascii="DejaVu Sans Condensed" w:eastAsia="DejaVu Sans Condensed" w:hAnsi="DejaVu Sans Condensed" w:cs="DejaVu Sans Condensed"/>
            <w:b/>
            <w:bCs/>
            <w:color w:val="FFFFFF" w:themeColor="background1"/>
            <w:sz w:val="21"/>
            <w:szCs w:val="21"/>
            <w:u w:val="none"/>
          </w:rPr>
          <w:t>Default Risk</w:t>
        </w:r>
      </w:hyperlink>
    </w:p>
    <w:p w14:paraId="4A04DC67" w14:textId="38FA7153" w:rsidR="7E77B756" w:rsidRDefault="7E77B756" w:rsidP="77A90F8E">
      <w:pPr>
        <w:shd w:val="clear" w:color="auto" w:fill="F7F0FF"/>
        <w:spacing w:after="150"/>
      </w:pPr>
      <w:r w:rsidRPr="77A90F8E">
        <w:rPr>
          <w:rFonts w:ascii="DejaVu Sans Condensed" w:eastAsia="DejaVu Sans Condensed" w:hAnsi="DejaVu Sans Condensed" w:cs="DejaVu Sans Condensed"/>
          <w:b/>
          <w:bCs/>
          <w:color w:val="0069AA"/>
          <w:u w:val="single"/>
        </w:rPr>
        <w:t>Default risk</w:t>
      </w:r>
      <w:r w:rsidR="72B37B91" w:rsidRPr="77A90F8E">
        <w:rPr>
          <w:rFonts w:ascii="DejaVu Sans Condensed" w:eastAsia="DejaVu Sans Condensed" w:hAnsi="DejaVu Sans Condensed" w:cs="DejaVu Sans Condensed"/>
          <w:b/>
          <w:bCs/>
          <w:color w:val="0069AA"/>
          <w:u w:val="single"/>
        </w:rPr>
        <w:t xml:space="preserve"> (The risk that a borrower will fail to pay its obligations. Also known as credit risk.)</w:t>
      </w:r>
      <w:r w:rsidRPr="77A90F8E">
        <w:rPr>
          <w:rFonts w:ascii="DejaVu Sans Condensed" w:eastAsia="DejaVu Sans Condensed" w:hAnsi="DejaVu Sans Condensed" w:cs="DejaVu Sans Condensed"/>
          <w:color w:val="000000" w:themeColor="text1"/>
        </w:rPr>
        <w:t xml:space="preserve"> is the risk that a borrower—like a bond issuer or a mortgage owner—will fail to repay their debt.</w:t>
      </w:r>
    </w:p>
    <w:p w14:paraId="06E5B331" w14:textId="0E44FC37" w:rsidR="7E77B756" w:rsidRDefault="7E77B756" w:rsidP="77A90F8E">
      <w:pPr>
        <w:shd w:val="clear" w:color="auto" w:fill="F7F0FF"/>
        <w:spacing w:after="150"/>
      </w:pPr>
      <w:r w:rsidRPr="77A90F8E">
        <w:rPr>
          <w:rFonts w:ascii="DejaVu Sans Condensed" w:eastAsia="DejaVu Sans Condensed" w:hAnsi="DejaVu Sans Condensed" w:cs="DejaVu Sans Condensed"/>
          <w:b/>
          <w:bCs/>
          <w:color w:val="000000" w:themeColor="text1"/>
        </w:rPr>
        <w:t>Example</w:t>
      </w:r>
      <w:r>
        <w:br/>
      </w:r>
      <w:r w:rsidRPr="77A90F8E">
        <w:rPr>
          <w:rFonts w:ascii="DejaVu Sans Condensed" w:eastAsia="DejaVu Sans Condensed" w:hAnsi="DejaVu Sans Condensed" w:cs="DejaVu Sans Condensed"/>
          <w:color w:val="000000" w:themeColor="text1"/>
        </w:rPr>
        <w:t>Forthright buys corporate bonds and the issuer fails to pay interest or pay back the borrowed amount.</w:t>
      </w:r>
    </w:p>
    <w:p w14:paraId="0634915E" w14:textId="1E809656" w:rsidR="77A90F8E" w:rsidRDefault="77A90F8E" w:rsidP="77A90F8E">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045C9CF4" w14:textId="2957BF05" w:rsidR="7952C6AB" w:rsidRDefault="7952C6AB" w:rsidP="77A90F8E">
      <w:pPr>
        <w:shd w:val="clear" w:color="auto" w:fill="5F25A0"/>
        <w:spacing w:after="0"/>
        <w:jc w:val="center"/>
      </w:pPr>
      <w:hyperlink r:id="rId14" w:anchor="collapse6_4">
        <w:r w:rsidRPr="77A90F8E">
          <w:rPr>
            <w:rStyle w:val="Hyperlink"/>
            <w:rFonts w:ascii="DejaVu Sans Condensed" w:eastAsia="DejaVu Sans Condensed" w:hAnsi="DejaVu Sans Condensed" w:cs="DejaVu Sans Condensed"/>
            <w:b/>
            <w:bCs/>
            <w:color w:val="FFFFFF" w:themeColor="background1"/>
            <w:sz w:val="21"/>
            <w:szCs w:val="21"/>
            <w:u w:val="none"/>
          </w:rPr>
          <w:t>Liquidity Risk</w:t>
        </w:r>
      </w:hyperlink>
    </w:p>
    <w:p w14:paraId="7BD26226" w14:textId="68029F11" w:rsidR="234FA192" w:rsidRDefault="234FA192" w:rsidP="77A90F8E">
      <w:pPr>
        <w:shd w:val="clear" w:color="auto" w:fill="F7F0FF"/>
        <w:spacing w:after="150"/>
      </w:pPr>
      <w:r w:rsidRPr="77A90F8E">
        <w:rPr>
          <w:rFonts w:ascii="DejaVu Sans Condensed" w:eastAsia="DejaVu Sans Condensed" w:hAnsi="DejaVu Sans Condensed" w:cs="DejaVu Sans Condensed"/>
          <w:b/>
          <w:bCs/>
          <w:color w:val="0069AA"/>
          <w:u w:val="single"/>
        </w:rPr>
        <w:t>Liquidity risk (The risk of being unable to readily convert an asset to cash for its underlying value.)</w:t>
      </w:r>
      <w:r w:rsidRPr="77A90F8E">
        <w:rPr>
          <w:rFonts w:ascii="DejaVu Sans Condensed" w:eastAsia="DejaVu Sans Condensed" w:hAnsi="DejaVu Sans Condensed" w:cs="DejaVu Sans Condensed"/>
          <w:color w:val="000000" w:themeColor="text1"/>
        </w:rPr>
        <w:t xml:space="preserve"> is the risk of being unable to quickly convert an asset to cash for its underlying value.</w:t>
      </w:r>
    </w:p>
    <w:p w14:paraId="4E8670CB" w14:textId="103022AC" w:rsidR="234FA192" w:rsidRDefault="234FA192" w:rsidP="77A90F8E">
      <w:pPr>
        <w:shd w:val="clear" w:color="auto" w:fill="F7F0FF"/>
        <w:spacing w:after="150"/>
      </w:pPr>
      <w:r w:rsidRPr="77A90F8E">
        <w:rPr>
          <w:rFonts w:ascii="DejaVu Sans Condensed" w:eastAsia="DejaVu Sans Condensed" w:hAnsi="DejaVu Sans Condensed" w:cs="DejaVu Sans Condensed"/>
          <w:b/>
          <w:bCs/>
          <w:color w:val="000000" w:themeColor="text1"/>
        </w:rPr>
        <w:t>Example</w:t>
      </w:r>
      <w:r>
        <w:br/>
      </w:r>
      <w:r w:rsidRPr="77A90F8E">
        <w:rPr>
          <w:rFonts w:ascii="DejaVu Sans Condensed" w:eastAsia="DejaVu Sans Condensed" w:hAnsi="DejaVu Sans Condensed" w:cs="DejaVu Sans Condensed"/>
          <w:color w:val="000000" w:themeColor="text1"/>
        </w:rPr>
        <w:t>Forthright needs cash to pay benefits to customers, but it can't quickly sell a shopping mall for its true value.</w:t>
      </w:r>
    </w:p>
    <w:p w14:paraId="525B96EB" w14:textId="6DEE8FD2" w:rsidR="77A90F8E" w:rsidRDefault="77A90F8E" w:rsidP="77A90F8E">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11A29316" w14:textId="2FA2F30B" w:rsidR="7952C6AB" w:rsidRDefault="7952C6AB" w:rsidP="77A90F8E">
      <w:pPr>
        <w:rPr>
          <w:b/>
          <w:bCs/>
        </w:rPr>
      </w:pPr>
      <w:r w:rsidRPr="77A90F8E">
        <w:rPr>
          <w:b/>
          <w:bCs/>
        </w:rPr>
        <w:t>Pricing Risk</w:t>
      </w:r>
    </w:p>
    <w:p w14:paraId="2B8BF435" w14:textId="282D0E0D"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 xml:space="preserve">When designing a product, Forthright must determine how much to charge customers so that the product is both affordable and profitable. This process, known as </w:t>
      </w:r>
      <w:r w:rsidRPr="77A90F8E">
        <w:rPr>
          <w:rFonts w:ascii="DejaVu Sans Condensed" w:eastAsia="DejaVu Sans Condensed" w:hAnsi="DejaVu Sans Condensed" w:cs="DejaVu Sans Condensed"/>
          <w:b/>
          <w:bCs/>
          <w:color w:val="0069AA"/>
          <w:sz w:val="21"/>
          <w:szCs w:val="21"/>
          <w:u w:val="single"/>
        </w:rPr>
        <w:t>pricing</w:t>
      </w:r>
      <w:r w:rsidRPr="77A90F8E">
        <w:rPr>
          <w:rFonts w:ascii="DejaVu Sans Condensed" w:eastAsia="DejaVu Sans Condensed" w:hAnsi="DejaVu Sans Condensed" w:cs="DejaVu Sans Condensed"/>
          <w:color w:val="000000" w:themeColor="text1"/>
          <w:sz w:val="21"/>
          <w:szCs w:val="21"/>
        </w:rPr>
        <w:t xml:space="preserve">, is a source of </w:t>
      </w:r>
      <w:r w:rsidRPr="77A90F8E">
        <w:rPr>
          <w:rFonts w:ascii="DejaVu Sans Condensed" w:eastAsia="DejaVu Sans Condensed" w:hAnsi="DejaVu Sans Condensed" w:cs="DejaVu Sans Condensed"/>
          <w:b/>
          <w:bCs/>
          <w:color w:val="0069AA"/>
          <w:sz w:val="21"/>
          <w:szCs w:val="21"/>
          <w:u w:val="single"/>
        </w:rPr>
        <w:t>pricing risk</w:t>
      </w:r>
      <w:r w:rsidRPr="77A90F8E">
        <w:rPr>
          <w:rFonts w:ascii="DejaVu Sans Condensed" w:eastAsia="DejaVu Sans Condensed" w:hAnsi="DejaVu Sans Condensed" w:cs="DejaVu Sans Condensed"/>
          <w:color w:val="000000" w:themeColor="text1"/>
          <w:sz w:val="21"/>
          <w:szCs w:val="21"/>
        </w:rPr>
        <w:t>.</w:t>
      </w:r>
    </w:p>
    <w:p w14:paraId="4AD3A1C1" w14:textId="19857AF6"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Pricing a product requires an insurer to make assumptions. For example, an insurer must estimate future mortality rates to determine how many claims the insurer is likely to pay each year.</w:t>
      </w:r>
    </w:p>
    <w:p w14:paraId="1B3965E6" w14:textId="71B99021" w:rsidR="7952C6AB" w:rsidRDefault="7952C6AB" w:rsidP="77A90F8E">
      <w:pPr>
        <w:shd w:val="clear" w:color="auto" w:fill="FFFFFF" w:themeFill="background1"/>
        <w:spacing w:after="0"/>
        <w:jc w:val="center"/>
      </w:pPr>
      <w:r>
        <w:rPr>
          <w:noProof/>
        </w:rPr>
        <w:drawing>
          <wp:inline distT="0" distB="0" distL="0" distR="0" wp14:anchorId="4E986F12" wp14:editId="194D5755">
            <wp:extent cx="5943600" cy="3962400"/>
            <wp:effectExtent l="0" t="0" r="0" b="0"/>
            <wp:docPr id="122155236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5236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6AC6133" w14:textId="2B08D19B"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color w:val="BF0D3F"/>
          <w:sz w:val="21"/>
          <w:szCs w:val="21"/>
        </w:rPr>
        <w:t>Pricing risk is the risk that actual results do not match the insurer's assumptions. What are some sample pricing risks?</w:t>
      </w:r>
    </w:p>
    <w:p w14:paraId="68EA448D" w14:textId="38231ECD" w:rsidR="7952C6AB" w:rsidRDefault="7952C6AB" w:rsidP="77A90F8E">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 xml:space="preserve">A product might not sell well or might sell better than expected (also known as </w:t>
      </w:r>
      <w:r w:rsidRPr="77A90F8E">
        <w:rPr>
          <w:rFonts w:ascii="DejaVu Sans Condensed" w:eastAsia="DejaVu Sans Condensed" w:hAnsi="DejaVu Sans Condensed" w:cs="DejaVu Sans Condensed"/>
          <w:i/>
          <w:iCs/>
          <w:color w:val="000000" w:themeColor="text1"/>
          <w:sz w:val="21"/>
          <w:szCs w:val="21"/>
        </w:rPr>
        <w:t>product risk</w:t>
      </w:r>
      <w:r w:rsidRPr="77A90F8E">
        <w:rPr>
          <w:rFonts w:ascii="DejaVu Sans Condensed" w:eastAsia="DejaVu Sans Condensed" w:hAnsi="DejaVu Sans Condensed" w:cs="DejaVu Sans Condensed"/>
          <w:color w:val="000000" w:themeColor="text1"/>
          <w:sz w:val="21"/>
          <w:szCs w:val="21"/>
        </w:rPr>
        <w:t>).</w:t>
      </w:r>
    </w:p>
    <w:p w14:paraId="5642DFDC" w14:textId="1A4B977E" w:rsidR="7952C6AB" w:rsidRDefault="7952C6AB" w:rsidP="77A90F8E">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A product's charges might not cover the costs of marketing and administering the product.</w:t>
      </w:r>
    </w:p>
    <w:p w14:paraId="17C18284" w14:textId="587E0C1B" w:rsidR="7952C6AB" w:rsidRDefault="7952C6AB" w:rsidP="77A90F8E">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More people might surrender their policies or other contracts earlier than expected, or might exercise other contractual rights that are unfavorable to the issuing company.</w:t>
      </w:r>
    </w:p>
    <w:p w14:paraId="37179C67" w14:textId="2B3A41FB" w:rsidR="7952C6AB" w:rsidRDefault="7952C6AB" w:rsidP="77A90F8E">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Life insurance claims could occur earlier than the company expected.</w:t>
      </w:r>
    </w:p>
    <w:p w14:paraId="20A28DB4" w14:textId="25A91078" w:rsidR="7952C6AB" w:rsidRDefault="7952C6AB" w:rsidP="77A90F8E">
      <w:pPr>
        <w:rPr>
          <w:b/>
          <w:bCs/>
        </w:rPr>
      </w:pPr>
      <w:r w:rsidRPr="77A90F8E">
        <w:rPr>
          <w:b/>
          <w:bCs/>
        </w:rPr>
        <w:t>Business Risk</w:t>
      </w:r>
    </w:p>
    <w:p w14:paraId="7EE17B0D" w14:textId="0DD461DA"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 xml:space="preserve">Forthright Financial's external environment is full of risks that its employees must identify and analyze. Many of these external risks are </w:t>
      </w:r>
      <w:r w:rsidRPr="77A90F8E">
        <w:rPr>
          <w:rFonts w:ascii="DejaVu Sans Condensed" w:eastAsia="DejaVu Sans Condensed" w:hAnsi="DejaVu Sans Condensed" w:cs="DejaVu Sans Condensed"/>
          <w:b/>
          <w:bCs/>
          <w:color w:val="0069AA"/>
          <w:sz w:val="21"/>
          <w:szCs w:val="21"/>
          <w:u w:val="single"/>
        </w:rPr>
        <w:t>business risks</w:t>
      </w:r>
      <w:r w:rsidRPr="77A90F8E">
        <w:rPr>
          <w:rFonts w:ascii="DejaVu Sans Condensed" w:eastAsia="DejaVu Sans Condensed" w:hAnsi="DejaVu Sans Condensed" w:cs="DejaVu Sans Condensed"/>
          <w:color w:val="000000" w:themeColor="text1"/>
          <w:sz w:val="21"/>
          <w:szCs w:val="21"/>
        </w:rPr>
        <w:t>. Use the right arrows below to learn more.</w:t>
      </w:r>
    </w:p>
    <w:p w14:paraId="4200DBB8" w14:textId="23CC0793" w:rsidR="7952C6AB" w:rsidRDefault="7952C6AB" w:rsidP="77A90F8E">
      <w:pPr>
        <w:shd w:val="clear" w:color="auto" w:fill="F7F0FF"/>
        <w:spacing w:after="0"/>
        <w:ind w:left="300" w:right="300"/>
        <w:jc w:val="center"/>
      </w:pPr>
      <w:r>
        <w:rPr>
          <w:noProof/>
        </w:rPr>
        <w:drawing>
          <wp:inline distT="0" distB="0" distL="0" distR="0" wp14:anchorId="2B643AFA" wp14:editId="03F80E5D">
            <wp:extent cx="4276725" cy="3543300"/>
            <wp:effectExtent l="0" t="0" r="0" b="0"/>
            <wp:docPr id="307286056" name="drawing" descr="Two men wearing suits playing a giant Jenga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86056" name=""/>
                    <pic:cNvPicPr/>
                  </pic:nvPicPr>
                  <pic:blipFill>
                    <a:blip r:embed="rId16">
                      <a:extLst>
                        <a:ext uri="{28A0092B-C50C-407E-A947-70E740481C1C}">
                          <a14:useLocalDpi xmlns:a14="http://schemas.microsoft.com/office/drawing/2010/main" val="0"/>
                        </a:ext>
                      </a:extLst>
                    </a:blip>
                    <a:stretch>
                      <a:fillRect/>
                    </a:stretch>
                  </pic:blipFill>
                  <pic:spPr>
                    <a:xfrm>
                      <a:off x="0" y="0"/>
                      <a:ext cx="4276725" cy="3543300"/>
                    </a:xfrm>
                    <a:prstGeom prst="rect">
                      <a:avLst/>
                    </a:prstGeom>
                  </pic:spPr>
                </pic:pic>
              </a:graphicData>
            </a:graphic>
          </wp:inline>
        </w:drawing>
      </w:r>
    </w:p>
    <w:p w14:paraId="59E65FA2" w14:textId="3E0D1A3F" w:rsidR="7952C6AB" w:rsidRDefault="7952C6AB" w:rsidP="77A90F8E">
      <w:pPr>
        <w:shd w:val="clear" w:color="auto" w:fill="F7F0FF"/>
        <w:spacing w:after="150"/>
        <w:ind w:left="300" w:right="300"/>
        <w:jc w:val="center"/>
      </w:pPr>
      <w:r w:rsidRPr="77A90F8E">
        <w:rPr>
          <w:rFonts w:ascii="DejaVu Sans Condensed" w:eastAsia="DejaVu Sans Condensed" w:hAnsi="DejaVu Sans Condensed" w:cs="DejaVu Sans Condensed"/>
          <w:color w:val="000000" w:themeColor="text1"/>
          <w:sz w:val="36"/>
          <w:szCs w:val="36"/>
        </w:rPr>
        <w:t>What are the most important business risks?</w:t>
      </w:r>
    </w:p>
    <w:p w14:paraId="02CDD145" w14:textId="30CAE629" w:rsidR="7952C6AB" w:rsidRDefault="7952C6AB" w:rsidP="77A90F8E">
      <w:pPr>
        <w:rPr>
          <w:b/>
          <w:bCs/>
        </w:rPr>
      </w:pPr>
      <w:r w:rsidRPr="77A90F8E">
        <w:rPr>
          <w:b/>
          <w:bCs/>
        </w:rPr>
        <w:t>Operational Risk</w:t>
      </w:r>
    </w:p>
    <w:p w14:paraId="083EE1E3" w14:textId="7BD565C2"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b/>
          <w:bCs/>
          <w:color w:val="0069AA"/>
          <w:sz w:val="21"/>
          <w:szCs w:val="21"/>
          <w:u w:val="single"/>
        </w:rPr>
        <w:t>Operational risk</w:t>
      </w:r>
      <w:r w:rsidRPr="77A90F8E">
        <w:rPr>
          <w:rFonts w:ascii="DejaVu Sans Condensed" w:eastAsia="DejaVu Sans Condensed" w:hAnsi="DejaVu Sans Condensed" w:cs="DejaVu Sans Condensed"/>
          <w:color w:val="000000" w:themeColor="text1"/>
          <w:sz w:val="21"/>
          <w:szCs w:val="21"/>
        </w:rPr>
        <w:t xml:space="preserve"> describes the risk of unfavorable results or events originating in or affecting the insurer's operational areas. Although there are lots of different operational risks, operational risks generally fall into two categories. Click or touch in the boxes below to learn more.</w:t>
      </w:r>
    </w:p>
    <w:p w14:paraId="0186DFD1" w14:textId="4C3EE724" w:rsidR="77A90F8E" w:rsidRDefault="77A90F8E" w:rsidP="77A90F8E">
      <w:pPr>
        <w:shd w:val="clear" w:color="auto" w:fill="5F25A0"/>
        <w:spacing w:after="0"/>
        <w:jc w:val="center"/>
      </w:pPr>
    </w:p>
    <w:p w14:paraId="6CA896FA" w14:textId="10DE3BE5" w:rsidR="7952C6AB" w:rsidRDefault="7952C6AB" w:rsidP="77A90F8E">
      <w:pPr>
        <w:shd w:val="clear" w:color="auto" w:fill="FFFFFF" w:themeFill="background1"/>
        <w:spacing w:after="150"/>
        <w:jc w:val="center"/>
      </w:pPr>
      <w:r w:rsidRPr="77A90F8E">
        <w:rPr>
          <w:rFonts w:ascii="DejaVu Sans Condensed" w:eastAsia="DejaVu Sans Condensed" w:hAnsi="DejaVu Sans Condensed" w:cs="DejaVu Sans Condensed"/>
          <w:b/>
          <w:bCs/>
          <w:color w:val="000000" w:themeColor="text1"/>
          <w:sz w:val="31"/>
          <w:szCs w:val="31"/>
        </w:rPr>
        <w:t>Business Process Risk</w:t>
      </w:r>
    </w:p>
    <w:p w14:paraId="792C05EA" w14:textId="6D618A09" w:rsidR="77A90F8E" w:rsidRDefault="77A90F8E" w:rsidP="77A90F8E">
      <w:pPr>
        <w:shd w:val="clear" w:color="auto" w:fill="FFFFFF" w:themeFill="background1"/>
        <w:spacing w:after="150"/>
      </w:pPr>
    </w:p>
    <w:p w14:paraId="76A681CF" w14:textId="19136AA9"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b/>
          <w:bCs/>
          <w:color w:val="0069AA"/>
          <w:sz w:val="21"/>
          <w:szCs w:val="21"/>
          <w:u w:val="single"/>
        </w:rPr>
        <w:t>Business process risk</w:t>
      </w:r>
      <w:r w:rsidRPr="77A90F8E">
        <w:rPr>
          <w:rFonts w:ascii="DejaVu Sans Condensed" w:eastAsia="DejaVu Sans Condensed" w:hAnsi="DejaVu Sans Condensed" w:cs="DejaVu Sans Condensed"/>
          <w:color w:val="000000" w:themeColor="text1"/>
          <w:sz w:val="21"/>
          <w:szCs w:val="21"/>
        </w:rPr>
        <w:t xml:space="preserve"> is an operational risk that results from inefficient or failed internal processes, controls, people, technology, or systems. for examples.</w:t>
      </w:r>
    </w:p>
    <w:p w14:paraId="12364000" w14:textId="27047C72" w:rsidR="7952C6AB" w:rsidRDefault="7952C6AB" w:rsidP="77A90F8E">
      <w:pPr>
        <w:shd w:val="clear" w:color="auto" w:fill="F7F0FF"/>
        <w:spacing w:after="150"/>
      </w:pPr>
      <w:r w:rsidRPr="77A90F8E">
        <w:rPr>
          <w:rFonts w:ascii="DejaVu Sans Condensed" w:eastAsia="DejaVu Sans Condensed" w:hAnsi="DejaVu Sans Condensed" w:cs="DejaVu Sans Condensed"/>
          <w:color w:val="000000" w:themeColor="text1"/>
          <w:sz w:val="21"/>
          <w:szCs w:val="21"/>
        </w:rPr>
        <w:t>Examples of business process risk include</w:t>
      </w:r>
    </w:p>
    <w:p w14:paraId="6EF545E7" w14:textId="05098441" w:rsidR="7952C6AB" w:rsidRDefault="7952C6AB" w:rsidP="77A90F8E">
      <w:pPr>
        <w:pStyle w:val="ListParagraph"/>
        <w:numPr>
          <w:ilvl w:val="0"/>
          <w:numId w:val="23"/>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Market conduct compliance issues</w:t>
      </w:r>
    </w:p>
    <w:p w14:paraId="6A6E8C18" w14:textId="33B92E8F" w:rsidR="7952C6AB" w:rsidRDefault="7952C6AB" w:rsidP="77A90F8E">
      <w:pPr>
        <w:pStyle w:val="ListParagraph"/>
        <w:numPr>
          <w:ilvl w:val="0"/>
          <w:numId w:val="23"/>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Loss of a key person</w:t>
      </w:r>
    </w:p>
    <w:p w14:paraId="07ACA653" w14:textId="5B7F205A" w:rsidR="7952C6AB" w:rsidRDefault="7952C6AB" w:rsidP="77A90F8E">
      <w:pPr>
        <w:pStyle w:val="ListParagraph"/>
        <w:numPr>
          <w:ilvl w:val="0"/>
          <w:numId w:val="23"/>
        </w:numPr>
        <w:shd w:val="clear" w:color="auto" w:fill="F7F0FF"/>
        <w:spacing w:after="0"/>
        <w:rPr>
          <w:rFonts w:ascii="DejaVu Sans Condensed" w:eastAsia="DejaVu Sans Condensed" w:hAnsi="DejaVu Sans Condensed" w:cs="DejaVu Sans Condensed"/>
          <w:b/>
          <w:bCs/>
          <w:color w:val="0069AA"/>
          <w:sz w:val="21"/>
          <w:szCs w:val="21"/>
          <w:u w:val="single"/>
        </w:rPr>
      </w:pPr>
      <w:r w:rsidRPr="77A90F8E">
        <w:rPr>
          <w:rFonts w:ascii="DejaVu Sans Condensed" w:eastAsia="DejaVu Sans Condensed" w:hAnsi="DejaVu Sans Condensed" w:cs="DejaVu Sans Condensed"/>
          <w:b/>
          <w:bCs/>
          <w:color w:val="0069AA"/>
          <w:sz w:val="21"/>
          <w:szCs w:val="21"/>
          <w:u w:val="single"/>
        </w:rPr>
        <w:t>Fraud</w:t>
      </w:r>
    </w:p>
    <w:p w14:paraId="00E0D3BC" w14:textId="6ADD2222" w:rsidR="7952C6AB" w:rsidRDefault="7952C6AB" w:rsidP="77A90F8E">
      <w:pPr>
        <w:pStyle w:val="ListParagraph"/>
        <w:numPr>
          <w:ilvl w:val="0"/>
          <w:numId w:val="23"/>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Distribution problems</w:t>
      </w:r>
    </w:p>
    <w:p w14:paraId="72297736" w14:textId="68AE58A3" w:rsidR="7952C6AB" w:rsidRDefault="7952C6AB" w:rsidP="77A90F8E">
      <w:pPr>
        <w:pStyle w:val="ListParagraph"/>
        <w:numPr>
          <w:ilvl w:val="0"/>
          <w:numId w:val="23"/>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Damage to a company's reputation</w:t>
      </w:r>
    </w:p>
    <w:p w14:paraId="1C496C87" w14:textId="61AEF42A" w:rsidR="77A90F8E" w:rsidRDefault="77A90F8E" w:rsidP="77A90F8E">
      <w:pPr>
        <w:shd w:val="clear" w:color="auto" w:fill="F7F0FF"/>
        <w:spacing w:after="0"/>
        <w:jc w:val="center"/>
      </w:pPr>
    </w:p>
    <w:p w14:paraId="1FAE8D7A" w14:textId="358A43D1" w:rsidR="77A90F8E" w:rsidRDefault="77A90F8E" w:rsidP="77A90F8E">
      <w:pPr>
        <w:shd w:val="clear" w:color="auto" w:fill="5F25A0"/>
        <w:spacing w:after="0"/>
        <w:jc w:val="center"/>
      </w:pPr>
    </w:p>
    <w:p w14:paraId="23F5C789" w14:textId="7DBB59F9" w:rsidR="7952C6AB" w:rsidRDefault="7952C6AB" w:rsidP="77A90F8E">
      <w:pPr>
        <w:shd w:val="clear" w:color="auto" w:fill="FFFFFF" w:themeFill="background1"/>
        <w:spacing w:after="150"/>
        <w:jc w:val="center"/>
      </w:pPr>
      <w:r w:rsidRPr="77A90F8E">
        <w:rPr>
          <w:rFonts w:ascii="DejaVu Sans Condensed" w:eastAsia="DejaVu Sans Condensed" w:hAnsi="DejaVu Sans Condensed" w:cs="DejaVu Sans Condensed"/>
          <w:b/>
          <w:bCs/>
          <w:color w:val="000000" w:themeColor="text1"/>
          <w:sz w:val="31"/>
          <w:szCs w:val="31"/>
        </w:rPr>
        <w:t>Event Risk</w:t>
      </w:r>
    </w:p>
    <w:p w14:paraId="4CCB28E1" w14:textId="1CFB2E5B" w:rsidR="77A90F8E" w:rsidRDefault="77A90F8E" w:rsidP="77A90F8E">
      <w:pPr>
        <w:shd w:val="clear" w:color="auto" w:fill="FFFFFF" w:themeFill="background1"/>
        <w:spacing w:after="150"/>
      </w:pPr>
    </w:p>
    <w:p w14:paraId="4D12A4AC" w14:textId="6CDA4675"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b/>
          <w:bCs/>
          <w:color w:val="0069AA"/>
          <w:sz w:val="21"/>
          <w:szCs w:val="21"/>
          <w:u w:val="single"/>
        </w:rPr>
        <w:t>Event risk</w:t>
      </w:r>
      <w:r w:rsidRPr="77A90F8E">
        <w:rPr>
          <w:rFonts w:ascii="DejaVu Sans Condensed" w:eastAsia="DejaVu Sans Condensed" w:hAnsi="DejaVu Sans Condensed" w:cs="DejaVu Sans Condensed"/>
          <w:color w:val="000000" w:themeColor="text1"/>
          <w:sz w:val="21"/>
          <w:szCs w:val="21"/>
        </w:rPr>
        <w:t xml:space="preserve"> is an operational risk that results from catastrophic events. for examples.</w:t>
      </w:r>
    </w:p>
    <w:p w14:paraId="137A7045" w14:textId="59769C59" w:rsidR="7952C6AB" w:rsidRDefault="7952C6AB" w:rsidP="77A90F8E">
      <w:pPr>
        <w:shd w:val="clear" w:color="auto" w:fill="F7F0FF"/>
        <w:spacing w:after="150"/>
      </w:pPr>
      <w:r w:rsidRPr="77A90F8E">
        <w:rPr>
          <w:rFonts w:ascii="DejaVu Sans Condensed" w:eastAsia="DejaVu Sans Condensed" w:hAnsi="DejaVu Sans Condensed" w:cs="DejaVu Sans Condensed"/>
          <w:color w:val="000000" w:themeColor="text1"/>
          <w:sz w:val="21"/>
          <w:szCs w:val="21"/>
        </w:rPr>
        <w:t>Examples of event risk include</w:t>
      </w:r>
    </w:p>
    <w:p w14:paraId="65DA7E00" w14:textId="319CA63D" w:rsidR="7952C6AB" w:rsidRDefault="7952C6AB" w:rsidP="77A90F8E">
      <w:pPr>
        <w:pStyle w:val="ListParagraph"/>
        <w:numPr>
          <w:ilvl w:val="0"/>
          <w:numId w:val="22"/>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Technology failures</w:t>
      </w:r>
    </w:p>
    <w:p w14:paraId="50E61C45" w14:textId="4256014E" w:rsidR="7952C6AB" w:rsidRDefault="7952C6AB" w:rsidP="77A90F8E">
      <w:pPr>
        <w:pStyle w:val="ListParagraph"/>
        <w:numPr>
          <w:ilvl w:val="0"/>
          <w:numId w:val="22"/>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Natural disasters</w:t>
      </w:r>
    </w:p>
    <w:p w14:paraId="1BF148F0" w14:textId="59704764" w:rsidR="7952C6AB" w:rsidRDefault="7952C6AB" w:rsidP="77A90F8E">
      <w:pPr>
        <w:pStyle w:val="ListParagraph"/>
        <w:numPr>
          <w:ilvl w:val="0"/>
          <w:numId w:val="22"/>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Business interruptions</w:t>
      </w:r>
    </w:p>
    <w:p w14:paraId="560F4235" w14:textId="7A4614EA" w:rsidR="77A90F8E" w:rsidRDefault="77A90F8E" w:rsidP="77A90F8E">
      <w:pPr>
        <w:shd w:val="clear" w:color="auto" w:fill="F7F0FF"/>
        <w:spacing w:after="0"/>
        <w:jc w:val="center"/>
      </w:pPr>
    </w:p>
    <w:p w14:paraId="1A8CB446" w14:textId="79089A65" w:rsidR="7952C6AB" w:rsidRDefault="7952C6AB" w:rsidP="77A90F8E">
      <w:pPr>
        <w:rPr>
          <w:b/>
          <w:bCs/>
        </w:rPr>
      </w:pPr>
      <w:r w:rsidRPr="77A90F8E">
        <w:rPr>
          <w:b/>
          <w:bCs/>
        </w:rPr>
        <w:t>Examples of Operational Risk</w:t>
      </w:r>
    </w:p>
    <w:p w14:paraId="54E91D1E" w14:textId="73A10A56"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Operational risk is the primary type of risk most employees encounter. Here are a few examples—although we could mention many more.</w:t>
      </w:r>
    </w:p>
    <w:p w14:paraId="4DD2F276" w14:textId="2E465D55" w:rsidR="7952C6AB" w:rsidRDefault="7952C6AB" w:rsidP="77A90F8E">
      <w:pPr>
        <w:shd w:val="clear" w:color="auto" w:fill="FFFFFF" w:themeFill="background1"/>
        <w:spacing w:after="0"/>
        <w:jc w:val="center"/>
      </w:pPr>
      <w:r>
        <w:rPr>
          <w:noProof/>
        </w:rPr>
        <w:drawing>
          <wp:inline distT="0" distB="0" distL="0" distR="0" wp14:anchorId="40F47813" wp14:editId="00B9141E">
            <wp:extent cx="4857750" cy="4886325"/>
            <wp:effectExtent l="0" t="0" r="0" b="0"/>
            <wp:docPr id="211562121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21211" name=""/>
                    <pic:cNvPicPr/>
                  </pic:nvPicPr>
                  <pic:blipFill>
                    <a:blip r:embed="rId17">
                      <a:extLst>
                        <a:ext uri="{28A0092B-C50C-407E-A947-70E740481C1C}">
                          <a14:useLocalDpi xmlns:a14="http://schemas.microsoft.com/office/drawing/2010/main" val="0"/>
                        </a:ext>
                      </a:extLst>
                    </a:blip>
                    <a:stretch>
                      <a:fillRect/>
                    </a:stretch>
                  </pic:blipFill>
                  <pic:spPr>
                    <a:xfrm>
                      <a:off x="0" y="0"/>
                      <a:ext cx="4857750" cy="4886325"/>
                    </a:xfrm>
                    <a:prstGeom prst="rect">
                      <a:avLst/>
                    </a:prstGeom>
                  </pic:spPr>
                </pic:pic>
              </a:graphicData>
            </a:graphic>
          </wp:inline>
        </w:drawing>
      </w:r>
    </w:p>
    <w:p w14:paraId="21EBE09F" w14:textId="7598A9F4" w:rsidR="77A90F8E" w:rsidRDefault="77A90F8E" w:rsidP="77A90F8E">
      <w:pPr>
        <w:shd w:val="clear" w:color="auto" w:fill="FFFFFF" w:themeFill="background1"/>
        <w:spacing w:after="0"/>
      </w:pPr>
    </w:p>
    <w:p w14:paraId="1F35EEE4" w14:textId="6D2BEAD5" w:rsidR="77A90F8E" w:rsidRDefault="77A90F8E" w:rsidP="77A90F8E">
      <w:pPr>
        <w:shd w:val="clear" w:color="auto" w:fill="FFFFFF" w:themeFill="background1"/>
        <w:spacing w:after="0"/>
      </w:pPr>
    </w:p>
    <w:p w14:paraId="2E6D0528" w14:textId="5418AC99"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b/>
          <w:bCs/>
          <w:color w:val="BF0D3F"/>
          <w:sz w:val="21"/>
          <w:szCs w:val="21"/>
        </w:rPr>
        <w:t>Human Resources</w:t>
      </w:r>
      <w:r>
        <w:br/>
      </w:r>
      <w:r w:rsidRPr="77A90F8E">
        <w:rPr>
          <w:rFonts w:ascii="DejaVu Sans Condensed" w:eastAsia="DejaVu Sans Condensed" w:hAnsi="DejaVu Sans Condensed" w:cs="DejaVu Sans Condensed"/>
          <w:color w:val="BF0D3F"/>
          <w:sz w:val="21"/>
          <w:szCs w:val="21"/>
        </w:rPr>
        <w:t>If we aren't on top of our game in HR, operations can suffer because of excessive turnover or delays in filling open positions.</w:t>
      </w:r>
    </w:p>
    <w:p w14:paraId="6468B954" w14:textId="5B06E396" w:rsidR="7952C6AB" w:rsidRDefault="7952C6AB" w:rsidP="77A90F8E">
      <w:pPr>
        <w:shd w:val="clear" w:color="auto" w:fill="FFFFFF" w:themeFill="background1"/>
        <w:spacing w:after="0"/>
        <w:jc w:val="center"/>
      </w:pPr>
      <w:r>
        <w:rPr>
          <w:noProof/>
        </w:rPr>
        <w:drawing>
          <wp:inline distT="0" distB="0" distL="0" distR="0" wp14:anchorId="1F23108C" wp14:editId="57774E7D">
            <wp:extent cx="5219700" cy="5648325"/>
            <wp:effectExtent l="0" t="0" r="0" b="0"/>
            <wp:docPr id="110736681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66816" name=""/>
                    <pic:cNvPicPr/>
                  </pic:nvPicPr>
                  <pic:blipFill>
                    <a:blip r:embed="rId18">
                      <a:extLst>
                        <a:ext uri="{28A0092B-C50C-407E-A947-70E740481C1C}">
                          <a14:useLocalDpi xmlns:a14="http://schemas.microsoft.com/office/drawing/2010/main" val="0"/>
                        </a:ext>
                      </a:extLst>
                    </a:blip>
                    <a:stretch>
                      <a:fillRect/>
                    </a:stretch>
                  </pic:blipFill>
                  <pic:spPr>
                    <a:xfrm>
                      <a:off x="0" y="0"/>
                      <a:ext cx="5219700" cy="5648325"/>
                    </a:xfrm>
                    <a:prstGeom prst="rect">
                      <a:avLst/>
                    </a:prstGeom>
                  </pic:spPr>
                </pic:pic>
              </a:graphicData>
            </a:graphic>
          </wp:inline>
        </w:drawing>
      </w:r>
    </w:p>
    <w:p w14:paraId="1F1A0BB7" w14:textId="35AA31E4" w:rsidR="77A90F8E" w:rsidRDefault="77A90F8E" w:rsidP="77A90F8E">
      <w:pPr>
        <w:shd w:val="clear" w:color="auto" w:fill="FFFFFF" w:themeFill="background1"/>
        <w:spacing w:after="0"/>
      </w:pPr>
    </w:p>
    <w:p w14:paraId="719B6B9F" w14:textId="012F27F7" w:rsidR="77A90F8E" w:rsidRDefault="77A90F8E" w:rsidP="77A90F8E">
      <w:pPr>
        <w:shd w:val="clear" w:color="auto" w:fill="FFFFFF" w:themeFill="background1"/>
        <w:spacing w:after="0"/>
      </w:pPr>
    </w:p>
    <w:p w14:paraId="29C0D9B0" w14:textId="1294EEFC"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b/>
          <w:bCs/>
          <w:color w:val="BF0D3F"/>
          <w:sz w:val="21"/>
          <w:szCs w:val="21"/>
        </w:rPr>
        <w:t>Information Management &amp; Technology</w:t>
      </w:r>
      <w:r>
        <w:br/>
      </w:r>
      <w:r w:rsidRPr="77A90F8E">
        <w:rPr>
          <w:rFonts w:ascii="DejaVu Sans Condensed" w:eastAsia="DejaVu Sans Condensed" w:hAnsi="DejaVu Sans Condensed" w:cs="DejaVu Sans Condensed"/>
          <w:color w:val="BF0D3F"/>
          <w:sz w:val="21"/>
          <w:szCs w:val="21"/>
        </w:rPr>
        <w:t>Our policy is to use the very best technology to safeguard company records. If hackers access sensitive information, our precautions have failed and we've had a breach of data security.</w:t>
      </w:r>
    </w:p>
    <w:p w14:paraId="7FF3BD9E" w14:textId="7C7998B9" w:rsidR="7952C6AB" w:rsidRDefault="7952C6AB" w:rsidP="77A90F8E">
      <w:pPr>
        <w:shd w:val="clear" w:color="auto" w:fill="FFFFFF" w:themeFill="background1"/>
        <w:spacing w:after="0"/>
        <w:jc w:val="center"/>
      </w:pPr>
      <w:r>
        <w:rPr>
          <w:noProof/>
        </w:rPr>
        <w:drawing>
          <wp:inline distT="0" distB="0" distL="0" distR="0" wp14:anchorId="7400023A" wp14:editId="1502BF56">
            <wp:extent cx="2695575" cy="3209925"/>
            <wp:effectExtent l="0" t="0" r="0" b="0"/>
            <wp:docPr id="131221069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0690" name=""/>
                    <pic:cNvPicPr/>
                  </pic:nvPicPr>
                  <pic:blipFill>
                    <a:blip r:embed="rId19">
                      <a:extLst>
                        <a:ext uri="{28A0092B-C50C-407E-A947-70E740481C1C}">
                          <a14:useLocalDpi xmlns:a14="http://schemas.microsoft.com/office/drawing/2010/main" val="0"/>
                        </a:ext>
                      </a:extLst>
                    </a:blip>
                    <a:stretch>
                      <a:fillRect/>
                    </a:stretch>
                  </pic:blipFill>
                  <pic:spPr>
                    <a:xfrm>
                      <a:off x="0" y="0"/>
                      <a:ext cx="2695575" cy="3209925"/>
                    </a:xfrm>
                    <a:prstGeom prst="rect">
                      <a:avLst/>
                    </a:prstGeom>
                  </pic:spPr>
                </pic:pic>
              </a:graphicData>
            </a:graphic>
          </wp:inline>
        </w:drawing>
      </w:r>
    </w:p>
    <w:p w14:paraId="2485A55A" w14:textId="4AD02524" w:rsidR="77A90F8E" w:rsidRDefault="77A90F8E" w:rsidP="77A90F8E">
      <w:pPr>
        <w:shd w:val="clear" w:color="auto" w:fill="FFFFFF" w:themeFill="background1"/>
        <w:spacing w:after="0"/>
      </w:pPr>
    </w:p>
    <w:p w14:paraId="1C49FFAB" w14:textId="05742A36" w:rsidR="77A90F8E" w:rsidRDefault="77A90F8E" w:rsidP="77A90F8E">
      <w:pPr>
        <w:shd w:val="clear" w:color="auto" w:fill="FFFFFF" w:themeFill="background1"/>
        <w:spacing w:after="0"/>
      </w:pPr>
    </w:p>
    <w:p w14:paraId="09F8680A" w14:textId="7D881AE0" w:rsidR="7952C6AB" w:rsidRDefault="7952C6AB" w:rsidP="77A90F8E">
      <w:pPr>
        <w:shd w:val="clear" w:color="auto" w:fill="FFFFFF" w:themeFill="background1"/>
        <w:spacing w:after="0"/>
      </w:pPr>
      <w:r w:rsidRPr="77A90F8E">
        <w:rPr>
          <w:rFonts w:ascii="DejaVu Sans Condensed" w:eastAsia="DejaVu Sans Condensed" w:hAnsi="DejaVu Sans Condensed" w:cs="DejaVu Sans Condensed"/>
          <w:b/>
          <w:bCs/>
          <w:color w:val="BF0D3F"/>
          <w:sz w:val="21"/>
          <w:szCs w:val="21"/>
        </w:rPr>
        <w:t>Underwriting and New Business</w:t>
      </w:r>
      <w:r>
        <w:br/>
      </w:r>
      <w:r w:rsidRPr="77A90F8E">
        <w:rPr>
          <w:rFonts w:ascii="DejaVu Sans Condensed" w:eastAsia="DejaVu Sans Condensed" w:hAnsi="DejaVu Sans Condensed" w:cs="DejaVu Sans Condensed"/>
          <w:color w:val="BF0D3F"/>
          <w:sz w:val="21"/>
          <w:szCs w:val="21"/>
        </w:rPr>
        <w:t>If information from an application is entered incorrectly into the product administration system, the company could charge the customer the wrong premium. Surprises in underwriting and new business are expensive!</w:t>
      </w:r>
    </w:p>
    <w:p w14:paraId="2411892A" w14:textId="5CD14C22" w:rsidR="7952C6AB" w:rsidRDefault="7952C6AB" w:rsidP="77A90F8E">
      <w:pPr>
        <w:rPr>
          <w:b/>
          <w:bCs/>
        </w:rPr>
      </w:pPr>
      <w:r w:rsidRPr="77A90F8E">
        <w:rPr>
          <w:b/>
          <w:bCs/>
        </w:rPr>
        <w:t>Operational Risks in Marketing</w:t>
      </w:r>
    </w:p>
    <w:p w14:paraId="1C7E757F" w14:textId="165CF021" w:rsidR="7952C6AB" w:rsidRDefault="7952C6AB" w:rsidP="77A90F8E">
      <w:pPr>
        <w:shd w:val="clear" w:color="auto" w:fill="F7F0FF"/>
        <w:spacing w:after="150"/>
      </w:pPr>
      <w:r w:rsidRPr="77A90F8E">
        <w:rPr>
          <w:rFonts w:ascii="DejaVu Sans Condensed" w:eastAsia="DejaVu Sans Condensed" w:hAnsi="DejaVu Sans Condensed" w:cs="DejaVu Sans Condensed"/>
          <w:color w:val="000000" w:themeColor="text1"/>
          <w:sz w:val="21"/>
          <w:szCs w:val="21"/>
        </w:rPr>
        <w:t>We face other operational risks in sales and marketing. Market conduct infractions could result in hefty fines or lawsuits.</w:t>
      </w:r>
    </w:p>
    <w:p w14:paraId="40A99652" w14:textId="441B0504" w:rsidR="7952C6AB" w:rsidRDefault="7952C6AB" w:rsidP="77A90F8E">
      <w:pPr>
        <w:pStyle w:val="ListParagraph"/>
        <w:numPr>
          <w:ilvl w:val="0"/>
          <w:numId w:val="21"/>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Sales producers might mislead clients.</w:t>
      </w:r>
    </w:p>
    <w:p w14:paraId="6DA48402" w14:textId="2DEDD662" w:rsidR="7952C6AB" w:rsidRDefault="7952C6AB" w:rsidP="77A90F8E">
      <w:pPr>
        <w:pStyle w:val="ListParagraph"/>
        <w:numPr>
          <w:ilvl w:val="0"/>
          <w:numId w:val="21"/>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Sales materials might be distributed before being approved by regulators.</w:t>
      </w:r>
    </w:p>
    <w:p w14:paraId="324E8B3A" w14:textId="0BD4A2C6" w:rsidR="7952C6AB" w:rsidRDefault="7952C6AB" w:rsidP="77A90F8E">
      <w:pPr>
        <w:pStyle w:val="ListParagraph"/>
        <w:numPr>
          <w:ilvl w:val="0"/>
          <w:numId w:val="21"/>
        </w:numPr>
        <w:shd w:val="clear" w:color="auto" w:fill="F7F0FF"/>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A customer might obtain a variable product that fails to meet product suitability requirements.</w:t>
      </w:r>
    </w:p>
    <w:p w14:paraId="5A91876F" w14:textId="38F34A7D" w:rsidR="7952C6AB" w:rsidRDefault="7952C6AB" w:rsidP="77A90F8E">
      <w:pPr>
        <w:shd w:val="clear" w:color="auto" w:fill="F7F0FF"/>
        <w:spacing w:after="150"/>
      </w:pPr>
      <w:r w:rsidRPr="77A90F8E">
        <w:rPr>
          <w:rFonts w:ascii="DejaVu Sans Condensed" w:eastAsia="DejaVu Sans Condensed" w:hAnsi="DejaVu Sans Condensed" w:cs="DejaVu Sans Condensed"/>
          <w:color w:val="000000" w:themeColor="text1"/>
          <w:sz w:val="21"/>
          <w:szCs w:val="21"/>
        </w:rPr>
        <w:t>We have safeguards in place to make sure these things never happen.</w:t>
      </w:r>
    </w:p>
    <w:p w14:paraId="73515A34" w14:textId="589630A1" w:rsidR="7952C6AB" w:rsidRDefault="7952C6AB" w:rsidP="77A90F8E">
      <w:pPr>
        <w:rPr>
          <w:b/>
          <w:bCs/>
        </w:rPr>
      </w:pPr>
      <w:r w:rsidRPr="77A90F8E">
        <w:rPr>
          <w:b/>
          <w:bCs/>
        </w:rPr>
        <w:t>Operational Risks in Customer Service</w:t>
      </w:r>
    </w:p>
    <w:p w14:paraId="3A8D1900" w14:textId="59D01C62"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How about operational risk in customer service? Customers might be frustrated by</w:t>
      </w:r>
    </w:p>
    <w:p w14:paraId="0DB021B8" w14:textId="5B3FF75D" w:rsidR="7952C6AB" w:rsidRDefault="7952C6AB" w:rsidP="77A90F8E">
      <w:pPr>
        <w:pStyle w:val="ListParagraph"/>
        <w:numPr>
          <w:ilvl w:val="0"/>
          <w:numId w:val="2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Excessive telephone wait times</w:t>
      </w:r>
    </w:p>
    <w:p w14:paraId="786A5125" w14:textId="59815F06" w:rsidR="7952C6AB" w:rsidRDefault="7952C6AB" w:rsidP="77A90F8E">
      <w:pPr>
        <w:pStyle w:val="ListParagraph"/>
        <w:numPr>
          <w:ilvl w:val="0"/>
          <w:numId w:val="2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Errors in customer records</w:t>
      </w:r>
    </w:p>
    <w:p w14:paraId="7F097759" w14:textId="5D4274B9" w:rsidR="7952C6AB" w:rsidRDefault="7952C6AB" w:rsidP="77A90F8E">
      <w:pPr>
        <w:pStyle w:val="ListParagraph"/>
        <w:numPr>
          <w:ilvl w:val="0"/>
          <w:numId w:val="2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Lack of mobile account accessibility</w:t>
      </w:r>
    </w:p>
    <w:p w14:paraId="14B9482B" w14:textId="120E363F" w:rsidR="7952C6AB" w:rsidRDefault="7952C6AB" w:rsidP="77A90F8E">
      <w:pPr>
        <w:pStyle w:val="ListParagraph"/>
        <w:numPr>
          <w:ilvl w:val="0"/>
          <w:numId w:val="20"/>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77A90F8E">
        <w:rPr>
          <w:rFonts w:ascii="DejaVu Sans Condensed" w:eastAsia="DejaVu Sans Condensed" w:hAnsi="DejaVu Sans Condensed" w:cs="DejaVu Sans Condensed"/>
          <w:color w:val="000000" w:themeColor="text1"/>
          <w:sz w:val="21"/>
          <w:szCs w:val="21"/>
        </w:rPr>
        <w:t>Slow turnaround time</w:t>
      </w:r>
    </w:p>
    <w:p w14:paraId="2ED96DE2" w14:textId="09693A7F"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 xml:space="preserve">To complicate things, customers compare your customer service not just against that of other insurers, but against customer service in </w:t>
      </w:r>
      <w:r w:rsidRPr="77A90F8E">
        <w:rPr>
          <w:rFonts w:ascii="DejaVu Sans Condensed" w:eastAsia="DejaVu Sans Condensed" w:hAnsi="DejaVu Sans Condensed" w:cs="DejaVu Sans Condensed"/>
          <w:i/>
          <w:iCs/>
          <w:color w:val="000000" w:themeColor="text1"/>
          <w:sz w:val="21"/>
          <w:szCs w:val="21"/>
        </w:rPr>
        <w:t>every</w:t>
      </w:r>
      <w:r w:rsidRPr="77A90F8E">
        <w:rPr>
          <w:rFonts w:ascii="DejaVu Sans Condensed" w:eastAsia="DejaVu Sans Condensed" w:hAnsi="DejaVu Sans Condensed" w:cs="DejaVu Sans Condensed"/>
          <w:color w:val="000000" w:themeColor="text1"/>
          <w:sz w:val="21"/>
          <w:szCs w:val="21"/>
        </w:rPr>
        <w:t xml:space="preserve"> industry.</w:t>
      </w:r>
    </w:p>
    <w:p w14:paraId="64BE3684" w14:textId="6A26E891" w:rsidR="7952C6AB" w:rsidRDefault="7952C6AB" w:rsidP="77A90F8E">
      <w:pPr>
        <w:shd w:val="clear" w:color="auto" w:fill="FFFFFF" w:themeFill="background1"/>
        <w:spacing w:after="150"/>
      </w:pPr>
      <w:r w:rsidRPr="77A90F8E">
        <w:rPr>
          <w:rFonts w:ascii="DejaVu Sans Condensed" w:eastAsia="DejaVu Sans Condensed" w:hAnsi="DejaVu Sans Condensed" w:cs="DejaVu Sans Condensed"/>
          <w:color w:val="000000" w:themeColor="text1"/>
          <w:sz w:val="21"/>
          <w:szCs w:val="21"/>
        </w:rPr>
        <w:t>It's a challenge to keep up with customer expectations, especially as technology advances. But without happy customers, we don't have a business.</w:t>
      </w:r>
    </w:p>
    <w:p w14:paraId="4F53150B" w14:textId="107C3059" w:rsidR="7952C6AB" w:rsidRDefault="7952C6AB" w:rsidP="77A90F8E">
      <w:pPr>
        <w:shd w:val="clear" w:color="auto" w:fill="FFFFFF" w:themeFill="background1"/>
        <w:spacing w:after="0"/>
      </w:pPr>
      <w:r>
        <w:rPr>
          <w:noProof/>
        </w:rPr>
        <w:drawing>
          <wp:inline distT="0" distB="0" distL="0" distR="0" wp14:anchorId="2B7A4E0B" wp14:editId="73D40836">
            <wp:extent cx="3457575" cy="561975"/>
            <wp:effectExtent l="0" t="0" r="0" b="0"/>
            <wp:docPr id="5347136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3684" name=""/>
                    <pic:cNvPicPr/>
                  </pic:nvPicPr>
                  <pic:blipFill>
                    <a:blip r:embed="rId20">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r w:rsidR="434A8D18">
        <w:t>1. Forthright experiences the results of market risk if the company</w:t>
      </w:r>
    </w:p>
    <w:p w14:paraId="12A2A330" w14:textId="06ABD487" w:rsidR="77A90F8E" w:rsidRDefault="77A90F8E" w:rsidP="77A90F8E">
      <w:pPr>
        <w:shd w:val="clear" w:color="auto" w:fill="FFFFFF" w:themeFill="background1"/>
        <w:spacing w:after="0"/>
      </w:pPr>
    </w:p>
    <w:p w14:paraId="31D8FB11" w14:textId="0DBFA69C" w:rsidR="434A8D18" w:rsidRDefault="434A8D18" w:rsidP="77A90F8E">
      <w:pPr>
        <w:pStyle w:val="ListParagraph"/>
        <w:numPr>
          <w:ilvl w:val="0"/>
          <w:numId w:val="19"/>
        </w:numPr>
        <w:shd w:val="clear" w:color="auto" w:fill="FFFFFF" w:themeFill="background1"/>
        <w:spacing w:after="0"/>
      </w:pPr>
      <w:r>
        <w:t>Experiences a loss in the value of bond assets after overall bond prices fall</w:t>
      </w:r>
    </w:p>
    <w:p w14:paraId="5E796712" w14:textId="1B696490" w:rsidR="434A8D18" w:rsidRDefault="434A8D18" w:rsidP="77A90F8E">
      <w:pPr>
        <w:pStyle w:val="ListParagraph"/>
        <w:numPr>
          <w:ilvl w:val="0"/>
          <w:numId w:val="19"/>
        </w:numPr>
        <w:shd w:val="clear" w:color="auto" w:fill="FFFFFF" w:themeFill="background1"/>
        <w:spacing w:after="0"/>
      </w:pPr>
      <w:r>
        <w:t>Loans money to borrowers who fail to repay their debts to the company</w:t>
      </w:r>
    </w:p>
    <w:p w14:paraId="7014D3F9" w14:textId="1CFE54DE" w:rsidR="434A8D18" w:rsidRDefault="434A8D18" w:rsidP="77A90F8E">
      <w:pPr>
        <w:pStyle w:val="ListParagraph"/>
        <w:numPr>
          <w:ilvl w:val="0"/>
          <w:numId w:val="19"/>
        </w:numPr>
        <w:shd w:val="clear" w:color="auto" w:fill="FFFFFF" w:themeFill="background1"/>
        <w:spacing w:after="0"/>
      </w:pPr>
      <w:r>
        <w:t>Needs cash quickly, but cannot quickly sell an asset for its true value</w:t>
      </w:r>
    </w:p>
    <w:p w14:paraId="05C57651" w14:textId="6DAABD6F" w:rsidR="434A8D18" w:rsidRDefault="434A8D18" w:rsidP="77A90F8E">
      <w:pPr>
        <w:pStyle w:val="ListParagraph"/>
        <w:numPr>
          <w:ilvl w:val="0"/>
          <w:numId w:val="19"/>
        </w:numPr>
        <w:shd w:val="clear" w:color="auto" w:fill="FFFFFF" w:themeFill="background1"/>
        <w:spacing w:after="0"/>
      </w:pPr>
      <w:r>
        <w:t>Fails to achieve the expected volume of product sales from a new product launch</w:t>
      </w:r>
    </w:p>
    <w:p w14:paraId="69107E49" w14:textId="1AEAA060" w:rsidR="434A8D18" w:rsidRDefault="434A8D18" w:rsidP="77A90F8E">
      <w:pPr>
        <w:shd w:val="clear" w:color="auto" w:fill="FFFFFF" w:themeFill="background1"/>
        <w:spacing w:after="0"/>
      </w:pPr>
      <w:r>
        <w:rPr>
          <w:noProof/>
        </w:rPr>
        <w:drawing>
          <wp:inline distT="0" distB="0" distL="0" distR="0" wp14:anchorId="32337D28" wp14:editId="7682B61A">
            <wp:extent cx="5082980" cy="2598645"/>
            <wp:effectExtent l="0" t="0" r="0" b="0"/>
            <wp:docPr id="6461755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75527" name=""/>
                    <pic:cNvPicPr/>
                  </pic:nvPicPr>
                  <pic:blipFill>
                    <a:blip r:embed="rId21">
                      <a:extLst>
                        <a:ext uri="{28A0092B-C50C-407E-A947-70E740481C1C}">
                          <a14:useLocalDpi xmlns:a14="http://schemas.microsoft.com/office/drawing/2010/main" val="0"/>
                        </a:ext>
                      </a:extLst>
                    </a:blip>
                    <a:stretch>
                      <a:fillRect/>
                    </a:stretch>
                  </pic:blipFill>
                  <pic:spPr>
                    <a:xfrm>
                      <a:off x="0" y="0"/>
                      <a:ext cx="5082980" cy="2598645"/>
                    </a:xfrm>
                    <a:prstGeom prst="rect">
                      <a:avLst/>
                    </a:prstGeom>
                  </pic:spPr>
                </pic:pic>
              </a:graphicData>
            </a:graphic>
          </wp:inline>
        </w:drawing>
      </w:r>
    </w:p>
    <w:p w14:paraId="11DD39F8" w14:textId="179A8E44" w:rsidR="77A90F8E" w:rsidRDefault="77A90F8E" w:rsidP="77A90F8E">
      <w:pPr>
        <w:shd w:val="clear" w:color="auto" w:fill="FFFFFF" w:themeFill="background1"/>
        <w:spacing w:after="0"/>
      </w:pPr>
    </w:p>
    <w:p w14:paraId="0B513B62" w14:textId="7CDE3A89" w:rsidR="434A8D18" w:rsidRDefault="434A8D18" w:rsidP="77A90F8E">
      <w:pPr>
        <w:pStyle w:val="ListParagraph"/>
        <w:numPr>
          <w:ilvl w:val="0"/>
          <w:numId w:val="27"/>
        </w:numPr>
        <w:shd w:val="clear" w:color="auto" w:fill="FFFFFF" w:themeFill="background1"/>
        <w:spacing w:after="0"/>
      </w:pPr>
      <w:r>
        <w:t>One major category of operational risk is business process risk. The other category of operational risk is</w:t>
      </w:r>
    </w:p>
    <w:p w14:paraId="0E0C4811" w14:textId="4C5AF682" w:rsidR="434A8D18" w:rsidRDefault="434A8D18" w:rsidP="77A90F8E">
      <w:pPr>
        <w:pStyle w:val="ListParagraph"/>
        <w:numPr>
          <w:ilvl w:val="0"/>
          <w:numId w:val="18"/>
        </w:numPr>
        <w:shd w:val="clear" w:color="auto" w:fill="FFFFFF" w:themeFill="background1"/>
        <w:spacing w:after="0"/>
      </w:pPr>
      <w:r w:rsidRPr="77A90F8E">
        <w:t>Event risk</w:t>
      </w:r>
    </w:p>
    <w:p w14:paraId="3FFA34B7" w14:textId="5B9E59FF" w:rsidR="434A8D18" w:rsidRDefault="434A8D18" w:rsidP="77A90F8E">
      <w:pPr>
        <w:pStyle w:val="ListParagraph"/>
        <w:numPr>
          <w:ilvl w:val="0"/>
          <w:numId w:val="18"/>
        </w:numPr>
        <w:shd w:val="clear" w:color="auto" w:fill="FFFFFF" w:themeFill="background1"/>
        <w:spacing w:after="0"/>
      </w:pPr>
      <w:r w:rsidRPr="77A90F8E">
        <w:t>Default risk</w:t>
      </w:r>
    </w:p>
    <w:p w14:paraId="7A070235" w14:textId="2670B1C2" w:rsidR="434A8D18" w:rsidRDefault="434A8D18" w:rsidP="77A90F8E">
      <w:pPr>
        <w:pStyle w:val="ListParagraph"/>
        <w:numPr>
          <w:ilvl w:val="0"/>
          <w:numId w:val="18"/>
        </w:numPr>
        <w:shd w:val="clear" w:color="auto" w:fill="FFFFFF" w:themeFill="background1"/>
        <w:spacing w:after="0"/>
      </w:pPr>
      <w:r w:rsidRPr="77A90F8E">
        <w:t>Competition risk</w:t>
      </w:r>
    </w:p>
    <w:p w14:paraId="643AB77B" w14:textId="0E15B3DE" w:rsidR="434A8D18" w:rsidRDefault="434A8D18" w:rsidP="77A90F8E">
      <w:pPr>
        <w:pStyle w:val="ListParagraph"/>
        <w:numPr>
          <w:ilvl w:val="0"/>
          <w:numId w:val="18"/>
        </w:numPr>
        <w:shd w:val="clear" w:color="auto" w:fill="FFFFFF" w:themeFill="background1"/>
        <w:spacing w:after="0"/>
      </w:pPr>
      <w:r w:rsidRPr="77A90F8E">
        <w:t>Liquidity risk</w:t>
      </w:r>
    </w:p>
    <w:p w14:paraId="22E0FD82" w14:textId="44FDB54F" w:rsidR="77A90F8E" w:rsidRDefault="77A90F8E" w:rsidP="77A90F8E">
      <w:pPr>
        <w:shd w:val="clear" w:color="auto" w:fill="FFFFFF" w:themeFill="background1"/>
        <w:spacing w:after="0"/>
      </w:pPr>
    </w:p>
    <w:p w14:paraId="63133EA0" w14:textId="4E0C6B4C" w:rsidR="434A8D18" w:rsidRDefault="434A8D18" w:rsidP="77A90F8E">
      <w:pPr>
        <w:shd w:val="clear" w:color="auto" w:fill="FFFFFF" w:themeFill="background1"/>
        <w:spacing w:after="0"/>
      </w:pPr>
      <w:r>
        <w:rPr>
          <w:noProof/>
        </w:rPr>
        <w:drawing>
          <wp:inline distT="0" distB="0" distL="0" distR="0" wp14:anchorId="07A57293" wp14:editId="32E832D4">
            <wp:extent cx="5128705" cy="3398815"/>
            <wp:effectExtent l="0" t="0" r="0" b="0"/>
            <wp:docPr id="957498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8396" name=""/>
                    <pic:cNvPicPr/>
                  </pic:nvPicPr>
                  <pic:blipFill>
                    <a:blip r:embed="rId22">
                      <a:extLst>
                        <a:ext uri="{28A0092B-C50C-407E-A947-70E740481C1C}">
                          <a14:useLocalDpi xmlns:a14="http://schemas.microsoft.com/office/drawing/2010/main" val="0"/>
                        </a:ext>
                      </a:extLst>
                    </a:blip>
                    <a:stretch>
                      <a:fillRect/>
                    </a:stretch>
                  </pic:blipFill>
                  <pic:spPr>
                    <a:xfrm>
                      <a:off x="0" y="0"/>
                      <a:ext cx="5128705" cy="3398815"/>
                    </a:xfrm>
                    <a:prstGeom prst="rect">
                      <a:avLst/>
                    </a:prstGeom>
                  </pic:spPr>
                </pic:pic>
              </a:graphicData>
            </a:graphic>
          </wp:inline>
        </w:drawing>
      </w:r>
    </w:p>
    <w:p w14:paraId="426DA912" w14:textId="0BB4E86F" w:rsidR="77A90F8E" w:rsidRDefault="77A90F8E" w:rsidP="77A90F8E">
      <w:pPr>
        <w:shd w:val="clear" w:color="auto" w:fill="FFFFFF" w:themeFill="background1"/>
        <w:spacing w:after="0"/>
      </w:pPr>
    </w:p>
    <w:p w14:paraId="31BA1344" w14:textId="42D8A6A9" w:rsidR="434A8D18" w:rsidRDefault="434A8D18" w:rsidP="77A90F8E">
      <w:pPr>
        <w:pStyle w:val="ListParagraph"/>
        <w:numPr>
          <w:ilvl w:val="0"/>
          <w:numId w:val="27"/>
        </w:numPr>
        <w:shd w:val="clear" w:color="auto" w:fill="FFFFFF" w:themeFill="background1"/>
        <w:spacing w:after="0"/>
      </w:pPr>
      <w:r>
        <w:t>From the following risks, select the examples of operational risk. Choose all that apply.</w:t>
      </w:r>
    </w:p>
    <w:p w14:paraId="3AAA9D03" w14:textId="14E62DC5" w:rsidR="28C3DE98" w:rsidRDefault="28C3DE98" w:rsidP="77A90F8E">
      <w:pPr>
        <w:pStyle w:val="ListParagraph"/>
        <w:numPr>
          <w:ilvl w:val="0"/>
          <w:numId w:val="17"/>
        </w:numPr>
        <w:shd w:val="clear" w:color="auto" w:fill="FFFFFF" w:themeFill="background1"/>
        <w:spacing w:after="0"/>
      </w:pPr>
      <w:r w:rsidRPr="77A90F8E">
        <w:t>Loss of company reputation</w:t>
      </w:r>
    </w:p>
    <w:p w14:paraId="11811A4F" w14:textId="5B549426" w:rsidR="28C3DE98" w:rsidRDefault="28C3DE98" w:rsidP="77A90F8E">
      <w:pPr>
        <w:pStyle w:val="ListParagraph"/>
        <w:numPr>
          <w:ilvl w:val="0"/>
          <w:numId w:val="17"/>
        </w:numPr>
        <w:shd w:val="clear" w:color="auto" w:fill="FFFFFF" w:themeFill="background1"/>
        <w:spacing w:after="0"/>
      </w:pPr>
      <w:r w:rsidRPr="77A90F8E">
        <w:t>Fraud</w:t>
      </w:r>
    </w:p>
    <w:p w14:paraId="195AF83C" w14:textId="63508BB7" w:rsidR="28C3DE98" w:rsidRDefault="28C3DE98" w:rsidP="77A90F8E">
      <w:pPr>
        <w:pStyle w:val="ListParagraph"/>
        <w:numPr>
          <w:ilvl w:val="0"/>
          <w:numId w:val="17"/>
        </w:numPr>
        <w:shd w:val="clear" w:color="auto" w:fill="FFFFFF" w:themeFill="background1"/>
        <w:spacing w:after="0"/>
      </w:pPr>
      <w:r w:rsidRPr="77A90F8E">
        <w:t>Default risk</w:t>
      </w:r>
    </w:p>
    <w:p w14:paraId="4287C1AE" w14:textId="01792371" w:rsidR="28C3DE98" w:rsidRDefault="28C3DE98" w:rsidP="77A90F8E">
      <w:pPr>
        <w:pStyle w:val="ListParagraph"/>
        <w:numPr>
          <w:ilvl w:val="0"/>
          <w:numId w:val="17"/>
        </w:numPr>
        <w:shd w:val="clear" w:color="auto" w:fill="FFFFFF" w:themeFill="background1"/>
        <w:spacing w:after="0"/>
      </w:pPr>
      <w:r w:rsidRPr="77A90F8E">
        <w:t>Loss of a key employee</w:t>
      </w:r>
    </w:p>
    <w:p w14:paraId="14309D55" w14:textId="1A8AB86F" w:rsidR="28C3DE98" w:rsidRDefault="28C3DE98" w:rsidP="77A90F8E">
      <w:pPr>
        <w:pStyle w:val="ListParagraph"/>
        <w:numPr>
          <w:ilvl w:val="0"/>
          <w:numId w:val="17"/>
        </w:numPr>
        <w:shd w:val="clear" w:color="auto" w:fill="FFFFFF" w:themeFill="background1"/>
        <w:spacing w:after="0"/>
      </w:pPr>
      <w:r w:rsidRPr="77A90F8E">
        <w:t>Rating agency risk</w:t>
      </w:r>
    </w:p>
    <w:p w14:paraId="5B35D2D9" w14:textId="65391415" w:rsidR="28C3DE98" w:rsidRDefault="28C3DE98" w:rsidP="77A90F8E">
      <w:pPr>
        <w:pStyle w:val="ListParagraph"/>
        <w:numPr>
          <w:ilvl w:val="0"/>
          <w:numId w:val="17"/>
        </w:numPr>
        <w:shd w:val="clear" w:color="auto" w:fill="FFFFFF" w:themeFill="background1"/>
        <w:spacing w:after="0"/>
      </w:pPr>
      <w:r w:rsidRPr="77A90F8E">
        <w:t>Risk from natural disasters</w:t>
      </w:r>
    </w:p>
    <w:p w14:paraId="04DAA9A7" w14:textId="198FA2C4" w:rsidR="77A90F8E" w:rsidRDefault="77A90F8E" w:rsidP="77A90F8E">
      <w:pPr>
        <w:shd w:val="clear" w:color="auto" w:fill="FFFFFF" w:themeFill="background1"/>
        <w:spacing w:after="0"/>
      </w:pPr>
    </w:p>
    <w:p w14:paraId="7C4D0B0E" w14:textId="7CBC8A7C" w:rsidR="28C3DE98" w:rsidRDefault="28C3DE98" w:rsidP="77A90F8E">
      <w:pPr>
        <w:shd w:val="clear" w:color="auto" w:fill="FFFFFF" w:themeFill="background1"/>
        <w:spacing w:after="0"/>
      </w:pPr>
      <w:r>
        <w:rPr>
          <w:noProof/>
        </w:rPr>
        <w:drawing>
          <wp:inline distT="0" distB="0" distL="0" distR="0" wp14:anchorId="68933DC4" wp14:editId="6DE4CBDB">
            <wp:extent cx="4352654" cy="3852270"/>
            <wp:effectExtent l="0" t="0" r="0" b="0"/>
            <wp:docPr id="19849900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0079" name=""/>
                    <pic:cNvPicPr/>
                  </pic:nvPicPr>
                  <pic:blipFill>
                    <a:blip r:embed="rId23">
                      <a:extLst>
                        <a:ext uri="{28A0092B-C50C-407E-A947-70E740481C1C}">
                          <a14:useLocalDpi xmlns:a14="http://schemas.microsoft.com/office/drawing/2010/main"/>
                        </a:ext>
                      </a:extLst>
                    </a:blip>
                    <a:stretch>
                      <a:fillRect/>
                    </a:stretch>
                  </pic:blipFill>
                  <pic:spPr>
                    <a:xfrm>
                      <a:off x="0" y="0"/>
                      <a:ext cx="4352654" cy="3852270"/>
                    </a:xfrm>
                    <a:prstGeom prst="rect">
                      <a:avLst/>
                    </a:prstGeom>
                  </pic:spPr>
                </pic:pic>
              </a:graphicData>
            </a:graphic>
          </wp:inline>
        </w:drawing>
      </w:r>
    </w:p>
    <w:p w14:paraId="4E714768" w14:textId="4528B1C6" w:rsidR="77A90F8E" w:rsidRDefault="77A90F8E" w:rsidP="77A90F8E">
      <w:pPr>
        <w:shd w:val="clear" w:color="auto" w:fill="FFFFFF" w:themeFill="background1"/>
        <w:spacing w:after="0"/>
      </w:pPr>
    </w:p>
    <w:p w14:paraId="609EBD53" w14:textId="64C96F1E" w:rsidR="23D7D8D8" w:rsidRDefault="23D7D8D8" w:rsidP="77A90F8E">
      <w:pPr>
        <w:pStyle w:val="Heading3"/>
        <w:rPr>
          <w:sz w:val="40"/>
          <w:szCs w:val="40"/>
        </w:rPr>
      </w:pPr>
      <w:bookmarkStart w:id="6" w:name="_Toc833988317"/>
      <w:r w:rsidRPr="77A90F8E">
        <w:rPr>
          <w:sz w:val="40"/>
          <w:szCs w:val="40"/>
        </w:rPr>
        <w:t>The Control Function</w:t>
      </w:r>
      <w:bookmarkEnd w:id="6"/>
    </w:p>
    <w:p w14:paraId="6005FC3E" w14:textId="3D7E2253" w:rsidR="23D7D8D8" w:rsidRDefault="23D7D8D8" w:rsidP="77A90F8E">
      <w:pPr>
        <w:rPr>
          <w:b/>
          <w:bCs/>
        </w:rPr>
      </w:pPr>
      <w:r w:rsidRPr="77A90F8E">
        <w:rPr>
          <w:b/>
          <w:bCs/>
        </w:rPr>
        <w:t>Learning Objective</w:t>
      </w:r>
    </w:p>
    <w:p w14:paraId="234B389B" w14:textId="7089AB5C" w:rsidR="23D7D8D8" w:rsidRDefault="23D7D8D8" w:rsidP="77A90F8E">
      <w:pPr>
        <w:shd w:val="clear" w:color="auto" w:fill="FBF6D9"/>
        <w:spacing w:after="150"/>
        <w:jc w:val="center"/>
      </w:pPr>
      <w:r w:rsidRPr="77A90F8E">
        <w:rPr>
          <w:rFonts w:ascii="Aptos" w:eastAsia="Aptos" w:hAnsi="Aptos" w:cs="Aptos"/>
          <w:color w:val="000000" w:themeColor="text1"/>
        </w:rPr>
        <w:t>Explain control and the control cycle.</w:t>
      </w:r>
    </w:p>
    <w:p w14:paraId="2ED58969" w14:textId="4E4CEE80" w:rsidR="23D7D8D8" w:rsidRDefault="23D7D8D8" w:rsidP="77A90F8E">
      <w:pPr>
        <w:spacing w:after="0"/>
        <w:jc w:val="center"/>
      </w:pPr>
      <w:r>
        <w:rPr>
          <w:noProof/>
        </w:rPr>
        <w:drawing>
          <wp:inline distT="0" distB="0" distL="0" distR="0" wp14:anchorId="5026F6CD" wp14:editId="5366C4A6">
            <wp:extent cx="3022222" cy="2285714"/>
            <wp:effectExtent l="0" t="0" r="0" b="0"/>
            <wp:docPr id="106461682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16824" name=""/>
                    <pic:cNvPicPr/>
                  </pic:nvPicPr>
                  <pic:blipFill>
                    <a:blip r:embed="rId24">
                      <a:extLst>
                        <a:ext uri="{28A0092B-C50C-407E-A947-70E740481C1C}">
                          <a14:useLocalDpi xmlns:a14="http://schemas.microsoft.com/office/drawing/2010/main" val="0"/>
                        </a:ext>
                      </a:extLst>
                    </a:blip>
                    <a:stretch>
                      <a:fillRect/>
                    </a:stretch>
                  </pic:blipFill>
                  <pic:spPr>
                    <a:xfrm>
                      <a:off x="0" y="0"/>
                      <a:ext cx="3022222" cy="2285714"/>
                    </a:xfrm>
                    <a:prstGeom prst="rect">
                      <a:avLst/>
                    </a:prstGeom>
                  </pic:spPr>
                </pic:pic>
              </a:graphicData>
            </a:graphic>
          </wp:inline>
        </w:drawing>
      </w:r>
    </w:p>
    <w:p w14:paraId="1803620D" w14:textId="72D96846" w:rsidR="23D7D8D8" w:rsidRDefault="23D7D8D8" w:rsidP="77A90F8E">
      <w:pPr>
        <w:spacing w:before="900" w:after="0"/>
      </w:pPr>
      <w:r w:rsidRPr="77A90F8E">
        <w:rPr>
          <w:rFonts w:ascii="Aptos" w:eastAsia="Aptos" w:hAnsi="Aptos" w:cs="Aptos"/>
          <w:color w:val="BF0D3F"/>
        </w:rPr>
        <w:t xml:space="preserve">The </w:t>
      </w:r>
      <w:r w:rsidRPr="77A90F8E">
        <w:rPr>
          <w:rFonts w:ascii="Aptos" w:eastAsia="Aptos" w:hAnsi="Aptos" w:cs="Aptos"/>
          <w:b/>
          <w:bCs/>
          <w:color w:val="0069AA"/>
          <w:u w:val="single"/>
        </w:rPr>
        <w:t>control function (Management activity directed toward ensuring that an organization's mission and objectives are accomplished effectively, efficiently, and according to plan.)</w:t>
      </w:r>
      <w:r w:rsidRPr="77A90F8E">
        <w:rPr>
          <w:rFonts w:ascii="Aptos" w:eastAsia="Aptos" w:hAnsi="Aptos" w:cs="Aptos"/>
          <w:color w:val="BF0D3F"/>
        </w:rPr>
        <w:t xml:space="preserve"> is one of the four basic management functions—remember? Controls and control processes are also important tools for managing risks.</w:t>
      </w:r>
    </w:p>
    <w:p w14:paraId="139384B0" w14:textId="04557927" w:rsidR="23D7D8D8" w:rsidRDefault="23D7D8D8" w:rsidP="77A90F8E">
      <w:pPr>
        <w:spacing w:after="150"/>
      </w:pPr>
      <w:r w:rsidRPr="77A90F8E">
        <w:rPr>
          <w:rFonts w:ascii="Aptos" w:eastAsia="Aptos" w:hAnsi="Aptos" w:cs="Aptos"/>
          <w:color w:val="000000" w:themeColor="text1"/>
        </w:rPr>
        <w:t>A company's efforts to manage risk depend strongly on the control function. The control function includes all the company's policies, procedures, and checks designed to ensure that the company sticks to its plans and accomplishes its objectives.</w:t>
      </w:r>
    </w:p>
    <w:p w14:paraId="4618BD6E" w14:textId="33DE00C7" w:rsidR="23D7D8D8" w:rsidRDefault="23D7D8D8" w:rsidP="77A90F8E">
      <w:pPr>
        <w:rPr>
          <w:b/>
          <w:bCs/>
        </w:rPr>
      </w:pPr>
      <w:r w:rsidRPr="77A90F8E">
        <w:rPr>
          <w:b/>
          <w:bCs/>
        </w:rPr>
        <w:t>Categories and Phases of Control</w:t>
      </w:r>
    </w:p>
    <w:p w14:paraId="37266707" w14:textId="0F14759C" w:rsidR="23D7D8D8" w:rsidRDefault="23D7D8D8" w:rsidP="77A90F8E">
      <w:pPr>
        <w:spacing w:after="150"/>
      </w:pPr>
      <w:r w:rsidRPr="77A90F8E">
        <w:rPr>
          <w:rFonts w:ascii="Aptos" w:eastAsia="Aptos" w:hAnsi="Aptos" w:cs="Aptos"/>
          <w:color w:val="000000" w:themeColor="text1"/>
        </w:rPr>
        <w:t>Think of a business process, such as underwriting an application, issuing a contract, responding to a customer inquiry, handling a claim, or any other task you encounter in your work. All of these processes are subject to controls.</w:t>
      </w:r>
    </w:p>
    <w:p w14:paraId="4F17E37F" w14:textId="0FF63387" w:rsidR="23D7D8D8" w:rsidRDefault="23D7D8D8" w:rsidP="77A90F8E">
      <w:pPr>
        <w:spacing w:after="150"/>
      </w:pPr>
      <w:r w:rsidRPr="77A90F8E">
        <w:rPr>
          <w:rFonts w:ascii="Aptos" w:eastAsia="Aptos" w:hAnsi="Aptos" w:cs="Aptos"/>
          <w:color w:val="000000" w:themeColor="text1"/>
        </w:rPr>
        <w:t>Process controls are divided into three general categories, each reflecting a phase of a business process that is subject to controls. Click or touch each one below to learn more.</w:t>
      </w:r>
    </w:p>
    <w:p w14:paraId="7F992DF6" w14:textId="7044FB97" w:rsidR="23D7D8D8" w:rsidRDefault="23D7D8D8" w:rsidP="77A90F8E">
      <w:pPr>
        <w:shd w:val="clear" w:color="auto" w:fill="5F25A0"/>
        <w:spacing w:after="0"/>
        <w:jc w:val="center"/>
      </w:pPr>
      <w:hyperlink r:id="rId25" w:anchor="collapse6_1">
        <w:r w:rsidRPr="77A90F8E">
          <w:rPr>
            <w:rStyle w:val="Hyperlink"/>
            <w:rFonts w:ascii="Aptos" w:eastAsia="Aptos" w:hAnsi="Aptos" w:cs="Aptos"/>
            <w:b/>
            <w:bCs/>
            <w:u w:val="none"/>
          </w:rPr>
          <w:t>Steering Controls</w:t>
        </w:r>
      </w:hyperlink>
    </w:p>
    <w:p w14:paraId="5831545B" w14:textId="7F6CC315" w:rsidR="23D7D8D8" w:rsidRDefault="23D7D8D8" w:rsidP="77A90F8E">
      <w:pPr>
        <w:spacing w:after="150"/>
      </w:pPr>
      <w:r w:rsidRPr="77A90F8E">
        <w:rPr>
          <w:rFonts w:ascii="DejaVu Sans Condensed" w:eastAsia="DejaVu Sans Condensed" w:hAnsi="DejaVu Sans Condensed" w:cs="DejaVu Sans Condensed"/>
          <w:b/>
          <w:bCs/>
          <w:color w:val="0069AA"/>
          <w:u w:val="single"/>
        </w:rPr>
        <w:t>Steering controls (</w:t>
      </w:r>
      <w:r w:rsidRPr="77A90F8E">
        <w:rPr>
          <w:rFonts w:ascii="DejaVu Sans Condensed" w:eastAsia="DejaVu Sans Condensed" w:hAnsi="DejaVu Sans Condensed" w:cs="DejaVu Sans Condensed"/>
          <w:color w:val="000000" w:themeColor="text1"/>
        </w:rPr>
        <w:t xml:space="preserve"> are applied before a process. Examples include</w:t>
      </w:r>
    </w:p>
    <w:p w14:paraId="54E07623" w14:textId="43ACA68D"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Policies (an equal employment opportunity policy)</w:t>
      </w:r>
    </w:p>
    <w:p w14:paraId="736F3EFD" w14:textId="04B43B39"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Operating procedures</w:t>
      </w:r>
    </w:p>
    <w:p w14:paraId="22849F0E" w14:textId="079A931D"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Performance standards</w:t>
      </w:r>
    </w:p>
    <w:p w14:paraId="12999668" w14:textId="55F93B7C"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 code of ethics or business conduct</w:t>
      </w:r>
    </w:p>
    <w:p w14:paraId="5B4B82A2" w14:textId="23D254E9"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Budgets</w:t>
      </w:r>
    </w:p>
    <w:p w14:paraId="2587E425" w14:textId="1F5F5020"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Schedules</w:t>
      </w:r>
    </w:p>
    <w:p w14:paraId="697E66DC" w14:textId="292C9FE4"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Goals and objectives</w:t>
      </w:r>
    </w:p>
    <w:p w14:paraId="3023621C" w14:textId="36D52825"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Goal setting in an employee performance appraisal system</w:t>
      </w:r>
    </w:p>
    <w:p w14:paraId="3EB5D348" w14:textId="2F22B4A0"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Training</w:t>
      </w:r>
    </w:p>
    <w:p w14:paraId="38B0895E" w14:textId="3D7C9B22" w:rsidR="23D7D8D8" w:rsidRDefault="23D7D8D8" w:rsidP="77A90F8E">
      <w:pPr>
        <w:pStyle w:val="ListParagraph"/>
        <w:numPr>
          <w:ilvl w:val="0"/>
          <w:numId w:val="16"/>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An underwriting manual</w:t>
      </w:r>
    </w:p>
    <w:p w14:paraId="5C2245F4" w14:textId="5A7A7590" w:rsidR="77A90F8E" w:rsidRDefault="77A90F8E" w:rsidP="77A90F8E">
      <w:pPr>
        <w:shd w:val="clear" w:color="auto" w:fill="5F25A0"/>
        <w:spacing w:after="0"/>
        <w:jc w:val="center"/>
        <w:rPr>
          <w:rFonts w:ascii="Aptos" w:eastAsia="Aptos" w:hAnsi="Aptos" w:cs="Aptos"/>
          <w:b/>
          <w:bCs/>
        </w:rPr>
      </w:pPr>
    </w:p>
    <w:p w14:paraId="21263B02" w14:textId="1BF402AD" w:rsidR="23D7D8D8" w:rsidRDefault="23D7D8D8" w:rsidP="77A90F8E">
      <w:pPr>
        <w:shd w:val="clear" w:color="auto" w:fill="5F25A0"/>
        <w:spacing w:after="0"/>
        <w:jc w:val="center"/>
      </w:pPr>
      <w:hyperlink r:id="rId26" w:anchor="collapse6_2">
        <w:r w:rsidRPr="77A90F8E">
          <w:rPr>
            <w:rStyle w:val="Hyperlink"/>
            <w:rFonts w:ascii="Aptos" w:eastAsia="Aptos" w:hAnsi="Aptos" w:cs="Aptos"/>
            <w:b/>
            <w:bCs/>
            <w:u w:val="none"/>
          </w:rPr>
          <w:t>Concurrent Controls</w:t>
        </w:r>
      </w:hyperlink>
    </w:p>
    <w:p w14:paraId="34402210" w14:textId="1FF3EB2B" w:rsidR="3A29E064" w:rsidRDefault="3A29E064" w:rsidP="77A90F8E">
      <w:pPr>
        <w:spacing w:after="150"/>
      </w:pPr>
      <w:r w:rsidRPr="77A90F8E">
        <w:rPr>
          <w:rFonts w:ascii="DejaVu Sans Condensed" w:eastAsia="DejaVu Sans Condensed" w:hAnsi="DejaVu Sans Condensed" w:cs="DejaVu Sans Condensed"/>
          <w:b/>
          <w:bCs/>
          <w:color w:val="0069AA"/>
          <w:u w:val="single"/>
        </w:rPr>
        <w:t>Concurrent controls</w:t>
      </w:r>
      <w:r w:rsidRPr="77A90F8E">
        <w:rPr>
          <w:rFonts w:ascii="DejaVu Sans Condensed" w:eastAsia="DejaVu Sans Condensed" w:hAnsi="DejaVu Sans Condensed" w:cs="DejaVu Sans Condensed"/>
          <w:color w:val="000000" w:themeColor="text1"/>
        </w:rPr>
        <w:t xml:space="preserve"> are applied during a process. Examples include</w:t>
      </w:r>
    </w:p>
    <w:p w14:paraId="03E6FCFE" w14:textId="2F9967A6"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Activity logs or transaction logs that monitor company activities</w:t>
      </w:r>
    </w:p>
    <w:p w14:paraId="5B83AB67" w14:textId="253C001C"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Error logs</w:t>
      </w:r>
    </w:p>
    <w:p w14:paraId="2743FC9B" w14:textId="279885B0"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Pop-up error messages if out-of-range values are entered into a system</w:t>
      </w:r>
    </w:p>
    <w:p w14:paraId="04D6A496" w14:textId="19D2036E"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Supervisory approval on claim checks exceeding a specified dollar amount</w:t>
      </w:r>
    </w:p>
    <w:p w14:paraId="4E12D224" w14:textId="3B348368"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Real-time monitoring of customer calls</w:t>
      </w:r>
    </w:p>
    <w:p w14:paraId="73BC866F" w14:textId="43AC1914"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Elapsed-time clocks running during customer service calls</w:t>
      </w:r>
    </w:p>
    <w:p w14:paraId="04493356" w14:textId="25A66FE9"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 supervisor's approval signature on an expense report</w:t>
      </w:r>
    </w:p>
    <w:p w14:paraId="371A6242" w14:textId="349CC340"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 requisition voucher for supplies</w:t>
      </w:r>
    </w:p>
    <w:p w14:paraId="46123E88" w14:textId="0C1780BB" w:rsidR="3A29E064" w:rsidRDefault="3A29E064" w:rsidP="77A90F8E">
      <w:pPr>
        <w:pStyle w:val="ListParagraph"/>
        <w:numPr>
          <w:ilvl w:val="0"/>
          <w:numId w:val="15"/>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Suspense account entries</w:t>
      </w:r>
    </w:p>
    <w:p w14:paraId="0721C23E" w14:textId="3A87B1A4" w:rsidR="77A90F8E" w:rsidRDefault="77A90F8E" w:rsidP="77A90F8E">
      <w:pPr>
        <w:shd w:val="clear" w:color="auto" w:fill="5F25A0"/>
        <w:spacing w:after="0"/>
        <w:jc w:val="center"/>
        <w:rPr>
          <w:rFonts w:ascii="Aptos" w:eastAsia="Aptos" w:hAnsi="Aptos" w:cs="Aptos"/>
          <w:b/>
          <w:bCs/>
        </w:rPr>
      </w:pPr>
    </w:p>
    <w:p w14:paraId="38A146F3" w14:textId="21547012" w:rsidR="23D7D8D8" w:rsidRDefault="23D7D8D8" w:rsidP="77A90F8E">
      <w:pPr>
        <w:shd w:val="clear" w:color="auto" w:fill="5F25A0"/>
        <w:spacing w:after="0"/>
        <w:jc w:val="center"/>
      </w:pPr>
      <w:hyperlink r:id="rId27" w:anchor="collapse6_3">
        <w:r w:rsidRPr="77A90F8E">
          <w:rPr>
            <w:rStyle w:val="Hyperlink"/>
            <w:rFonts w:ascii="Aptos" w:eastAsia="Aptos" w:hAnsi="Aptos" w:cs="Aptos"/>
            <w:b/>
            <w:bCs/>
            <w:u w:val="none"/>
          </w:rPr>
          <w:t>Feedback Controls</w:t>
        </w:r>
      </w:hyperlink>
    </w:p>
    <w:p w14:paraId="3AACEF23" w14:textId="3945EA4C" w:rsidR="6381A61C" w:rsidRDefault="6381A61C" w:rsidP="77A90F8E">
      <w:pPr>
        <w:spacing w:after="150"/>
      </w:pPr>
      <w:r w:rsidRPr="77A90F8E">
        <w:rPr>
          <w:rFonts w:ascii="DejaVu Sans Condensed" w:eastAsia="DejaVu Sans Condensed" w:hAnsi="DejaVu Sans Condensed" w:cs="DejaVu Sans Condensed"/>
          <w:b/>
          <w:bCs/>
          <w:color w:val="0069AA"/>
          <w:u w:val="single"/>
        </w:rPr>
        <w:t>Feedback controls (A control that takes the form of checks and corrections that are applied to a process at the end of the process cycle.)</w:t>
      </w:r>
      <w:r w:rsidRPr="77A90F8E">
        <w:rPr>
          <w:rFonts w:ascii="DejaVu Sans Condensed" w:eastAsia="DejaVu Sans Condensed" w:hAnsi="DejaVu Sans Condensed" w:cs="DejaVu Sans Condensed"/>
          <w:color w:val="000000" w:themeColor="text1"/>
        </w:rPr>
        <w:t xml:space="preserve"> are applied after a process. Examples include</w:t>
      </w:r>
    </w:p>
    <w:p w14:paraId="554CCEE8" w14:textId="7F16AD5B"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Audits</w:t>
      </w:r>
    </w:p>
    <w:p w14:paraId="7DF0F7B4" w14:textId="3AB67F01"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Account reconciliations</w:t>
      </w:r>
    </w:p>
    <w:p w14:paraId="0D4040C0" w14:textId="308E17EC"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Performance appraisals in a performance system</w:t>
      </w:r>
    </w:p>
    <w:p w14:paraId="3AB90742" w14:textId="38CED9F4"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Shareholder meetings</w:t>
      </w:r>
    </w:p>
    <w:p w14:paraId="3AE33668" w14:textId="1E96ECD9"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Customer satisfaction surveys</w:t>
      </w:r>
    </w:p>
    <w:p w14:paraId="183CF139" w14:textId="41216D7F"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Budget analysis</w:t>
      </w:r>
    </w:p>
    <w:p w14:paraId="64A9FC57" w14:textId="2E3F3666" w:rsidR="6381A61C" w:rsidRDefault="6381A61C" w:rsidP="77A90F8E">
      <w:pPr>
        <w:pStyle w:val="ListParagraph"/>
        <w:numPr>
          <w:ilvl w:val="0"/>
          <w:numId w:val="14"/>
        </w:numPr>
        <w:spacing w:after="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Actual-to-expected (A/E) analysis of expenses</w:t>
      </w:r>
    </w:p>
    <w:p w14:paraId="04EF75A9" w14:textId="2368DC20" w:rsidR="77A90F8E" w:rsidRDefault="77A90F8E" w:rsidP="77A90F8E">
      <w:pPr>
        <w:shd w:val="clear" w:color="auto" w:fill="5F25A0"/>
        <w:spacing w:after="0"/>
        <w:jc w:val="center"/>
        <w:rPr>
          <w:rFonts w:ascii="Aptos" w:eastAsia="Aptos" w:hAnsi="Aptos" w:cs="Aptos"/>
          <w:b/>
          <w:bCs/>
        </w:rPr>
      </w:pPr>
    </w:p>
    <w:p w14:paraId="63E863DF" w14:textId="0EAD38FD" w:rsidR="23D7D8D8" w:rsidRDefault="23D7D8D8" w:rsidP="77A90F8E">
      <w:pPr>
        <w:spacing w:after="0"/>
      </w:pPr>
      <w:r>
        <w:rPr>
          <w:noProof/>
        </w:rPr>
        <w:drawing>
          <wp:inline distT="0" distB="0" distL="0" distR="0" wp14:anchorId="6D48C27F" wp14:editId="12C22BEC">
            <wp:extent cx="3733800" cy="628650"/>
            <wp:effectExtent l="0" t="0" r="0" b="0"/>
            <wp:docPr id="1475535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35134" name=""/>
                    <pic:cNvPicPr/>
                  </pic:nvPicPr>
                  <pic:blipFill>
                    <a:blip r:embed="rId6">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7E4ECAC8" w14:textId="10AF8F31" w:rsidR="23D7D8D8" w:rsidRDefault="23D7D8D8" w:rsidP="77A90F8E">
      <w:pPr>
        <w:spacing w:before="300" w:after="300"/>
      </w:pPr>
      <w:r w:rsidRPr="77A90F8E">
        <w:rPr>
          <w:rFonts w:ascii="Aptos" w:eastAsia="Aptos" w:hAnsi="Aptos" w:cs="Aptos"/>
        </w:rPr>
        <w:t>Your support for controls is critical to your company's overall success. What's YOUR role in controls? Choose all that apply</w:t>
      </w:r>
    </w:p>
    <w:p w14:paraId="5883038D" w14:textId="4EB750D0" w:rsidR="081C28BE" w:rsidRDefault="081C28BE" w:rsidP="77A90F8E">
      <w:pPr>
        <w:pStyle w:val="ListParagraph"/>
        <w:numPr>
          <w:ilvl w:val="0"/>
          <w:numId w:val="13"/>
        </w:numPr>
        <w:spacing w:before="300" w:after="300"/>
        <w:rPr>
          <w:rFonts w:ascii="Aptos" w:eastAsia="Aptos" w:hAnsi="Aptos" w:cs="Aptos"/>
        </w:rPr>
      </w:pPr>
      <w:r w:rsidRPr="77A90F8E">
        <w:rPr>
          <w:rFonts w:ascii="Aptos" w:eastAsia="Aptos" w:hAnsi="Aptos" w:cs="Aptos"/>
        </w:rPr>
        <w:t>To understand controls related to your job</w:t>
      </w:r>
    </w:p>
    <w:p w14:paraId="5306AE8F" w14:textId="12CC3582" w:rsidR="081C28BE" w:rsidRDefault="081C28BE" w:rsidP="77A90F8E">
      <w:pPr>
        <w:pStyle w:val="ListParagraph"/>
        <w:numPr>
          <w:ilvl w:val="0"/>
          <w:numId w:val="13"/>
        </w:numPr>
        <w:spacing w:before="300" w:after="300"/>
        <w:rPr>
          <w:rFonts w:ascii="Aptos" w:eastAsia="Aptos" w:hAnsi="Aptos" w:cs="Aptos"/>
        </w:rPr>
      </w:pPr>
      <w:r w:rsidRPr="77A90F8E">
        <w:rPr>
          <w:rFonts w:ascii="Aptos" w:eastAsia="Aptos" w:hAnsi="Aptos" w:cs="Aptos"/>
        </w:rPr>
        <w:t>To support controls through your job-related actions</w:t>
      </w:r>
    </w:p>
    <w:p w14:paraId="13A856CA" w14:textId="73D0BF02" w:rsidR="081C28BE" w:rsidRDefault="081C28BE" w:rsidP="77A90F8E">
      <w:pPr>
        <w:pStyle w:val="ListParagraph"/>
        <w:numPr>
          <w:ilvl w:val="0"/>
          <w:numId w:val="13"/>
        </w:numPr>
        <w:spacing w:before="300" w:after="300"/>
        <w:rPr>
          <w:rFonts w:ascii="Aptos" w:eastAsia="Aptos" w:hAnsi="Aptos" w:cs="Aptos"/>
        </w:rPr>
      </w:pPr>
      <w:r w:rsidRPr="77A90F8E">
        <w:rPr>
          <w:rFonts w:ascii="Aptos" w:eastAsia="Aptos" w:hAnsi="Aptos" w:cs="Aptos"/>
        </w:rPr>
        <w:t>To encourage colleagues to respect controls</w:t>
      </w:r>
    </w:p>
    <w:p w14:paraId="66A73A73" w14:textId="056D7E6C" w:rsidR="081C28BE" w:rsidRDefault="081C28BE" w:rsidP="77A90F8E">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77A90F8E">
        <w:rPr>
          <w:rFonts w:ascii="DejaVu Sans Condensed" w:eastAsia="DejaVu Sans Condensed" w:hAnsi="DejaVu Sans Condensed" w:cs="DejaVu Sans Condensed"/>
          <w:b/>
          <w:bCs/>
          <w:color w:val="85BE00"/>
        </w:rPr>
        <w:t>All is</w:t>
      </w:r>
      <w:r w:rsidR="40043D6E" w:rsidRPr="77A90F8E">
        <w:rPr>
          <w:rFonts w:ascii="DejaVu Sans Condensed" w:eastAsia="DejaVu Sans Condensed" w:hAnsi="DejaVu Sans Condensed" w:cs="DejaVu Sans Condensed"/>
          <w:b/>
          <w:bCs/>
          <w:color w:val="85BE00"/>
        </w:rPr>
        <w:t xml:space="preserve"> correct!</w:t>
      </w:r>
    </w:p>
    <w:p w14:paraId="4D1914B0" w14:textId="2E5506FC" w:rsidR="40043D6E" w:rsidRDefault="40043D6E" w:rsidP="77A90F8E">
      <w:pPr>
        <w:shd w:val="clear" w:color="auto" w:fill="FFFFFF" w:themeFill="background1"/>
        <w:spacing w:before="60" w:after="0"/>
      </w:pPr>
      <w:r w:rsidRPr="77A90F8E">
        <w:rPr>
          <w:rFonts w:ascii="DejaVu Sans Condensed" w:eastAsia="DejaVu Sans Condensed" w:hAnsi="DejaVu Sans Condensed" w:cs="DejaVu Sans Condensed"/>
          <w:color w:val="000000" w:themeColor="text1"/>
        </w:rPr>
        <w:t>Each of these choices describes ways that employees support their company's controls.</w:t>
      </w:r>
    </w:p>
    <w:p w14:paraId="110A3AE0" w14:textId="1E49EB7A" w:rsidR="77A90F8E" w:rsidRDefault="77A90F8E" w:rsidP="77A90F8E">
      <w:pPr>
        <w:spacing w:before="300" w:after="300"/>
        <w:rPr>
          <w:rFonts w:ascii="Aptos" w:eastAsia="Aptos" w:hAnsi="Aptos" w:cs="Aptos"/>
        </w:rPr>
      </w:pPr>
    </w:p>
    <w:p w14:paraId="7535B3BF" w14:textId="5DC2B869" w:rsidR="23D7D8D8" w:rsidRDefault="23D7D8D8" w:rsidP="77A90F8E">
      <w:pPr>
        <w:rPr>
          <w:rFonts w:ascii="Aptos" w:eastAsia="Aptos" w:hAnsi="Aptos" w:cs="Aptos"/>
          <w:b/>
          <w:bCs/>
          <w:color w:val="015D52"/>
          <w:sz w:val="45"/>
          <w:szCs w:val="45"/>
        </w:rPr>
      </w:pPr>
      <w:r w:rsidRPr="77A90F8E">
        <w:rPr>
          <w:b/>
          <w:bCs/>
        </w:rPr>
        <w:t>The Control Cycle</w:t>
      </w:r>
    </w:p>
    <w:p w14:paraId="4F5888FA" w14:textId="4B041951" w:rsidR="23D7D8D8" w:rsidRDefault="23D7D8D8" w:rsidP="77A90F8E">
      <w:pPr>
        <w:spacing w:after="150"/>
        <w:jc w:val="center"/>
      </w:pPr>
      <w:r w:rsidRPr="77A90F8E">
        <w:rPr>
          <w:rFonts w:ascii="Aptos" w:eastAsia="Aptos" w:hAnsi="Aptos" w:cs="Aptos"/>
          <w:i/>
          <w:iCs/>
          <w:color w:val="000000" w:themeColor="text1"/>
        </w:rPr>
        <w:t>"Those who cannot remember the past are condemned to repeat it."</w:t>
      </w:r>
      <w:r w:rsidRPr="77A90F8E">
        <w:rPr>
          <w:rFonts w:ascii="Aptos" w:eastAsia="Aptos" w:hAnsi="Aptos" w:cs="Aptos"/>
          <w:color w:val="000000" w:themeColor="text1"/>
        </w:rPr>
        <w:t xml:space="preserve"> - George Santayana</w:t>
      </w:r>
    </w:p>
    <w:p w14:paraId="622179F9" w14:textId="49B26492" w:rsidR="23D7D8D8" w:rsidRDefault="23D7D8D8" w:rsidP="77A90F8E">
      <w:pPr>
        <w:spacing w:after="0"/>
        <w:jc w:val="center"/>
      </w:pPr>
      <w:r>
        <w:rPr>
          <w:noProof/>
        </w:rPr>
        <w:drawing>
          <wp:inline distT="0" distB="0" distL="0" distR="0" wp14:anchorId="04CE0577" wp14:editId="65CF2F73">
            <wp:extent cx="5934075" cy="4514850"/>
            <wp:effectExtent l="0" t="0" r="0" b="0"/>
            <wp:docPr id="92969805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98054" name=""/>
                    <pic:cNvPicPr/>
                  </pic:nvPicPr>
                  <pic:blipFill>
                    <a:blip r:embed="rId28">
                      <a:extLst>
                        <a:ext uri="{28A0092B-C50C-407E-A947-70E740481C1C}">
                          <a14:useLocalDpi xmlns:a14="http://schemas.microsoft.com/office/drawing/2010/main" val="0"/>
                        </a:ext>
                      </a:extLst>
                    </a:blip>
                    <a:stretch>
                      <a:fillRect/>
                    </a:stretch>
                  </pic:blipFill>
                  <pic:spPr>
                    <a:xfrm>
                      <a:off x="0" y="0"/>
                      <a:ext cx="5934075" cy="4514850"/>
                    </a:xfrm>
                    <a:prstGeom prst="rect">
                      <a:avLst/>
                    </a:prstGeom>
                  </pic:spPr>
                </pic:pic>
              </a:graphicData>
            </a:graphic>
          </wp:inline>
        </w:drawing>
      </w:r>
    </w:p>
    <w:p w14:paraId="33F035FD" w14:textId="60B7C03A" w:rsidR="23D7D8D8" w:rsidRDefault="23D7D8D8" w:rsidP="77A90F8E">
      <w:pPr>
        <w:spacing w:after="0"/>
      </w:pPr>
      <w:r w:rsidRPr="77A90F8E">
        <w:rPr>
          <w:rFonts w:ascii="Aptos" w:eastAsia="Aptos" w:hAnsi="Aptos" w:cs="Aptos"/>
          <w:color w:val="BF0D3F"/>
        </w:rPr>
        <w:t xml:space="preserve">Insurers use the lessons of history to improve their operations and risk management. The three categories of controls are not a straight line, but a cycle: the </w:t>
      </w:r>
      <w:r w:rsidRPr="77A90F8E">
        <w:rPr>
          <w:rFonts w:ascii="Aptos" w:eastAsia="Aptos" w:hAnsi="Aptos" w:cs="Aptos"/>
          <w:b/>
          <w:bCs/>
          <w:color w:val="0069AA"/>
          <w:u w:val="single"/>
        </w:rPr>
        <w:t>control cycle</w:t>
      </w:r>
      <w:r w:rsidRPr="77A90F8E">
        <w:rPr>
          <w:rFonts w:ascii="Aptos" w:eastAsia="Aptos" w:hAnsi="Aptos" w:cs="Aptos"/>
          <w:color w:val="BF0D3F"/>
        </w:rPr>
        <w:t>.</w:t>
      </w:r>
    </w:p>
    <w:p w14:paraId="3B5B1A5E" w14:textId="1314C79F" w:rsidR="23D7D8D8" w:rsidRDefault="23D7D8D8" w:rsidP="77A90F8E">
      <w:pPr>
        <w:spacing w:before="150" w:after="0"/>
      </w:pPr>
      <w:r w:rsidRPr="77A90F8E">
        <w:rPr>
          <w:rFonts w:ascii="Aptos" w:eastAsia="Aptos" w:hAnsi="Aptos" w:cs="Aptos"/>
          <w:color w:val="BF0D3F"/>
        </w:rPr>
        <w:t>The insurer uses feedback from its control activities to improve its business processes. That's probably not a surprise. But it also uses that feedback to improve the control activities themselves.</w:t>
      </w:r>
    </w:p>
    <w:p w14:paraId="0E7AF0C8" w14:textId="210CAA25" w:rsidR="23D7D8D8" w:rsidRDefault="23D7D8D8" w:rsidP="77A90F8E">
      <w:pPr>
        <w:spacing w:after="0"/>
        <w:jc w:val="center"/>
      </w:pPr>
      <w:r>
        <w:rPr>
          <w:noProof/>
        </w:rPr>
        <w:drawing>
          <wp:inline distT="0" distB="0" distL="0" distR="0" wp14:anchorId="083AD095" wp14:editId="666E1AA6">
            <wp:extent cx="3457575" cy="581025"/>
            <wp:effectExtent l="0" t="0" r="0" b="0"/>
            <wp:docPr id="4573057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05760"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61F03E86" w14:textId="38496C18" w:rsidR="23D7D8D8" w:rsidRDefault="23D7D8D8" w:rsidP="77A90F8E">
      <w:pPr>
        <w:pStyle w:val="ListParagraph"/>
        <w:numPr>
          <w:ilvl w:val="0"/>
          <w:numId w:val="11"/>
        </w:numPr>
        <w:spacing w:before="300" w:after="300"/>
        <w:rPr>
          <w:rFonts w:ascii="Aptos" w:eastAsia="Aptos" w:hAnsi="Aptos" w:cs="Aptos"/>
        </w:rPr>
      </w:pPr>
      <w:r w:rsidRPr="77A90F8E">
        <w:rPr>
          <w:rFonts w:ascii="Aptos" w:eastAsia="Aptos" w:hAnsi="Aptos" w:cs="Aptos"/>
        </w:rPr>
        <w:t>An audit is an example of a [</w:t>
      </w:r>
      <w:r w:rsidRPr="77A90F8E">
        <w:rPr>
          <w:rFonts w:ascii="Aptos" w:eastAsia="Aptos" w:hAnsi="Aptos" w:cs="Aptos"/>
          <w:b/>
          <w:bCs/>
        </w:rPr>
        <w:t>steering</w:t>
      </w:r>
      <w:r w:rsidRPr="77A90F8E">
        <w:rPr>
          <w:rFonts w:ascii="Aptos" w:eastAsia="Aptos" w:hAnsi="Aptos" w:cs="Aptos"/>
        </w:rPr>
        <w:t xml:space="preserve"> / </w:t>
      </w:r>
      <w:r w:rsidRPr="77A90F8E">
        <w:rPr>
          <w:rFonts w:ascii="Aptos" w:eastAsia="Aptos" w:hAnsi="Aptos" w:cs="Aptos"/>
          <w:b/>
          <w:bCs/>
        </w:rPr>
        <w:t>feedback</w:t>
      </w:r>
      <w:r w:rsidRPr="77A90F8E">
        <w:rPr>
          <w:rFonts w:ascii="Aptos" w:eastAsia="Aptos" w:hAnsi="Aptos" w:cs="Aptos"/>
        </w:rPr>
        <w:t>] control, which is used [</w:t>
      </w:r>
      <w:r w:rsidRPr="77A90F8E">
        <w:rPr>
          <w:rFonts w:ascii="Aptos" w:eastAsia="Aptos" w:hAnsi="Aptos" w:cs="Aptos"/>
          <w:b/>
          <w:bCs/>
        </w:rPr>
        <w:t>during</w:t>
      </w:r>
      <w:r w:rsidRPr="77A90F8E">
        <w:rPr>
          <w:rFonts w:ascii="Aptos" w:eastAsia="Aptos" w:hAnsi="Aptos" w:cs="Aptos"/>
        </w:rPr>
        <w:t xml:space="preserve"> / </w:t>
      </w:r>
      <w:r w:rsidRPr="77A90F8E">
        <w:rPr>
          <w:rFonts w:ascii="Aptos" w:eastAsia="Aptos" w:hAnsi="Aptos" w:cs="Aptos"/>
          <w:b/>
          <w:bCs/>
        </w:rPr>
        <w:t>after</w:t>
      </w:r>
      <w:r w:rsidRPr="77A90F8E">
        <w:rPr>
          <w:rFonts w:ascii="Aptos" w:eastAsia="Aptos" w:hAnsi="Aptos" w:cs="Aptos"/>
        </w:rPr>
        <w:t>] a business process.</w:t>
      </w:r>
    </w:p>
    <w:p w14:paraId="5B940464" w14:textId="65A09B55" w:rsidR="1E22B3B5" w:rsidRDefault="1E22B3B5" w:rsidP="77A90F8E">
      <w:pPr>
        <w:pStyle w:val="ListParagraph"/>
        <w:numPr>
          <w:ilvl w:val="0"/>
          <w:numId w:val="12"/>
        </w:numPr>
        <w:spacing w:before="300" w:after="300"/>
        <w:rPr>
          <w:rFonts w:ascii="Aptos" w:eastAsia="Aptos" w:hAnsi="Aptos" w:cs="Aptos"/>
        </w:rPr>
      </w:pPr>
      <w:r w:rsidRPr="77A90F8E">
        <w:rPr>
          <w:rFonts w:ascii="Aptos" w:eastAsia="Aptos" w:hAnsi="Aptos" w:cs="Aptos"/>
        </w:rPr>
        <w:t>steering / during</w:t>
      </w:r>
    </w:p>
    <w:p w14:paraId="36203F07" w14:textId="40F4CCE2" w:rsidR="1E22B3B5" w:rsidRDefault="1E22B3B5" w:rsidP="77A90F8E">
      <w:pPr>
        <w:pStyle w:val="ListParagraph"/>
        <w:numPr>
          <w:ilvl w:val="0"/>
          <w:numId w:val="12"/>
        </w:numPr>
        <w:spacing w:before="300" w:after="300"/>
        <w:rPr>
          <w:rFonts w:ascii="Aptos" w:eastAsia="Aptos" w:hAnsi="Aptos" w:cs="Aptos"/>
        </w:rPr>
      </w:pPr>
      <w:r w:rsidRPr="77A90F8E">
        <w:rPr>
          <w:rFonts w:ascii="Aptos" w:eastAsia="Aptos" w:hAnsi="Aptos" w:cs="Aptos"/>
        </w:rPr>
        <w:t>feedback / during</w:t>
      </w:r>
    </w:p>
    <w:p w14:paraId="1917F338" w14:textId="20A4D4EC" w:rsidR="1E22B3B5" w:rsidRDefault="1E22B3B5" w:rsidP="77A90F8E">
      <w:pPr>
        <w:pStyle w:val="ListParagraph"/>
        <w:numPr>
          <w:ilvl w:val="0"/>
          <w:numId w:val="12"/>
        </w:numPr>
        <w:spacing w:before="300" w:after="300"/>
        <w:rPr>
          <w:rFonts w:ascii="Aptos" w:eastAsia="Aptos" w:hAnsi="Aptos" w:cs="Aptos"/>
        </w:rPr>
      </w:pPr>
      <w:r w:rsidRPr="77A90F8E">
        <w:rPr>
          <w:rFonts w:ascii="Aptos" w:eastAsia="Aptos" w:hAnsi="Aptos" w:cs="Aptos"/>
        </w:rPr>
        <w:t>steering / after</w:t>
      </w:r>
    </w:p>
    <w:p w14:paraId="285A8A16" w14:textId="742BB137" w:rsidR="1E22B3B5" w:rsidRDefault="1E22B3B5" w:rsidP="77A90F8E">
      <w:pPr>
        <w:pStyle w:val="ListParagraph"/>
        <w:numPr>
          <w:ilvl w:val="0"/>
          <w:numId w:val="12"/>
        </w:numPr>
        <w:spacing w:before="300" w:after="300"/>
        <w:rPr>
          <w:rFonts w:ascii="Aptos" w:eastAsia="Aptos" w:hAnsi="Aptos" w:cs="Aptos"/>
        </w:rPr>
      </w:pPr>
      <w:r w:rsidRPr="77A90F8E">
        <w:rPr>
          <w:rFonts w:ascii="Aptos" w:eastAsia="Aptos" w:hAnsi="Aptos" w:cs="Aptos"/>
        </w:rPr>
        <w:t>feedback / after</w:t>
      </w:r>
    </w:p>
    <w:p w14:paraId="08DBAF1D" w14:textId="6FB5DC71" w:rsidR="485C955C" w:rsidRDefault="485C955C" w:rsidP="77A90F8E">
      <w:pPr>
        <w:spacing w:before="300" w:after="300"/>
      </w:pPr>
      <w:r>
        <w:rPr>
          <w:noProof/>
        </w:rPr>
        <w:drawing>
          <wp:inline distT="0" distB="0" distL="0" distR="0" wp14:anchorId="6736BFE4" wp14:editId="20BF16E4">
            <wp:extent cx="5243014" cy="3314987"/>
            <wp:effectExtent l="0" t="0" r="0" b="0"/>
            <wp:docPr id="185259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9720" name=""/>
                    <pic:cNvPicPr/>
                  </pic:nvPicPr>
                  <pic:blipFill>
                    <a:blip r:embed="rId29">
                      <a:extLst>
                        <a:ext uri="{28A0092B-C50C-407E-A947-70E740481C1C}">
                          <a14:useLocalDpi xmlns:a14="http://schemas.microsoft.com/office/drawing/2010/main" val="0"/>
                        </a:ext>
                      </a:extLst>
                    </a:blip>
                    <a:stretch>
                      <a:fillRect/>
                    </a:stretch>
                  </pic:blipFill>
                  <pic:spPr>
                    <a:xfrm>
                      <a:off x="0" y="0"/>
                      <a:ext cx="5243014" cy="3314987"/>
                    </a:xfrm>
                    <a:prstGeom prst="rect">
                      <a:avLst/>
                    </a:prstGeom>
                  </pic:spPr>
                </pic:pic>
              </a:graphicData>
            </a:graphic>
          </wp:inline>
        </w:drawing>
      </w:r>
    </w:p>
    <w:p w14:paraId="0620CBCE" w14:textId="1471A4AE" w:rsidR="77A90F8E" w:rsidRDefault="77A90F8E" w:rsidP="77A90F8E">
      <w:pPr>
        <w:spacing w:before="300" w:after="300"/>
      </w:pPr>
    </w:p>
    <w:p w14:paraId="7610433C" w14:textId="1FA208E4" w:rsidR="485C955C" w:rsidRDefault="485C955C" w:rsidP="77A90F8E">
      <w:pPr>
        <w:pStyle w:val="ListParagraph"/>
        <w:numPr>
          <w:ilvl w:val="0"/>
          <w:numId w:val="11"/>
        </w:numPr>
        <w:spacing w:before="300" w:after="300"/>
        <w:rPr>
          <w:rFonts w:ascii="Aptos" w:eastAsia="Aptos" w:hAnsi="Aptos" w:cs="Aptos"/>
        </w:rPr>
      </w:pPr>
      <w:r w:rsidRPr="77A90F8E">
        <w:rPr>
          <w:rFonts w:ascii="DejaVu Sans Condensed" w:eastAsia="DejaVu Sans Condensed" w:hAnsi="DejaVu Sans Condensed" w:cs="DejaVu Sans Condensed"/>
          <w:color w:val="000000" w:themeColor="text1"/>
        </w:rPr>
        <w:t>Which of the following is an example of a steering control? Choose all that apply.</w:t>
      </w:r>
    </w:p>
    <w:p w14:paraId="110DAA21" w14:textId="047DEF54" w:rsidR="432C9A3D" w:rsidRDefault="432C9A3D" w:rsidP="77A90F8E">
      <w:pPr>
        <w:pStyle w:val="ListParagraph"/>
        <w:numPr>
          <w:ilvl w:val="0"/>
          <w:numId w:val="10"/>
        </w:numPr>
        <w:spacing w:before="300" w:after="300"/>
        <w:rPr>
          <w:rFonts w:ascii="Aptos" w:eastAsia="Aptos" w:hAnsi="Aptos" w:cs="Aptos"/>
        </w:rPr>
      </w:pPr>
      <w:r w:rsidRPr="77A90F8E">
        <w:rPr>
          <w:rFonts w:ascii="DejaVu Sans Condensed" w:eastAsia="DejaVu Sans Condensed" w:hAnsi="DejaVu Sans Condensed" w:cs="DejaVu Sans Condensed"/>
          <w:color w:val="000000" w:themeColor="text1"/>
        </w:rPr>
        <w:t>Customer satisfaction surveys</w:t>
      </w:r>
    </w:p>
    <w:p w14:paraId="71B38DD3" w14:textId="340100B8" w:rsidR="432C9A3D" w:rsidRDefault="432C9A3D" w:rsidP="77A90F8E">
      <w:pPr>
        <w:pStyle w:val="ListParagraph"/>
        <w:numPr>
          <w:ilvl w:val="0"/>
          <w:numId w:val="10"/>
        </w:numPr>
        <w:spacing w:before="300" w:after="300"/>
      </w:pPr>
      <w:r w:rsidRPr="77A90F8E">
        <w:rPr>
          <w:rFonts w:ascii="DejaVu Sans Condensed" w:eastAsia="DejaVu Sans Condensed" w:hAnsi="DejaVu Sans Condensed" w:cs="DejaVu Sans Condensed"/>
          <w:color w:val="000000" w:themeColor="text1"/>
        </w:rPr>
        <w:t>Elapsed-time clock in phone calls</w:t>
      </w:r>
    </w:p>
    <w:p w14:paraId="1A5ED361" w14:textId="0985689F" w:rsidR="432C9A3D" w:rsidRDefault="432C9A3D" w:rsidP="77A90F8E">
      <w:pPr>
        <w:pStyle w:val="ListParagraph"/>
        <w:numPr>
          <w:ilvl w:val="0"/>
          <w:numId w:val="10"/>
        </w:numPr>
        <w:spacing w:before="300" w:after="300"/>
      </w:pPr>
      <w:r w:rsidRPr="77A90F8E">
        <w:rPr>
          <w:rFonts w:ascii="DejaVu Sans Condensed" w:eastAsia="DejaVu Sans Condensed" w:hAnsi="DejaVu Sans Condensed" w:cs="DejaVu Sans Condensed"/>
          <w:color w:val="000000" w:themeColor="text1"/>
        </w:rPr>
        <w:t>Goal setting</w:t>
      </w:r>
    </w:p>
    <w:p w14:paraId="091355D3" w14:textId="144963B7" w:rsidR="432C9A3D" w:rsidRDefault="432C9A3D" w:rsidP="77A90F8E">
      <w:pPr>
        <w:pStyle w:val="ListParagraph"/>
        <w:numPr>
          <w:ilvl w:val="0"/>
          <w:numId w:val="10"/>
        </w:numPr>
        <w:spacing w:before="300" w:after="300"/>
      </w:pPr>
      <w:r w:rsidRPr="77A90F8E">
        <w:rPr>
          <w:rFonts w:ascii="DejaVu Sans Condensed" w:eastAsia="DejaVu Sans Condensed" w:hAnsi="DejaVu Sans Condensed" w:cs="DejaVu Sans Condensed"/>
          <w:color w:val="000000" w:themeColor="text1"/>
        </w:rPr>
        <w:t>Policies and procedures</w:t>
      </w:r>
    </w:p>
    <w:p w14:paraId="3352D536" w14:textId="36EB088C" w:rsidR="432C9A3D" w:rsidRDefault="432C9A3D" w:rsidP="77A90F8E">
      <w:pPr>
        <w:pStyle w:val="ListParagraph"/>
        <w:numPr>
          <w:ilvl w:val="0"/>
          <w:numId w:val="10"/>
        </w:numPr>
        <w:spacing w:before="300" w:after="300"/>
        <w:rPr>
          <w:rFonts w:ascii="DejaVu Sans Condensed" w:eastAsia="DejaVu Sans Condensed" w:hAnsi="DejaVu Sans Condensed" w:cs="DejaVu Sans Condensed"/>
          <w:color w:val="000000" w:themeColor="text1"/>
        </w:rPr>
      </w:pPr>
      <w:r w:rsidRPr="77A90F8E">
        <w:rPr>
          <w:rFonts w:ascii="DejaVu Sans Condensed" w:eastAsia="DejaVu Sans Condensed" w:hAnsi="DejaVu Sans Condensed" w:cs="DejaVu Sans Condensed"/>
          <w:color w:val="000000" w:themeColor="text1"/>
        </w:rPr>
        <w:t>Employee training</w:t>
      </w:r>
    </w:p>
    <w:p w14:paraId="3D8BF98C" w14:textId="428D71C8" w:rsidR="432C9A3D" w:rsidRDefault="432C9A3D" w:rsidP="77A90F8E">
      <w:pPr>
        <w:spacing w:before="300" w:after="300"/>
      </w:pPr>
      <w:r>
        <w:rPr>
          <w:noProof/>
        </w:rPr>
        <w:drawing>
          <wp:inline distT="0" distB="0" distL="0" distR="0" wp14:anchorId="547A1396" wp14:editId="49B95B73">
            <wp:extent cx="4808637" cy="3619814"/>
            <wp:effectExtent l="0" t="0" r="0" b="0"/>
            <wp:docPr id="1945225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25423" name=""/>
                    <pic:cNvPicPr/>
                  </pic:nvPicPr>
                  <pic:blipFill>
                    <a:blip r:embed="rId30">
                      <a:extLst>
                        <a:ext uri="{28A0092B-C50C-407E-A947-70E740481C1C}">
                          <a14:useLocalDpi xmlns:a14="http://schemas.microsoft.com/office/drawing/2010/main" val="0"/>
                        </a:ext>
                      </a:extLst>
                    </a:blip>
                    <a:stretch>
                      <a:fillRect/>
                    </a:stretch>
                  </pic:blipFill>
                  <pic:spPr>
                    <a:xfrm>
                      <a:off x="0" y="0"/>
                      <a:ext cx="4808637" cy="3619814"/>
                    </a:xfrm>
                    <a:prstGeom prst="rect">
                      <a:avLst/>
                    </a:prstGeom>
                  </pic:spPr>
                </pic:pic>
              </a:graphicData>
            </a:graphic>
          </wp:inline>
        </w:drawing>
      </w:r>
    </w:p>
    <w:p w14:paraId="5D0BC7BD" w14:textId="153A4E48" w:rsidR="77A90F8E" w:rsidRDefault="77A90F8E" w:rsidP="77A90F8E">
      <w:pPr>
        <w:spacing w:before="300" w:after="300"/>
      </w:pPr>
    </w:p>
    <w:p w14:paraId="1BB04FA2" w14:textId="2DA55ABF" w:rsidR="501D6849" w:rsidRDefault="501D6849" w:rsidP="77A90F8E">
      <w:pPr>
        <w:pStyle w:val="Heading3"/>
        <w:rPr>
          <w:sz w:val="40"/>
          <w:szCs w:val="40"/>
        </w:rPr>
      </w:pPr>
      <w:bookmarkStart w:id="7" w:name="_Toc1023494759"/>
      <w:r w:rsidRPr="77A90F8E">
        <w:rPr>
          <w:sz w:val="40"/>
          <w:szCs w:val="40"/>
        </w:rPr>
        <w:t>Addressing Risk</w:t>
      </w:r>
      <w:bookmarkEnd w:id="7"/>
    </w:p>
    <w:p w14:paraId="53D7185C" w14:textId="47B5FC84" w:rsidR="501D6849" w:rsidRDefault="501D6849" w:rsidP="77A90F8E">
      <w:pPr>
        <w:rPr>
          <w:b/>
          <w:bCs/>
        </w:rPr>
      </w:pPr>
      <w:r w:rsidRPr="77A90F8E">
        <w:rPr>
          <w:b/>
          <w:bCs/>
        </w:rPr>
        <w:t>Learning Objectives</w:t>
      </w:r>
    </w:p>
    <w:p w14:paraId="191124F4" w14:textId="7FABEA0F" w:rsidR="501D6849" w:rsidRDefault="501D6849" w:rsidP="77A90F8E">
      <w:pPr>
        <w:shd w:val="clear" w:color="auto" w:fill="FBF6D9"/>
        <w:spacing w:after="150"/>
      </w:pPr>
      <w:r w:rsidRPr="77A90F8E">
        <w:rPr>
          <w:rFonts w:ascii="Aptos" w:eastAsia="Aptos" w:hAnsi="Aptos" w:cs="Aptos"/>
          <w:color w:val="000000" w:themeColor="text1"/>
        </w:rPr>
        <w:t>Describe techniques for managing risk, including risk transfer, diversification, and risk hedging.</w:t>
      </w:r>
    </w:p>
    <w:p w14:paraId="0AE9D69D" w14:textId="5082C9CD" w:rsidR="501D6849" w:rsidRDefault="501D6849" w:rsidP="77A90F8E">
      <w:pPr>
        <w:shd w:val="clear" w:color="auto" w:fill="FBF6D9"/>
        <w:spacing w:after="150"/>
      </w:pPr>
      <w:r w:rsidRPr="77A90F8E">
        <w:rPr>
          <w:rFonts w:ascii="Aptos" w:eastAsia="Aptos" w:hAnsi="Aptos" w:cs="Aptos"/>
          <w:color w:val="000000" w:themeColor="text1"/>
        </w:rPr>
        <w:t>Explain enterprise risk management in financial services companies.</w:t>
      </w:r>
    </w:p>
    <w:p w14:paraId="403AE799" w14:textId="1A1D6BCB" w:rsidR="501D6849" w:rsidRDefault="501D6849" w:rsidP="77A90F8E">
      <w:pPr>
        <w:spacing w:after="150"/>
      </w:pPr>
      <w:r w:rsidRPr="77A90F8E">
        <w:rPr>
          <w:rFonts w:ascii="Aptos" w:eastAsia="Aptos" w:hAnsi="Aptos" w:cs="Aptos"/>
          <w:color w:val="000000" w:themeColor="text1"/>
        </w:rPr>
        <w:t>The risk-return tradeoff means that an insurer can't earn sufficient return without accepting some risk.</w:t>
      </w:r>
    </w:p>
    <w:p w14:paraId="5BF6E149" w14:textId="66C40ECB" w:rsidR="501D6849" w:rsidRDefault="501D6849" w:rsidP="77A90F8E">
      <w:pPr>
        <w:spacing w:after="150"/>
        <w:rPr>
          <w:rFonts w:ascii="Aptos" w:eastAsia="Aptos" w:hAnsi="Aptos" w:cs="Aptos"/>
          <w:color w:val="000000" w:themeColor="text1"/>
        </w:rPr>
      </w:pPr>
      <w:r w:rsidRPr="77A90F8E">
        <w:rPr>
          <w:rFonts w:ascii="Aptos" w:eastAsia="Aptos" w:hAnsi="Aptos" w:cs="Aptos"/>
          <w:color w:val="000000" w:themeColor="text1"/>
        </w:rPr>
        <w:t xml:space="preserve">However, even if a company can't avoid risk completely, it can still limit its exposure to risk. Risk may be inevitable, but </w:t>
      </w:r>
      <w:r w:rsidRPr="77A90F8E">
        <w:rPr>
          <w:rFonts w:ascii="Aptos" w:eastAsia="Aptos" w:hAnsi="Aptos" w:cs="Aptos"/>
          <w:b/>
          <w:bCs/>
          <w:color w:val="0069AA"/>
          <w:u w:val="single"/>
        </w:rPr>
        <w:t>risk management (A systematic application of management policies, procedures, and practices to identify, quantify, model, offset, and limit the impact of unexpected outcomes, consistent with organizational objectives.)</w:t>
      </w:r>
      <w:r w:rsidRPr="77A90F8E">
        <w:rPr>
          <w:rFonts w:ascii="Aptos" w:eastAsia="Aptos" w:hAnsi="Aptos" w:cs="Aptos"/>
          <w:color w:val="000000" w:themeColor="text1"/>
        </w:rPr>
        <w:t xml:space="preserve"> is about controlling risk to some degree.</w:t>
      </w:r>
    </w:p>
    <w:p w14:paraId="2257C13A" w14:textId="6F87FB65" w:rsidR="501D6849" w:rsidRDefault="501D6849" w:rsidP="77A90F8E">
      <w:pPr>
        <w:rPr>
          <w:b/>
          <w:bCs/>
        </w:rPr>
      </w:pPr>
      <w:r w:rsidRPr="77A90F8E">
        <w:rPr>
          <w:b/>
          <w:bCs/>
        </w:rPr>
        <w:t>Risk Management</w:t>
      </w:r>
    </w:p>
    <w:p w14:paraId="3DE6BBAD" w14:textId="35A8A7D6" w:rsidR="501D6849" w:rsidRDefault="501D6849" w:rsidP="77A90F8E">
      <w:pPr>
        <w:spacing w:after="150"/>
      </w:pPr>
      <w:r w:rsidRPr="77A90F8E">
        <w:rPr>
          <w:rFonts w:ascii="Aptos" w:eastAsia="Aptos" w:hAnsi="Aptos" w:cs="Aptos"/>
          <w:color w:val="000000" w:themeColor="text1"/>
        </w:rPr>
        <w:t>Financial services companies use many approaches to managing risk, including instituting and enforcing appropriate controls.</w:t>
      </w:r>
    </w:p>
    <w:p w14:paraId="6BC07934" w14:textId="2B26CD5B" w:rsidR="501D6849" w:rsidRDefault="501D6849" w:rsidP="77A90F8E">
      <w:pPr>
        <w:spacing w:after="150"/>
      </w:pPr>
      <w:r w:rsidRPr="77A90F8E">
        <w:rPr>
          <w:rFonts w:ascii="Aptos" w:eastAsia="Aptos" w:hAnsi="Aptos" w:cs="Aptos"/>
          <w:color w:val="000000" w:themeColor="text1"/>
        </w:rPr>
        <w:t>Let's talk about some others. First: transferring risk.</w:t>
      </w:r>
    </w:p>
    <w:p w14:paraId="0488432B" w14:textId="754DE8D0" w:rsidR="501D6849" w:rsidRDefault="501D6849" w:rsidP="77A90F8E">
      <w:pPr>
        <w:rPr>
          <w:b/>
          <w:bCs/>
        </w:rPr>
      </w:pPr>
      <w:r w:rsidRPr="77A90F8E">
        <w:rPr>
          <w:b/>
          <w:bCs/>
        </w:rPr>
        <w:t>Risk Transfer</w:t>
      </w:r>
    </w:p>
    <w:p w14:paraId="79C98207" w14:textId="44D986AD" w:rsidR="501D6849" w:rsidRDefault="501D6849" w:rsidP="77A90F8E">
      <w:pPr>
        <w:spacing w:after="150"/>
      </w:pPr>
      <w:r w:rsidRPr="77A90F8E">
        <w:rPr>
          <w:rFonts w:ascii="Aptos" w:eastAsia="Aptos" w:hAnsi="Aptos" w:cs="Aptos"/>
          <w:color w:val="000000" w:themeColor="text1"/>
        </w:rPr>
        <w:t>Forthright uses insurance and reinsurance to transfer risks to other parties.</w:t>
      </w:r>
    </w:p>
    <w:p w14:paraId="48A097DF" w14:textId="3C5F225C" w:rsidR="501D6849" w:rsidRDefault="501D6849" w:rsidP="77A90F8E">
      <w:pPr>
        <w:shd w:val="clear" w:color="auto" w:fill="FFFFFF" w:themeFill="background1"/>
        <w:spacing w:after="150"/>
      </w:pPr>
      <w:r w:rsidRPr="77A90F8E">
        <w:rPr>
          <w:rFonts w:ascii="Aptos" w:eastAsia="Aptos" w:hAnsi="Aptos" w:cs="Aptos"/>
          <w:b/>
          <w:bCs/>
          <w:color w:val="000000" w:themeColor="text1"/>
        </w:rPr>
        <w:t>How Forthright Uses Insurance and Reinsurance</w:t>
      </w:r>
    </w:p>
    <w:p w14:paraId="694D858A" w14:textId="2B561B47" w:rsidR="501D6849" w:rsidRDefault="501D6849" w:rsidP="77A90F8E">
      <w:pPr>
        <w:shd w:val="clear" w:color="auto" w:fill="FFFFFF" w:themeFill="background1"/>
        <w:spacing w:after="150"/>
      </w:pPr>
      <w:r w:rsidRPr="77A90F8E">
        <w:rPr>
          <w:rFonts w:ascii="Aptos" w:eastAsia="Aptos" w:hAnsi="Aptos" w:cs="Aptos"/>
          <w:color w:val="000000" w:themeColor="text1"/>
        </w:rPr>
        <w:t>Insurance:</w:t>
      </w:r>
    </w:p>
    <w:p w14:paraId="5674B467" w14:textId="02B02D46" w:rsidR="501D6849" w:rsidRDefault="501D6849" w:rsidP="77A90F8E">
      <w:pPr>
        <w:pStyle w:val="ListParagraph"/>
        <w:numPr>
          <w:ilvl w:val="0"/>
          <w:numId w:val="9"/>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Life insurance on key employees</w:t>
      </w:r>
    </w:p>
    <w:p w14:paraId="7E9C266C" w14:textId="79E5AB41" w:rsidR="501D6849" w:rsidRDefault="501D6849" w:rsidP="77A90F8E">
      <w:pPr>
        <w:pStyle w:val="ListParagraph"/>
        <w:numPr>
          <w:ilvl w:val="0"/>
          <w:numId w:val="9"/>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Property and casualty insurance for company assets</w:t>
      </w:r>
    </w:p>
    <w:p w14:paraId="4704538C" w14:textId="4D75DAC9" w:rsidR="501D6849" w:rsidRDefault="501D6849" w:rsidP="77A90F8E">
      <w:pPr>
        <w:pStyle w:val="ListParagraph"/>
        <w:numPr>
          <w:ilvl w:val="0"/>
          <w:numId w:val="9"/>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Liability insurance for key employees</w:t>
      </w:r>
    </w:p>
    <w:p w14:paraId="15398250" w14:textId="51E880B4" w:rsidR="501D6849" w:rsidRDefault="501D6849" w:rsidP="77A90F8E">
      <w:pPr>
        <w:shd w:val="clear" w:color="auto" w:fill="FFFFFF" w:themeFill="background1"/>
        <w:spacing w:after="150"/>
      </w:pPr>
      <w:r w:rsidRPr="77A90F8E">
        <w:rPr>
          <w:rFonts w:ascii="Aptos" w:eastAsia="Aptos" w:hAnsi="Aptos" w:cs="Aptos"/>
          <w:color w:val="000000" w:themeColor="text1"/>
        </w:rPr>
        <w:t>Reinsurance:</w:t>
      </w:r>
    </w:p>
    <w:p w14:paraId="33E60D48" w14:textId="3605BD32" w:rsidR="501D6849" w:rsidRDefault="501D6849" w:rsidP="77A90F8E">
      <w:pPr>
        <w:pStyle w:val="ListParagraph"/>
        <w:numPr>
          <w:ilvl w:val="0"/>
          <w:numId w:val="8"/>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Reinsurance limits Forthright's potential claims expenses on insurance business</w:t>
      </w:r>
    </w:p>
    <w:p w14:paraId="69ABF7BD" w14:textId="5752FD0A" w:rsidR="501D6849" w:rsidRDefault="501D6849" w:rsidP="77A90F8E">
      <w:pPr>
        <w:pStyle w:val="ListParagraph"/>
        <w:numPr>
          <w:ilvl w:val="0"/>
          <w:numId w:val="8"/>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Obtaining reinsurance gives Forthright access to outside expertise about risk management</w:t>
      </w:r>
    </w:p>
    <w:p w14:paraId="6E8ABAF5" w14:textId="73C5CE16" w:rsidR="501D6849" w:rsidRDefault="501D6849" w:rsidP="77A90F8E">
      <w:pPr>
        <w:rPr>
          <w:b/>
          <w:bCs/>
        </w:rPr>
      </w:pPr>
      <w:r w:rsidRPr="77A90F8E">
        <w:rPr>
          <w:b/>
          <w:bCs/>
        </w:rPr>
        <w:t>Diversification</w:t>
      </w:r>
    </w:p>
    <w:p w14:paraId="793F14A3" w14:textId="2818F2C1" w:rsidR="501D6849" w:rsidRDefault="501D6849" w:rsidP="77A90F8E">
      <w:pPr>
        <w:spacing w:after="150"/>
      </w:pPr>
      <w:r w:rsidRPr="77A90F8E">
        <w:rPr>
          <w:rFonts w:ascii="Aptos" w:eastAsia="Aptos" w:hAnsi="Aptos" w:cs="Aptos"/>
          <w:color w:val="000000" w:themeColor="text1"/>
        </w:rPr>
        <w:t xml:space="preserve">Another important risk management technique is </w:t>
      </w:r>
      <w:r w:rsidRPr="77A90F8E">
        <w:rPr>
          <w:rFonts w:ascii="Aptos" w:eastAsia="Aptos" w:hAnsi="Aptos" w:cs="Aptos"/>
          <w:b/>
          <w:bCs/>
          <w:color w:val="0069AA"/>
          <w:u w:val="single"/>
        </w:rPr>
        <w:t>diversification</w:t>
      </w:r>
      <w:r w:rsidRPr="77A90F8E">
        <w:rPr>
          <w:rFonts w:ascii="Aptos" w:eastAsia="Aptos" w:hAnsi="Aptos" w:cs="Aptos"/>
          <w:color w:val="000000" w:themeColor="text1"/>
        </w:rPr>
        <w:t>—spreading risks so that no one loss will take everything you have.</w:t>
      </w:r>
    </w:p>
    <w:p w14:paraId="796FAD06" w14:textId="29767DD3" w:rsidR="501D6849" w:rsidRDefault="501D6849" w:rsidP="77A90F8E">
      <w:pPr>
        <w:spacing w:after="0"/>
        <w:jc w:val="center"/>
      </w:pPr>
      <w:r>
        <w:rPr>
          <w:noProof/>
        </w:rPr>
        <w:drawing>
          <wp:inline distT="0" distB="0" distL="0" distR="0" wp14:anchorId="1EE08AA1" wp14:editId="0FA75394">
            <wp:extent cx="5943600" cy="3638550"/>
            <wp:effectExtent l="0" t="0" r="0" b="0"/>
            <wp:docPr id="104342607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26075"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29D8DE3D" w14:textId="3C538B58" w:rsidR="501D6849" w:rsidRDefault="501D6849" w:rsidP="77A90F8E">
      <w:pPr>
        <w:spacing w:after="150"/>
        <w:jc w:val="center"/>
      </w:pPr>
      <w:r w:rsidRPr="77A90F8E">
        <w:rPr>
          <w:rFonts w:ascii="Aptos" w:eastAsia="Aptos" w:hAnsi="Aptos" w:cs="Aptos"/>
          <w:color w:val="000000" w:themeColor="text1"/>
        </w:rPr>
        <w:t>Here's a catchy folk saying: "Don't put all your eggs in one basket."</w:t>
      </w:r>
    </w:p>
    <w:p w14:paraId="3C709815" w14:textId="5B030F46" w:rsidR="501D6849" w:rsidRDefault="501D6849" w:rsidP="77A90F8E">
      <w:pPr>
        <w:shd w:val="clear" w:color="auto" w:fill="FFFFFF" w:themeFill="background1"/>
        <w:spacing w:after="150"/>
      </w:pPr>
      <w:r w:rsidRPr="77A90F8E">
        <w:rPr>
          <w:rFonts w:ascii="Aptos" w:eastAsia="Aptos" w:hAnsi="Aptos" w:cs="Aptos"/>
          <w:color w:val="000000" w:themeColor="text1"/>
        </w:rPr>
        <w:t>Forthright diversifies its</w:t>
      </w:r>
    </w:p>
    <w:p w14:paraId="48820B1D" w14:textId="0F5695D5" w:rsidR="501D6849" w:rsidRDefault="501D6849" w:rsidP="77A90F8E">
      <w:pPr>
        <w:shd w:val="clear" w:color="auto" w:fill="FFFFFF" w:themeFill="background1"/>
        <w:spacing w:after="0"/>
      </w:pPr>
      <w:r w:rsidRPr="77A90F8E">
        <w:rPr>
          <w:rFonts w:ascii="Aptos" w:eastAsia="Aptos" w:hAnsi="Aptos" w:cs="Aptos"/>
          <w:b/>
          <w:bCs/>
          <w:color w:val="000000" w:themeColor="text1"/>
        </w:rPr>
        <w:t>Investment risks</w:t>
      </w:r>
      <w:r w:rsidRPr="77A90F8E">
        <w:rPr>
          <w:rFonts w:ascii="Aptos" w:eastAsia="Aptos" w:hAnsi="Aptos" w:cs="Aptos"/>
          <w:color w:val="000000" w:themeColor="text1"/>
        </w:rPr>
        <w:t xml:space="preserve"> by purchasing assets in a variety of asset classes, such as bonds, stocks, mortgages, and real estate</w:t>
      </w:r>
    </w:p>
    <w:p w14:paraId="50851F61" w14:textId="43D72D4D" w:rsidR="501D6849" w:rsidRDefault="501D6849" w:rsidP="77A90F8E">
      <w:pPr>
        <w:shd w:val="clear" w:color="auto" w:fill="FFFFFF" w:themeFill="background1"/>
        <w:spacing w:after="0"/>
      </w:pPr>
      <w:r w:rsidRPr="77A90F8E">
        <w:rPr>
          <w:rFonts w:ascii="Aptos" w:eastAsia="Aptos" w:hAnsi="Aptos" w:cs="Aptos"/>
          <w:b/>
          <w:bCs/>
          <w:color w:val="000000" w:themeColor="text1"/>
        </w:rPr>
        <w:t>Pricing risks</w:t>
      </w:r>
      <w:r w:rsidRPr="77A90F8E">
        <w:rPr>
          <w:rFonts w:ascii="Aptos" w:eastAsia="Aptos" w:hAnsi="Aptos" w:cs="Aptos"/>
          <w:color w:val="000000" w:themeColor="text1"/>
        </w:rPr>
        <w:t xml:space="preserve"> by issuing several types of products to people in a variety of risk classes, geographic areas, occupations, industries, and ages</w:t>
      </w:r>
    </w:p>
    <w:p w14:paraId="7E001631" w14:textId="32CDA3C9" w:rsidR="501D6849" w:rsidRDefault="501D6849" w:rsidP="77A90F8E">
      <w:pPr>
        <w:shd w:val="clear" w:color="auto" w:fill="FFFFFF" w:themeFill="background1"/>
        <w:spacing w:after="0"/>
      </w:pPr>
      <w:r w:rsidRPr="77A90F8E">
        <w:rPr>
          <w:rFonts w:ascii="Aptos" w:eastAsia="Aptos" w:hAnsi="Aptos" w:cs="Aptos"/>
          <w:b/>
          <w:bCs/>
          <w:color w:val="000000" w:themeColor="text1"/>
        </w:rPr>
        <w:t>Operational risks</w:t>
      </w:r>
      <w:r w:rsidRPr="77A90F8E">
        <w:rPr>
          <w:rFonts w:ascii="Aptos" w:eastAsia="Aptos" w:hAnsi="Aptos" w:cs="Aptos"/>
          <w:color w:val="000000" w:themeColor="text1"/>
        </w:rPr>
        <w:t xml:space="preserve"> by maintaining several offices and storing backups of data in several places so that, in the event of an emergency, the company can continue operating</w:t>
      </w:r>
    </w:p>
    <w:p w14:paraId="49C92FF7" w14:textId="32C808C6" w:rsidR="501D6849" w:rsidRDefault="501D6849" w:rsidP="77A90F8E">
      <w:pPr>
        <w:shd w:val="clear" w:color="auto" w:fill="FFFFFF" w:themeFill="background1"/>
        <w:spacing w:after="0"/>
      </w:pPr>
      <w:r w:rsidRPr="77A90F8E">
        <w:rPr>
          <w:rFonts w:ascii="Aptos" w:eastAsia="Aptos" w:hAnsi="Aptos" w:cs="Aptos"/>
          <w:b/>
          <w:bCs/>
          <w:color w:val="000000" w:themeColor="text1"/>
        </w:rPr>
        <w:t>Dependence on third party reimbursements</w:t>
      </w:r>
      <w:r w:rsidRPr="77A90F8E">
        <w:rPr>
          <w:rFonts w:ascii="Aptos" w:eastAsia="Aptos" w:hAnsi="Aptos" w:cs="Aptos"/>
          <w:color w:val="000000" w:themeColor="text1"/>
        </w:rPr>
        <w:t xml:space="preserve"> by placing insurance and reinsurance with a variety of carriers rather than just one company</w:t>
      </w:r>
    </w:p>
    <w:p w14:paraId="4EFEECEA" w14:textId="143D1B93" w:rsidR="501D6849" w:rsidRDefault="501D6849" w:rsidP="77A90F8E">
      <w:pPr>
        <w:rPr>
          <w:b/>
          <w:bCs/>
        </w:rPr>
      </w:pPr>
      <w:r w:rsidRPr="77A90F8E">
        <w:rPr>
          <w:b/>
          <w:bCs/>
        </w:rPr>
        <w:t>Hedging Risks</w:t>
      </w:r>
    </w:p>
    <w:p w14:paraId="2122970B" w14:textId="7972ECAB" w:rsidR="501D6849" w:rsidRDefault="501D6849" w:rsidP="77A90F8E">
      <w:pPr>
        <w:spacing w:after="150"/>
      </w:pPr>
      <w:r w:rsidRPr="77A90F8E">
        <w:rPr>
          <w:rFonts w:ascii="Aptos" w:eastAsia="Aptos" w:hAnsi="Aptos" w:cs="Aptos"/>
          <w:color w:val="000000" w:themeColor="text1"/>
        </w:rPr>
        <w:t xml:space="preserve">Another way to manage risks involves balancing one risk with a complementary risk—called </w:t>
      </w:r>
      <w:r w:rsidRPr="77A90F8E">
        <w:rPr>
          <w:rFonts w:ascii="Aptos" w:eastAsia="Aptos" w:hAnsi="Aptos" w:cs="Aptos"/>
          <w:b/>
          <w:bCs/>
          <w:color w:val="0069AA"/>
          <w:u w:val="single"/>
        </w:rPr>
        <w:t>hedging</w:t>
      </w:r>
      <w:r w:rsidRPr="77A90F8E">
        <w:rPr>
          <w:rFonts w:ascii="Aptos" w:eastAsia="Aptos" w:hAnsi="Aptos" w:cs="Aptos"/>
          <w:color w:val="000000" w:themeColor="text1"/>
        </w:rPr>
        <w:t>. Click or touch the right arrows below to learn about hedging investment risks.</w:t>
      </w:r>
    </w:p>
    <w:p w14:paraId="1F072D26" w14:textId="311B14AF" w:rsidR="77A90F8E" w:rsidRDefault="77A90F8E" w:rsidP="77A90F8E">
      <w:pPr>
        <w:shd w:val="clear" w:color="auto" w:fill="F7F0FF"/>
        <w:spacing w:after="150"/>
        <w:ind w:left="300" w:right="300"/>
        <w:jc w:val="center"/>
      </w:pPr>
    </w:p>
    <w:p w14:paraId="4D7DEB00" w14:textId="27E3F9D2" w:rsidR="77A90F8E" w:rsidRDefault="77A90F8E" w:rsidP="77A90F8E">
      <w:pPr>
        <w:shd w:val="clear" w:color="auto" w:fill="F7F0FF"/>
        <w:spacing w:after="150"/>
        <w:ind w:left="300" w:right="300"/>
        <w:jc w:val="center"/>
      </w:pPr>
    </w:p>
    <w:p w14:paraId="483F39C1" w14:textId="37FDBFC1" w:rsidR="501D6849" w:rsidRDefault="501D6849" w:rsidP="77A90F8E">
      <w:pPr>
        <w:shd w:val="clear" w:color="auto" w:fill="F7F0FF"/>
        <w:spacing w:after="150"/>
        <w:ind w:left="300" w:right="300"/>
        <w:jc w:val="center"/>
      </w:pPr>
      <w:r w:rsidRPr="77A90F8E">
        <w:rPr>
          <w:rFonts w:ascii="Aptos" w:eastAsia="Aptos" w:hAnsi="Aptos" w:cs="Aptos"/>
          <w:b/>
          <w:bCs/>
          <w:color w:val="000000" w:themeColor="text1"/>
          <w:sz w:val="33"/>
          <w:szCs w:val="33"/>
        </w:rPr>
        <w:t>Hedging Investment Risk</w:t>
      </w:r>
    </w:p>
    <w:p w14:paraId="021E4DFD" w14:textId="709E1B8B" w:rsidR="77A90F8E" w:rsidRDefault="77A90F8E" w:rsidP="77A90F8E">
      <w:pPr>
        <w:shd w:val="clear" w:color="auto" w:fill="F7F0FF"/>
        <w:spacing w:after="0"/>
        <w:ind w:left="300" w:right="300"/>
      </w:pPr>
    </w:p>
    <w:p w14:paraId="125E2187" w14:textId="60E9B8A8" w:rsidR="77A90F8E" w:rsidRDefault="77A90F8E" w:rsidP="77A90F8E">
      <w:pPr>
        <w:shd w:val="clear" w:color="auto" w:fill="F7F0FF"/>
        <w:spacing w:after="0"/>
        <w:ind w:left="300" w:right="300"/>
      </w:pPr>
    </w:p>
    <w:p w14:paraId="082734C4" w14:textId="523FEF75" w:rsidR="501D6849" w:rsidRDefault="501D6849" w:rsidP="77A90F8E">
      <w:pPr>
        <w:shd w:val="clear" w:color="auto" w:fill="F7F0FF"/>
        <w:spacing w:after="150"/>
        <w:ind w:left="300" w:right="300"/>
      </w:pPr>
      <w:r w:rsidRPr="77A90F8E">
        <w:rPr>
          <w:rFonts w:ascii="Aptos" w:eastAsia="Aptos" w:hAnsi="Aptos" w:cs="Aptos"/>
          <w:color w:val="000000" w:themeColor="text1"/>
          <w:sz w:val="26"/>
          <w:szCs w:val="26"/>
        </w:rPr>
        <w:t>Ideally, when one investment suffers negative outcomes from a risk, the other investment will experience positive outcomes from the same risk.</w:t>
      </w:r>
    </w:p>
    <w:p w14:paraId="03BDFB28" w14:textId="5A7FEFBD" w:rsidR="501D6849" w:rsidRDefault="501D6849" w:rsidP="77A90F8E">
      <w:pPr>
        <w:spacing w:after="150"/>
      </w:pPr>
      <w:r w:rsidRPr="77A90F8E">
        <w:rPr>
          <w:rFonts w:ascii="Aptos" w:eastAsia="Aptos" w:hAnsi="Aptos" w:cs="Aptos"/>
          <w:color w:val="000000" w:themeColor="text1"/>
        </w:rPr>
        <w:t>Click or touch the right arrows below to learn about hedging pricing risk.</w:t>
      </w:r>
    </w:p>
    <w:p w14:paraId="1E0D1D1D" w14:textId="08DAFE9A" w:rsidR="77A90F8E" w:rsidRDefault="77A90F8E" w:rsidP="77A90F8E">
      <w:pPr>
        <w:shd w:val="clear" w:color="auto" w:fill="F7F0FF"/>
        <w:spacing w:after="150"/>
        <w:ind w:left="300" w:right="300"/>
        <w:jc w:val="center"/>
      </w:pPr>
    </w:p>
    <w:p w14:paraId="101EABBE" w14:textId="6E973C72" w:rsidR="77A90F8E" w:rsidRDefault="77A90F8E" w:rsidP="77A90F8E">
      <w:pPr>
        <w:shd w:val="clear" w:color="auto" w:fill="F7F0FF"/>
        <w:spacing w:after="150"/>
        <w:ind w:left="300" w:right="300"/>
        <w:jc w:val="center"/>
      </w:pPr>
    </w:p>
    <w:p w14:paraId="6FE00784" w14:textId="55366220" w:rsidR="501D6849" w:rsidRDefault="501D6849" w:rsidP="77A90F8E">
      <w:pPr>
        <w:shd w:val="clear" w:color="auto" w:fill="F7F0FF"/>
        <w:spacing w:after="150"/>
        <w:ind w:left="300" w:right="300"/>
        <w:jc w:val="center"/>
      </w:pPr>
      <w:r w:rsidRPr="77A90F8E">
        <w:rPr>
          <w:rFonts w:ascii="Aptos" w:eastAsia="Aptos" w:hAnsi="Aptos" w:cs="Aptos"/>
          <w:b/>
          <w:bCs/>
          <w:color w:val="000000" w:themeColor="text1"/>
          <w:sz w:val="33"/>
          <w:szCs w:val="33"/>
        </w:rPr>
        <w:t>Hedging Pricing Risk</w:t>
      </w:r>
    </w:p>
    <w:p w14:paraId="5F468D3F" w14:textId="42202F91" w:rsidR="77A90F8E" w:rsidRDefault="77A90F8E" w:rsidP="77A90F8E">
      <w:pPr>
        <w:shd w:val="clear" w:color="auto" w:fill="F7F0FF"/>
        <w:spacing w:after="0"/>
        <w:ind w:left="300" w:right="300"/>
      </w:pPr>
    </w:p>
    <w:p w14:paraId="0673A5CF" w14:textId="3AC5F13F" w:rsidR="77A90F8E" w:rsidRDefault="77A90F8E" w:rsidP="77A90F8E">
      <w:pPr>
        <w:shd w:val="clear" w:color="auto" w:fill="F7F0FF"/>
        <w:spacing w:after="0"/>
        <w:ind w:left="300" w:right="300"/>
      </w:pPr>
    </w:p>
    <w:p w14:paraId="7C60CAEF" w14:textId="6D1FA609" w:rsidR="501D6849" w:rsidRDefault="501D6849" w:rsidP="77A90F8E">
      <w:pPr>
        <w:shd w:val="clear" w:color="auto" w:fill="F7F0FF"/>
        <w:spacing w:after="150"/>
        <w:ind w:left="300" w:right="300"/>
      </w:pPr>
      <w:r w:rsidRPr="77A90F8E">
        <w:rPr>
          <w:rFonts w:ascii="Aptos" w:eastAsia="Aptos" w:hAnsi="Aptos" w:cs="Aptos"/>
          <w:color w:val="000000" w:themeColor="text1"/>
          <w:sz w:val="26"/>
          <w:szCs w:val="26"/>
        </w:rPr>
        <w:t>To hedge pricing risk, an insurer sells another product that stands to gain when the first product is losing.</w:t>
      </w:r>
    </w:p>
    <w:p w14:paraId="0CF19FBC" w14:textId="48B539A7" w:rsidR="501D6849" w:rsidRDefault="501D6849" w:rsidP="77A90F8E">
      <w:pPr>
        <w:spacing w:after="0"/>
        <w:jc w:val="center"/>
      </w:pPr>
      <w:r>
        <w:rPr>
          <w:noProof/>
        </w:rPr>
        <w:drawing>
          <wp:inline distT="0" distB="0" distL="0" distR="0" wp14:anchorId="014696CE" wp14:editId="7DF12C54">
            <wp:extent cx="3457575" cy="581025"/>
            <wp:effectExtent l="0" t="0" r="0" b="0"/>
            <wp:docPr id="1051352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52433"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3FBAE7BE" w14:textId="0A8103A0" w:rsidR="501D6849" w:rsidRDefault="501D6849" w:rsidP="77A90F8E">
      <w:pPr>
        <w:spacing w:before="300" w:after="300"/>
      </w:pPr>
      <w:r w:rsidRPr="77A90F8E">
        <w:rPr>
          <w:rFonts w:ascii="Aptos" w:eastAsia="Aptos" w:hAnsi="Aptos" w:cs="Aptos"/>
        </w:rPr>
        <w:t>Reinsuring a portion of the risk of a block of policies is an example of the [</w:t>
      </w:r>
      <w:r w:rsidRPr="77A90F8E">
        <w:rPr>
          <w:rFonts w:ascii="Aptos" w:eastAsia="Aptos" w:hAnsi="Aptos" w:cs="Aptos"/>
          <w:b/>
          <w:bCs/>
        </w:rPr>
        <w:t>transferring risk</w:t>
      </w:r>
      <w:r w:rsidRPr="77A90F8E">
        <w:rPr>
          <w:rFonts w:ascii="Aptos" w:eastAsia="Aptos" w:hAnsi="Aptos" w:cs="Aptos"/>
        </w:rPr>
        <w:t xml:space="preserve"> / </w:t>
      </w:r>
      <w:r w:rsidRPr="77A90F8E">
        <w:rPr>
          <w:rFonts w:ascii="Aptos" w:eastAsia="Aptos" w:hAnsi="Aptos" w:cs="Aptos"/>
          <w:b/>
          <w:bCs/>
        </w:rPr>
        <w:t>hedging</w:t>
      </w:r>
      <w:r w:rsidRPr="77A90F8E">
        <w:rPr>
          <w:rFonts w:ascii="Aptos" w:eastAsia="Aptos" w:hAnsi="Aptos" w:cs="Aptos"/>
        </w:rPr>
        <w:t xml:space="preserve"> / </w:t>
      </w:r>
      <w:r w:rsidRPr="77A90F8E">
        <w:rPr>
          <w:rFonts w:ascii="Aptos" w:eastAsia="Aptos" w:hAnsi="Aptos" w:cs="Aptos"/>
          <w:b/>
          <w:bCs/>
        </w:rPr>
        <w:t>diversification</w:t>
      </w:r>
      <w:r w:rsidRPr="77A90F8E">
        <w:rPr>
          <w:rFonts w:ascii="Aptos" w:eastAsia="Aptos" w:hAnsi="Aptos" w:cs="Aptos"/>
        </w:rPr>
        <w:t>] risk management technique, while offering products with complementary risk profiles is an example of [</w:t>
      </w:r>
      <w:r w:rsidRPr="77A90F8E">
        <w:rPr>
          <w:rFonts w:ascii="Aptos" w:eastAsia="Aptos" w:hAnsi="Aptos" w:cs="Aptos"/>
          <w:b/>
          <w:bCs/>
        </w:rPr>
        <w:t>diversification</w:t>
      </w:r>
      <w:r w:rsidRPr="77A90F8E">
        <w:rPr>
          <w:rFonts w:ascii="Aptos" w:eastAsia="Aptos" w:hAnsi="Aptos" w:cs="Aptos"/>
        </w:rPr>
        <w:t xml:space="preserve"> / </w:t>
      </w:r>
      <w:r w:rsidRPr="77A90F8E">
        <w:rPr>
          <w:rFonts w:ascii="Aptos" w:eastAsia="Aptos" w:hAnsi="Aptos" w:cs="Aptos"/>
          <w:b/>
          <w:bCs/>
        </w:rPr>
        <w:t>hedging</w:t>
      </w:r>
      <w:r w:rsidRPr="77A90F8E">
        <w:rPr>
          <w:rFonts w:ascii="Aptos" w:eastAsia="Aptos" w:hAnsi="Aptos" w:cs="Aptos"/>
        </w:rPr>
        <w:t>].</w:t>
      </w:r>
    </w:p>
    <w:p w14:paraId="50B0663A" w14:textId="5EB7EC9A" w:rsidR="501D6849" w:rsidRDefault="501D6849" w:rsidP="77A90F8E">
      <w:pPr>
        <w:rPr>
          <w:b/>
          <w:bCs/>
        </w:rPr>
      </w:pPr>
      <w:r w:rsidRPr="77A90F8E">
        <w:rPr>
          <w:b/>
          <w:bCs/>
        </w:rPr>
        <w:t>Enterprise Risk Management</w:t>
      </w:r>
    </w:p>
    <w:p w14:paraId="1CED43E0" w14:textId="5AFA3AB7" w:rsidR="501D6849" w:rsidRDefault="501D6849" w:rsidP="77A90F8E">
      <w:pPr>
        <w:spacing w:after="150"/>
      </w:pPr>
      <w:r w:rsidRPr="77A90F8E">
        <w:rPr>
          <w:rFonts w:ascii="Aptos" w:eastAsia="Aptos" w:hAnsi="Aptos" w:cs="Aptos"/>
          <w:color w:val="000000" w:themeColor="text1"/>
        </w:rPr>
        <w:t>How is ERM different from risk management without the "E"?</w:t>
      </w:r>
    </w:p>
    <w:p w14:paraId="04ECBF98" w14:textId="0C6F9A48" w:rsidR="501D6849" w:rsidRDefault="501D6849" w:rsidP="77A90F8E">
      <w:pPr>
        <w:spacing w:after="150"/>
      </w:pPr>
      <w:r w:rsidRPr="77A90F8E">
        <w:rPr>
          <w:rFonts w:ascii="Aptos" w:eastAsia="Aptos" w:hAnsi="Aptos" w:cs="Aptos"/>
          <w:b/>
          <w:bCs/>
          <w:color w:val="0069AA"/>
          <w:u w:val="single"/>
        </w:rPr>
        <w:t>Enterprise risk management (ERM)</w:t>
      </w:r>
      <w:r w:rsidRPr="77A90F8E">
        <w:rPr>
          <w:rFonts w:ascii="Aptos" w:eastAsia="Aptos" w:hAnsi="Aptos" w:cs="Aptos"/>
          <w:color w:val="000000" w:themeColor="text1"/>
        </w:rPr>
        <w:t xml:space="preserve"> takes an enterprise-wide view of risk management, looking at all the risks and opportunities, and taking a systematic, coordinated approach to managing them all.</w:t>
      </w:r>
    </w:p>
    <w:p w14:paraId="4A770E21" w14:textId="41D02DD0" w:rsidR="501D6849" w:rsidRDefault="501D6849" w:rsidP="77A90F8E">
      <w:pPr>
        <w:shd w:val="clear" w:color="auto" w:fill="FFFFFF" w:themeFill="background1"/>
        <w:spacing w:after="150"/>
      </w:pPr>
      <w:r w:rsidRPr="77A90F8E">
        <w:rPr>
          <w:rFonts w:ascii="Aptos" w:eastAsia="Aptos" w:hAnsi="Aptos" w:cs="Aptos"/>
          <w:color w:val="000000" w:themeColor="text1"/>
        </w:rPr>
        <w:t>ERM is usually directed from the top, with a</w:t>
      </w:r>
    </w:p>
    <w:p w14:paraId="215C4116" w14:textId="17399B20" w:rsidR="501D6849" w:rsidRDefault="501D6849" w:rsidP="77A90F8E">
      <w:pPr>
        <w:pStyle w:val="ListParagraph"/>
        <w:numPr>
          <w:ilvl w:val="0"/>
          <w:numId w:val="7"/>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Risk Committee of the Board of Directors that has ultimate oversight of ERM</w:t>
      </w:r>
    </w:p>
    <w:p w14:paraId="4BBC99C9" w14:textId="37690EAD" w:rsidR="501D6849" w:rsidRDefault="501D6849" w:rsidP="77A90F8E">
      <w:pPr>
        <w:pStyle w:val="ListParagraph"/>
        <w:numPr>
          <w:ilvl w:val="0"/>
          <w:numId w:val="7"/>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Chief Risk Officer (CRO) or Risk Management Director (RMD) who directs the company's ERM activities</w:t>
      </w:r>
    </w:p>
    <w:p w14:paraId="70F4C272" w14:textId="21CD64C1" w:rsidR="501D6849" w:rsidRDefault="501D6849" w:rsidP="77A90F8E">
      <w:pPr>
        <w:spacing w:after="150"/>
      </w:pPr>
      <w:r w:rsidRPr="77A90F8E">
        <w:rPr>
          <w:rFonts w:ascii="Aptos" w:eastAsia="Aptos" w:hAnsi="Aptos" w:cs="Aptos"/>
          <w:color w:val="000000" w:themeColor="text1"/>
        </w:rPr>
        <w:t>Companies may have a team or even a formal department dedicated to ERM. Companies often employ risk analysts, who are generally trained actuaries.</w:t>
      </w:r>
    </w:p>
    <w:p w14:paraId="315F37F6" w14:textId="252A6A12" w:rsidR="501D6849" w:rsidRDefault="501D6849" w:rsidP="77A90F8E">
      <w:pPr>
        <w:spacing w:after="150"/>
      </w:pPr>
      <w:r w:rsidRPr="77A90F8E">
        <w:rPr>
          <w:rFonts w:ascii="Aptos" w:eastAsia="Aptos" w:hAnsi="Aptos" w:cs="Aptos"/>
          <w:color w:val="000000" w:themeColor="text1"/>
        </w:rPr>
        <w:t xml:space="preserve">Although ERM starts at the top, remember that it is an enterprise-wide practice. With ERM, every employee plays a role in managing risk. One way to achieve this goal is by establishing a </w:t>
      </w:r>
      <w:r w:rsidRPr="77A90F8E">
        <w:rPr>
          <w:rFonts w:ascii="Aptos" w:eastAsia="Aptos" w:hAnsi="Aptos" w:cs="Aptos"/>
          <w:b/>
          <w:bCs/>
          <w:color w:val="0069AA"/>
          <w:u w:val="single"/>
        </w:rPr>
        <w:t>risk culture</w:t>
      </w:r>
      <w:r w:rsidRPr="77A90F8E">
        <w:rPr>
          <w:rFonts w:ascii="Aptos" w:eastAsia="Aptos" w:hAnsi="Aptos" w:cs="Aptos"/>
          <w:color w:val="000000" w:themeColor="text1"/>
        </w:rPr>
        <w:t>.</w:t>
      </w:r>
    </w:p>
    <w:p w14:paraId="46D5ABE3" w14:textId="20B5E26E" w:rsidR="501D6849" w:rsidRDefault="501D6849" w:rsidP="77A90F8E">
      <w:pPr>
        <w:spacing w:after="150"/>
      </w:pPr>
      <w:r w:rsidRPr="77A90F8E">
        <w:rPr>
          <w:rFonts w:ascii="Aptos" w:eastAsia="Aptos" w:hAnsi="Aptos" w:cs="Aptos"/>
          <w:color w:val="000000" w:themeColor="text1"/>
        </w:rPr>
        <w:t>Everyone should have an idea of how much risk the company is willing to accept, and be able to recognize potential new risks as they arise.</w:t>
      </w:r>
    </w:p>
    <w:p w14:paraId="1BE04CF4" w14:textId="691EB100" w:rsidR="501D6849" w:rsidRDefault="501D6849" w:rsidP="77A90F8E">
      <w:pPr>
        <w:spacing w:after="150"/>
      </w:pPr>
      <w:r w:rsidRPr="77A90F8E">
        <w:rPr>
          <w:rFonts w:ascii="Aptos" w:eastAsia="Aptos" w:hAnsi="Aptos" w:cs="Aptos"/>
          <w:color w:val="000000" w:themeColor="text1"/>
        </w:rPr>
        <w:t>For example, Forthright has a fairly conservative risk culture. The investment team receives an offer to invest in a particular tech company. The investment seems to be both high-risk and offering high potential returns. This is more risk than Forthright's risk culture prefers, so the investment team declines the offer.</w:t>
      </w:r>
    </w:p>
    <w:p w14:paraId="2A0121A5" w14:textId="7997CA0B" w:rsidR="501D6849" w:rsidRDefault="501D6849" w:rsidP="77A90F8E">
      <w:pPr>
        <w:spacing w:after="0"/>
        <w:jc w:val="center"/>
      </w:pPr>
      <w:r>
        <w:rPr>
          <w:noProof/>
        </w:rPr>
        <w:drawing>
          <wp:inline distT="0" distB="0" distL="0" distR="0" wp14:anchorId="7CBC1108" wp14:editId="250B5F1E">
            <wp:extent cx="5943600" cy="4229100"/>
            <wp:effectExtent l="0" t="0" r="0" b="0"/>
            <wp:docPr id="33875135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51356"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4229100"/>
                    </a:xfrm>
                    <a:prstGeom prst="rect">
                      <a:avLst/>
                    </a:prstGeom>
                  </pic:spPr>
                </pic:pic>
              </a:graphicData>
            </a:graphic>
          </wp:inline>
        </w:drawing>
      </w:r>
    </w:p>
    <w:p w14:paraId="4D787879" w14:textId="60ECB76D" w:rsidR="501D6849" w:rsidRDefault="501D6849" w:rsidP="77A90F8E">
      <w:pPr>
        <w:spacing w:after="0"/>
      </w:pPr>
      <w:r w:rsidRPr="77A90F8E">
        <w:rPr>
          <w:rFonts w:ascii="Aptos" w:eastAsia="Aptos" w:hAnsi="Aptos" w:cs="Aptos"/>
          <w:color w:val="BF0D3F"/>
        </w:rPr>
        <w:t>ERM involves reporting company risk information not just inside the company, but also to external stakeholders.</w:t>
      </w:r>
    </w:p>
    <w:p w14:paraId="4DFADB0A" w14:textId="72C0172E" w:rsidR="501D6849" w:rsidRDefault="501D6849" w:rsidP="77A90F8E">
      <w:pPr>
        <w:shd w:val="clear" w:color="auto" w:fill="FFFFFF" w:themeFill="background1"/>
        <w:spacing w:after="150"/>
      </w:pPr>
      <w:r w:rsidRPr="77A90F8E">
        <w:rPr>
          <w:rFonts w:ascii="Aptos" w:eastAsia="Aptos" w:hAnsi="Aptos" w:cs="Aptos"/>
          <w:color w:val="000000" w:themeColor="text1"/>
        </w:rPr>
        <w:t>Regulators and rating agencies expect an insurer to have an ERM program. When evaluating a company, they review</w:t>
      </w:r>
    </w:p>
    <w:p w14:paraId="15EFF3D8" w14:textId="1025A969" w:rsidR="501D6849" w:rsidRDefault="501D6849" w:rsidP="77A90F8E">
      <w:pPr>
        <w:pStyle w:val="ListParagraph"/>
        <w:numPr>
          <w:ilvl w:val="0"/>
          <w:numId w:val="6"/>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The quality and effectiveness of the company's ERM program</w:t>
      </w:r>
    </w:p>
    <w:p w14:paraId="24A8B871" w14:textId="54285040" w:rsidR="501D6849" w:rsidRDefault="501D6849" w:rsidP="77A90F8E">
      <w:pPr>
        <w:pStyle w:val="ListParagraph"/>
        <w:numPr>
          <w:ilvl w:val="0"/>
          <w:numId w:val="6"/>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The risks the company faces</w:t>
      </w:r>
    </w:p>
    <w:p w14:paraId="3FA2B004" w14:textId="1F605D08" w:rsidR="501D6849" w:rsidRDefault="501D6849" w:rsidP="77A90F8E">
      <w:pPr>
        <w:pStyle w:val="ListParagraph"/>
        <w:numPr>
          <w:ilvl w:val="0"/>
          <w:numId w:val="6"/>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Its strategies for managing risks</w:t>
      </w:r>
    </w:p>
    <w:p w14:paraId="3BC04D12" w14:textId="066615AF" w:rsidR="501D6849" w:rsidRDefault="501D6849" w:rsidP="77A90F8E">
      <w:pPr>
        <w:shd w:val="clear" w:color="auto" w:fill="FFFFFF" w:themeFill="background1"/>
        <w:spacing w:after="150"/>
      </w:pPr>
      <w:r w:rsidRPr="77A90F8E">
        <w:rPr>
          <w:rFonts w:ascii="Aptos" w:eastAsia="Aptos" w:hAnsi="Aptos" w:cs="Aptos"/>
          <w:color w:val="000000" w:themeColor="text1"/>
        </w:rPr>
        <w:t>You may think that ERM is all about guarding against threats, but it's not. It's also about taking opportunities. ERM helps insurers evaluate which opportunities to pursue. With a sound ERM program and sound ERM strategies in place, a company can understand each investment in terms of its potential earnings relative to its risk. The insurer can evaluate</w:t>
      </w:r>
    </w:p>
    <w:p w14:paraId="3B496840" w14:textId="10120442" w:rsidR="501D6849" w:rsidRDefault="501D6849" w:rsidP="77A90F8E">
      <w:pPr>
        <w:pStyle w:val="ListParagraph"/>
        <w:numPr>
          <w:ilvl w:val="0"/>
          <w:numId w:val="5"/>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The risk of the investment</w:t>
      </w:r>
    </w:p>
    <w:p w14:paraId="78C0B40F" w14:textId="1B0F0A96" w:rsidR="501D6849" w:rsidRDefault="501D6849" w:rsidP="77A90F8E">
      <w:pPr>
        <w:pStyle w:val="ListParagraph"/>
        <w:numPr>
          <w:ilvl w:val="0"/>
          <w:numId w:val="5"/>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The potential return of the investment</w:t>
      </w:r>
    </w:p>
    <w:p w14:paraId="64C06B7B" w14:textId="768AEAE5" w:rsidR="501D6849" w:rsidRDefault="501D6849" w:rsidP="77A90F8E">
      <w:pPr>
        <w:pStyle w:val="ListParagraph"/>
        <w:numPr>
          <w:ilvl w:val="0"/>
          <w:numId w:val="5"/>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Whether the potential return justifies taking the risk</w:t>
      </w:r>
    </w:p>
    <w:p w14:paraId="4C1EEC08" w14:textId="6DF92DAC" w:rsidR="501D6849" w:rsidRDefault="501D6849" w:rsidP="77A90F8E">
      <w:pPr>
        <w:shd w:val="clear" w:color="auto" w:fill="FFFFFF" w:themeFill="background1"/>
        <w:spacing w:after="0"/>
      </w:pPr>
      <w:r>
        <w:rPr>
          <w:noProof/>
        </w:rPr>
        <w:drawing>
          <wp:inline distT="0" distB="0" distL="0" distR="0" wp14:anchorId="75D91A2A" wp14:editId="6658F9A7">
            <wp:extent cx="3457575" cy="581025"/>
            <wp:effectExtent l="0" t="0" r="0" b="0"/>
            <wp:docPr id="1741187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87990"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rsidR="7F078926">
        <w:t>The following statements pertain to enterprise risk management in a typical financial services company. Select each correct statement.</w:t>
      </w:r>
    </w:p>
    <w:p w14:paraId="24751D02" w14:textId="0891789C" w:rsidR="77A90F8E" w:rsidRDefault="77A90F8E" w:rsidP="77A90F8E">
      <w:pPr>
        <w:shd w:val="clear" w:color="auto" w:fill="FFFFFF" w:themeFill="background1"/>
        <w:spacing w:after="0"/>
      </w:pPr>
    </w:p>
    <w:p w14:paraId="48F16CDA" w14:textId="1F01927B" w:rsidR="7F078926" w:rsidRDefault="7F078926" w:rsidP="77A90F8E">
      <w:pPr>
        <w:pStyle w:val="ListParagraph"/>
        <w:numPr>
          <w:ilvl w:val="0"/>
          <w:numId w:val="4"/>
        </w:numPr>
        <w:shd w:val="clear" w:color="auto" w:fill="FFFFFF" w:themeFill="background1"/>
        <w:spacing w:after="0"/>
      </w:pPr>
      <w:r>
        <w:t>ERM targets not only risks that threaten a company's viability but also those that have the potential to enhance profitability.</w:t>
      </w:r>
    </w:p>
    <w:p w14:paraId="7DEAACA0" w14:textId="5C9B89D7" w:rsidR="7F078926" w:rsidRDefault="7F078926" w:rsidP="77A90F8E">
      <w:pPr>
        <w:pStyle w:val="ListParagraph"/>
        <w:numPr>
          <w:ilvl w:val="0"/>
          <w:numId w:val="4"/>
        </w:numPr>
        <w:shd w:val="clear" w:color="auto" w:fill="FFFFFF" w:themeFill="background1"/>
        <w:spacing w:after="0"/>
      </w:pPr>
      <w:r>
        <w:t>ERM provides risk information to internal parties but not external stakeholders.</w:t>
      </w:r>
    </w:p>
    <w:p w14:paraId="7AE2EDAD" w14:textId="3ED0760E" w:rsidR="7F078926" w:rsidRDefault="7F078926" w:rsidP="77A90F8E">
      <w:pPr>
        <w:pStyle w:val="ListParagraph"/>
        <w:numPr>
          <w:ilvl w:val="0"/>
          <w:numId w:val="4"/>
        </w:numPr>
        <w:shd w:val="clear" w:color="auto" w:fill="FFFFFF" w:themeFill="background1"/>
        <w:spacing w:after="0"/>
      </w:pPr>
      <w:r>
        <w:t>Currently, rating agencies expect insurers to have an effective ERM program in place.</w:t>
      </w:r>
    </w:p>
    <w:p w14:paraId="56C4375A" w14:textId="467AF64C" w:rsidR="7F078926" w:rsidRDefault="7F078926" w:rsidP="77A90F8E">
      <w:pPr>
        <w:pStyle w:val="ListParagraph"/>
        <w:numPr>
          <w:ilvl w:val="0"/>
          <w:numId w:val="4"/>
        </w:numPr>
        <w:shd w:val="clear" w:color="auto" w:fill="FFFFFF" w:themeFill="background1"/>
        <w:spacing w:after="0"/>
      </w:pPr>
      <w:r>
        <w:t>Some companies have an ERM department.</w:t>
      </w:r>
    </w:p>
    <w:p w14:paraId="053A52BD" w14:textId="7ACDDE3B" w:rsidR="77A90F8E" w:rsidRDefault="77A90F8E" w:rsidP="77A90F8E">
      <w:pPr>
        <w:shd w:val="clear" w:color="auto" w:fill="FFFFFF" w:themeFill="background1"/>
        <w:spacing w:after="0"/>
      </w:pPr>
    </w:p>
    <w:p w14:paraId="5579274E" w14:textId="447BF49C" w:rsidR="1A012922" w:rsidRDefault="1A012922" w:rsidP="77A90F8E">
      <w:pPr>
        <w:shd w:val="clear" w:color="auto" w:fill="FFFFFF" w:themeFill="background1"/>
        <w:spacing w:after="0"/>
      </w:pPr>
      <w:r>
        <w:rPr>
          <w:noProof/>
        </w:rPr>
        <w:drawing>
          <wp:inline distT="0" distB="0" distL="0" distR="0" wp14:anchorId="11EDF858" wp14:editId="5C8BB651">
            <wp:extent cx="5159187" cy="3246401"/>
            <wp:effectExtent l="0" t="0" r="0" b="0"/>
            <wp:docPr id="924922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22834" name=""/>
                    <pic:cNvPicPr/>
                  </pic:nvPicPr>
                  <pic:blipFill>
                    <a:blip r:embed="rId33">
                      <a:extLst>
                        <a:ext uri="{28A0092B-C50C-407E-A947-70E740481C1C}">
                          <a14:useLocalDpi xmlns:a14="http://schemas.microsoft.com/office/drawing/2010/main" val="0"/>
                        </a:ext>
                      </a:extLst>
                    </a:blip>
                    <a:stretch>
                      <a:fillRect/>
                    </a:stretch>
                  </pic:blipFill>
                  <pic:spPr>
                    <a:xfrm>
                      <a:off x="0" y="0"/>
                      <a:ext cx="5159187" cy="3246401"/>
                    </a:xfrm>
                    <a:prstGeom prst="rect">
                      <a:avLst/>
                    </a:prstGeom>
                  </pic:spPr>
                </pic:pic>
              </a:graphicData>
            </a:graphic>
          </wp:inline>
        </w:drawing>
      </w:r>
    </w:p>
    <w:p w14:paraId="54FE734F" w14:textId="32036D59" w:rsidR="77A90F8E" w:rsidRDefault="77A90F8E" w:rsidP="77A90F8E">
      <w:pPr>
        <w:shd w:val="clear" w:color="auto" w:fill="FFFFFF" w:themeFill="background1"/>
        <w:spacing w:after="0"/>
      </w:pPr>
    </w:p>
    <w:p w14:paraId="781544A0" w14:textId="3F3957EE" w:rsidR="4FB3A3C7" w:rsidRDefault="4FB3A3C7" w:rsidP="77A90F8E">
      <w:pPr>
        <w:pStyle w:val="Heading3"/>
        <w:rPr>
          <w:sz w:val="40"/>
          <w:szCs w:val="40"/>
        </w:rPr>
      </w:pPr>
      <w:bookmarkStart w:id="8" w:name="_Toc1236240794"/>
      <w:r w:rsidRPr="77A90F8E">
        <w:rPr>
          <w:sz w:val="40"/>
          <w:szCs w:val="40"/>
        </w:rPr>
        <w:t>The Three Lines of Defense</w:t>
      </w:r>
      <w:bookmarkEnd w:id="8"/>
    </w:p>
    <w:p w14:paraId="5900093F" w14:textId="642809ED" w:rsidR="4FB3A3C7" w:rsidRDefault="4FB3A3C7" w:rsidP="77A90F8E">
      <w:pPr>
        <w:rPr>
          <w:b/>
          <w:bCs/>
        </w:rPr>
      </w:pPr>
      <w:r w:rsidRPr="77A90F8E">
        <w:rPr>
          <w:b/>
          <w:bCs/>
        </w:rPr>
        <w:t>Learning Objectives</w:t>
      </w:r>
    </w:p>
    <w:p w14:paraId="360A8F98" w14:textId="23EC8946" w:rsidR="4FB3A3C7" w:rsidRDefault="4FB3A3C7" w:rsidP="77A90F8E">
      <w:pPr>
        <w:shd w:val="clear" w:color="auto" w:fill="FBF6D9"/>
        <w:spacing w:after="150"/>
      </w:pPr>
      <w:r w:rsidRPr="77A90F8E">
        <w:rPr>
          <w:rFonts w:ascii="Aptos" w:eastAsia="Aptos" w:hAnsi="Aptos" w:cs="Aptos"/>
          <w:color w:val="000000" w:themeColor="text1"/>
        </w:rPr>
        <w:t>Describe the three lines of defense, and explain how insurers use them to manage risk.</w:t>
      </w:r>
    </w:p>
    <w:p w14:paraId="0AB85A1A" w14:textId="387E77EC" w:rsidR="4FB3A3C7" w:rsidRDefault="4FB3A3C7" w:rsidP="77A90F8E">
      <w:pPr>
        <w:spacing w:after="0"/>
      </w:pPr>
      <w:r w:rsidRPr="77A90F8E">
        <w:rPr>
          <w:rFonts w:ascii="Aptos" w:eastAsia="Aptos" w:hAnsi="Aptos" w:cs="Aptos"/>
          <w:color w:val="BF0D3F"/>
        </w:rPr>
        <w:t xml:space="preserve">No single technique can manage every risk. That's the idea behind the </w:t>
      </w:r>
      <w:r w:rsidRPr="77A90F8E">
        <w:rPr>
          <w:rFonts w:ascii="Aptos" w:eastAsia="Aptos" w:hAnsi="Aptos" w:cs="Aptos"/>
          <w:b/>
          <w:bCs/>
          <w:color w:val="0069AA"/>
          <w:u w:val="single"/>
        </w:rPr>
        <w:t>three lines of defense</w:t>
      </w:r>
      <w:r w:rsidRPr="77A90F8E">
        <w:rPr>
          <w:rFonts w:ascii="Aptos" w:eastAsia="Aptos" w:hAnsi="Aptos" w:cs="Aptos"/>
          <w:color w:val="BF0D3F"/>
        </w:rPr>
        <w:t xml:space="preserve"> risk management model.</w:t>
      </w:r>
    </w:p>
    <w:p w14:paraId="5010B67B" w14:textId="5FBF2C2B" w:rsidR="4FB3A3C7" w:rsidRDefault="4FB3A3C7" w:rsidP="77A90F8E">
      <w:pPr>
        <w:spacing w:before="150" w:after="0"/>
      </w:pPr>
      <w:r w:rsidRPr="77A90F8E">
        <w:rPr>
          <w:rFonts w:ascii="Aptos" w:eastAsia="Aptos" w:hAnsi="Aptos" w:cs="Aptos"/>
          <w:color w:val="BF0D3F"/>
        </w:rPr>
        <w:t>Think of the three lines of defense as like barricades, or a ring of walls protecting a castle. If a risk slips past the one line of defense, the next line of defense is ready.</w:t>
      </w:r>
    </w:p>
    <w:p w14:paraId="3D6B6C97" w14:textId="2B6B7BF6" w:rsidR="4FB3A3C7" w:rsidRDefault="4FB3A3C7" w:rsidP="77A90F8E">
      <w:pPr>
        <w:spacing w:after="0"/>
        <w:jc w:val="center"/>
      </w:pPr>
      <w:r>
        <w:rPr>
          <w:noProof/>
        </w:rPr>
        <w:drawing>
          <wp:inline distT="0" distB="0" distL="0" distR="0" wp14:anchorId="1AE68809" wp14:editId="2B52E22C">
            <wp:extent cx="4762500" cy="3714750"/>
            <wp:effectExtent l="0" t="0" r="0" b="0"/>
            <wp:docPr id="124762918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29183" name=""/>
                    <pic:cNvPicPr/>
                  </pic:nvPicPr>
                  <pic:blipFill>
                    <a:blip r:embed="rId34">
                      <a:extLst>
                        <a:ext uri="{28A0092B-C50C-407E-A947-70E740481C1C}">
                          <a14:useLocalDpi xmlns:a14="http://schemas.microsoft.com/office/drawing/2010/main" val="0"/>
                        </a:ext>
                      </a:extLst>
                    </a:blip>
                    <a:stretch>
                      <a:fillRect/>
                    </a:stretch>
                  </pic:blipFill>
                  <pic:spPr>
                    <a:xfrm>
                      <a:off x="0" y="0"/>
                      <a:ext cx="4762500" cy="3714750"/>
                    </a:xfrm>
                    <a:prstGeom prst="rect">
                      <a:avLst/>
                    </a:prstGeom>
                  </pic:spPr>
                </pic:pic>
              </a:graphicData>
            </a:graphic>
          </wp:inline>
        </w:drawing>
      </w:r>
    </w:p>
    <w:p w14:paraId="411132E1" w14:textId="25D3DF3A" w:rsidR="4FB3A3C7" w:rsidRDefault="4FB3A3C7" w:rsidP="77A90F8E">
      <w:pPr>
        <w:spacing w:after="150"/>
      </w:pPr>
      <w:r w:rsidRPr="77A90F8E">
        <w:rPr>
          <w:rFonts w:ascii="Aptos" w:eastAsia="Aptos" w:hAnsi="Aptos" w:cs="Aptos"/>
          <w:color w:val="000000" w:themeColor="text1"/>
        </w:rPr>
        <w:t>The three lines of defense overlap with other risk management frameworks.</w:t>
      </w:r>
    </w:p>
    <w:p w14:paraId="0C94BB59" w14:textId="486BC1FC" w:rsidR="4FB3A3C7" w:rsidRDefault="4FB3A3C7" w:rsidP="77A90F8E">
      <w:pPr>
        <w:spacing w:after="150"/>
      </w:pPr>
      <w:r w:rsidRPr="77A90F8E">
        <w:rPr>
          <w:rFonts w:ascii="Aptos" w:eastAsia="Aptos" w:hAnsi="Aptos" w:cs="Aptos"/>
          <w:color w:val="000000" w:themeColor="text1"/>
        </w:rPr>
        <w:t>Remember the organization-wide focus of ERM? The three lines of defense also has an organization-wide focus.</w:t>
      </w:r>
    </w:p>
    <w:p w14:paraId="6A3B64A8" w14:textId="5A39D278" w:rsidR="4FB3A3C7" w:rsidRDefault="4FB3A3C7" w:rsidP="77A90F8E">
      <w:pPr>
        <w:rPr>
          <w:b/>
          <w:bCs/>
        </w:rPr>
      </w:pPr>
      <w:r w:rsidRPr="77A90F8E">
        <w:rPr>
          <w:b/>
          <w:bCs/>
        </w:rPr>
        <w:t>First Line: Operational Management</w:t>
      </w:r>
    </w:p>
    <w:p w14:paraId="534E398E" w14:textId="10BBA08A" w:rsidR="4FB3A3C7" w:rsidRDefault="4FB3A3C7" w:rsidP="77A90F8E">
      <w:pPr>
        <w:spacing w:after="150"/>
      </w:pPr>
      <w:r w:rsidRPr="77A90F8E">
        <w:rPr>
          <w:rFonts w:ascii="Aptos" w:eastAsia="Aptos" w:hAnsi="Aptos" w:cs="Aptos"/>
          <w:color w:val="000000" w:themeColor="text1"/>
        </w:rPr>
        <w:t>The first line of defense, or the frontline, is operational management.</w:t>
      </w:r>
    </w:p>
    <w:p w14:paraId="26666E52" w14:textId="48CCCA14" w:rsidR="4FB3A3C7" w:rsidRDefault="4FB3A3C7" w:rsidP="77A90F8E">
      <w:pPr>
        <w:spacing w:after="150"/>
      </w:pPr>
      <w:r w:rsidRPr="77A90F8E">
        <w:rPr>
          <w:rFonts w:ascii="Aptos" w:eastAsia="Aptos" w:hAnsi="Aptos" w:cs="Aptos"/>
          <w:color w:val="000000" w:themeColor="text1"/>
        </w:rPr>
        <w:t>Operational managers are responsible for identifying risks as they arise and taking appropriate steps to minimize the effect of those risks.</w:t>
      </w:r>
    </w:p>
    <w:p w14:paraId="229FB02C" w14:textId="7F355FF7" w:rsidR="4FB3A3C7" w:rsidRDefault="4FB3A3C7" w:rsidP="77A90F8E">
      <w:pPr>
        <w:spacing w:after="150"/>
      </w:pPr>
      <w:r w:rsidRPr="77A90F8E">
        <w:rPr>
          <w:rFonts w:ascii="Aptos" w:eastAsia="Aptos" w:hAnsi="Aptos" w:cs="Aptos"/>
          <w:color w:val="000000" w:themeColor="text1"/>
        </w:rPr>
        <w:t>In turn, managers train employees to identify and manage risks appropriately. For example, all employees may receive training to deal with potential cybersecurity risks such as viruses, but underwriters may receive specific training to recognize the signs of a potentially fraudulent application.</w:t>
      </w:r>
    </w:p>
    <w:p w14:paraId="542B3F78" w14:textId="26A012FC" w:rsidR="4FB3A3C7" w:rsidRDefault="4FB3A3C7" w:rsidP="77A90F8E">
      <w:pPr>
        <w:spacing w:after="0"/>
        <w:jc w:val="center"/>
      </w:pPr>
      <w:r>
        <w:rPr>
          <w:noProof/>
        </w:rPr>
        <w:drawing>
          <wp:inline distT="0" distB="0" distL="0" distR="0" wp14:anchorId="05750267" wp14:editId="393840B1">
            <wp:extent cx="5943600" cy="3962400"/>
            <wp:effectExtent l="0" t="0" r="0" b="0"/>
            <wp:docPr id="128468707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68707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EBB08BA" w14:textId="2AB55CE2" w:rsidR="4FB3A3C7" w:rsidRDefault="4FB3A3C7" w:rsidP="77A90F8E">
      <w:pPr>
        <w:spacing w:after="150"/>
      </w:pPr>
      <w:r w:rsidRPr="77A90F8E">
        <w:rPr>
          <w:rFonts w:ascii="Aptos" w:eastAsia="Aptos" w:hAnsi="Aptos" w:cs="Aptos"/>
          <w:b/>
          <w:bCs/>
          <w:color w:val="DE5206"/>
          <w:sz w:val="30"/>
          <w:szCs w:val="30"/>
        </w:rPr>
        <w:t>The first line of defense is a real team effort: we're all on the frontline together.</w:t>
      </w:r>
    </w:p>
    <w:p w14:paraId="16FD45CF" w14:textId="4AC274CE" w:rsidR="4FB3A3C7" w:rsidRDefault="4FB3A3C7" w:rsidP="77A90F8E">
      <w:pPr>
        <w:rPr>
          <w:b/>
          <w:bCs/>
        </w:rPr>
      </w:pPr>
      <w:r w:rsidRPr="77A90F8E">
        <w:rPr>
          <w:b/>
          <w:bCs/>
        </w:rPr>
        <w:t>Second Line: Internal Monitoring and Oversight</w:t>
      </w:r>
    </w:p>
    <w:p w14:paraId="317CFA48" w14:textId="6AEC1FC7" w:rsidR="4FB3A3C7" w:rsidRDefault="4FB3A3C7" w:rsidP="77A90F8E">
      <w:pPr>
        <w:spacing w:after="150"/>
      </w:pPr>
      <w:r w:rsidRPr="77A90F8E">
        <w:rPr>
          <w:rFonts w:ascii="Aptos" w:eastAsia="Aptos" w:hAnsi="Aptos" w:cs="Aptos"/>
          <w:color w:val="000000" w:themeColor="text1"/>
        </w:rPr>
        <w:t>The second line of defense—internal monitoring and oversight—looks for signs of risks that might not be obvious on the frontlines.</w:t>
      </w:r>
    </w:p>
    <w:p w14:paraId="57EDB74C" w14:textId="4A3FF6E6" w:rsidR="4FB3A3C7" w:rsidRDefault="4FB3A3C7" w:rsidP="77A90F8E">
      <w:pPr>
        <w:spacing w:after="150"/>
      </w:pPr>
      <w:r w:rsidRPr="77A90F8E">
        <w:rPr>
          <w:rFonts w:ascii="Aptos" w:eastAsia="Aptos" w:hAnsi="Aptos" w:cs="Aptos"/>
          <w:color w:val="000000" w:themeColor="text1"/>
        </w:rPr>
        <w:t>A company's risk committee and compliance function are both key players in the second line of defense.</w:t>
      </w:r>
    </w:p>
    <w:p w14:paraId="5B969797" w14:textId="0F9BE4D1" w:rsidR="4FB3A3C7" w:rsidRDefault="4FB3A3C7" w:rsidP="77A90F8E">
      <w:pPr>
        <w:spacing w:after="150"/>
      </w:pPr>
      <w:r w:rsidRPr="77A90F8E">
        <w:rPr>
          <w:rFonts w:ascii="Aptos" w:eastAsia="Aptos" w:hAnsi="Aptos" w:cs="Aptos"/>
          <w:color w:val="000000" w:themeColor="text1"/>
        </w:rPr>
        <w:t>Internal monitoring double-checks risk management to make sure things are going well.</w:t>
      </w:r>
    </w:p>
    <w:p w14:paraId="088113CD" w14:textId="569A08DA" w:rsidR="4FB3A3C7" w:rsidRDefault="4FB3A3C7" w:rsidP="77A90F8E">
      <w:pPr>
        <w:spacing w:after="150"/>
      </w:pPr>
      <w:r w:rsidRPr="77A90F8E">
        <w:rPr>
          <w:rFonts w:ascii="Aptos" w:eastAsia="Aptos" w:hAnsi="Aptos" w:cs="Aptos"/>
          <w:color w:val="000000" w:themeColor="text1"/>
        </w:rPr>
        <w:t>The oversight function owns aspects of the risk management process and helps set risk policy. For example, the risk committee may develop policies for data backups and restoration of email function in the event of a catastrophic event striking the home office.</w:t>
      </w:r>
    </w:p>
    <w:p w14:paraId="3B44D1FF" w14:textId="51BF8417" w:rsidR="4FB3A3C7" w:rsidRDefault="4FB3A3C7" w:rsidP="77A90F8E">
      <w:pPr>
        <w:spacing w:after="0"/>
        <w:jc w:val="center"/>
      </w:pPr>
      <w:r>
        <w:rPr>
          <w:noProof/>
        </w:rPr>
        <w:drawing>
          <wp:inline distT="0" distB="0" distL="0" distR="0" wp14:anchorId="0EAE6AC0" wp14:editId="4DF61B08">
            <wp:extent cx="5819775" cy="5943600"/>
            <wp:effectExtent l="0" t="0" r="0" b="0"/>
            <wp:docPr id="31381441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4412" name=""/>
                    <pic:cNvPicPr/>
                  </pic:nvPicPr>
                  <pic:blipFill>
                    <a:blip r:embed="rId36">
                      <a:extLst>
                        <a:ext uri="{28A0092B-C50C-407E-A947-70E740481C1C}">
                          <a14:useLocalDpi xmlns:a14="http://schemas.microsoft.com/office/drawing/2010/main" val="0"/>
                        </a:ext>
                      </a:extLst>
                    </a:blip>
                    <a:stretch>
                      <a:fillRect/>
                    </a:stretch>
                  </pic:blipFill>
                  <pic:spPr>
                    <a:xfrm>
                      <a:off x="0" y="0"/>
                      <a:ext cx="5819775" cy="5943600"/>
                    </a:xfrm>
                    <a:prstGeom prst="rect">
                      <a:avLst/>
                    </a:prstGeom>
                  </pic:spPr>
                </pic:pic>
              </a:graphicData>
            </a:graphic>
          </wp:inline>
        </w:drawing>
      </w:r>
    </w:p>
    <w:p w14:paraId="7D5D8944" w14:textId="41E31FA3" w:rsidR="4FB3A3C7" w:rsidRDefault="4FB3A3C7" w:rsidP="77A90F8E">
      <w:pPr>
        <w:spacing w:after="150"/>
      </w:pPr>
      <w:r w:rsidRPr="77A90F8E">
        <w:rPr>
          <w:rFonts w:ascii="Aptos" w:eastAsia="Aptos" w:hAnsi="Aptos" w:cs="Aptos"/>
          <w:b/>
          <w:bCs/>
          <w:color w:val="DE5206"/>
          <w:sz w:val="30"/>
          <w:szCs w:val="30"/>
        </w:rPr>
        <w:t>Think of the second line of defense as risk specialists. Risk is our business.</w:t>
      </w:r>
    </w:p>
    <w:p w14:paraId="5BF7FE39" w14:textId="67C2D374" w:rsidR="4FB3A3C7" w:rsidRDefault="4FB3A3C7" w:rsidP="77A90F8E">
      <w:pPr>
        <w:rPr>
          <w:b/>
          <w:bCs/>
        </w:rPr>
      </w:pPr>
      <w:r w:rsidRPr="77A90F8E">
        <w:rPr>
          <w:b/>
          <w:bCs/>
        </w:rPr>
        <w:t>Third Line: Internal Audit</w:t>
      </w:r>
    </w:p>
    <w:p w14:paraId="3712AE1B" w14:textId="23191E0A" w:rsidR="4FB3A3C7" w:rsidRDefault="4FB3A3C7" w:rsidP="77A90F8E">
      <w:pPr>
        <w:spacing w:after="150"/>
      </w:pPr>
      <w:r w:rsidRPr="77A90F8E">
        <w:rPr>
          <w:rFonts w:ascii="Aptos" w:eastAsia="Aptos" w:hAnsi="Aptos" w:cs="Aptos"/>
          <w:color w:val="000000" w:themeColor="text1"/>
        </w:rPr>
        <w:t>The third line of defense, the internal audit, determines if the first two lines of defense have been performing to expectations.</w:t>
      </w:r>
    </w:p>
    <w:p w14:paraId="41D6D8D1" w14:textId="543D7BAB" w:rsidR="4FB3A3C7" w:rsidRDefault="4FB3A3C7" w:rsidP="77A90F8E">
      <w:pPr>
        <w:spacing w:after="150"/>
      </w:pPr>
      <w:r w:rsidRPr="77A90F8E">
        <w:rPr>
          <w:rFonts w:ascii="Aptos" w:eastAsia="Aptos" w:hAnsi="Aptos" w:cs="Aptos"/>
          <w:color w:val="000000" w:themeColor="text1"/>
        </w:rPr>
        <w:t>Internal audits systematically examine the company's risk management to determine what is working and what could be improved.</w:t>
      </w:r>
    </w:p>
    <w:p w14:paraId="00E47C80" w14:textId="186F3E04" w:rsidR="4FB3A3C7" w:rsidRDefault="4FB3A3C7" w:rsidP="77A90F8E">
      <w:pPr>
        <w:shd w:val="clear" w:color="auto" w:fill="FFFFFF" w:themeFill="background1"/>
        <w:spacing w:after="150"/>
      </w:pPr>
      <w:r w:rsidRPr="77A90F8E">
        <w:rPr>
          <w:rFonts w:ascii="Aptos" w:eastAsia="Aptos" w:hAnsi="Aptos" w:cs="Aptos"/>
          <w:color w:val="000000" w:themeColor="text1"/>
        </w:rPr>
        <w:t>Internal audits are different from the other two lines of defense in two important ways:</w:t>
      </w:r>
    </w:p>
    <w:p w14:paraId="5831E90A" w14:textId="67E73AF4" w:rsidR="4FB3A3C7" w:rsidRDefault="4FB3A3C7" w:rsidP="77A90F8E">
      <w:pPr>
        <w:pStyle w:val="ListParagraph"/>
        <w:numPr>
          <w:ilvl w:val="0"/>
          <w:numId w:val="3"/>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Objectivity. An audit measures facts and evidence only. It doesn't weigh risk against potential reward—it only reports results.</w:t>
      </w:r>
    </w:p>
    <w:p w14:paraId="727D4AEF" w14:textId="01889EA3" w:rsidR="4FB3A3C7" w:rsidRDefault="4FB3A3C7" w:rsidP="77A90F8E">
      <w:pPr>
        <w:pStyle w:val="ListParagraph"/>
        <w:numPr>
          <w:ilvl w:val="0"/>
          <w:numId w:val="3"/>
        </w:numPr>
        <w:shd w:val="clear" w:color="auto" w:fill="FFFFFF" w:themeFill="background1"/>
        <w:spacing w:after="0"/>
        <w:rPr>
          <w:rFonts w:ascii="Aptos" w:eastAsia="Aptos" w:hAnsi="Aptos" w:cs="Aptos"/>
          <w:color w:val="000000" w:themeColor="text1"/>
        </w:rPr>
      </w:pPr>
      <w:r w:rsidRPr="77A90F8E">
        <w:rPr>
          <w:rFonts w:ascii="Aptos" w:eastAsia="Aptos" w:hAnsi="Aptos" w:cs="Aptos"/>
          <w:color w:val="000000" w:themeColor="text1"/>
        </w:rPr>
        <w:t>Organizational independence. An auditor reports only to the highest level of management. This helps keep the audit unbiased.</w:t>
      </w:r>
    </w:p>
    <w:p w14:paraId="6881C214" w14:textId="67250538" w:rsidR="4FB3A3C7" w:rsidRDefault="4FB3A3C7" w:rsidP="77A90F8E">
      <w:pPr>
        <w:spacing w:after="0"/>
        <w:jc w:val="center"/>
      </w:pPr>
      <w:r>
        <w:rPr>
          <w:noProof/>
        </w:rPr>
        <w:drawing>
          <wp:inline distT="0" distB="0" distL="0" distR="0" wp14:anchorId="489B6628" wp14:editId="5B423EB8">
            <wp:extent cx="5943600" cy="3971925"/>
            <wp:effectExtent l="0" t="0" r="0" b="0"/>
            <wp:docPr id="499538928"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38928" name=""/>
                    <pic:cNvPicPr/>
                  </pic:nvPicPr>
                  <pic:blipFill>
                    <a:blip r:embed="rId37">
                      <a:extLst>
                        <a:ext uri="{28A0092B-C50C-407E-A947-70E740481C1C}">
                          <a14:useLocalDpi xmlns:a14="http://schemas.microsoft.com/office/drawing/2010/main" val="0"/>
                        </a:ext>
                      </a:extLst>
                    </a:blip>
                    <a:stretch>
                      <a:fillRect/>
                    </a:stretch>
                  </pic:blipFill>
                  <pic:spPr>
                    <a:xfrm>
                      <a:off x="0" y="0"/>
                      <a:ext cx="5943600" cy="3971925"/>
                    </a:xfrm>
                    <a:prstGeom prst="rect">
                      <a:avLst/>
                    </a:prstGeom>
                  </pic:spPr>
                </pic:pic>
              </a:graphicData>
            </a:graphic>
          </wp:inline>
        </w:drawing>
      </w:r>
    </w:p>
    <w:p w14:paraId="568D0CF2" w14:textId="581E99EE" w:rsidR="4FB3A3C7" w:rsidRDefault="4FB3A3C7" w:rsidP="77A90F8E">
      <w:pPr>
        <w:spacing w:after="150"/>
      </w:pPr>
      <w:r w:rsidRPr="77A90F8E">
        <w:rPr>
          <w:rFonts w:ascii="Aptos" w:eastAsia="Aptos" w:hAnsi="Aptos" w:cs="Aptos"/>
          <w:b/>
          <w:bCs/>
          <w:color w:val="DE5206"/>
          <w:sz w:val="30"/>
          <w:szCs w:val="30"/>
        </w:rPr>
        <w:t>The third line of defense gives us the facts we need to be sure that risk management is working as intended.</w:t>
      </w:r>
    </w:p>
    <w:p w14:paraId="72B258A1" w14:textId="6AEA7CDE" w:rsidR="4FB3A3C7" w:rsidRDefault="4FB3A3C7" w:rsidP="77A90F8E">
      <w:pPr>
        <w:spacing w:after="0"/>
        <w:jc w:val="center"/>
      </w:pPr>
      <w:r>
        <w:rPr>
          <w:noProof/>
        </w:rPr>
        <w:drawing>
          <wp:inline distT="0" distB="0" distL="0" distR="0" wp14:anchorId="6FEF6A3A" wp14:editId="516607C6">
            <wp:extent cx="3457575" cy="581025"/>
            <wp:effectExtent l="0" t="0" r="0" b="0"/>
            <wp:docPr id="131865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50158"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581025"/>
                    </a:xfrm>
                    <a:prstGeom prst="rect">
                      <a:avLst/>
                    </a:prstGeom>
                  </pic:spPr>
                </pic:pic>
              </a:graphicData>
            </a:graphic>
          </wp:inline>
        </w:drawing>
      </w:r>
      <w:r>
        <w:br/>
      </w:r>
      <w:r>
        <w:br/>
      </w:r>
    </w:p>
    <w:p w14:paraId="7ED5576D" w14:textId="072CDDF5" w:rsidR="4FB3A3C7" w:rsidRDefault="4FB3A3C7" w:rsidP="77A90F8E">
      <w:pPr>
        <w:spacing w:before="300" w:after="300"/>
      </w:pPr>
      <w:r w:rsidRPr="77A90F8E">
        <w:rPr>
          <w:rFonts w:ascii="Aptos" w:eastAsia="Aptos" w:hAnsi="Aptos" w:cs="Aptos"/>
        </w:rPr>
        <w:t>In the three lines of defense risk management model, a product line manager and her employees are on the</w:t>
      </w:r>
    </w:p>
    <w:p w14:paraId="1C39CFA2" w14:textId="1837909F"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First line of defense</w:t>
      </w:r>
    </w:p>
    <w:p w14:paraId="2DA80F09" w14:textId="21690AE7"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Second line of defense</w:t>
      </w:r>
    </w:p>
    <w:p w14:paraId="14089CFB" w14:textId="74149798"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Third line of defense</w:t>
      </w:r>
    </w:p>
    <w:p w14:paraId="73BEBE84" w14:textId="7A2C981D" w:rsidR="4FB3A3C7" w:rsidRDefault="4FB3A3C7" w:rsidP="77A90F8E">
      <w:pPr>
        <w:spacing w:before="300" w:after="300"/>
      </w:pPr>
      <w:r>
        <w:rPr>
          <w:noProof/>
        </w:rPr>
        <w:drawing>
          <wp:inline distT="0" distB="0" distL="0" distR="0" wp14:anchorId="30C93B5D" wp14:editId="644AC116">
            <wp:extent cx="4953429" cy="2720576"/>
            <wp:effectExtent l="0" t="0" r="0" b="0"/>
            <wp:docPr id="769334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4240" name=""/>
                    <pic:cNvPicPr/>
                  </pic:nvPicPr>
                  <pic:blipFill>
                    <a:blip r:embed="rId38">
                      <a:extLst>
                        <a:ext uri="{28A0092B-C50C-407E-A947-70E740481C1C}">
                          <a14:useLocalDpi xmlns:a14="http://schemas.microsoft.com/office/drawing/2010/main" val="0"/>
                        </a:ext>
                      </a:extLst>
                    </a:blip>
                    <a:stretch>
                      <a:fillRect/>
                    </a:stretch>
                  </pic:blipFill>
                  <pic:spPr>
                    <a:xfrm>
                      <a:off x="0" y="0"/>
                      <a:ext cx="4953429" cy="2720576"/>
                    </a:xfrm>
                    <a:prstGeom prst="rect">
                      <a:avLst/>
                    </a:prstGeom>
                  </pic:spPr>
                </pic:pic>
              </a:graphicData>
            </a:graphic>
          </wp:inline>
        </w:drawing>
      </w:r>
    </w:p>
    <w:p w14:paraId="0268F1C1" w14:textId="3EEF8F9C" w:rsidR="4FB3A3C7" w:rsidRDefault="4FB3A3C7" w:rsidP="77A90F8E">
      <w:pPr>
        <w:spacing w:before="300" w:after="300"/>
        <w:rPr>
          <w:rFonts w:ascii="Aptos" w:eastAsia="Aptos" w:hAnsi="Aptos" w:cs="Aptos"/>
        </w:rPr>
      </w:pPr>
      <w:r w:rsidRPr="77A90F8E">
        <w:rPr>
          <w:rFonts w:ascii="Aptos" w:eastAsia="Aptos" w:hAnsi="Aptos" w:cs="Aptos"/>
        </w:rPr>
        <w:t>In the three lines of defense risk management model, members of a company's risk committee are on the</w:t>
      </w:r>
    </w:p>
    <w:p w14:paraId="39F70F7B" w14:textId="1837909F"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First line of defense</w:t>
      </w:r>
    </w:p>
    <w:p w14:paraId="11EFB0D1" w14:textId="21690AE7"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Second line of defense</w:t>
      </w:r>
    </w:p>
    <w:p w14:paraId="4C06AC1C" w14:textId="74149798" w:rsidR="4FB3A3C7" w:rsidRDefault="4FB3A3C7" w:rsidP="77A90F8E">
      <w:pPr>
        <w:pStyle w:val="ListParagraph"/>
        <w:numPr>
          <w:ilvl w:val="0"/>
          <w:numId w:val="1"/>
        </w:numPr>
        <w:spacing w:before="300" w:after="300"/>
        <w:rPr>
          <w:rFonts w:ascii="Aptos" w:eastAsia="Aptos" w:hAnsi="Aptos" w:cs="Aptos"/>
        </w:rPr>
      </w:pPr>
      <w:r w:rsidRPr="77A90F8E">
        <w:rPr>
          <w:rFonts w:ascii="Aptos" w:eastAsia="Aptos" w:hAnsi="Aptos" w:cs="Aptos"/>
        </w:rPr>
        <w:t>Third line of defense</w:t>
      </w:r>
    </w:p>
    <w:p w14:paraId="62419574" w14:textId="0419B659" w:rsidR="4FB3A3C7" w:rsidRDefault="4FB3A3C7" w:rsidP="77A90F8E">
      <w:pPr>
        <w:spacing w:before="300" w:after="300"/>
      </w:pPr>
      <w:r>
        <w:rPr>
          <w:noProof/>
        </w:rPr>
        <w:drawing>
          <wp:inline distT="0" distB="0" distL="0" distR="0" wp14:anchorId="734F65F7" wp14:editId="025420EA">
            <wp:extent cx="5189670" cy="2644369"/>
            <wp:effectExtent l="0" t="0" r="0" b="0"/>
            <wp:docPr id="2118845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551" name=""/>
                    <pic:cNvPicPr/>
                  </pic:nvPicPr>
                  <pic:blipFill>
                    <a:blip r:embed="rId39">
                      <a:extLst>
                        <a:ext uri="{28A0092B-C50C-407E-A947-70E740481C1C}">
                          <a14:useLocalDpi xmlns:a14="http://schemas.microsoft.com/office/drawing/2010/main" val="0"/>
                        </a:ext>
                      </a:extLst>
                    </a:blip>
                    <a:stretch>
                      <a:fillRect/>
                    </a:stretch>
                  </pic:blipFill>
                  <pic:spPr>
                    <a:xfrm>
                      <a:off x="0" y="0"/>
                      <a:ext cx="5189670" cy="2644369"/>
                    </a:xfrm>
                    <a:prstGeom prst="rect">
                      <a:avLst/>
                    </a:prstGeom>
                  </pic:spPr>
                </pic:pic>
              </a:graphicData>
            </a:graphic>
          </wp:inline>
        </w:drawing>
      </w:r>
    </w:p>
    <w:p w14:paraId="7E87D9B7" w14:textId="6249213B" w:rsidR="77A90F8E" w:rsidRDefault="77A90F8E" w:rsidP="77A90F8E">
      <w:pPr>
        <w:spacing w:before="300" w:after="300"/>
        <w:rPr>
          <w:rFonts w:ascii="Aptos" w:eastAsia="Aptos" w:hAnsi="Aptos" w:cs="Aptos"/>
        </w:rPr>
      </w:pPr>
    </w:p>
    <w:sectPr w:rsidR="77A90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08D1"/>
    <w:multiLevelType w:val="hybridMultilevel"/>
    <w:tmpl w:val="FFFFFFFF"/>
    <w:lvl w:ilvl="0" w:tplc="644C5008">
      <w:start w:val="1"/>
      <w:numFmt w:val="bullet"/>
      <w:lvlText w:val=""/>
      <w:lvlJc w:val="left"/>
      <w:pPr>
        <w:ind w:left="720" w:hanging="360"/>
      </w:pPr>
      <w:rPr>
        <w:rFonts w:ascii="Symbol" w:hAnsi="Symbol" w:hint="default"/>
      </w:rPr>
    </w:lvl>
    <w:lvl w:ilvl="1" w:tplc="A98E555A">
      <w:start w:val="1"/>
      <w:numFmt w:val="bullet"/>
      <w:lvlText w:val="o"/>
      <w:lvlJc w:val="left"/>
      <w:pPr>
        <w:ind w:left="1440" w:hanging="360"/>
      </w:pPr>
      <w:rPr>
        <w:rFonts w:ascii="Courier New" w:hAnsi="Courier New" w:hint="default"/>
      </w:rPr>
    </w:lvl>
    <w:lvl w:ilvl="2" w:tplc="B6345AE0">
      <w:start w:val="1"/>
      <w:numFmt w:val="bullet"/>
      <w:lvlText w:val=""/>
      <w:lvlJc w:val="left"/>
      <w:pPr>
        <w:ind w:left="2160" w:hanging="360"/>
      </w:pPr>
      <w:rPr>
        <w:rFonts w:ascii="Wingdings" w:hAnsi="Wingdings" w:hint="default"/>
      </w:rPr>
    </w:lvl>
    <w:lvl w:ilvl="3" w:tplc="9E7A3CC0">
      <w:start w:val="1"/>
      <w:numFmt w:val="bullet"/>
      <w:lvlText w:val=""/>
      <w:lvlJc w:val="left"/>
      <w:pPr>
        <w:ind w:left="2880" w:hanging="360"/>
      </w:pPr>
      <w:rPr>
        <w:rFonts w:ascii="Symbol" w:hAnsi="Symbol" w:hint="default"/>
      </w:rPr>
    </w:lvl>
    <w:lvl w:ilvl="4" w:tplc="F2F66A04">
      <w:start w:val="1"/>
      <w:numFmt w:val="bullet"/>
      <w:lvlText w:val="o"/>
      <w:lvlJc w:val="left"/>
      <w:pPr>
        <w:ind w:left="3600" w:hanging="360"/>
      </w:pPr>
      <w:rPr>
        <w:rFonts w:ascii="Courier New" w:hAnsi="Courier New" w:hint="default"/>
      </w:rPr>
    </w:lvl>
    <w:lvl w:ilvl="5" w:tplc="A8265484">
      <w:start w:val="1"/>
      <w:numFmt w:val="bullet"/>
      <w:lvlText w:val=""/>
      <w:lvlJc w:val="left"/>
      <w:pPr>
        <w:ind w:left="4320" w:hanging="360"/>
      </w:pPr>
      <w:rPr>
        <w:rFonts w:ascii="Wingdings" w:hAnsi="Wingdings" w:hint="default"/>
      </w:rPr>
    </w:lvl>
    <w:lvl w:ilvl="6" w:tplc="C870E326">
      <w:start w:val="1"/>
      <w:numFmt w:val="bullet"/>
      <w:lvlText w:val=""/>
      <w:lvlJc w:val="left"/>
      <w:pPr>
        <w:ind w:left="5040" w:hanging="360"/>
      </w:pPr>
      <w:rPr>
        <w:rFonts w:ascii="Symbol" w:hAnsi="Symbol" w:hint="default"/>
      </w:rPr>
    </w:lvl>
    <w:lvl w:ilvl="7" w:tplc="ACA22E9E">
      <w:start w:val="1"/>
      <w:numFmt w:val="bullet"/>
      <w:lvlText w:val="o"/>
      <w:lvlJc w:val="left"/>
      <w:pPr>
        <w:ind w:left="5760" w:hanging="360"/>
      </w:pPr>
      <w:rPr>
        <w:rFonts w:ascii="Courier New" w:hAnsi="Courier New" w:hint="default"/>
      </w:rPr>
    </w:lvl>
    <w:lvl w:ilvl="8" w:tplc="BE347456">
      <w:start w:val="1"/>
      <w:numFmt w:val="bullet"/>
      <w:lvlText w:val=""/>
      <w:lvlJc w:val="left"/>
      <w:pPr>
        <w:ind w:left="6480" w:hanging="360"/>
      </w:pPr>
      <w:rPr>
        <w:rFonts w:ascii="Wingdings" w:hAnsi="Wingdings" w:hint="default"/>
      </w:rPr>
    </w:lvl>
  </w:abstractNum>
  <w:abstractNum w:abstractNumId="1" w15:restartNumberingAfterBreak="0">
    <w:nsid w:val="0160AA1C"/>
    <w:multiLevelType w:val="hybridMultilevel"/>
    <w:tmpl w:val="FFFFFFFF"/>
    <w:lvl w:ilvl="0" w:tplc="236AFCF2">
      <w:start w:val="1"/>
      <w:numFmt w:val="bullet"/>
      <w:lvlText w:val=""/>
      <w:lvlJc w:val="left"/>
      <w:pPr>
        <w:ind w:left="720" w:hanging="360"/>
      </w:pPr>
      <w:rPr>
        <w:rFonts w:ascii="Symbol" w:hAnsi="Symbol" w:hint="default"/>
      </w:rPr>
    </w:lvl>
    <w:lvl w:ilvl="1" w:tplc="8DBCE6E0">
      <w:start w:val="1"/>
      <w:numFmt w:val="bullet"/>
      <w:lvlText w:val="o"/>
      <w:lvlJc w:val="left"/>
      <w:pPr>
        <w:ind w:left="1440" w:hanging="360"/>
      </w:pPr>
      <w:rPr>
        <w:rFonts w:ascii="Courier New" w:hAnsi="Courier New" w:hint="default"/>
      </w:rPr>
    </w:lvl>
    <w:lvl w:ilvl="2" w:tplc="C2C2275C">
      <w:start w:val="1"/>
      <w:numFmt w:val="bullet"/>
      <w:lvlText w:val=""/>
      <w:lvlJc w:val="left"/>
      <w:pPr>
        <w:ind w:left="2160" w:hanging="360"/>
      </w:pPr>
      <w:rPr>
        <w:rFonts w:ascii="Wingdings" w:hAnsi="Wingdings" w:hint="default"/>
      </w:rPr>
    </w:lvl>
    <w:lvl w:ilvl="3" w:tplc="63F87C18">
      <w:start w:val="1"/>
      <w:numFmt w:val="bullet"/>
      <w:lvlText w:val=""/>
      <w:lvlJc w:val="left"/>
      <w:pPr>
        <w:ind w:left="2880" w:hanging="360"/>
      </w:pPr>
      <w:rPr>
        <w:rFonts w:ascii="Symbol" w:hAnsi="Symbol" w:hint="default"/>
      </w:rPr>
    </w:lvl>
    <w:lvl w:ilvl="4" w:tplc="0DC6DB86">
      <w:start w:val="1"/>
      <w:numFmt w:val="bullet"/>
      <w:lvlText w:val="o"/>
      <w:lvlJc w:val="left"/>
      <w:pPr>
        <w:ind w:left="3600" w:hanging="360"/>
      </w:pPr>
      <w:rPr>
        <w:rFonts w:ascii="Courier New" w:hAnsi="Courier New" w:hint="default"/>
      </w:rPr>
    </w:lvl>
    <w:lvl w:ilvl="5" w:tplc="2DD48482">
      <w:start w:val="1"/>
      <w:numFmt w:val="bullet"/>
      <w:lvlText w:val=""/>
      <w:lvlJc w:val="left"/>
      <w:pPr>
        <w:ind w:left="4320" w:hanging="360"/>
      </w:pPr>
      <w:rPr>
        <w:rFonts w:ascii="Wingdings" w:hAnsi="Wingdings" w:hint="default"/>
      </w:rPr>
    </w:lvl>
    <w:lvl w:ilvl="6" w:tplc="E9C4C130">
      <w:start w:val="1"/>
      <w:numFmt w:val="bullet"/>
      <w:lvlText w:val=""/>
      <w:lvlJc w:val="left"/>
      <w:pPr>
        <w:ind w:left="5040" w:hanging="360"/>
      </w:pPr>
      <w:rPr>
        <w:rFonts w:ascii="Symbol" w:hAnsi="Symbol" w:hint="default"/>
      </w:rPr>
    </w:lvl>
    <w:lvl w:ilvl="7" w:tplc="D012BA38">
      <w:start w:val="1"/>
      <w:numFmt w:val="bullet"/>
      <w:lvlText w:val="o"/>
      <w:lvlJc w:val="left"/>
      <w:pPr>
        <w:ind w:left="5760" w:hanging="360"/>
      </w:pPr>
      <w:rPr>
        <w:rFonts w:ascii="Courier New" w:hAnsi="Courier New" w:hint="default"/>
      </w:rPr>
    </w:lvl>
    <w:lvl w:ilvl="8" w:tplc="76762816">
      <w:start w:val="1"/>
      <w:numFmt w:val="bullet"/>
      <w:lvlText w:val=""/>
      <w:lvlJc w:val="left"/>
      <w:pPr>
        <w:ind w:left="6480" w:hanging="360"/>
      </w:pPr>
      <w:rPr>
        <w:rFonts w:ascii="Wingdings" w:hAnsi="Wingdings" w:hint="default"/>
      </w:rPr>
    </w:lvl>
  </w:abstractNum>
  <w:abstractNum w:abstractNumId="2" w15:restartNumberingAfterBreak="0">
    <w:nsid w:val="03FAB701"/>
    <w:multiLevelType w:val="hybridMultilevel"/>
    <w:tmpl w:val="FFFFFFFF"/>
    <w:lvl w:ilvl="0" w:tplc="83E439AE">
      <w:start w:val="1"/>
      <w:numFmt w:val="bullet"/>
      <w:lvlText w:val=""/>
      <w:lvlJc w:val="left"/>
      <w:pPr>
        <w:ind w:left="720" w:hanging="360"/>
      </w:pPr>
      <w:rPr>
        <w:rFonts w:ascii="Symbol" w:hAnsi="Symbol" w:hint="default"/>
      </w:rPr>
    </w:lvl>
    <w:lvl w:ilvl="1" w:tplc="13F61918">
      <w:start w:val="1"/>
      <w:numFmt w:val="bullet"/>
      <w:lvlText w:val="o"/>
      <w:lvlJc w:val="left"/>
      <w:pPr>
        <w:ind w:left="1440" w:hanging="360"/>
      </w:pPr>
      <w:rPr>
        <w:rFonts w:ascii="Courier New" w:hAnsi="Courier New" w:hint="default"/>
      </w:rPr>
    </w:lvl>
    <w:lvl w:ilvl="2" w:tplc="3596347A">
      <w:start w:val="1"/>
      <w:numFmt w:val="bullet"/>
      <w:lvlText w:val=""/>
      <w:lvlJc w:val="left"/>
      <w:pPr>
        <w:ind w:left="2160" w:hanging="360"/>
      </w:pPr>
      <w:rPr>
        <w:rFonts w:ascii="Wingdings" w:hAnsi="Wingdings" w:hint="default"/>
      </w:rPr>
    </w:lvl>
    <w:lvl w:ilvl="3" w:tplc="86307A36">
      <w:start w:val="1"/>
      <w:numFmt w:val="bullet"/>
      <w:lvlText w:val=""/>
      <w:lvlJc w:val="left"/>
      <w:pPr>
        <w:ind w:left="2880" w:hanging="360"/>
      </w:pPr>
      <w:rPr>
        <w:rFonts w:ascii="Symbol" w:hAnsi="Symbol" w:hint="default"/>
      </w:rPr>
    </w:lvl>
    <w:lvl w:ilvl="4" w:tplc="F560E77A">
      <w:start w:val="1"/>
      <w:numFmt w:val="bullet"/>
      <w:lvlText w:val="o"/>
      <w:lvlJc w:val="left"/>
      <w:pPr>
        <w:ind w:left="3600" w:hanging="360"/>
      </w:pPr>
      <w:rPr>
        <w:rFonts w:ascii="Courier New" w:hAnsi="Courier New" w:hint="default"/>
      </w:rPr>
    </w:lvl>
    <w:lvl w:ilvl="5" w:tplc="C414B242">
      <w:start w:val="1"/>
      <w:numFmt w:val="bullet"/>
      <w:lvlText w:val=""/>
      <w:lvlJc w:val="left"/>
      <w:pPr>
        <w:ind w:left="4320" w:hanging="360"/>
      </w:pPr>
      <w:rPr>
        <w:rFonts w:ascii="Wingdings" w:hAnsi="Wingdings" w:hint="default"/>
      </w:rPr>
    </w:lvl>
    <w:lvl w:ilvl="6" w:tplc="25CA430E">
      <w:start w:val="1"/>
      <w:numFmt w:val="bullet"/>
      <w:lvlText w:val=""/>
      <w:lvlJc w:val="left"/>
      <w:pPr>
        <w:ind w:left="5040" w:hanging="360"/>
      </w:pPr>
      <w:rPr>
        <w:rFonts w:ascii="Symbol" w:hAnsi="Symbol" w:hint="default"/>
      </w:rPr>
    </w:lvl>
    <w:lvl w:ilvl="7" w:tplc="CDD857BA">
      <w:start w:val="1"/>
      <w:numFmt w:val="bullet"/>
      <w:lvlText w:val="o"/>
      <w:lvlJc w:val="left"/>
      <w:pPr>
        <w:ind w:left="5760" w:hanging="360"/>
      </w:pPr>
      <w:rPr>
        <w:rFonts w:ascii="Courier New" w:hAnsi="Courier New" w:hint="default"/>
      </w:rPr>
    </w:lvl>
    <w:lvl w:ilvl="8" w:tplc="D0B098BA">
      <w:start w:val="1"/>
      <w:numFmt w:val="bullet"/>
      <w:lvlText w:val=""/>
      <w:lvlJc w:val="left"/>
      <w:pPr>
        <w:ind w:left="6480" w:hanging="360"/>
      </w:pPr>
      <w:rPr>
        <w:rFonts w:ascii="Wingdings" w:hAnsi="Wingdings" w:hint="default"/>
      </w:rPr>
    </w:lvl>
  </w:abstractNum>
  <w:abstractNum w:abstractNumId="3" w15:restartNumberingAfterBreak="0">
    <w:nsid w:val="051B6CF5"/>
    <w:multiLevelType w:val="hybridMultilevel"/>
    <w:tmpl w:val="FFFFFFFF"/>
    <w:lvl w:ilvl="0" w:tplc="DB04A122">
      <w:start w:val="1"/>
      <w:numFmt w:val="bullet"/>
      <w:lvlText w:val=""/>
      <w:lvlJc w:val="left"/>
      <w:pPr>
        <w:ind w:left="720" w:hanging="360"/>
      </w:pPr>
      <w:rPr>
        <w:rFonts w:ascii="Wingdings" w:hAnsi="Wingdings" w:hint="default"/>
      </w:rPr>
    </w:lvl>
    <w:lvl w:ilvl="1" w:tplc="382C681C">
      <w:start w:val="1"/>
      <w:numFmt w:val="bullet"/>
      <w:lvlText w:val="o"/>
      <w:lvlJc w:val="left"/>
      <w:pPr>
        <w:ind w:left="1440" w:hanging="360"/>
      </w:pPr>
      <w:rPr>
        <w:rFonts w:ascii="Courier New" w:hAnsi="Courier New" w:hint="default"/>
      </w:rPr>
    </w:lvl>
    <w:lvl w:ilvl="2" w:tplc="64301656">
      <w:start w:val="1"/>
      <w:numFmt w:val="bullet"/>
      <w:lvlText w:val=""/>
      <w:lvlJc w:val="left"/>
      <w:pPr>
        <w:ind w:left="2160" w:hanging="360"/>
      </w:pPr>
      <w:rPr>
        <w:rFonts w:ascii="Wingdings" w:hAnsi="Wingdings" w:hint="default"/>
      </w:rPr>
    </w:lvl>
    <w:lvl w:ilvl="3" w:tplc="43F21B32">
      <w:start w:val="1"/>
      <w:numFmt w:val="bullet"/>
      <w:lvlText w:val=""/>
      <w:lvlJc w:val="left"/>
      <w:pPr>
        <w:ind w:left="2880" w:hanging="360"/>
      </w:pPr>
      <w:rPr>
        <w:rFonts w:ascii="Symbol" w:hAnsi="Symbol" w:hint="default"/>
      </w:rPr>
    </w:lvl>
    <w:lvl w:ilvl="4" w:tplc="956E466A">
      <w:start w:val="1"/>
      <w:numFmt w:val="bullet"/>
      <w:lvlText w:val="o"/>
      <w:lvlJc w:val="left"/>
      <w:pPr>
        <w:ind w:left="3600" w:hanging="360"/>
      </w:pPr>
      <w:rPr>
        <w:rFonts w:ascii="Courier New" w:hAnsi="Courier New" w:hint="default"/>
      </w:rPr>
    </w:lvl>
    <w:lvl w:ilvl="5" w:tplc="C630B46A">
      <w:start w:val="1"/>
      <w:numFmt w:val="bullet"/>
      <w:lvlText w:val=""/>
      <w:lvlJc w:val="left"/>
      <w:pPr>
        <w:ind w:left="4320" w:hanging="360"/>
      </w:pPr>
      <w:rPr>
        <w:rFonts w:ascii="Wingdings" w:hAnsi="Wingdings" w:hint="default"/>
      </w:rPr>
    </w:lvl>
    <w:lvl w:ilvl="6" w:tplc="BC2EA5C4">
      <w:start w:val="1"/>
      <w:numFmt w:val="bullet"/>
      <w:lvlText w:val=""/>
      <w:lvlJc w:val="left"/>
      <w:pPr>
        <w:ind w:left="5040" w:hanging="360"/>
      </w:pPr>
      <w:rPr>
        <w:rFonts w:ascii="Symbol" w:hAnsi="Symbol" w:hint="default"/>
      </w:rPr>
    </w:lvl>
    <w:lvl w:ilvl="7" w:tplc="D4C2CB5C">
      <w:start w:val="1"/>
      <w:numFmt w:val="bullet"/>
      <w:lvlText w:val="o"/>
      <w:lvlJc w:val="left"/>
      <w:pPr>
        <w:ind w:left="5760" w:hanging="360"/>
      </w:pPr>
      <w:rPr>
        <w:rFonts w:ascii="Courier New" w:hAnsi="Courier New" w:hint="default"/>
      </w:rPr>
    </w:lvl>
    <w:lvl w:ilvl="8" w:tplc="23781034">
      <w:start w:val="1"/>
      <w:numFmt w:val="bullet"/>
      <w:lvlText w:val=""/>
      <w:lvlJc w:val="left"/>
      <w:pPr>
        <w:ind w:left="6480" w:hanging="360"/>
      </w:pPr>
      <w:rPr>
        <w:rFonts w:ascii="Wingdings" w:hAnsi="Wingdings" w:hint="default"/>
      </w:rPr>
    </w:lvl>
  </w:abstractNum>
  <w:abstractNum w:abstractNumId="4" w15:restartNumberingAfterBreak="0">
    <w:nsid w:val="05278867"/>
    <w:multiLevelType w:val="hybridMultilevel"/>
    <w:tmpl w:val="FFFFFFFF"/>
    <w:lvl w:ilvl="0" w:tplc="5156C662">
      <w:start w:val="1"/>
      <w:numFmt w:val="decimal"/>
      <w:lvlText w:val="%1."/>
      <w:lvlJc w:val="left"/>
      <w:pPr>
        <w:ind w:left="360" w:hanging="360"/>
      </w:pPr>
    </w:lvl>
    <w:lvl w:ilvl="1" w:tplc="55BC962E">
      <w:start w:val="1"/>
      <w:numFmt w:val="lowerLetter"/>
      <w:lvlText w:val="%2."/>
      <w:lvlJc w:val="left"/>
      <w:pPr>
        <w:ind w:left="1080" w:hanging="360"/>
      </w:pPr>
    </w:lvl>
    <w:lvl w:ilvl="2" w:tplc="D4FECFAC">
      <w:start w:val="1"/>
      <w:numFmt w:val="lowerRoman"/>
      <w:lvlText w:val="%3."/>
      <w:lvlJc w:val="right"/>
      <w:pPr>
        <w:ind w:left="1800" w:hanging="180"/>
      </w:pPr>
    </w:lvl>
    <w:lvl w:ilvl="3" w:tplc="A45E277E">
      <w:start w:val="1"/>
      <w:numFmt w:val="decimal"/>
      <w:lvlText w:val="%4."/>
      <w:lvlJc w:val="left"/>
      <w:pPr>
        <w:ind w:left="2520" w:hanging="360"/>
      </w:pPr>
    </w:lvl>
    <w:lvl w:ilvl="4" w:tplc="82B6257E">
      <w:start w:val="1"/>
      <w:numFmt w:val="lowerLetter"/>
      <w:lvlText w:val="%5."/>
      <w:lvlJc w:val="left"/>
      <w:pPr>
        <w:ind w:left="3240" w:hanging="360"/>
      </w:pPr>
    </w:lvl>
    <w:lvl w:ilvl="5" w:tplc="C28E5E68">
      <w:start w:val="1"/>
      <w:numFmt w:val="lowerRoman"/>
      <w:lvlText w:val="%6."/>
      <w:lvlJc w:val="right"/>
      <w:pPr>
        <w:ind w:left="3960" w:hanging="180"/>
      </w:pPr>
    </w:lvl>
    <w:lvl w:ilvl="6" w:tplc="2D9E89CC">
      <w:start w:val="1"/>
      <w:numFmt w:val="decimal"/>
      <w:lvlText w:val="%7."/>
      <w:lvlJc w:val="left"/>
      <w:pPr>
        <w:ind w:left="4680" w:hanging="360"/>
      </w:pPr>
    </w:lvl>
    <w:lvl w:ilvl="7" w:tplc="E67CCAD4">
      <w:start w:val="1"/>
      <w:numFmt w:val="lowerLetter"/>
      <w:lvlText w:val="%8."/>
      <w:lvlJc w:val="left"/>
      <w:pPr>
        <w:ind w:left="5400" w:hanging="360"/>
      </w:pPr>
    </w:lvl>
    <w:lvl w:ilvl="8" w:tplc="B20AC8D8">
      <w:start w:val="1"/>
      <w:numFmt w:val="lowerRoman"/>
      <w:lvlText w:val="%9."/>
      <w:lvlJc w:val="right"/>
      <w:pPr>
        <w:ind w:left="6120" w:hanging="180"/>
      </w:pPr>
    </w:lvl>
  </w:abstractNum>
  <w:abstractNum w:abstractNumId="5" w15:restartNumberingAfterBreak="0">
    <w:nsid w:val="054D2754"/>
    <w:multiLevelType w:val="hybridMultilevel"/>
    <w:tmpl w:val="FFFFFFFF"/>
    <w:lvl w:ilvl="0" w:tplc="5956B01C">
      <w:start w:val="1"/>
      <w:numFmt w:val="bullet"/>
      <w:lvlText w:val=""/>
      <w:lvlJc w:val="left"/>
      <w:pPr>
        <w:ind w:left="720" w:hanging="360"/>
      </w:pPr>
      <w:rPr>
        <w:rFonts w:ascii="Wingdings" w:hAnsi="Wingdings" w:hint="default"/>
      </w:rPr>
    </w:lvl>
    <w:lvl w:ilvl="1" w:tplc="9CFCE038">
      <w:start w:val="1"/>
      <w:numFmt w:val="bullet"/>
      <w:lvlText w:val="o"/>
      <w:lvlJc w:val="left"/>
      <w:pPr>
        <w:ind w:left="1440" w:hanging="360"/>
      </w:pPr>
      <w:rPr>
        <w:rFonts w:ascii="Courier New" w:hAnsi="Courier New" w:hint="default"/>
      </w:rPr>
    </w:lvl>
    <w:lvl w:ilvl="2" w:tplc="671AE6F2">
      <w:start w:val="1"/>
      <w:numFmt w:val="bullet"/>
      <w:lvlText w:val=""/>
      <w:lvlJc w:val="left"/>
      <w:pPr>
        <w:ind w:left="2160" w:hanging="360"/>
      </w:pPr>
      <w:rPr>
        <w:rFonts w:ascii="Wingdings" w:hAnsi="Wingdings" w:hint="default"/>
      </w:rPr>
    </w:lvl>
    <w:lvl w:ilvl="3" w:tplc="6BE0E4A0">
      <w:start w:val="1"/>
      <w:numFmt w:val="bullet"/>
      <w:lvlText w:val=""/>
      <w:lvlJc w:val="left"/>
      <w:pPr>
        <w:ind w:left="2880" w:hanging="360"/>
      </w:pPr>
      <w:rPr>
        <w:rFonts w:ascii="Symbol" w:hAnsi="Symbol" w:hint="default"/>
      </w:rPr>
    </w:lvl>
    <w:lvl w:ilvl="4" w:tplc="843216D6">
      <w:start w:val="1"/>
      <w:numFmt w:val="bullet"/>
      <w:lvlText w:val="o"/>
      <w:lvlJc w:val="left"/>
      <w:pPr>
        <w:ind w:left="3600" w:hanging="360"/>
      </w:pPr>
      <w:rPr>
        <w:rFonts w:ascii="Courier New" w:hAnsi="Courier New" w:hint="default"/>
      </w:rPr>
    </w:lvl>
    <w:lvl w:ilvl="5" w:tplc="8E8C3764">
      <w:start w:val="1"/>
      <w:numFmt w:val="bullet"/>
      <w:lvlText w:val=""/>
      <w:lvlJc w:val="left"/>
      <w:pPr>
        <w:ind w:left="4320" w:hanging="360"/>
      </w:pPr>
      <w:rPr>
        <w:rFonts w:ascii="Wingdings" w:hAnsi="Wingdings" w:hint="default"/>
      </w:rPr>
    </w:lvl>
    <w:lvl w:ilvl="6" w:tplc="818681BA">
      <w:start w:val="1"/>
      <w:numFmt w:val="bullet"/>
      <w:lvlText w:val=""/>
      <w:lvlJc w:val="left"/>
      <w:pPr>
        <w:ind w:left="5040" w:hanging="360"/>
      </w:pPr>
      <w:rPr>
        <w:rFonts w:ascii="Symbol" w:hAnsi="Symbol" w:hint="default"/>
      </w:rPr>
    </w:lvl>
    <w:lvl w:ilvl="7" w:tplc="33F23B5A">
      <w:start w:val="1"/>
      <w:numFmt w:val="bullet"/>
      <w:lvlText w:val="o"/>
      <w:lvlJc w:val="left"/>
      <w:pPr>
        <w:ind w:left="5760" w:hanging="360"/>
      </w:pPr>
      <w:rPr>
        <w:rFonts w:ascii="Courier New" w:hAnsi="Courier New" w:hint="default"/>
      </w:rPr>
    </w:lvl>
    <w:lvl w:ilvl="8" w:tplc="33CC9828">
      <w:start w:val="1"/>
      <w:numFmt w:val="bullet"/>
      <w:lvlText w:val=""/>
      <w:lvlJc w:val="left"/>
      <w:pPr>
        <w:ind w:left="6480" w:hanging="360"/>
      </w:pPr>
      <w:rPr>
        <w:rFonts w:ascii="Wingdings" w:hAnsi="Wingdings" w:hint="default"/>
      </w:rPr>
    </w:lvl>
  </w:abstractNum>
  <w:abstractNum w:abstractNumId="6" w15:restartNumberingAfterBreak="0">
    <w:nsid w:val="076E69BB"/>
    <w:multiLevelType w:val="hybridMultilevel"/>
    <w:tmpl w:val="FFFFFFFF"/>
    <w:lvl w:ilvl="0" w:tplc="836406D4">
      <w:start w:val="1"/>
      <w:numFmt w:val="bullet"/>
      <w:lvlText w:val=""/>
      <w:lvlJc w:val="left"/>
      <w:pPr>
        <w:ind w:left="720" w:hanging="360"/>
      </w:pPr>
      <w:rPr>
        <w:rFonts w:ascii="Symbol" w:hAnsi="Symbol" w:hint="default"/>
      </w:rPr>
    </w:lvl>
    <w:lvl w:ilvl="1" w:tplc="3FB8BFAC">
      <w:start w:val="1"/>
      <w:numFmt w:val="bullet"/>
      <w:lvlText w:val="o"/>
      <w:lvlJc w:val="left"/>
      <w:pPr>
        <w:ind w:left="1440" w:hanging="360"/>
      </w:pPr>
      <w:rPr>
        <w:rFonts w:ascii="Courier New" w:hAnsi="Courier New" w:hint="default"/>
      </w:rPr>
    </w:lvl>
    <w:lvl w:ilvl="2" w:tplc="BEAE8F66">
      <w:start w:val="1"/>
      <w:numFmt w:val="bullet"/>
      <w:lvlText w:val=""/>
      <w:lvlJc w:val="left"/>
      <w:pPr>
        <w:ind w:left="2160" w:hanging="360"/>
      </w:pPr>
      <w:rPr>
        <w:rFonts w:ascii="Wingdings" w:hAnsi="Wingdings" w:hint="default"/>
      </w:rPr>
    </w:lvl>
    <w:lvl w:ilvl="3" w:tplc="E3C8EFF4">
      <w:start w:val="1"/>
      <w:numFmt w:val="bullet"/>
      <w:lvlText w:val=""/>
      <w:lvlJc w:val="left"/>
      <w:pPr>
        <w:ind w:left="2880" w:hanging="360"/>
      </w:pPr>
      <w:rPr>
        <w:rFonts w:ascii="Symbol" w:hAnsi="Symbol" w:hint="default"/>
      </w:rPr>
    </w:lvl>
    <w:lvl w:ilvl="4" w:tplc="E2125F5A">
      <w:start w:val="1"/>
      <w:numFmt w:val="bullet"/>
      <w:lvlText w:val="o"/>
      <w:lvlJc w:val="left"/>
      <w:pPr>
        <w:ind w:left="3600" w:hanging="360"/>
      </w:pPr>
      <w:rPr>
        <w:rFonts w:ascii="Courier New" w:hAnsi="Courier New" w:hint="default"/>
      </w:rPr>
    </w:lvl>
    <w:lvl w:ilvl="5" w:tplc="705275B6">
      <w:start w:val="1"/>
      <w:numFmt w:val="bullet"/>
      <w:lvlText w:val=""/>
      <w:lvlJc w:val="left"/>
      <w:pPr>
        <w:ind w:left="4320" w:hanging="360"/>
      </w:pPr>
      <w:rPr>
        <w:rFonts w:ascii="Wingdings" w:hAnsi="Wingdings" w:hint="default"/>
      </w:rPr>
    </w:lvl>
    <w:lvl w:ilvl="6" w:tplc="527829B8">
      <w:start w:val="1"/>
      <w:numFmt w:val="bullet"/>
      <w:lvlText w:val=""/>
      <w:lvlJc w:val="left"/>
      <w:pPr>
        <w:ind w:left="5040" w:hanging="360"/>
      </w:pPr>
      <w:rPr>
        <w:rFonts w:ascii="Symbol" w:hAnsi="Symbol" w:hint="default"/>
      </w:rPr>
    </w:lvl>
    <w:lvl w:ilvl="7" w:tplc="E8C0A99E">
      <w:start w:val="1"/>
      <w:numFmt w:val="bullet"/>
      <w:lvlText w:val="o"/>
      <w:lvlJc w:val="left"/>
      <w:pPr>
        <w:ind w:left="5760" w:hanging="360"/>
      </w:pPr>
      <w:rPr>
        <w:rFonts w:ascii="Courier New" w:hAnsi="Courier New" w:hint="default"/>
      </w:rPr>
    </w:lvl>
    <w:lvl w:ilvl="8" w:tplc="828E0D6A">
      <w:start w:val="1"/>
      <w:numFmt w:val="bullet"/>
      <w:lvlText w:val=""/>
      <w:lvlJc w:val="left"/>
      <w:pPr>
        <w:ind w:left="6480" w:hanging="360"/>
      </w:pPr>
      <w:rPr>
        <w:rFonts w:ascii="Wingdings" w:hAnsi="Wingdings" w:hint="default"/>
      </w:rPr>
    </w:lvl>
  </w:abstractNum>
  <w:abstractNum w:abstractNumId="7" w15:restartNumberingAfterBreak="0">
    <w:nsid w:val="0912FFFC"/>
    <w:multiLevelType w:val="hybridMultilevel"/>
    <w:tmpl w:val="FFFFFFFF"/>
    <w:lvl w:ilvl="0" w:tplc="7FDA58D8">
      <w:start w:val="1"/>
      <w:numFmt w:val="bullet"/>
      <w:lvlText w:val=""/>
      <w:lvlJc w:val="left"/>
      <w:pPr>
        <w:ind w:left="720" w:hanging="360"/>
      </w:pPr>
      <w:rPr>
        <w:rFonts w:ascii="Symbol" w:hAnsi="Symbol" w:hint="default"/>
      </w:rPr>
    </w:lvl>
    <w:lvl w:ilvl="1" w:tplc="DBFCE702">
      <w:start w:val="1"/>
      <w:numFmt w:val="bullet"/>
      <w:lvlText w:val="o"/>
      <w:lvlJc w:val="left"/>
      <w:pPr>
        <w:ind w:left="1440" w:hanging="360"/>
      </w:pPr>
      <w:rPr>
        <w:rFonts w:ascii="Courier New" w:hAnsi="Courier New" w:hint="default"/>
      </w:rPr>
    </w:lvl>
    <w:lvl w:ilvl="2" w:tplc="BA5E39E4">
      <w:start w:val="1"/>
      <w:numFmt w:val="bullet"/>
      <w:lvlText w:val=""/>
      <w:lvlJc w:val="left"/>
      <w:pPr>
        <w:ind w:left="2160" w:hanging="360"/>
      </w:pPr>
      <w:rPr>
        <w:rFonts w:ascii="Wingdings" w:hAnsi="Wingdings" w:hint="default"/>
      </w:rPr>
    </w:lvl>
    <w:lvl w:ilvl="3" w:tplc="60C49BFC">
      <w:start w:val="1"/>
      <w:numFmt w:val="bullet"/>
      <w:lvlText w:val=""/>
      <w:lvlJc w:val="left"/>
      <w:pPr>
        <w:ind w:left="2880" w:hanging="360"/>
      </w:pPr>
      <w:rPr>
        <w:rFonts w:ascii="Symbol" w:hAnsi="Symbol" w:hint="default"/>
      </w:rPr>
    </w:lvl>
    <w:lvl w:ilvl="4" w:tplc="C03648D2">
      <w:start w:val="1"/>
      <w:numFmt w:val="bullet"/>
      <w:lvlText w:val="o"/>
      <w:lvlJc w:val="left"/>
      <w:pPr>
        <w:ind w:left="3600" w:hanging="360"/>
      </w:pPr>
      <w:rPr>
        <w:rFonts w:ascii="Courier New" w:hAnsi="Courier New" w:hint="default"/>
      </w:rPr>
    </w:lvl>
    <w:lvl w:ilvl="5" w:tplc="FEBC1F5C">
      <w:start w:val="1"/>
      <w:numFmt w:val="bullet"/>
      <w:lvlText w:val=""/>
      <w:lvlJc w:val="left"/>
      <w:pPr>
        <w:ind w:left="4320" w:hanging="360"/>
      </w:pPr>
      <w:rPr>
        <w:rFonts w:ascii="Wingdings" w:hAnsi="Wingdings" w:hint="default"/>
      </w:rPr>
    </w:lvl>
    <w:lvl w:ilvl="6" w:tplc="6A90848C">
      <w:start w:val="1"/>
      <w:numFmt w:val="bullet"/>
      <w:lvlText w:val=""/>
      <w:lvlJc w:val="left"/>
      <w:pPr>
        <w:ind w:left="5040" w:hanging="360"/>
      </w:pPr>
      <w:rPr>
        <w:rFonts w:ascii="Symbol" w:hAnsi="Symbol" w:hint="default"/>
      </w:rPr>
    </w:lvl>
    <w:lvl w:ilvl="7" w:tplc="6804CD7C">
      <w:start w:val="1"/>
      <w:numFmt w:val="bullet"/>
      <w:lvlText w:val="o"/>
      <w:lvlJc w:val="left"/>
      <w:pPr>
        <w:ind w:left="5760" w:hanging="360"/>
      </w:pPr>
      <w:rPr>
        <w:rFonts w:ascii="Courier New" w:hAnsi="Courier New" w:hint="default"/>
      </w:rPr>
    </w:lvl>
    <w:lvl w:ilvl="8" w:tplc="9ED0F9BA">
      <w:start w:val="1"/>
      <w:numFmt w:val="bullet"/>
      <w:lvlText w:val=""/>
      <w:lvlJc w:val="left"/>
      <w:pPr>
        <w:ind w:left="6480" w:hanging="360"/>
      </w:pPr>
      <w:rPr>
        <w:rFonts w:ascii="Wingdings" w:hAnsi="Wingdings" w:hint="default"/>
      </w:rPr>
    </w:lvl>
  </w:abstractNum>
  <w:abstractNum w:abstractNumId="8" w15:restartNumberingAfterBreak="0">
    <w:nsid w:val="0CB30233"/>
    <w:multiLevelType w:val="hybridMultilevel"/>
    <w:tmpl w:val="FFFFFFFF"/>
    <w:lvl w:ilvl="0" w:tplc="FAD42A30">
      <w:start w:val="1"/>
      <w:numFmt w:val="bullet"/>
      <w:lvlText w:val=""/>
      <w:lvlJc w:val="left"/>
      <w:pPr>
        <w:ind w:left="720" w:hanging="360"/>
      </w:pPr>
      <w:rPr>
        <w:rFonts w:ascii="Symbol" w:hAnsi="Symbol" w:hint="default"/>
      </w:rPr>
    </w:lvl>
    <w:lvl w:ilvl="1" w:tplc="C8503284">
      <w:start w:val="1"/>
      <w:numFmt w:val="bullet"/>
      <w:lvlText w:val="o"/>
      <w:lvlJc w:val="left"/>
      <w:pPr>
        <w:ind w:left="1440" w:hanging="360"/>
      </w:pPr>
      <w:rPr>
        <w:rFonts w:ascii="Courier New" w:hAnsi="Courier New" w:hint="default"/>
      </w:rPr>
    </w:lvl>
    <w:lvl w:ilvl="2" w:tplc="4AC00C2A">
      <w:start w:val="1"/>
      <w:numFmt w:val="bullet"/>
      <w:lvlText w:val=""/>
      <w:lvlJc w:val="left"/>
      <w:pPr>
        <w:ind w:left="2160" w:hanging="360"/>
      </w:pPr>
      <w:rPr>
        <w:rFonts w:ascii="Wingdings" w:hAnsi="Wingdings" w:hint="default"/>
      </w:rPr>
    </w:lvl>
    <w:lvl w:ilvl="3" w:tplc="11345DA8">
      <w:start w:val="1"/>
      <w:numFmt w:val="bullet"/>
      <w:lvlText w:val=""/>
      <w:lvlJc w:val="left"/>
      <w:pPr>
        <w:ind w:left="2880" w:hanging="360"/>
      </w:pPr>
      <w:rPr>
        <w:rFonts w:ascii="Symbol" w:hAnsi="Symbol" w:hint="default"/>
      </w:rPr>
    </w:lvl>
    <w:lvl w:ilvl="4" w:tplc="6C3EE2D8">
      <w:start w:val="1"/>
      <w:numFmt w:val="bullet"/>
      <w:lvlText w:val="o"/>
      <w:lvlJc w:val="left"/>
      <w:pPr>
        <w:ind w:left="3600" w:hanging="360"/>
      </w:pPr>
      <w:rPr>
        <w:rFonts w:ascii="Courier New" w:hAnsi="Courier New" w:hint="default"/>
      </w:rPr>
    </w:lvl>
    <w:lvl w:ilvl="5" w:tplc="FA2AD72A">
      <w:start w:val="1"/>
      <w:numFmt w:val="bullet"/>
      <w:lvlText w:val=""/>
      <w:lvlJc w:val="left"/>
      <w:pPr>
        <w:ind w:left="4320" w:hanging="360"/>
      </w:pPr>
      <w:rPr>
        <w:rFonts w:ascii="Wingdings" w:hAnsi="Wingdings" w:hint="default"/>
      </w:rPr>
    </w:lvl>
    <w:lvl w:ilvl="6" w:tplc="091858DE">
      <w:start w:val="1"/>
      <w:numFmt w:val="bullet"/>
      <w:lvlText w:val=""/>
      <w:lvlJc w:val="left"/>
      <w:pPr>
        <w:ind w:left="5040" w:hanging="360"/>
      </w:pPr>
      <w:rPr>
        <w:rFonts w:ascii="Symbol" w:hAnsi="Symbol" w:hint="default"/>
      </w:rPr>
    </w:lvl>
    <w:lvl w:ilvl="7" w:tplc="CB82D1B8">
      <w:start w:val="1"/>
      <w:numFmt w:val="bullet"/>
      <w:lvlText w:val="o"/>
      <w:lvlJc w:val="left"/>
      <w:pPr>
        <w:ind w:left="5760" w:hanging="360"/>
      </w:pPr>
      <w:rPr>
        <w:rFonts w:ascii="Courier New" w:hAnsi="Courier New" w:hint="default"/>
      </w:rPr>
    </w:lvl>
    <w:lvl w:ilvl="8" w:tplc="03C02E16">
      <w:start w:val="1"/>
      <w:numFmt w:val="bullet"/>
      <w:lvlText w:val=""/>
      <w:lvlJc w:val="left"/>
      <w:pPr>
        <w:ind w:left="6480" w:hanging="360"/>
      </w:pPr>
      <w:rPr>
        <w:rFonts w:ascii="Wingdings" w:hAnsi="Wingdings" w:hint="default"/>
      </w:rPr>
    </w:lvl>
  </w:abstractNum>
  <w:abstractNum w:abstractNumId="9" w15:restartNumberingAfterBreak="0">
    <w:nsid w:val="1243C5CD"/>
    <w:multiLevelType w:val="hybridMultilevel"/>
    <w:tmpl w:val="FFFFFFFF"/>
    <w:lvl w:ilvl="0" w:tplc="C936B13E">
      <w:start w:val="1"/>
      <w:numFmt w:val="bullet"/>
      <w:lvlText w:val=""/>
      <w:lvlJc w:val="left"/>
      <w:pPr>
        <w:ind w:left="720" w:hanging="360"/>
      </w:pPr>
      <w:rPr>
        <w:rFonts w:ascii="Wingdings" w:hAnsi="Wingdings" w:hint="default"/>
      </w:rPr>
    </w:lvl>
    <w:lvl w:ilvl="1" w:tplc="314E043A">
      <w:start w:val="1"/>
      <w:numFmt w:val="bullet"/>
      <w:lvlText w:val="o"/>
      <w:lvlJc w:val="left"/>
      <w:pPr>
        <w:ind w:left="1440" w:hanging="360"/>
      </w:pPr>
      <w:rPr>
        <w:rFonts w:ascii="Courier New" w:hAnsi="Courier New" w:hint="default"/>
      </w:rPr>
    </w:lvl>
    <w:lvl w:ilvl="2" w:tplc="A3C2B63A">
      <w:start w:val="1"/>
      <w:numFmt w:val="bullet"/>
      <w:lvlText w:val=""/>
      <w:lvlJc w:val="left"/>
      <w:pPr>
        <w:ind w:left="2160" w:hanging="360"/>
      </w:pPr>
      <w:rPr>
        <w:rFonts w:ascii="Wingdings" w:hAnsi="Wingdings" w:hint="default"/>
      </w:rPr>
    </w:lvl>
    <w:lvl w:ilvl="3" w:tplc="54A6C6B6">
      <w:start w:val="1"/>
      <w:numFmt w:val="bullet"/>
      <w:lvlText w:val=""/>
      <w:lvlJc w:val="left"/>
      <w:pPr>
        <w:ind w:left="2880" w:hanging="360"/>
      </w:pPr>
      <w:rPr>
        <w:rFonts w:ascii="Symbol" w:hAnsi="Symbol" w:hint="default"/>
      </w:rPr>
    </w:lvl>
    <w:lvl w:ilvl="4" w:tplc="CF28BBD8">
      <w:start w:val="1"/>
      <w:numFmt w:val="bullet"/>
      <w:lvlText w:val="o"/>
      <w:lvlJc w:val="left"/>
      <w:pPr>
        <w:ind w:left="3600" w:hanging="360"/>
      </w:pPr>
      <w:rPr>
        <w:rFonts w:ascii="Courier New" w:hAnsi="Courier New" w:hint="default"/>
      </w:rPr>
    </w:lvl>
    <w:lvl w:ilvl="5" w:tplc="C576D604">
      <w:start w:val="1"/>
      <w:numFmt w:val="bullet"/>
      <w:lvlText w:val=""/>
      <w:lvlJc w:val="left"/>
      <w:pPr>
        <w:ind w:left="4320" w:hanging="360"/>
      </w:pPr>
      <w:rPr>
        <w:rFonts w:ascii="Wingdings" w:hAnsi="Wingdings" w:hint="default"/>
      </w:rPr>
    </w:lvl>
    <w:lvl w:ilvl="6" w:tplc="E65C088C">
      <w:start w:val="1"/>
      <w:numFmt w:val="bullet"/>
      <w:lvlText w:val=""/>
      <w:lvlJc w:val="left"/>
      <w:pPr>
        <w:ind w:left="5040" w:hanging="360"/>
      </w:pPr>
      <w:rPr>
        <w:rFonts w:ascii="Symbol" w:hAnsi="Symbol" w:hint="default"/>
      </w:rPr>
    </w:lvl>
    <w:lvl w:ilvl="7" w:tplc="625E1CFE">
      <w:start w:val="1"/>
      <w:numFmt w:val="bullet"/>
      <w:lvlText w:val="o"/>
      <w:lvlJc w:val="left"/>
      <w:pPr>
        <w:ind w:left="5760" w:hanging="360"/>
      </w:pPr>
      <w:rPr>
        <w:rFonts w:ascii="Courier New" w:hAnsi="Courier New" w:hint="default"/>
      </w:rPr>
    </w:lvl>
    <w:lvl w:ilvl="8" w:tplc="9350E2DC">
      <w:start w:val="1"/>
      <w:numFmt w:val="bullet"/>
      <w:lvlText w:val=""/>
      <w:lvlJc w:val="left"/>
      <w:pPr>
        <w:ind w:left="6480" w:hanging="360"/>
      </w:pPr>
      <w:rPr>
        <w:rFonts w:ascii="Wingdings" w:hAnsi="Wingdings" w:hint="default"/>
      </w:rPr>
    </w:lvl>
  </w:abstractNum>
  <w:abstractNum w:abstractNumId="10" w15:restartNumberingAfterBreak="0">
    <w:nsid w:val="15B8F19F"/>
    <w:multiLevelType w:val="hybridMultilevel"/>
    <w:tmpl w:val="FFFFFFFF"/>
    <w:lvl w:ilvl="0" w:tplc="9522B1A4">
      <w:start w:val="1"/>
      <w:numFmt w:val="bullet"/>
      <w:lvlText w:val=""/>
      <w:lvlJc w:val="left"/>
      <w:pPr>
        <w:ind w:left="720" w:hanging="360"/>
      </w:pPr>
      <w:rPr>
        <w:rFonts w:ascii="Wingdings" w:hAnsi="Wingdings" w:hint="default"/>
      </w:rPr>
    </w:lvl>
    <w:lvl w:ilvl="1" w:tplc="663A3D5E">
      <w:start w:val="1"/>
      <w:numFmt w:val="bullet"/>
      <w:lvlText w:val="o"/>
      <w:lvlJc w:val="left"/>
      <w:pPr>
        <w:ind w:left="1440" w:hanging="360"/>
      </w:pPr>
      <w:rPr>
        <w:rFonts w:ascii="Courier New" w:hAnsi="Courier New" w:hint="default"/>
      </w:rPr>
    </w:lvl>
    <w:lvl w:ilvl="2" w:tplc="8AB0EE56">
      <w:start w:val="1"/>
      <w:numFmt w:val="bullet"/>
      <w:lvlText w:val=""/>
      <w:lvlJc w:val="left"/>
      <w:pPr>
        <w:ind w:left="2160" w:hanging="360"/>
      </w:pPr>
      <w:rPr>
        <w:rFonts w:ascii="Wingdings" w:hAnsi="Wingdings" w:hint="default"/>
      </w:rPr>
    </w:lvl>
    <w:lvl w:ilvl="3" w:tplc="F99A4984">
      <w:start w:val="1"/>
      <w:numFmt w:val="bullet"/>
      <w:lvlText w:val=""/>
      <w:lvlJc w:val="left"/>
      <w:pPr>
        <w:ind w:left="2880" w:hanging="360"/>
      </w:pPr>
      <w:rPr>
        <w:rFonts w:ascii="Symbol" w:hAnsi="Symbol" w:hint="default"/>
      </w:rPr>
    </w:lvl>
    <w:lvl w:ilvl="4" w:tplc="D8409E00">
      <w:start w:val="1"/>
      <w:numFmt w:val="bullet"/>
      <w:lvlText w:val="o"/>
      <w:lvlJc w:val="left"/>
      <w:pPr>
        <w:ind w:left="3600" w:hanging="360"/>
      </w:pPr>
      <w:rPr>
        <w:rFonts w:ascii="Courier New" w:hAnsi="Courier New" w:hint="default"/>
      </w:rPr>
    </w:lvl>
    <w:lvl w:ilvl="5" w:tplc="F38623C4">
      <w:start w:val="1"/>
      <w:numFmt w:val="bullet"/>
      <w:lvlText w:val=""/>
      <w:lvlJc w:val="left"/>
      <w:pPr>
        <w:ind w:left="4320" w:hanging="360"/>
      </w:pPr>
      <w:rPr>
        <w:rFonts w:ascii="Wingdings" w:hAnsi="Wingdings" w:hint="default"/>
      </w:rPr>
    </w:lvl>
    <w:lvl w:ilvl="6" w:tplc="6E28532C">
      <w:start w:val="1"/>
      <w:numFmt w:val="bullet"/>
      <w:lvlText w:val=""/>
      <w:lvlJc w:val="left"/>
      <w:pPr>
        <w:ind w:left="5040" w:hanging="360"/>
      </w:pPr>
      <w:rPr>
        <w:rFonts w:ascii="Symbol" w:hAnsi="Symbol" w:hint="default"/>
      </w:rPr>
    </w:lvl>
    <w:lvl w:ilvl="7" w:tplc="189ED4F0">
      <w:start w:val="1"/>
      <w:numFmt w:val="bullet"/>
      <w:lvlText w:val="o"/>
      <w:lvlJc w:val="left"/>
      <w:pPr>
        <w:ind w:left="5760" w:hanging="360"/>
      </w:pPr>
      <w:rPr>
        <w:rFonts w:ascii="Courier New" w:hAnsi="Courier New" w:hint="default"/>
      </w:rPr>
    </w:lvl>
    <w:lvl w:ilvl="8" w:tplc="B714FA0E">
      <w:start w:val="1"/>
      <w:numFmt w:val="bullet"/>
      <w:lvlText w:val=""/>
      <w:lvlJc w:val="left"/>
      <w:pPr>
        <w:ind w:left="6480" w:hanging="360"/>
      </w:pPr>
      <w:rPr>
        <w:rFonts w:ascii="Wingdings" w:hAnsi="Wingdings" w:hint="default"/>
      </w:rPr>
    </w:lvl>
  </w:abstractNum>
  <w:abstractNum w:abstractNumId="11" w15:restartNumberingAfterBreak="0">
    <w:nsid w:val="16287F5A"/>
    <w:multiLevelType w:val="hybridMultilevel"/>
    <w:tmpl w:val="FFFFFFFF"/>
    <w:lvl w:ilvl="0" w:tplc="B956C686">
      <w:start w:val="1"/>
      <w:numFmt w:val="decimal"/>
      <w:lvlText w:val="%1."/>
      <w:lvlJc w:val="left"/>
      <w:pPr>
        <w:ind w:left="360" w:hanging="360"/>
      </w:pPr>
    </w:lvl>
    <w:lvl w:ilvl="1" w:tplc="8ED2796E">
      <w:start w:val="1"/>
      <w:numFmt w:val="lowerLetter"/>
      <w:lvlText w:val="%2."/>
      <w:lvlJc w:val="left"/>
      <w:pPr>
        <w:ind w:left="1080" w:hanging="360"/>
      </w:pPr>
    </w:lvl>
    <w:lvl w:ilvl="2" w:tplc="D98EC184">
      <w:start w:val="1"/>
      <w:numFmt w:val="lowerRoman"/>
      <w:lvlText w:val="%3."/>
      <w:lvlJc w:val="right"/>
      <w:pPr>
        <w:ind w:left="1800" w:hanging="180"/>
      </w:pPr>
    </w:lvl>
    <w:lvl w:ilvl="3" w:tplc="857422C8">
      <w:start w:val="1"/>
      <w:numFmt w:val="decimal"/>
      <w:lvlText w:val="%4."/>
      <w:lvlJc w:val="left"/>
      <w:pPr>
        <w:ind w:left="2520" w:hanging="360"/>
      </w:pPr>
    </w:lvl>
    <w:lvl w:ilvl="4" w:tplc="D4904766">
      <w:start w:val="1"/>
      <w:numFmt w:val="lowerLetter"/>
      <w:lvlText w:val="%5."/>
      <w:lvlJc w:val="left"/>
      <w:pPr>
        <w:ind w:left="3240" w:hanging="360"/>
      </w:pPr>
    </w:lvl>
    <w:lvl w:ilvl="5" w:tplc="61D6B9E6">
      <w:start w:val="1"/>
      <w:numFmt w:val="lowerRoman"/>
      <w:lvlText w:val="%6."/>
      <w:lvlJc w:val="right"/>
      <w:pPr>
        <w:ind w:left="3960" w:hanging="180"/>
      </w:pPr>
    </w:lvl>
    <w:lvl w:ilvl="6" w:tplc="502AE126">
      <w:start w:val="1"/>
      <w:numFmt w:val="decimal"/>
      <w:lvlText w:val="%7."/>
      <w:lvlJc w:val="left"/>
      <w:pPr>
        <w:ind w:left="4680" w:hanging="360"/>
      </w:pPr>
    </w:lvl>
    <w:lvl w:ilvl="7" w:tplc="2E5859E6">
      <w:start w:val="1"/>
      <w:numFmt w:val="lowerLetter"/>
      <w:lvlText w:val="%8."/>
      <w:lvlJc w:val="left"/>
      <w:pPr>
        <w:ind w:left="5400" w:hanging="360"/>
      </w:pPr>
    </w:lvl>
    <w:lvl w:ilvl="8" w:tplc="29FC1470">
      <w:start w:val="1"/>
      <w:numFmt w:val="lowerRoman"/>
      <w:lvlText w:val="%9."/>
      <w:lvlJc w:val="right"/>
      <w:pPr>
        <w:ind w:left="6120" w:hanging="180"/>
      </w:pPr>
    </w:lvl>
  </w:abstractNum>
  <w:abstractNum w:abstractNumId="12" w15:restartNumberingAfterBreak="0">
    <w:nsid w:val="1AFCC214"/>
    <w:multiLevelType w:val="hybridMultilevel"/>
    <w:tmpl w:val="FFFFFFFF"/>
    <w:lvl w:ilvl="0" w:tplc="3814B9E2">
      <w:start w:val="1"/>
      <w:numFmt w:val="bullet"/>
      <w:lvlText w:val=""/>
      <w:lvlJc w:val="left"/>
      <w:pPr>
        <w:ind w:left="720" w:hanging="360"/>
      </w:pPr>
      <w:rPr>
        <w:rFonts w:ascii="Wingdings" w:hAnsi="Wingdings" w:hint="default"/>
      </w:rPr>
    </w:lvl>
    <w:lvl w:ilvl="1" w:tplc="8BC6D58E">
      <w:start w:val="1"/>
      <w:numFmt w:val="bullet"/>
      <w:lvlText w:val="o"/>
      <w:lvlJc w:val="left"/>
      <w:pPr>
        <w:ind w:left="1440" w:hanging="360"/>
      </w:pPr>
      <w:rPr>
        <w:rFonts w:ascii="Courier New" w:hAnsi="Courier New" w:hint="default"/>
      </w:rPr>
    </w:lvl>
    <w:lvl w:ilvl="2" w:tplc="2E20DC9A">
      <w:start w:val="1"/>
      <w:numFmt w:val="bullet"/>
      <w:lvlText w:val=""/>
      <w:lvlJc w:val="left"/>
      <w:pPr>
        <w:ind w:left="2160" w:hanging="360"/>
      </w:pPr>
      <w:rPr>
        <w:rFonts w:ascii="Wingdings" w:hAnsi="Wingdings" w:hint="default"/>
      </w:rPr>
    </w:lvl>
    <w:lvl w:ilvl="3" w:tplc="784445CA">
      <w:start w:val="1"/>
      <w:numFmt w:val="bullet"/>
      <w:lvlText w:val=""/>
      <w:lvlJc w:val="left"/>
      <w:pPr>
        <w:ind w:left="2880" w:hanging="360"/>
      </w:pPr>
      <w:rPr>
        <w:rFonts w:ascii="Symbol" w:hAnsi="Symbol" w:hint="default"/>
      </w:rPr>
    </w:lvl>
    <w:lvl w:ilvl="4" w:tplc="BAEA333E">
      <w:start w:val="1"/>
      <w:numFmt w:val="bullet"/>
      <w:lvlText w:val="o"/>
      <w:lvlJc w:val="left"/>
      <w:pPr>
        <w:ind w:left="3600" w:hanging="360"/>
      </w:pPr>
      <w:rPr>
        <w:rFonts w:ascii="Courier New" w:hAnsi="Courier New" w:hint="default"/>
      </w:rPr>
    </w:lvl>
    <w:lvl w:ilvl="5" w:tplc="3732D472">
      <w:start w:val="1"/>
      <w:numFmt w:val="bullet"/>
      <w:lvlText w:val=""/>
      <w:lvlJc w:val="left"/>
      <w:pPr>
        <w:ind w:left="4320" w:hanging="360"/>
      </w:pPr>
      <w:rPr>
        <w:rFonts w:ascii="Wingdings" w:hAnsi="Wingdings" w:hint="default"/>
      </w:rPr>
    </w:lvl>
    <w:lvl w:ilvl="6" w:tplc="C7A47FFC">
      <w:start w:val="1"/>
      <w:numFmt w:val="bullet"/>
      <w:lvlText w:val=""/>
      <w:lvlJc w:val="left"/>
      <w:pPr>
        <w:ind w:left="5040" w:hanging="360"/>
      </w:pPr>
      <w:rPr>
        <w:rFonts w:ascii="Symbol" w:hAnsi="Symbol" w:hint="default"/>
      </w:rPr>
    </w:lvl>
    <w:lvl w:ilvl="7" w:tplc="89946B5C">
      <w:start w:val="1"/>
      <w:numFmt w:val="bullet"/>
      <w:lvlText w:val="o"/>
      <w:lvlJc w:val="left"/>
      <w:pPr>
        <w:ind w:left="5760" w:hanging="360"/>
      </w:pPr>
      <w:rPr>
        <w:rFonts w:ascii="Courier New" w:hAnsi="Courier New" w:hint="default"/>
      </w:rPr>
    </w:lvl>
    <w:lvl w:ilvl="8" w:tplc="003A2CDE">
      <w:start w:val="1"/>
      <w:numFmt w:val="bullet"/>
      <w:lvlText w:val=""/>
      <w:lvlJc w:val="left"/>
      <w:pPr>
        <w:ind w:left="6480" w:hanging="360"/>
      </w:pPr>
      <w:rPr>
        <w:rFonts w:ascii="Wingdings" w:hAnsi="Wingdings" w:hint="default"/>
      </w:rPr>
    </w:lvl>
  </w:abstractNum>
  <w:abstractNum w:abstractNumId="13" w15:restartNumberingAfterBreak="0">
    <w:nsid w:val="1B3275EC"/>
    <w:multiLevelType w:val="hybridMultilevel"/>
    <w:tmpl w:val="FFFFFFFF"/>
    <w:lvl w:ilvl="0" w:tplc="585080B4">
      <w:start w:val="1"/>
      <w:numFmt w:val="bullet"/>
      <w:lvlText w:val=""/>
      <w:lvlJc w:val="left"/>
      <w:pPr>
        <w:ind w:left="720" w:hanging="360"/>
      </w:pPr>
      <w:rPr>
        <w:rFonts w:ascii="Symbol" w:hAnsi="Symbol" w:hint="default"/>
      </w:rPr>
    </w:lvl>
    <w:lvl w:ilvl="1" w:tplc="1B90B6DE">
      <w:start w:val="1"/>
      <w:numFmt w:val="bullet"/>
      <w:lvlText w:val="o"/>
      <w:lvlJc w:val="left"/>
      <w:pPr>
        <w:ind w:left="1440" w:hanging="360"/>
      </w:pPr>
      <w:rPr>
        <w:rFonts w:ascii="Courier New" w:hAnsi="Courier New" w:hint="default"/>
      </w:rPr>
    </w:lvl>
    <w:lvl w:ilvl="2" w:tplc="0C5C9F66">
      <w:start w:val="1"/>
      <w:numFmt w:val="bullet"/>
      <w:lvlText w:val=""/>
      <w:lvlJc w:val="left"/>
      <w:pPr>
        <w:ind w:left="2160" w:hanging="360"/>
      </w:pPr>
      <w:rPr>
        <w:rFonts w:ascii="Wingdings" w:hAnsi="Wingdings" w:hint="default"/>
      </w:rPr>
    </w:lvl>
    <w:lvl w:ilvl="3" w:tplc="80142094">
      <w:start w:val="1"/>
      <w:numFmt w:val="bullet"/>
      <w:lvlText w:val=""/>
      <w:lvlJc w:val="left"/>
      <w:pPr>
        <w:ind w:left="2880" w:hanging="360"/>
      </w:pPr>
      <w:rPr>
        <w:rFonts w:ascii="Symbol" w:hAnsi="Symbol" w:hint="default"/>
      </w:rPr>
    </w:lvl>
    <w:lvl w:ilvl="4" w:tplc="3A80BD90">
      <w:start w:val="1"/>
      <w:numFmt w:val="bullet"/>
      <w:lvlText w:val="o"/>
      <w:lvlJc w:val="left"/>
      <w:pPr>
        <w:ind w:left="3600" w:hanging="360"/>
      </w:pPr>
      <w:rPr>
        <w:rFonts w:ascii="Courier New" w:hAnsi="Courier New" w:hint="default"/>
      </w:rPr>
    </w:lvl>
    <w:lvl w:ilvl="5" w:tplc="F08CE3F0">
      <w:start w:val="1"/>
      <w:numFmt w:val="bullet"/>
      <w:lvlText w:val=""/>
      <w:lvlJc w:val="left"/>
      <w:pPr>
        <w:ind w:left="4320" w:hanging="360"/>
      </w:pPr>
      <w:rPr>
        <w:rFonts w:ascii="Wingdings" w:hAnsi="Wingdings" w:hint="default"/>
      </w:rPr>
    </w:lvl>
    <w:lvl w:ilvl="6" w:tplc="22D46E6A">
      <w:start w:val="1"/>
      <w:numFmt w:val="bullet"/>
      <w:lvlText w:val=""/>
      <w:lvlJc w:val="left"/>
      <w:pPr>
        <w:ind w:left="5040" w:hanging="360"/>
      </w:pPr>
      <w:rPr>
        <w:rFonts w:ascii="Symbol" w:hAnsi="Symbol" w:hint="default"/>
      </w:rPr>
    </w:lvl>
    <w:lvl w:ilvl="7" w:tplc="62D60400">
      <w:start w:val="1"/>
      <w:numFmt w:val="bullet"/>
      <w:lvlText w:val="o"/>
      <w:lvlJc w:val="left"/>
      <w:pPr>
        <w:ind w:left="5760" w:hanging="360"/>
      </w:pPr>
      <w:rPr>
        <w:rFonts w:ascii="Courier New" w:hAnsi="Courier New" w:hint="default"/>
      </w:rPr>
    </w:lvl>
    <w:lvl w:ilvl="8" w:tplc="F7E220A4">
      <w:start w:val="1"/>
      <w:numFmt w:val="bullet"/>
      <w:lvlText w:val=""/>
      <w:lvlJc w:val="left"/>
      <w:pPr>
        <w:ind w:left="6480" w:hanging="360"/>
      </w:pPr>
      <w:rPr>
        <w:rFonts w:ascii="Wingdings" w:hAnsi="Wingdings" w:hint="default"/>
      </w:rPr>
    </w:lvl>
  </w:abstractNum>
  <w:abstractNum w:abstractNumId="14" w15:restartNumberingAfterBreak="0">
    <w:nsid w:val="1D29FABB"/>
    <w:multiLevelType w:val="hybridMultilevel"/>
    <w:tmpl w:val="FFFFFFFF"/>
    <w:lvl w:ilvl="0" w:tplc="B2FAABD6">
      <w:start w:val="1"/>
      <w:numFmt w:val="decimal"/>
      <w:lvlText w:val="%1."/>
      <w:lvlJc w:val="left"/>
      <w:pPr>
        <w:ind w:left="360" w:hanging="360"/>
      </w:pPr>
    </w:lvl>
    <w:lvl w:ilvl="1" w:tplc="A072DC96">
      <w:start w:val="1"/>
      <w:numFmt w:val="lowerLetter"/>
      <w:lvlText w:val="%2."/>
      <w:lvlJc w:val="left"/>
      <w:pPr>
        <w:ind w:left="1080" w:hanging="360"/>
      </w:pPr>
    </w:lvl>
    <w:lvl w:ilvl="2" w:tplc="E3FE2ACE">
      <w:start w:val="1"/>
      <w:numFmt w:val="lowerRoman"/>
      <w:lvlText w:val="%3."/>
      <w:lvlJc w:val="right"/>
      <w:pPr>
        <w:ind w:left="1800" w:hanging="180"/>
      </w:pPr>
    </w:lvl>
    <w:lvl w:ilvl="3" w:tplc="892E29F4">
      <w:start w:val="1"/>
      <w:numFmt w:val="decimal"/>
      <w:lvlText w:val="%4."/>
      <w:lvlJc w:val="left"/>
      <w:pPr>
        <w:ind w:left="2520" w:hanging="360"/>
      </w:pPr>
    </w:lvl>
    <w:lvl w:ilvl="4" w:tplc="FDC06712">
      <w:start w:val="1"/>
      <w:numFmt w:val="lowerLetter"/>
      <w:lvlText w:val="%5."/>
      <w:lvlJc w:val="left"/>
      <w:pPr>
        <w:ind w:left="3240" w:hanging="360"/>
      </w:pPr>
    </w:lvl>
    <w:lvl w:ilvl="5" w:tplc="8652775E">
      <w:start w:val="1"/>
      <w:numFmt w:val="lowerRoman"/>
      <w:lvlText w:val="%6."/>
      <w:lvlJc w:val="right"/>
      <w:pPr>
        <w:ind w:left="3960" w:hanging="180"/>
      </w:pPr>
    </w:lvl>
    <w:lvl w:ilvl="6" w:tplc="CE761330">
      <w:start w:val="1"/>
      <w:numFmt w:val="decimal"/>
      <w:lvlText w:val="%7."/>
      <w:lvlJc w:val="left"/>
      <w:pPr>
        <w:ind w:left="4680" w:hanging="360"/>
      </w:pPr>
    </w:lvl>
    <w:lvl w:ilvl="7" w:tplc="6F9ADACA">
      <w:start w:val="1"/>
      <w:numFmt w:val="lowerLetter"/>
      <w:lvlText w:val="%8."/>
      <w:lvlJc w:val="left"/>
      <w:pPr>
        <w:ind w:left="5400" w:hanging="360"/>
      </w:pPr>
    </w:lvl>
    <w:lvl w:ilvl="8" w:tplc="3878B572">
      <w:start w:val="1"/>
      <w:numFmt w:val="lowerRoman"/>
      <w:lvlText w:val="%9."/>
      <w:lvlJc w:val="right"/>
      <w:pPr>
        <w:ind w:left="6120" w:hanging="180"/>
      </w:pPr>
    </w:lvl>
  </w:abstractNum>
  <w:abstractNum w:abstractNumId="15" w15:restartNumberingAfterBreak="0">
    <w:nsid w:val="2884F590"/>
    <w:multiLevelType w:val="hybridMultilevel"/>
    <w:tmpl w:val="FFFFFFFF"/>
    <w:lvl w:ilvl="0" w:tplc="D6A65B3E">
      <w:start w:val="1"/>
      <w:numFmt w:val="bullet"/>
      <w:lvlText w:val=""/>
      <w:lvlJc w:val="left"/>
      <w:pPr>
        <w:ind w:left="720" w:hanging="360"/>
      </w:pPr>
      <w:rPr>
        <w:rFonts w:ascii="Symbol" w:hAnsi="Symbol" w:hint="default"/>
      </w:rPr>
    </w:lvl>
    <w:lvl w:ilvl="1" w:tplc="B1A0B848">
      <w:start w:val="1"/>
      <w:numFmt w:val="bullet"/>
      <w:lvlText w:val="o"/>
      <w:lvlJc w:val="left"/>
      <w:pPr>
        <w:ind w:left="1440" w:hanging="360"/>
      </w:pPr>
      <w:rPr>
        <w:rFonts w:ascii="Courier New" w:hAnsi="Courier New" w:hint="default"/>
      </w:rPr>
    </w:lvl>
    <w:lvl w:ilvl="2" w:tplc="12021794">
      <w:start w:val="1"/>
      <w:numFmt w:val="bullet"/>
      <w:lvlText w:val=""/>
      <w:lvlJc w:val="left"/>
      <w:pPr>
        <w:ind w:left="2160" w:hanging="360"/>
      </w:pPr>
      <w:rPr>
        <w:rFonts w:ascii="Wingdings" w:hAnsi="Wingdings" w:hint="default"/>
      </w:rPr>
    </w:lvl>
    <w:lvl w:ilvl="3" w:tplc="EA1A6DC4">
      <w:start w:val="1"/>
      <w:numFmt w:val="bullet"/>
      <w:lvlText w:val=""/>
      <w:lvlJc w:val="left"/>
      <w:pPr>
        <w:ind w:left="2880" w:hanging="360"/>
      </w:pPr>
      <w:rPr>
        <w:rFonts w:ascii="Symbol" w:hAnsi="Symbol" w:hint="default"/>
      </w:rPr>
    </w:lvl>
    <w:lvl w:ilvl="4" w:tplc="602E4EEE">
      <w:start w:val="1"/>
      <w:numFmt w:val="bullet"/>
      <w:lvlText w:val="o"/>
      <w:lvlJc w:val="left"/>
      <w:pPr>
        <w:ind w:left="3600" w:hanging="360"/>
      </w:pPr>
      <w:rPr>
        <w:rFonts w:ascii="Courier New" w:hAnsi="Courier New" w:hint="default"/>
      </w:rPr>
    </w:lvl>
    <w:lvl w:ilvl="5" w:tplc="80B4EB34">
      <w:start w:val="1"/>
      <w:numFmt w:val="bullet"/>
      <w:lvlText w:val=""/>
      <w:lvlJc w:val="left"/>
      <w:pPr>
        <w:ind w:left="4320" w:hanging="360"/>
      </w:pPr>
      <w:rPr>
        <w:rFonts w:ascii="Wingdings" w:hAnsi="Wingdings" w:hint="default"/>
      </w:rPr>
    </w:lvl>
    <w:lvl w:ilvl="6" w:tplc="C590A20C">
      <w:start w:val="1"/>
      <w:numFmt w:val="bullet"/>
      <w:lvlText w:val=""/>
      <w:lvlJc w:val="left"/>
      <w:pPr>
        <w:ind w:left="5040" w:hanging="360"/>
      </w:pPr>
      <w:rPr>
        <w:rFonts w:ascii="Symbol" w:hAnsi="Symbol" w:hint="default"/>
      </w:rPr>
    </w:lvl>
    <w:lvl w:ilvl="7" w:tplc="1E5E5170">
      <w:start w:val="1"/>
      <w:numFmt w:val="bullet"/>
      <w:lvlText w:val="o"/>
      <w:lvlJc w:val="left"/>
      <w:pPr>
        <w:ind w:left="5760" w:hanging="360"/>
      </w:pPr>
      <w:rPr>
        <w:rFonts w:ascii="Courier New" w:hAnsi="Courier New" w:hint="default"/>
      </w:rPr>
    </w:lvl>
    <w:lvl w:ilvl="8" w:tplc="BB8C8B00">
      <w:start w:val="1"/>
      <w:numFmt w:val="bullet"/>
      <w:lvlText w:val=""/>
      <w:lvlJc w:val="left"/>
      <w:pPr>
        <w:ind w:left="6480" w:hanging="360"/>
      </w:pPr>
      <w:rPr>
        <w:rFonts w:ascii="Wingdings" w:hAnsi="Wingdings" w:hint="default"/>
      </w:rPr>
    </w:lvl>
  </w:abstractNum>
  <w:abstractNum w:abstractNumId="16" w15:restartNumberingAfterBreak="0">
    <w:nsid w:val="29A07242"/>
    <w:multiLevelType w:val="hybridMultilevel"/>
    <w:tmpl w:val="FFFFFFFF"/>
    <w:lvl w:ilvl="0" w:tplc="CF2EB650">
      <w:start w:val="1"/>
      <w:numFmt w:val="bullet"/>
      <w:lvlText w:val=""/>
      <w:lvlJc w:val="left"/>
      <w:pPr>
        <w:ind w:left="720" w:hanging="360"/>
      </w:pPr>
      <w:rPr>
        <w:rFonts w:ascii="Symbol" w:hAnsi="Symbol" w:hint="default"/>
      </w:rPr>
    </w:lvl>
    <w:lvl w:ilvl="1" w:tplc="9AB6C7F8">
      <w:start w:val="1"/>
      <w:numFmt w:val="bullet"/>
      <w:lvlText w:val="o"/>
      <w:lvlJc w:val="left"/>
      <w:pPr>
        <w:ind w:left="1440" w:hanging="360"/>
      </w:pPr>
      <w:rPr>
        <w:rFonts w:ascii="Courier New" w:hAnsi="Courier New" w:hint="default"/>
      </w:rPr>
    </w:lvl>
    <w:lvl w:ilvl="2" w:tplc="10C262E8">
      <w:start w:val="1"/>
      <w:numFmt w:val="bullet"/>
      <w:lvlText w:val=""/>
      <w:lvlJc w:val="left"/>
      <w:pPr>
        <w:ind w:left="2160" w:hanging="360"/>
      </w:pPr>
      <w:rPr>
        <w:rFonts w:ascii="Wingdings" w:hAnsi="Wingdings" w:hint="default"/>
      </w:rPr>
    </w:lvl>
    <w:lvl w:ilvl="3" w:tplc="E138C212">
      <w:start w:val="1"/>
      <w:numFmt w:val="bullet"/>
      <w:lvlText w:val=""/>
      <w:lvlJc w:val="left"/>
      <w:pPr>
        <w:ind w:left="2880" w:hanging="360"/>
      </w:pPr>
      <w:rPr>
        <w:rFonts w:ascii="Symbol" w:hAnsi="Symbol" w:hint="default"/>
      </w:rPr>
    </w:lvl>
    <w:lvl w:ilvl="4" w:tplc="A008E6CE">
      <w:start w:val="1"/>
      <w:numFmt w:val="bullet"/>
      <w:lvlText w:val="o"/>
      <w:lvlJc w:val="left"/>
      <w:pPr>
        <w:ind w:left="3600" w:hanging="360"/>
      </w:pPr>
      <w:rPr>
        <w:rFonts w:ascii="Courier New" w:hAnsi="Courier New" w:hint="default"/>
      </w:rPr>
    </w:lvl>
    <w:lvl w:ilvl="5" w:tplc="F9BE9612">
      <w:start w:val="1"/>
      <w:numFmt w:val="bullet"/>
      <w:lvlText w:val=""/>
      <w:lvlJc w:val="left"/>
      <w:pPr>
        <w:ind w:left="4320" w:hanging="360"/>
      </w:pPr>
      <w:rPr>
        <w:rFonts w:ascii="Wingdings" w:hAnsi="Wingdings" w:hint="default"/>
      </w:rPr>
    </w:lvl>
    <w:lvl w:ilvl="6" w:tplc="A1641AD0">
      <w:start w:val="1"/>
      <w:numFmt w:val="bullet"/>
      <w:lvlText w:val=""/>
      <w:lvlJc w:val="left"/>
      <w:pPr>
        <w:ind w:left="5040" w:hanging="360"/>
      </w:pPr>
      <w:rPr>
        <w:rFonts w:ascii="Symbol" w:hAnsi="Symbol" w:hint="default"/>
      </w:rPr>
    </w:lvl>
    <w:lvl w:ilvl="7" w:tplc="1D7EEF3A">
      <w:start w:val="1"/>
      <w:numFmt w:val="bullet"/>
      <w:lvlText w:val="o"/>
      <w:lvlJc w:val="left"/>
      <w:pPr>
        <w:ind w:left="5760" w:hanging="360"/>
      </w:pPr>
      <w:rPr>
        <w:rFonts w:ascii="Courier New" w:hAnsi="Courier New" w:hint="default"/>
      </w:rPr>
    </w:lvl>
    <w:lvl w:ilvl="8" w:tplc="15D00FA8">
      <w:start w:val="1"/>
      <w:numFmt w:val="bullet"/>
      <w:lvlText w:val=""/>
      <w:lvlJc w:val="left"/>
      <w:pPr>
        <w:ind w:left="6480" w:hanging="360"/>
      </w:pPr>
      <w:rPr>
        <w:rFonts w:ascii="Wingdings" w:hAnsi="Wingdings" w:hint="default"/>
      </w:rPr>
    </w:lvl>
  </w:abstractNum>
  <w:abstractNum w:abstractNumId="17" w15:restartNumberingAfterBreak="0">
    <w:nsid w:val="2A271F24"/>
    <w:multiLevelType w:val="hybridMultilevel"/>
    <w:tmpl w:val="FFFFFFFF"/>
    <w:lvl w:ilvl="0" w:tplc="C076FC5C">
      <w:start w:val="1"/>
      <w:numFmt w:val="bullet"/>
      <w:lvlText w:val=""/>
      <w:lvlJc w:val="left"/>
      <w:pPr>
        <w:ind w:left="720" w:hanging="360"/>
      </w:pPr>
      <w:rPr>
        <w:rFonts w:ascii="Wingdings" w:hAnsi="Wingdings" w:hint="default"/>
      </w:rPr>
    </w:lvl>
    <w:lvl w:ilvl="1" w:tplc="FA9CE5D6">
      <w:start w:val="1"/>
      <w:numFmt w:val="bullet"/>
      <w:lvlText w:val="o"/>
      <w:lvlJc w:val="left"/>
      <w:pPr>
        <w:ind w:left="1440" w:hanging="360"/>
      </w:pPr>
      <w:rPr>
        <w:rFonts w:ascii="Courier New" w:hAnsi="Courier New" w:hint="default"/>
      </w:rPr>
    </w:lvl>
    <w:lvl w:ilvl="2" w:tplc="C56082D8">
      <w:start w:val="1"/>
      <w:numFmt w:val="bullet"/>
      <w:lvlText w:val=""/>
      <w:lvlJc w:val="left"/>
      <w:pPr>
        <w:ind w:left="2160" w:hanging="360"/>
      </w:pPr>
      <w:rPr>
        <w:rFonts w:ascii="Wingdings" w:hAnsi="Wingdings" w:hint="default"/>
      </w:rPr>
    </w:lvl>
    <w:lvl w:ilvl="3" w:tplc="2F88BC86">
      <w:start w:val="1"/>
      <w:numFmt w:val="bullet"/>
      <w:lvlText w:val=""/>
      <w:lvlJc w:val="left"/>
      <w:pPr>
        <w:ind w:left="2880" w:hanging="360"/>
      </w:pPr>
      <w:rPr>
        <w:rFonts w:ascii="Symbol" w:hAnsi="Symbol" w:hint="default"/>
      </w:rPr>
    </w:lvl>
    <w:lvl w:ilvl="4" w:tplc="0A361F5C">
      <w:start w:val="1"/>
      <w:numFmt w:val="bullet"/>
      <w:lvlText w:val="o"/>
      <w:lvlJc w:val="left"/>
      <w:pPr>
        <w:ind w:left="3600" w:hanging="360"/>
      </w:pPr>
      <w:rPr>
        <w:rFonts w:ascii="Courier New" w:hAnsi="Courier New" w:hint="default"/>
      </w:rPr>
    </w:lvl>
    <w:lvl w:ilvl="5" w:tplc="5C405928">
      <w:start w:val="1"/>
      <w:numFmt w:val="bullet"/>
      <w:lvlText w:val=""/>
      <w:lvlJc w:val="left"/>
      <w:pPr>
        <w:ind w:left="4320" w:hanging="360"/>
      </w:pPr>
      <w:rPr>
        <w:rFonts w:ascii="Wingdings" w:hAnsi="Wingdings" w:hint="default"/>
      </w:rPr>
    </w:lvl>
    <w:lvl w:ilvl="6" w:tplc="EEE08EAA">
      <w:start w:val="1"/>
      <w:numFmt w:val="bullet"/>
      <w:lvlText w:val=""/>
      <w:lvlJc w:val="left"/>
      <w:pPr>
        <w:ind w:left="5040" w:hanging="360"/>
      </w:pPr>
      <w:rPr>
        <w:rFonts w:ascii="Symbol" w:hAnsi="Symbol" w:hint="default"/>
      </w:rPr>
    </w:lvl>
    <w:lvl w:ilvl="7" w:tplc="B8041AC4">
      <w:start w:val="1"/>
      <w:numFmt w:val="bullet"/>
      <w:lvlText w:val="o"/>
      <w:lvlJc w:val="left"/>
      <w:pPr>
        <w:ind w:left="5760" w:hanging="360"/>
      </w:pPr>
      <w:rPr>
        <w:rFonts w:ascii="Courier New" w:hAnsi="Courier New" w:hint="default"/>
      </w:rPr>
    </w:lvl>
    <w:lvl w:ilvl="8" w:tplc="1C98767E">
      <w:start w:val="1"/>
      <w:numFmt w:val="bullet"/>
      <w:lvlText w:val=""/>
      <w:lvlJc w:val="left"/>
      <w:pPr>
        <w:ind w:left="6480" w:hanging="360"/>
      </w:pPr>
      <w:rPr>
        <w:rFonts w:ascii="Wingdings" w:hAnsi="Wingdings" w:hint="default"/>
      </w:rPr>
    </w:lvl>
  </w:abstractNum>
  <w:abstractNum w:abstractNumId="18" w15:restartNumberingAfterBreak="0">
    <w:nsid w:val="2BCD208C"/>
    <w:multiLevelType w:val="hybridMultilevel"/>
    <w:tmpl w:val="FFFFFFFF"/>
    <w:lvl w:ilvl="0" w:tplc="E876A48C">
      <w:start w:val="1"/>
      <w:numFmt w:val="bullet"/>
      <w:lvlText w:val=""/>
      <w:lvlJc w:val="left"/>
      <w:pPr>
        <w:ind w:left="720" w:hanging="360"/>
      </w:pPr>
      <w:rPr>
        <w:rFonts w:ascii="Wingdings" w:hAnsi="Wingdings" w:hint="default"/>
      </w:rPr>
    </w:lvl>
    <w:lvl w:ilvl="1" w:tplc="3DBE3324">
      <w:start w:val="1"/>
      <w:numFmt w:val="bullet"/>
      <w:lvlText w:val="o"/>
      <w:lvlJc w:val="left"/>
      <w:pPr>
        <w:ind w:left="1440" w:hanging="360"/>
      </w:pPr>
      <w:rPr>
        <w:rFonts w:ascii="Courier New" w:hAnsi="Courier New" w:hint="default"/>
      </w:rPr>
    </w:lvl>
    <w:lvl w:ilvl="2" w:tplc="7C88E578">
      <w:start w:val="1"/>
      <w:numFmt w:val="bullet"/>
      <w:lvlText w:val=""/>
      <w:lvlJc w:val="left"/>
      <w:pPr>
        <w:ind w:left="2160" w:hanging="360"/>
      </w:pPr>
      <w:rPr>
        <w:rFonts w:ascii="Wingdings" w:hAnsi="Wingdings" w:hint="default"/>
      </w:rPr>
    </w:lvl>
    <w:lvl w:ilvl="3" w:tplc="C2105086">
      <w:start w:val="1"/>
      <w:numFmt w:val="bullet"/>
      <w:lvlText w:val=""/>
      <w:lvlJc w:val="left"/>
      <w:pPr>
        <w:ind w:left="2880" w:hanging="360"/>
      </w:pPr>
      <w:rPr>
        <w:rFonts w:ascii="Symbol" w:hAnsi="Symbol" w:hint="default"/>
      </w:rPr>
    </w:lvl>
    <w:lvl w:ilvl="4" w:tplc="ACDA9E7C">
      <w:start w:val="1"/>
      <w:numFmt w:val="bullet"/>
      <w:lvlText w:val="o"/>
      <w:lvlJc w:val="left"/>
      <w:pPr>
        <w:ind w:left="3600" w:hanging="360"/>
      </w:pPr>
      <w:rPr>
        <w:rFonts w:ascii="Courier New" w:hAnsi="Courier New" w:hint="default"/>
      </w:rPr>
    </w:lvl>
    <w:lvl w:ilvl="5" w:tplc="662059D8">
      <w:start w:val="1"/>
      <w:numFmt w:val="bullet"/>
      <w:lvlText w:val=""/>
      <w:lvlJc w:val="left"/>
      <w:pPr>
        <w:ind w:left="4320" w:hanging="360"/>
      </w:pPr>
      <w:rPr>
        <w:rFonts w:ascii="Wingdings" w:hAnsi="Wingdings" w:hint="default"/>
      </w:rPr>
    </w:lvl>
    <w:lvl w:ilvl="6" w:tplc="2A7E8A92">
      <w:start w:val="1"/>
      <w:numFmt w:val="bullet"/>
      <w:lvlText w:val=""/>
      <w:lvlJc w:val="left"/>
      <w:pPr>
        <w:ind w:left="5040" w:hanging="360"/>
      </w:pPr>
      <w:rPr>
        <w:rFonts w:ascii="Symbol" w:hAnsi="Symbol" w:hint="default"/>
      </w:rPr>
    </w:lvl>
    <w:lvl w:ilvl="7" w:tplc="8F288B48">
      <w:start w:val="1"/>
      <w:numFmt w:val="bullet"/>
      <w:lvlText w:val="o"/>
      <w:lvlJc w:val="left"/>
      <w:pPr>
        <w:ind w:left="5760" w:hanging="360"/>
      </w:pPr>
      <w:rPr>
        <w:rFonts w:ascii="Courier New" w:hAnsi="Courier New" w:hint="default"/>
      </w:rPr>
    </w:lvl>
    <w:lvl w:ilvl="8" w:tplc="F5380600">
      <w:start w:val="1"/>
      <w:numFmt w:val="bullet"/>
      <w:lvlText w:val=""/>
      <w:lvlJc w:val="left"/>
      <w:pPr>
        <w:ind w:left="6480" w:hanging="360"/>
      </w:pPr>
      <w:rPr>
        <w:rFonts w:ascii="Wingdings" w:hAnsi="Wingdings" w:hint="default"/>
      </w:rPr>
    </w:lvl>
  </w:abstractNum>
  <w:abstractNum w:abstractNumId="19" w15:restartNumberingAfterBreak="0">
    <w:nsid w:val="31B63D1C"/>
    <w:multiLevelType w:val="hybridMultilevel"/>
    <w:tmpl w:val="FFFFFFFF"/>
    <w:lvl w:ilvl="0" w:tplc="59127268">
      <w:start w:val="1"/>
      <w:numFmt w:val="bullet"/>
      <w:lvlText w:val=""/>
      <w:lvlJc w:val="left"/>
      <w:pPr>
        <w:ind w:left="720" w:hanging="360"/>
      </w:pPr>
      <w:rPr>
        <w:rFonts w:ascii="Symbol" w:hAnsi="Symbol" w:hint="default"/>
      </w:rPr>
    </w:lvl>
    <w:lvl w:ilvl="1" w:tplc="9D16D194">
      <w:start w:val="1"/>
      <w:numFmt w:val="bullet"/>
      <w:lvlText w:val="o"/>
      <w:lvlJc w:val="left"/>
      <w:pPr>
        <w:ind w:left="1440" w:hanging="360"/>
      </w:pPr>
      <w:rPr>
        <w:rFonts w:ascii="Courier New" w:hAnsi="Courier New" w:hint="default"/>
      </w:rPr>
    </w:lvl>
    <w:lvl w:ilvl="2" w:tplc="B11296FC">
      <w:start w:val="1"/>
      <w:numFmt w:val="bullet"/>
      <w:lvlText w:val=""/>
      <w:lvlJc w:val="left"/>
      <w:pPr>
        <w:ind w:left="2160" w:hanging="360"/>
      </w:pPr>
      <w:rPr>
        <w:rFonts w:ascii="Wingdings" w:hAnsi="Wingdings" w:hint="default"/>
      </w:rPr>
    </w:lvl>
    <w:lvl w:ilvl="3" w:tplc="BC0CCEC2">
      <w:start w:val="1"/>
      <w:numFmt w:val="bullet"/>
      <w:lvlText w:val=""/>
      <w:lvlJc w:val="left"/>
      <w:pPr>
        <w:ind w:left="2880" w:hanging="360"/>
      </w:pPr>
      <w:rPr>
        <w:rFonts w:ascii="Symbol" w:hAnsi="Symbol" w:hint="default"/>
      </w:rPr>
    </w:lvl>
    <w:lvl w:ilvl="4" w:tplc="A5CC2E46">
      <w:start w:val="1"/>
      <w:numFmt w:val="bullet"/>
      <w:lvlText w:val="o"/>
      <w:lvlJc w:val="left"/>
      <w:pPr>
        <w:ind w:left="3600" w:hanging="360"/>
      </w:pPr>
      <w:rPr>
        <w:rFonts w:ascii="Courier New" w:hAnsi="Courier New" w:hint="default"/>
      </w:rPr>
    </w:lvl>
    <w:lvl w:ilvl="5" w:tplc="82A8D56C">
      <w:start w:val="1"/>
      <w:numFmt w:val="bullet"/>
      <w:lvlText w:val=""/>
      <w:lvlJc w:val="left"/>
      <w:pPr>
        <w:ind w:left="4320" w:hanging="360"/>
      </w:pPr>
      <w:rPr>
        <w:rFonts w:ascii="Wingdings" w:hAnsi="Wingdings" w:hint="default"/>
      </w:rPr>
    </w:lvl>
    <w:lvl w:ilvl="6" w:tplc="20246518">
      <w:start w:val="1"/>
      <w:numFmt w:val="bullet"/>
      <w:lvlText w:val=""/>
      <w:lvlJc w:val="left"/>
      <w:pPr>
        <w:ind w:left="5040" w:hanging="360"/>
      </w:pPr>
      <w:rPr>
        <w:rFonts w:ascii="Symbol" w:hAnsi="Symbol" w:hint="default"/>
      </w:rPr>
    </w:lvl>
    <w:lvl w:ilvl="7" w:tplc="B7BAD4F8">
      <w:start w:val="1"/>
      <w:numFmt w:val="bullet"/>
      <w:lvlText w:val="o"/>
      <w:lvlJc w:val="left"/>
      <w:pPr>
        <w:ind w:left="5760" w:hanging="360"/>
      </w:pPr>
      <w:rPr>
        <w:rFonts w:ascii="Courier New" w:hAnsi="Courier New" w:hint="default"/>
      </w:rPr>
    </w:lvl>
    <w:lvl w:ilvl="8" w:tplc="AF4A54C8">
      <w:start w:val="1"/>
      <w:numFmt w:val="bullet"/>
      <w:lvlText w:val=""/>
      <w:lvlJc w:val="left"/>
      <w:pPr>
        <w:ind w:left="6480" w:hanging="360"/>
      </w:pPr>
      <w:rPr>
        <w:rFonts w:ascii="Wingdings" w:hAnsi="Wingdings" w:hint="default"/>
      </w:rPr>
    </w:lvl>
  </w:abstractNum>
  <w:abstractNum w:abstractNumId="20" w15:restartNumberingAfterBreak="0">
    <w:nsid w:val="31CC5012"/>
    <w:multiLevelType w:val="hybridMultilevel"/>
    <w:tmpl w:val="FFFFFFFF"/>
    <w:lvl w:ilvl="0" w:tplc="E820A556">
      <w:start w:val="1"/>
      <w:numFmt w:val="bullet"/>
      <w:lvlText w:val=""/>
      <w:lvlJc w:val="left"/>
      <w:pPr>
        <w:ind w:left="720" w:hanging="360"/>
      </w:pPr>
      <w:rPr>
        <w:rFonts w:ascii="Wingdings" w:hAnsi="Wingdings" w:hint="default"/>
      </w:rPr>
    </w:lvl>
    <w:lvl w:ilvl="1" w:tplc="578037B0">
      <w:start w:val="1"/>
      <w:numFmt w:val="bullet"/>
      <w:lvlText w:val="o"/>
      <w:lvlJc w:val="left"/>
      <w:pPr>
        <w:ind w:left="1440" w:hanging="360"/>
      </w:pPr>
      <w:rPr>
        <w:rFonts w:ascii="Courier New" w:hAnsi="Courier New" w:hint="default"/>
      </w:rPr>
    </w:lvl>
    <w:lvl w:ilvl="2" w:tplc="B15CC686">
      <w:start w:val="1"/>
      <w:numFmt w:val="bullet"/>
      <w:lvlText w:val=""/>
      <w:lvlJc w:val="left"/>
      <w:pPr>
        <w:ind w:left="2160" w:hanging="360"/>
      </w:pPr>
      <w:rPr>
        <w:rFonts w:ascii="Wingdings" w:hAnsi="Wingdings" w:hint="default"/>
      </w:rPr>
    </w:lvl>
    <w:lvl w:ilvl="3" w:tplc="92FAF584">
      <w:start w:val="1"/>
      <w:numFmt w:val="bullet"/>
      <w:lvlText w:val=""/>
      <w:lvlJc w:val="left"/>
      <w:pPr>
        <w:ind w:left="2880" w:hanging="360"/>
      </w:pPr>
      <w:rPr>
        <w:rFonts w:ascii="Symbol" w:hAnsi="Symbol" w:hint="default"/>
      </w:rPr>
    </w:lvl>
    <w:lvl w:ilvl="4" w:tplc="529488BA">
      <w:start w:val="1"/>
      <w:numFmt w:val="bullet"/>
      <w:lvlText w:val="o"/>
      <w:lvlJc w:val="left"/>
      <w:pPr>
        <w:ind w:left="3600" w:hanging="360"/>
      </w:pPr>
      <w:rPr>
        <w:rFonts w:ascii="Courier New" w:hAnsi="Courier New" w:hint="default"/>
      </w:rPr>
    </w:lvl>
    <w:lvl w:ilvl="5" w:tplc="D9FACBA0">
      <w:start w:val="1"/>
      <w:numFmt w:val="bullet"/>
      <w:lvlText w:val=""/>
      <w:lvlJc w:val="left"/>
      <w:pPr>
        <w:ind w:left="4320" w:hanging="360"/>
      </w:pPr>
      <w:rPr>
        <w:rFonts w:ascii="Wingdings" w:hAnsi="Wingdings" w:hint="default"/>
      </w:rPr>
    </w:lvl>
    <w:lvl w:ilvl="6" w:tplc="7144CBDE">
      <w:start w:val="1"/>
      <w:numFmt w:val="bullet"/>
      <w:lvlText w:val=""/>
      <w:lvlJc w:val="left"/>
      <w:pPr>
        <w:ind w:left="5040" w:hanging="360"/>
      </w:pPr>
      <w:rPr>
        <w:rFonts w:ascii="Symbol" w:hAnsi="Symbol" w:hint="default"/>
      </w:rPr>
    </w:lvl>
    <w:lvl w:ilvl="7" w:tplc="A832229C">
      <w:start w:val="1"/>
      <w:numFmt w:val="bullet"/>
      <w:lvlText w:val="o"/>
      <w:lvlJc w:val="left"/>
      <w:pPr>
        <w:ind w:left="5760" w:hanging="360"/>
      </w:pPr>
      <w:rPr>
        <w:rFonts w:ascii="Courier New" w:hAnsi="Courier New" w:hint="default"/>
      </w:rPr>
    </w:lvl>
    <w:lvl w:ilvl="8" w:tplc="23C6B030">
      <w:start w:val="1"/>
      <w:numFmt w:val="bullet"/>
      <w:lvlText w:val=""/>
      <w:lvlJc w:val="left"/>
      <w:pPr>
        <w:ind w:left="6480" w:hanging="360"/>
      </w:pPr>
      <w:rPr>
        <w:rFonts w:ascii="Wingdings" w:hAnsi="Wingdings" w:hint="default"/>
      </w:rPr>
    </w:lvl>
  </w:abstractNum>
  <w:abstractNum w:abstractNumId="21" w15:restartNumberingAfterBreak="0">
    <w:nsid w:val="31D8AD66"/>
    <w:multiLevelType w:val="hybridMultilevel"/>
    <w:tmpl w:val="FFFFFFFF"/>
    <w:lvl w:ilvl="0" w:tplc="CEFA0114">
      <w:start w:val="1"/>
      <w:numFmt w:val="bullet"/>
      <w:lvlText w:val=""/>
      <w:lvlJc w:val="left"/>
      <w:pPr>
        <w:ind w:left="720" w:hanging="360"/>
      </w:pPr>
      <w:rPr>
        <w:rFonts w:ascii="Wingdings" w:hAnsi="Wingdings" w:hint="default"/>
      </w:rPr>
    </w:lvl>
    <w:lvl w:ilvl="1" w:tplc="CDA01EC8">
      <w:start w:val="1"/>
      <w:numFmt w:val="bullet"/>
      <w:lvlText w:val="o"/>
      <w:lvlJc w:val="left"/>
      <w:pPr>
        <w:ind w:left="1440" w:hanging="360"/>
      </w:pPr>
      <w:rPr>
        <w:rFonts w:ascii="Courier New" w:hAnsi="Courier New" w:hint="default"/>
      </w:rPr>
    </w:lvl>
    <w:lvl w:ilvl="2" w:tplc="64D6F656">
      <w:start w:val="1"/>
      <w:numFmt w:val="bullet"/>
      <w:lvlText w:val=""/>
      <w:lvlJc w:val="left"/>
      <w:pPr>
        <w:ind w:left="2160" w:hanging="360"/>
      </w:pPr>
      <w:rPr>
        <w:rFonts w:ascii="Wingdings" w:hAnsi="Wingdings" w:hint="default"/>
      </w:rPr>
    </w:lvl>
    <w:lvl w:ilvl="3" w:tplc="EA6CCC9E">
      <w:start w:val="1"/>
      <w:numFmt w:val="bullet"/>
      <w:lvlText w:val=""/>
      <w:lvlJc w:val="left"/>
      <w:pPr>
        <w:ind w:left="2880" w:hanging="360"/>
      </w:pPr>
      <w:rPr>
        <w:rFonts w:ascii="Symbol" w:hAnsi="Symbol" w:hint="default"/>
      </w:rPr>
    </w:lvl>
    <w:lvl w:ilvl="4" w:tplc="765401D2">
      <w:start w:val="1"/>
      <w:numFmt w:val="bullet"/>
      <w:lvlText w:val="o"/>
      <w:lvlJc w:val="left"/>
      <w:pPr>
        <w:ind w:left="3600" w:hanging="360"/>
      </w:pPr>
      <w:rPr>
        <w:rFonts w:ascii="Courier New" w:hAnsi="Courier New" w:hint="default"/>
      </w:rPr>
    </w:lvl>
    <w:lvl w:ilvl="5" w:tplc="45E01AA4">
      <w:start w:val="1"/>
      <w:numFmt w:val="bullet"/>
      <w:lvlText w:val=""/>
      <w:lvlJc w:val="left"/>
      <w:pPr>
        <w:ind w:left="4320" w:hanging="360"/>
      </w:pPr>
      <w:rPr>
        <w:rFonts w:ascii="Wingdings" w:hAnsi="Wingdings" w:hint="default"/>
      </w:rPr>
    </w:lvl>
    <w:lvl w:ilvl="6" w:tplc="67ACBB1C">
      <w:start w:val="1"/>
      <w:numFmt w:val="bullet"/>
      <w:lvlText w:val=""/>
      <w:lvlJc w:val="left"/>
      <w:pPr>
        <w:ind w:left="5040" w:hanging="360"/>
      </w:pPr>
      <w:rPr>
        <w:rFonts w:ascii="Symbol" w:hAnsi="Symbol" w:hint="default"/>
      </w:rPr>
    </w:lvl>
    <w:lvl w:ilvl="7" w:tplc="A170C9BA">
      <w:start w:val="1"/>
      <w:numFmt w:val="bullet"/>
      <w:lvlText w:val="o"/>
      <w:lvlJc w:val="left"/>
      <w:pPr>
        <w:ind w:left="5760" w:hanging="360"/>
      </w:pPr>
      <w:rPr>
        <w:rFonts w:ascii="Courier New" w:hAnsi="Courier New" w:hint="default"/>
      </w:rPr>
    </w:lvl>
    <w:lvl w:ilvl="8" w:tplc="917A67B8">
      <w:start w:val="1"/>
      <w:numFmt w:val="bullet"/>
      <w:lvlText w:val=""/>
      <w:lvlJc w:val="left"/>
      <w:pPr>
        <w:ind w:left="6480" w:hanging="360"/>
      </w:pPr>
      <w:rPr>
        <w:rFonts w:ascii="Wingdings" w:hAnsi="Wingdings" w:hint="default"/>
      </w:rPr>
    </w:lvl>
  </w:abstractNum>
  <w:abstractNum w:abstractNumId="22" w15:restartNumberingAfterBreak="0">
    <w:nsid w:val="3289D926"/>
    <w:multiLevelType w:val="hybridMultilevel"/>
    <w:tmpl w:val="FFFFFFFF"/>
    <w:lvl w:ilvl="0" w:tplc="C25CE07A">
      <w:start w:val="1"/>
      <w:numFmt w:val="bullet"/>
      <w:lvlText w:val=""/>
      <w:lvlJc w:val="left"/>
      <w:pPr>
        <w:ind w:left="720" w:hanging="360"/>
      </w:pPr>
      <w:rPr>
        <w:rFonts w:ascii="Wingdings" w:hAnsi="Wingdings" w:hint="default"/>
      </w:rPr>
    </w:lvl>
    <w:lvl w:ilvl="1" w:tplc="4D8A1C4A">
      <w:start w:val="1"/>
      <w:numFmt w:val="bullet"/>
      <w:lvlText w:val="o"/>
      <w:lvlJc w:val="left"/>
      <w:pPr>
        <w:ind w:left="1440" w:hanging="360"/>
      </w:pPr>
      <w:rPr>
        <w:rFonts w:ascii="Courier New" w:hAnsi="Courier New" w:hint="default"/>
      </w:rPr>
    </w:lvl>
    <w:lvl w:ilvl="2" w:tplc="94DAF04C">
      <w:start w:val="1"/>
      <w:numFmt w:val="bullet"/>
      <w:lvlText w:val=""/>
      <w:lvlJc w:val="left"/>
      <w:pPr>
        <w:ind w:left="2160" w:hanging="360"/>
      </w:pPr>
      <w:rPr>
        <w:rFonts w:ascii="Wingdings" w:hAnsi="Wingdings" w:hint="default"/>
      </w:rPr>
    </w:lvl>
    <w:lvl w:ilvl="3" w:tplc="370E8B3E">
      <w:start w:val="1"/>
      <w:numFmt w:val="bullet"/>
      <w:lvlText w:val=""/>
      <w:lvlJc w:val="left"/>
      <w:pPr>
        <w:ind w:left="2880" w:hanging="360"/>
      </w:pPr>
      <w:rPr>
        <w:rFonts w:ascii="Symbol" w:hAnsi="Symbol" w:hint="default"/>
      </w:rPr>
    </w:lvl>
    <w:lvl w:ilvl="4" w:tplc="4BE02F7C">
      <w:start w:val="1"/>
      <w:numFmt w:val="bullet"/>
      <w:lvlText w:val="o"/>
      <w:lvlJc w:val="left"/>
      <w:pPr>
        <w:ind w:left="3600" w:hanging="360"/>
      </w:pPr>
      <w:rPr>
        <w:rFonts w:ascii="Courier New" w:hAnsi="Courier New" w:hint="default"/>
      </w:rPr>
    </w:lvl>
    <w:lvl w:ilvl="5" w:tplc="0C42A246">
      <w:start w:val="1"/>
      <w:numFmt w:val="bullet"/>
      <w:lvlText w:val=""/>
      <w:lvlJc w:val="left"/>
      <w:pPr>
        <w:ind w:left="4320" w:hanging="360"/>
      </w:pPr>
      <w:rPr>
        <w:rFonts w:ascii="Wingdings" w:hAnsi="Wingdings" w:hint="default"/>
      </w:rPr>
    </w:lvl>
    <w:lvl w:ilvl="6" w:tplc="E73A2998">
      <w:start w:val="1"/>
      <w:numFmt w:val="bullet"/>
      <w:lvlText w:val=""/>
      <w:lvlJc w:val="left"/>
      <w:pPr>
        <w:ind w:left="5040" w:hanging="360"/>
      </w:pPr>
      <w:rPr>
        <w:rFonts w:ascii="Symbol" w:hAnsi="Symbol" w:hint="default"/>
      </w:rPr>
    </w:lvl>
    <w:lvl w:ilvl="7" w:tplc="11CE878A">
      <w:start w:val="1"/>
      <w:numFmt w:val="bullet"/>
      <w:lvlText w:val="o"/>
      <w:lvlJc w:val="left"/>
      <w:pPr>
        <w:ind w:left="5760" w:hanging="360"/>
      </w:pPr>
      <w:rPr>
        <w:rFonts w:ascii="Courier New" w:hAnsi="Courier New" w:hint="default"/>
      </w:rPr>
    </w:lvl>
    <w:lvl w:ilvl="8" w:tplc="4B1AA97A">
      <w:start w:val="1"/>
      <w:numFmt w:val="bullet"/>
      <w:lvlText w:val=""/>
      <w:lvlJc w:val="left"/>
      <w:pPr>
        <w:ind w:left="6480" w:hanging="360"/>
      </w:pPr>
      <w:rPr>
        <w:rFonts w:ascii="Wingdings" w:hAnsi="Wingdings" w:hint="default"/>
      </w:rPr>
    </w:lvl>
  </w:abstractNum>
  <w:abstractNum w:abstractNumId="23" w15:restartNumberingAfterBreak="0">
    <w:nsid w:val="337024F7"/>
    <w:multiLevelType w:val="hybridMultilevel"/>
    <w:tmpl w:val="FFFFFFFF"/>
    <w:lvl w:ilvl="0" w:tplc="A1666C46">
      <w:start w:val="1"/>
      <w:numFmt w:val="bullet"/>
      <w:lvlText w:val=""/>
      <w:lvlJc w:val="left"/>
      <w:pPr>
        <w:ind w:left="720" w:hanging="360"/>
      </w:pPr>
      <w:rPr>
        <w:rFonts w:ascii="Wingdings" w:hAnsi="Wingdings" w:hint="default"/>
      </w:rPr>
    </w:lvl>
    <w:lvl w:ilvl="1" w:tplc="132AB918">
      <w:start w:val="1"/>
      <w:numFmt w:val="bullet"/>
      <w:lvlText w:val="o"/>
      <w:lvlJc w:val="left"/>
      <w:pPr>
        <w:ind w:left="1440" w:hanging="360"/>
      </w:pPr>
      <w:rPr>
        <w:rFonts w:ascii="Courier New" w:hAnsi="Courier New" w:hint="default"/>
      </w:rPr>
    </w:lvl>
    <w:lvl w:ilvl="2" w:tplc="5C941742">
      <w:start w:val="1"/>
      <w:numFmt w:val="bullet"/>
      <w:lvlText w:val=""/>
      <w:lvlJc w:val="left"/>
      <w:pPr>
        <w:ind w:left="2160" w:hanging="360"/>
      </w:pPr>
      <w:rPr>
        <w:rFonts w:ascii="Wingdings" w:hAnsi="Wingdings" w:hint="default"/>
      </w:rPr>
    </w:lvl>
    <w:lvl w:ilvl="3" w:tplc="8FDA3D0A">
      <w:start w:val="1"/>
      <w:numFmt w:val="bullet"/>
      <w:lvlText w:val=""/>
      <w:lvlJc w:val="left"/>
      <w:pPr>
        <w:ind w:left="2880" w:hanging="360"/>
      </w:pPr>
      <w:rPr>
        <w:rFonts w:ascii="Symbol" w:hAnsi="Symbol" w:hint="default"/>
      </w:rPr>
    </w:lvl>
    <w:lvl w:ilvl="4" w:tplc="FD14A576">
      <w:start w:val="1"/>
      <w:numFmt w:val="bullet"/>
      <w:lvlText w:val="o"/>
      <w:lvlJc w:val="left"/>
      <w:pPr>
        <w:ind w:left="3600" w:hanging="360"/>
      </w:pPr>
      <w:rPr>
        <w:rFonts w:ascii="Courier New" w:hAnsi="Courier New" w:hint="default"/>
      </w:rPr>
    </w:lvl>
    <w:lvl w:ilvl="5" w:tplc="0A5E1666">
      <w:start w:val="1"/>
      <w:numFmt w:val="bullet"/>
      <w:lvlText w:val=""/>
      <w:lvlJc w:val="left"/>
      <w:pPr>
        <w:ind w:left="4320" w:hanging="360"/>
      </w:pPr>
      <w:rPr>
        <w:rFonts w:ascii="Wingdings" w:hAnsi="Wingdings" w:hint="default"/>
      </w:rPr>
    </w:lvl>
    <w:lvl w:ilvl="6" w:tplc="C6BA5F2E">
      <w:start w:val="1"/>
      <w:numFmt w:val="bullet"/>
      <w:lvlText w:val=""/>
      <w:lvlJc w:val="left"/>
      <w:pPr>
        <w:ind w:left="5040" w:hanging="360"/>
      </w:pPr>
      <w:rPr>
        <w:rFonts w:ascii="Symbol" w:hAnsi="Symbol" w:hint="default"/>
      </w:rPr>
    </w:lvl>
    <w:lvl w:ilvl="7" w:tplc="F2B0CC64">
      <w:start w:val="1"/>
      <w:numFmt w:val="bullet"/>
      <w:lvlText w:val="o"/>
      <w:lvlJc w:val="left"/>
      <w:pPr>
        <w:ind w:left="5760" w:hanging="360"/>
      </w:pPr>
      <w:rPr>
        <w:rFonts w:ascii="Courier New" w:hAnsi="Courier New" w:hint="default"/>
      </w:rPr>
    </w:lvl>
    <w:lvl w:ilvl="8" w:tplc="CF78BF7A">
      <w:start w:val="1"/>
      <w:numFmt w:val="bullet"/>
      <w:lvlText w:val=""/>
      <w:lvlJc w:val="left"/>
      <w:pPr>
        <w:ind w:left="6480" w:hanging="360"/>
      </w:pPr>
      <w:rPr>
        <w:rFonts w:ascii="Wingdings" w:hAnsi="Wingdings" w:hint="default"/>
      </w:rPr>
    </w:lvl>
  </w:abstractNum>
  <w:abstractNum w:abstractNumId="24" w15:restartNumberingAfterBreak="0">
    <w:nsid w:val="3452A4BE"/>
    <w:multiLevelType w:val="hybridMultilevel"/>
    <w:tmpl w:val="FFFFFFFF"/>
    <w:lvl w:ilvl="0" w:tplc="A10A9122">
      <w:start w:val="1"/>
      <w:numFmt w:val="bullet"/>
      <w:lvlText w:val=""/>
      <w:lvlJc w:val="left"/>
      <w:pPr>
        <w:ind w:left="720" w:hanging="360"/>
      </w:pPr>
      <w:rPr>
        <w:rFonts w:ascii="Wingdings" w:hAnsi="Wingdings" w:hint="default"/>
      </w:rPr>
    </w:lvl>
    <w:lvl w:ilvl="1" w:tplc="34088796">
      <w:start w:val="1"/>
      <w:numFmt w:val="bullet"/>
      <w:lvlText w:val="o"/>
      <w:lvlJc w:val="left"/>
      <w:pPr>
        <w:ind w:left="1440" w:hanging="360"/>
      </w:pPr>
      <w:rPr>
        <w:rFonts w:ascii="Courier New" w:hAnsi="Courier New" w:hint="default"/>
      </w:rPr>
    </w:lvl>
    <w:lvl w:ilvl="2" w:tplc="25FE0A56">
      <w:start w:val="1"/>
      <w:numFmt w:val="bullet"/>
      <w:lvlText w:val=""/>
      <w:lvlJc w:val="left"/>
      <w:pPr>
        <w:ind w:left="2160" w:hanging="360"/>
      </w:pPr>
      <w:rPr>
        <w:rFonts w:ascii="Wingdings" w:hAnsi="Wingdings" w:hint="default"/>
      </w:rPr>
    </w:lvl>
    <w:lvl w:ilvl="3" w:tplc="01A464FC">
      <w:start w:val="1"/>
      <w:numFmt w:val="bullet"/>
      <w:lvlText w:val=""/>
      <w:lvlJc w:val="left"/>
      <w:pPr>
        <w:ind w:left="2880" w:hanging="360"/>
      </w:pPr>
      <w:rPr>
        <w:rFonts w:ascii="Symbol" w:hAnsi="Symbol" w:hint="default"/>
      </w:rPr>
    </w:lvl>
    <w:lvl w:ilvl="4" w:tplc="96F0FA08">
      <w:start w:val="1"/>
      <w:numFmt w:val="bullet"/>
      <w:lvlText w:val="o"/>
      <w:lvlJc w:val="left"/>
      <w:pPr>
        <w:ind w:left="3600" w:hanging="360"/>
      </w:pPr>
      <w:rPr>
        <w:rFonts w:ascii="Courier New" w:hAnsi="Courier New" w:hint="default"/>
      </w:rPr>
    </w:lvl>
    <w:lvl w:ilvl="5" w:tplc="A09AB388">
      <w:start w:val="1"/>
      <w:numFmt w:val="bullet"/>
      <w:lvlText w:val=""/>
      <w:lvlJc w:val="left"/>
      <w:pPr>
        <w:ind w:left="4320" w:hanging="360"/>
      </w:pPr>
      <w:rPr>
        <w:rFonts w:ascii="Wingdings" w:hAnsi="Wingdings" w:hint="default"/>
      </w:rPr>
    </w:lvl>
    <w:lvl w:ilvl="6" w:tplc="10F03CB6">
      <w:start w:val="1"/>
      <w:numFmt w:val="bullet"/>
      <w:lvlText w:val=""/>
      <w:lvlJc w:val="left"/>
      <w:pPr>
        <w:ind w:left="5040" w:hanging="360"/>
      </w:pPr>
      <w:rPr>
        <w:rFonts w:ascii="Symbol" w:hAnsi="Symbol" w:hint="default"/>
      </w:rPr>
    </w:lvl>
    <w:lvl w:ilvl="7" w:tplc="7AACA2CE">
      <w:start w:val="1"/>
      <w:numFmt w:val="bullet"/>
      <w:lvlText w:val="o"/>
      <w:lvlJc w:val="left"/>
      <w:pPr>
        <w:ind w:left="5760" w:hanging="360"/>
      </w:pPr>
      <w:rPr>
        <w:rFonts w:ascii="Courier New" w:hAnsi="Courier New" w:hint="default"/>
      </w:rPr>
    </w:lvl>
    <w:lvl w:ilvl="8" w:tplc="4484D534">
      <w:start w:val="1"/>
      <w:numFmt w:val="bullet"/>
      <w:lvlText w:val=""/>
      <w:lvlJc w:val="left"/>
      <w:pPr>
        <w:ind w:left="6480" w:hanging="360"/>
      </w:pPr>
      <w:rPr>
        <w:rFonts w:ascii="Wingdings" w:hAnsi="Wingdings" w:hint="default"/>
      </w:rPr>
    </w:lvl>
  </w:abstractNum>
  <w:abstractNum w:abstractNumId="25" w15:restartNumberingAfterBreak="0">
    <w:nsid w:val="37C175B8"/>
    <w:multiLevelType w:val="hybridMultilevel"/>
    <w:tmpl w:val="FFFFFFFF"/>
    <w:lvl w:ilvl="0" w:tplc="94A4F110">
      <w:start w:val="1"/>
      <w:numFmt w:val="bullet"/>
      <w:lvlText w:val=""/>
      <w:lvlJc w:val="left"/>
      <w:pPr>
        <w:ind w:left="720" w:hanging="360"/>
      </w:pPr>
      <w:rPr>
        <w:rFonts w:ascii="Wingdings" w:hAnsi="Wingdings" w:hint="default"/>
      </w:rPr>
    </w:lvl>
    <w:lvl w:ilvl="1" w:tplc="79567B10">
      <w:start w:val="1"/>
      <w:numFmt w:val="bullet"/>
      <w:lvlText w:val="o"/>
      <w:lvlJc w:val="left"/>
      <w:pPr>
        <w:ind w:left="1440" w:hanging="360"/>
      </w:pPr>
      <w:rPr>
        <w:rFonts w:ascii="Courier New" w:hAnsi="Courier New" w:hint="default"/>
      </w:rPr>
    </w:lvl>
    <w:lvl w:ilvl="2" w:tplc="B6148D00">
      <w:start w:val="1"/>
      <w:numFmt w:val="bullet"/>
      <w:lvlText w:val=""/>
      <w:lvlJc w:val="left"/>
      <w:pPr>
        <w:ind w:left="2160" w:hanging="360"/>
      </w:pPr>
      <w:rPr>
        <w:rFonts w:ascii="Wingdings" w:hAnsi="Wingdings" w:hint="default"/>
      </w:rPr>
    </w:lvl>
    <w:lvl w:ilvl="3" w:tplc="B9047A20">
      <w:start w:val="1"/>
      <w:numFmt w:val="bullet"/>
      <w:lvlText w:val=""/>
      <w:lvlJc w:val="left"/>
      <w:pPr>
        <w:ind w:left="2880" w:hanging="360"/>
      </w:pPr>
      <w:rPr>
        <w:rFonts w:ascii="Symbol" w:hAnsi="Symbol" w:hint="default"/>
      </w:rPr>
    </w:lvl>
    <w:lvl w:ilvl="4" w:tplc="AFE2F6B0">
      <w:start w:val="1"/>
      <w:numFmt w:val="bullet"/>
      <w:lvlText w:val="o"/>
      <w:lvlJc w:val="left"/>
      <w:pPr>
        <w:ind w:left="3600" w:hanging="360"/>
      </w:pPr>
      <w:rPr>
        <w:rFonts w:ascii="Courier New" w:hAnsi="Courier New" w:hint="default"/>
      </w:rPr>
    </w:lvl>
    <w:lvl w:ilvl="5" w:tplc="6F78E92C">
      <w:start w:val="1"/>
      <w:numFmt w:val="bullet"/>
      <w:lvlText w:val=""/>
      <w:lvlJc w:val="left"/>
      <w:pPr>
        <w:ind w:left="4320" w:hanging="360"/>
      </w:pPr>
      <w:rPr>
        <w:rFonts w:ascii="Wingdings" w:hAnsi="Wingdings" w:hint="default"/>
      </w:rPr>
    </w:lvl>
    <w:lvl w:ilvl="6" w:tplc="F79CA69C">
      <w:start w:val="1"/>
      <w:numFmt w:val="bullet"/>
      <w:lvlText w:val=""/>
      <w:lvlJc w:val="left"/>
      <w:pPr>
        <w:ind w:left="5040" w:hanging="360"/>
      </w:pPr>
      <w:rPr>
        <w:rFonts w:ascii="Symbol" w:hAnsi="Symbol" w:hint="default"/>
      </w:rPr>
    </w:lvl>
    <w:lvl w:ilvl="7" w:tplc="1FF43F58">
      <w:start w:val="1"/>
      <w:numFmt w:val="bullet"/>
      <w:lvlText w:val="o"/>
      <w:lvlJc w:val="left"/>
      <w:pPr>
        <w:ind w:left="5760" w:hanging="360"/>
      </w:pPr>
      <w:rPr>
        <w:rFonts w:ascii="Courier New" w:hAnsi="Courier New" w:hint="default"/>
      </w:rPr>
    </w:lvl>
    <w:lvl w:ilvl="8" w:tplc="6EDA1748">
      <w:start w:val="1"/>
      <w:numFmt w:val="bullet"/>
      <w:lvlText w:val=""/>
      <w:lvlJc w:val="left"/>
      <w:pPr>
        <w:ind w:left="6480" w:hanging="360"/>
      </w:pPr>
      <w:rPr>
        <w:rFonts w:ascii="Wingdings" w:hAnsi="Wingdings" w:hint="default"/>
      </w:rPr>
    </w:lvl>
  </w:abstractNum>
  <w:abstractNum w:abstractNumId="26" w15:restartNumberingAfterBreak="0">
    <w:nsid w:val="3818A07C"/>
    <w:multiLevelType w:val="hybridMultilevel"/>
    <w:tmpl w:val="FFFFFFFF"/>
    <w:lvl w:ilvl="0" w:tplc="C63A309A">
      <w:start w:val="1"/>
      <w:numFmt w:val="bullet"/>
      <w:lvlText w:val=""/>
      <w:lvlJc w:val="left"/>
      <w:pPr>
        <w:ind w:left="720" w:hanging="360"/>
      </w:pPr>
      <w:rPr>
        <w:rFonts w:ascii="Symbol" w:hAnsi="Symbol" w:hint="default"/>
      </w:rPr>
    </w:lvl>
    <w:lvl w:ilvl="1" w:tplc="CF52210E">
      <w:start w:val="1"/>
      <w:numFmt w:val="bullet"/>
      <w:lvlText w:val="o"/>
      <w:lvlJc w:val="left"/>
      <w:pPr>
        <w:ind w:left="1440" w:hanging="360"/>
      </w:pPr>
      <w:rPr>
        <w:rFonts w:ascii="Courier New" w:hAnsi="Courier New" w:hint="default"/>
      </w:rPr>
    </w:lvl>
    <w:lvl w:ilvl="2" w:tplc="98DA6642">
      <w:start w:val="1"/>
      <w:numFmt w:val="bullet"/>
      <w:lvlText w:val=""/>
      <w:lvlJc w:val="left"/>
      <w:pPr>
        <w:ind w:left="2160" w:hanging="360"/>
      </w:pPr>
      <w:rPr>
        <w:rFonts w:ascii="Wingdings" w:hAnsi="Wingdings" w:hint="default"/>
      </w:rPr>
    </w:lvl>
    <w:lvl w:ilvl="3" w:tplc="8354A910">
      <w:start w:val="1"/>
      <w:numFmt w:val="bullet"/>
      <w:lvlText w:val=""/>
      <w:lvlJc w:val="left"/>
      <w:pPr>
        <w:ind w:left="2880" w:hanging="360"/>
      </w:pPr>
      <w:rPr>
        <w:rFonts w:ascii="Symbol" w:hAnsi="Symbol" w:hint="default"/>
      </w:rPr>
    </w:lvl>
    <w:lvl w:ilvl="4" w:tplc="34B8F5D2">
      <w:start w:val="1"/>
      <w:numFmt w:val="bullet"/>
      <w:lvlText w:val="o"/>
      <w:lvlJc w:val="left"/>
      <w:pPr>
        <w:ind w:left="3600" w:hanging="360"/>
      </w:pPr>
      <w:rPr>
        <w:rFonts w:ascii="Courier New" w:hAnsi="Courier New" w:hint="default"/>
      </w:rPr>
    </w:lvl>
    <w:lvl w:ilvl="5" w:tplc="4108494E">
      <w:start w:val="1"/>
      <w:numFmt w:val="bullet"/>
      <w:lvlText w:val=""/>
      <w:lvlJc w:val="left"/>
      <w:pPr>
        <w:ind w:left="4320" w:hanging="360"/>
      </w:pPr>
      <w:rPr>
        <w:rFonts w:ascii="Wingdings" w:hAnsi="Wingdings" w:hint="default"/>
      </w:rPr>
    </w:lvl>
    <w:lvl w:ilvl="6" w:tplc="AC3A9778">
      <w:start w:val="1"/>
      <w:numFmt w:val="bullet"/>
      <w:lvlText w:val=""/>
      <w:lvlJc w:val="left"/>
      <w:pPr>
        <w:ind w:left="5040" w:hanging="360"/>
      </w:pPr>
      <w:rPr>
        <w:rFonts w:ascii="Symbol" w:hAnsi="Symbol" w:hint="default"/>
      </w:rPr>
    </w:lvl>
    <w:lvl w:ilvl="7" w:tplc="3D3213AA">
      <w:start w:val="1"/>
      <w:numFmt w:val="bullet"/>
      <w:lvlText w:val="o"/>
      <w:lvlJc w:val="left"/>
      <w:pPr>
        <w:ind w:left="5760" w:hanging="360"/>
      </w:pPr>
      <w:rPr>
        <w:rFonts w:ascii="Courier New" w:hAnsi="Courier New" w:hint="default"/>
      </w:rPr>
    </w:lvl>
    <w:lvl w:ilvl="8" w:tplc="E64465AA">
      <w:start w:val="1"/>
      <w:numFmt w:val="bullet"/>
      <w:lvlText w:val=""/>
      <w:lvlJc w:val="left"/>
      <w:pPr>
        <w:ind w:left="6480" w:hanging="360"/>
      </w:pPr>
      <w:rPr>
        <w:rFonts w:ascii="Wingdings" w:hAnsi="Wingdings" w:hint="default"/>
      </w:rPr>
    </w:lvl>
  </w:abstractNum>
  <w:abstractNum w:abstractNumId="27" w15:restartNumberingAfterBreak="0">
    <w:nsid w:val="3960D31D"/>
    <w:multiLevelType w:val="hybridMultilevel"/>
    <w:tmpl w:val="FFFFFFFF"/>
    <w:lvl w:ilvl="0" w:tplc="3D9AC87C">
      <w:start w:val="1"/>
      <w:numFmt w:val="bullet"/>
      <w:lvlText w:val=""/>
      <w:lvlJc w:val="left"/>
      <w:pPr>
        <w:ind w:left="720" w:hanging="360"/>
      </w:pPr>
      <w:rPr>
        <w:rFonts w:ascii="Wingdings" w:hAnsi="Wingdings" w:hint="default"/>
      </w:rPr>
    </w:lvl>
    <w:lvl w:ilvl="1" w:tplc="DBAE4D6C">
      <w:start w:val="1"/>
      <w:numFmt w:val="bullet"/>
      <w:lvlText w:val="o"/>
      <w:lvlJc w:val="left"/>
      <w:pPr>
        <w:ind w:left="1440" w:hanging="360"/>
      </w:pPr>
      <w:rPr>
        <w:rFonts w:ascii="Courier New" w:hAnsi="Courier New" w:hint="default"/>
      </w:rPr>
    </w:lvl>
    <w:lvl w:ilvl="2" w:tplc="877417B8">
      <w:start w:val="1"/>
      <w:numFmt w:val="bullet"/>
      <w:lvlText w:val=""/>
      <w:lvlJc w:val="left"/>
      <w:pPr>
        <w:ind w:left="2160" w:hanging="360"/>
      </w:pPr>
      <w:rPr>
        <w:rFonts w:ascii="Wingdings" w:hAnsi="Wingdings" w:hint="default"/>
      </w:rPr>
    </w:lvl>
    <w:lvl w:ilvl="3" w:tplc="76BEB454">
      <w:start w:val="1"/>
      <w:numFmt w:val="bullet"/>
      <w:lvlText w:val=""/>
      <w:lvlJc w:val="left"/>
      <w:pPr>
        <w:ind w:left="2880" w:hanging="360"/>
      </w:pPr>
      <w:rPr>
        <w:rFonts w:ascii="Symbol" w:hAnsi="Symbol" w:hint="default"/>
      </w:rPr>
    </w:lvl>
    <w:lvl w:ilvl="4" w:tplc="9AAC6612">
      <w:start w:val="1"/>
      <w:numFmt w:val="bullet"/>
      <w:lvlText w:val="o"/>
      <w:lvlJc w:val="left"/>
      <w:pPr>
        <w:ind w:left="3600" w:hanging="360"/>
      </w:pPr>
      <w:rPr>
        <w:rFonts w:ascii="Courier New" w:hAnsi="Courier New" w:hint="default"/>
      </w:rPr>
    </w:lvl>
    <w:lvl w:ilvl="5" w:tplc="4650CD22">
      <w:start w:val="1"/>
      <w:numFmt w:val="bullet"/>
      <w:lvlText w:val=""/>
      <w:lvlJc w:val="left"/>
      <w:pPr>
        <w:ind w:left="4320" w:hanging="360"/>
      </w:pPr>
      <w:rPr>
        <w:rFonts w:ascii="Wingdings" w:hAnsi="Wingdings" w:hint="default"/>
      </w:rPr>
    </w:lvl>
    <w:lvl w:ilvl="6" w:tplc="217AA676">
      <w:start w:val="1"/>
      <w:numFmt w:val="bullet"/>
      <w:lvlText w:val=""/>
      <w:lvlJc w:val="left"/>
      <w:pPr>
        <w:ind w:left="5040" w:hanging="360"/>
      </w:pPr>
      <w:rPr>
        <w:rFonts w:ascii="Symbol" w:hAnsi="Symbol" w:hint="default"/>
      </w:rPr>
    </w:lvl>
    <w:lvl w:ilvl="7" w:tplc="7FBA859C">
      <w:start w:val="1"/>
      <w:numFmt w:val="bullet"/>
      <w:lvlText w:val="o"/>
      <w:lvlJc w:val="left"/>
      <w:pPr>
        <w:ind w:left="5760" w:hanging="360"/>
      </w:pPr>
      <w:rPr>
        <w:rFonts w:ascii="Courier New" w:hAnsi="Courier New" w:hint="default"/>
      </w:rPr>
    </w:lvl>
    <w:lvl w:ilvl="8" w:tplc="1FA2C9E0">
      <w:start w:val="1"/>
      <w:numFmt w:val="bullet"/>
      <w:lvlText w:val=""/>
      <w:lvlJc w:val="left"/>
      <w:pPr>
        <w:ind w:left="6480" w:hanging="360"/>
      </w:pPr>
      <w:rPr>
        <w:rFonts w:ascii="Wingdings" w:hAnsi="Wingdings" w:hint="default"/>
      </w:rPr>
    </w:lvl>
  </w:abstractNum>
  <w:abstractNum w:abstractNumId="28" w15:restartNumberingAfterBreak="0">
    <w:nsid w:val="3A186B8C"/>
    <w:multiLevelType w:val="hybridMultilevel"/>
    <w:tmpl w:val="FFFFFFFF"/>
    <w:lvl w:ilvl="0" w:tplc="E25ED176">
      <w:start w:val="1"/>
      <w:numFmt w:val="bullet"/>
      <w:lvlText w:val=""/>
      <w:lvlJc w:val="left"/>
      <w:pPr>
        <w:ind w:left="720" w:hanging="360"/>
      </w:pPr>
      <w:rPr>
        <w:rFonts w:ascii="Wingdings" w:hAnsi="Wingdings" w:hint="default"/>
      </w:rPr>
    </w:lvl>
    <w:lvl w:ilvl="1" w:tplc="45A41840">
      <w:start w:val="1"/>
      <w:numFmt w:val="bullet"/>
      <w:lvlText w:val="o"/>
      <w:lvlJc w:val="left"/>
      <w:pPr>
        <w:ind w:left="1440" w:hanging="360"/>
      </w:pPr>
      <w:rPr>
        <w:rFonts w:ascii="Courier New" w:hAnsi="Courier New" w:hint="default"/>
      </w:rPr>
    </w:lvl>
    <w:lvl w:ilvl="2" w:tplc="B6880702">
      <w:start w:val="1"/>
      <w:numFmt w:val="bullet"/>
      <w:lvlText w:val=""/>
      <w:lvlJc w:val="left"/>
      <w:pPr>
        <w:ind w:left="2160" w:hanging="360"/>
      </w:pPr>
      <w:rPr>
        <w:rFonts w:ascii="Wingdings" w:hAnsi="Wingdings" w:hint="default"/>
      </w:rPr>
    </w:lvl>
    <w:lvl w:ilvl="3" w:tplc="520602B6">
      <w:start w:val="1"/>
      <w:numFmt w:val="bullet"/>
      <w:lvlText w:val=""/>
      <w:lvlJc w:val="left"/>
      <w:pPr>
        <w:ind w:left="2880" w:hanging="360"/>
      </w:pPr>
      <w:rPr>
        <w:rFonts w:ascii="Symbol" w:hAnsi="Symbol" w:hint="default"/>
      </w:rPr>
    </w:lvl>
    <w:lvl w:ilvl="4" w:tplc="70889674">
      <w:start w:val="1"/>
      <w:numFmt w:val="bullet"/>
      <w:lvlText w:val="o"/>
      <w:lvlJc w:val="left"/>
      <w:pPr>
        <w:ind w:left="3600" w:hanging="360"/>
      </w:pPr>
      <w:rPr>
        <w:rFonts w:ascii="Courier New" w:hAnsi="Courier New" w:hint="default"/>
      </w:rPr>
    </w:lvl>
    <w:lvl w:ilvl="5" w:tplc="50621F4A">
      <w:start w:val="1"/>
      <w:numFmt w:val="bullet"/>
      <w:lvlText w:val=""/>
      <w:lvlJc w:val="left"/>
      <w:pPr>
        <w:ind w:left="4320" w:hanging="360"/>
      </w:pPr>
      <w:rPr>
        <w:rFonts w:ascii="Wingdings" w:hAnsi="Wingdings" w:hint="default"/>
      </w:rPr>
    </w:lvl>
    <w:lvl w:ilvl="6" w:tplc="9EF490B2">
      <w:start w:val="1"/>
      <w:numFmt w:val="bullet"/>
      <w:lvlText w:val=""/>
      <w:lvlJc w:val="left"/>
      <w:pPr>
        <w:ind w:left="5040" w:hanging="360"/>
      </w:pPr>
      <w:rPr>
        <w:rFonts w:ascii="Symbol" w:hAnsi="Symbol" w:hint="default"/>
      </w:rPr>
    </w:lvl>
    <w:lvl w:ilvl="7" w:tplc="A47A590E">
      <w:start w:val="1"/>
      <w:numFmt w:val="bullet"/>
      <w:lvlText w:val="o"/>
      <w:lvlJc w:val="left"/>
      <w:pPr>
        <w:ind w:left="5760" w:hanging="360"/>
      </w:pPr>
      <w:rPr>
        <w:rFonts w:ascii="Courier New" w:hAnsi="Courier New" w:hint="default"/>
      </w:rPr>
    </w:lvl>
    <w:lvl w:ilvl="8" w:tplc="F3BE4A7A">
      <w:start w:val="1"/>
      <w:numFmt w:val="bullet"/>
      <w:lvlText w:val=""/>
      <w:lvlJc w:val="left"/>
      <w:pPr>
        <w:ind w:left="6480" w:hanging="360"/>
      </w:pPr>
      <w:rPr>
        <w:rFonts w:ascii="Wingdings" w:hAnsi="Wingdings" w:hint="default"/>
      </w:rPr>
    </w:lvl>
  </w:abstractNum>
  <w:abstractNum w:abstractNumId="29" w15:restartNumberingAfterBreak="0">
    <w:nsid w:val="3A86F71F"/>
    <w:multiLevelType w:val="hybridMultilevel"/>
    <w:tmpl w:val="FFFFFFFF"/>
    <w:lvl w:ilvl="0" w:tplc="A0CE8394">
      <w:start w:val="1"/>
      <w:numFmt w:val="decimal"/>
      <w:lvlText w:val="%1."/>
      <w:lvlJc w:val="left"/>
      <w:pPr>
        <w:ind w:left="360" w:hanging="360"/>
      </w:pPr>
    </w:lvl>
    <w:lvl w:ilvl="1" w:tplc="3CDAF128">
      <w:start w:val="1"/>
      <w:numFmt w:val="lowerLetter"/>
      <w:lvlText w:val="%2."/>
      <w:lvlJc w:val="left"/>
      <w:pPr>
        <w:ind w:left="1080" w:hanging="360"/>
      </w:pPr>
    </w:lvl>
    <w:lvl w:ilvl="2" w:tplc="147ACC4E">
      <w:start w:val="1"/>
      <w:numFmt w:val="lowerRoman"/>
      <w:lvlText w:val="%3."/>
      <w:lvlJc w:val="right"/>
      <w:pPr>
        <w:ind w:left="1800" w:hanging="180"/>
      </w:pPr>
    </w:lvl>
    <w:lvl w:ilvl="3" w:tplc="70A2667A">
      <w:start w:val="1"/>
      <w:numFmt w:val="decimal"/>
      <w:lvlText w:val="%4."/>
      <w:lvlJc w:val="left"/>
      <w:pPr>
        <w:ind w:left="2520" w:hanging="360"/>
      </w:pPr>
    </w:lvl>
    <w:lvl w:ilvl="4" w:tplc="C83E9CBC">
      <w:start w:val="1"/>
      <w:numFmt w:val="lowerLetter"/>
      <w:lvlText w:val="%5."/>
      <w:lvlJc w:val="left"/>
      <w:pPr>
        <w:ind w:left="3240" w:hanging="360"/>
      </w:pPr>
    </w:lvl>
    <w:lvl w:ilvl="5" w:tplc="7C1486A6">
      <w:start w:val="1"/>
      <w:numFmt w:val="lowerRoman"/>
      <w:lvlText w:val="%6."/>
      <w:lvlJc w:val="right"/>
      <w:pPr>
        <w:ind w:left="3960" w:hanging="180"/>
      </w:pPr>
    </w:lvl>
    <w:lvl w:ilvl="6" w:tplc="0BD650C8">
      <w:start w:val="1"/>
      <w:numFmt w:val="decimal"/>
      <w:lvlText w:val="%7."/>
      <w:lvlJc w:val="left"/>
      <w:pPr>
        <w:ind w:left="4680" w:hanging="360"/>
      </w:pPr>
    </w:lvl>
    <w:lvl w:ilvl="7" w:tplc="64466B7A">
      <w:start w:val="1"/>
      <w:numFmt w:val="lowerLetter"/>
      <w:lvlText w:val="%8."/>
      <w:lvlJc w:val="left"/>
      <w:pPr>
        <w:ind w:left="5400" w:hanging="360"/>
      </w:pPr>
    </w:lvl>
    <w:lvl w:ilvl="8" w:tplc="97B80ED6">
      <w:start w:val="1"/>
      <w:numFmt w:val="lowerRoman"/>
      <w:lvlText w:val="%9."/>
      <w:lvlJc w:val="right"/>
      <w:pPr>
        <w:ind w:left="6120" w:hanging="180"/>
      </w:pPr>
    </w:lvl>
  </w:abstractNum>
  <w:abstractNum w:abstractNumId="30" w15:restartNumberingAfterBreak="0">
    <w:nsid w:val="3B9B6B68"/>
    <w:multiLevelType w:val="hybridMultilevel"/>
    <w:tmpl w:val="FFFFFFFF"/>
    <w:lvl w:ilvl="0" w:tplc="C2FCF96E">
      <w:start w:val="1"/>
      <w:numFmt w:val="bullet"/>
      <w:lvlText w:val=""/>
      <w:lvlJc w:val="left"/>
      <w:pPr>
        <w:ind w:left="720" w:hanging="360"/>
      </w:pPr>
      <w:rPr>
        <w:rFonts w:ascii="Wingdings" w:hAnsi="Wingdings" w:hint="default"/>
      </w:rPr>
    </w:lvl>
    <w:lvl w:ilvl="1" w:tplc="B32C1988">
      <w:start w:val="1"/>
      <w:numFmt w:val="bullet"/>
      <w:lvlText w:val="o"/>
      <w:lvlJc w:val="left"/>
      <w:pPr>
        <w:ind w:left="1440" w:hanging="360"/>
      </w:pPr>
      <w:rPr>
        <w:rFonts w:ascii="Courier New" w:hAnsi="Courier New" w:hint="default"/>
      </w:rPr>
    </w:lvl>
    <w:lvl w:ilvl="2" w:tplc="D87EEA44">
      <w:start w:val="1"/>
      <w:numFmt w:val="bullet"/>
      <w:lvlText w:val=""/>
      <w:lvlJc w:val="left"/>
      <w:pPr>
        <w:ind w:left="2160" w:hanging="360"/>
      </w:pPr>
      <w:rPr>
        <w:rFonts w:ascii="Wingdings" w:hAnsi="Wingdings" w:hint="default"/>
      </w:rPr>
    </w:lvl>
    <w:lvl w:ilvl="3" w:tplc="F6C8F86A">
      <w:start w:val="1"/>
      <w:numFmt w:val="bullet"/>
      <w:lvlText w:val=""/>
      <w:lvlJc w:val="left"/>
      <w:pPr>
        <w:ind w:left="2880" w:hanging="360"/>
      </w:pPr>
      <w:rPr>
        <w:rFonts w:ascii="Symbol" w:hAnsi="Symbol" w:hint="default"/>
      </w:rPr>
    </w:lvl>
    <w:lvl w:ilvl="4" w:tplc="C48CA3D8">
      <w:start w:val="1"/>
      <w:numFmt w:val="bullet"/>
      <w:lvlText w:val="o"/>
      <w:lvlJc w:val="left"/>
      <w:pPr>
        <w:ind w:left="3600" w:hanging="360"/>
      </w:pPr>
      <w:rPr>
        <w:rFonts w:ascii="Courier New" w:hAnsi="Courier New" w:hint="default"/>
      </w:rPr>
    </w:lvl>
    <w:lvl w:ilvl="5" w:tplc="1862A544">
      <w:start w:val="1"/>
      <w:numFmt w:val="bullet"/>
      <w:lvlText w:val=""/>
      <w:lvlJc w:val="left"/>
      <w:pPr>
        <w:ind w:left="4320" w:hanging="360"/>
      </w:pPr>
      <w:rPr>
        <w:rFonts w:ascii="Wingdings" w:hAnsi="Wingdings" w:hint="default"/>
      </w:rPr>
    </w:lvl>
    <w:lvl w:ilvl="6" w:tplc="979CB7E4">
      <w:start w:val="1"/>
      <w:numFmt w:val="bullet"/>
      <w:lvlText w:val=""/>
      <w:lvlJc w:val="left"/>
      <w:pPr>
        <w:ind w:left="5040" w:hanging="360"/>
      </w:pPr>
      <w:rPr>
        <w:rFonts w:ascii="Symbol" w:hAnsi="Symbol" w:hint="default"/>
      </w:rPr>
    </w:lvl>
    <w:lvl w:ilvl="7" w:tplc="25545C96">
      <w:start w:val="1"/>
      <w:numFmt w:val="bullet"/>
      <w:lvlText w:val="o"/>
      <w:lvlJc w:val="left"/>
      <w:pPr>
        <w:ind w:left="5760" w:hanging="360"/>
      </w:pPr>
      <w:rPr>
        <w:rFonts w:ascii="Courier New" w:hAnsi="Courier New" w:hint="default"/>
      </w:rPr>
    </w:lvl>
    <w:lvl w:ilvl="8" w:tplc="6E4E23BA">
      <w:start w:val="1"/>
      <w:numFmt w:val="bullet"/>
      <w:lvlText w:val=""/>
      <w:lvlJc w:val="left"/>
      <w:pPr>
        <w:ind w:left="6480" w:hanging="360"/>
      </w:pPr>
      <w:rPr>
        <w:rFonts w:ascii="Wingdings" w:hAnsi="Wingdings" w:hint="default"/>
      </w:rPr>
    </w:lvl>
  </w:abstractNum>
  <w:abstractNum w:abstractNumId="31" w15:restartNumberingAfterBreak="0">
    <w:nsid w:val="3E49B91E"/>
    <w:multiLevelType w:val="hybridMultilevel"/>
    <w:tmpl w:val="FFFFFFFF"/>
    <w:lvl w:ilvl="0" w:tplc="BC6E5CD0">
      <w:start w:val="1"/>
      <w:numFmt w:val="bullet"/>
      <w:lvlText w:val=""/>
      <w:lvlJc w:val="left"/>
      <w:pPr>
        <w:ind w:left="720" w:hanging="360"/>
      </w:pPr>
      <w:rPr>
        <w:rFonts w:ascii="Wingdings" w:hAnsi="Wingdings" w:hint="default"/>
      </w:rPr>
    </w:lvl>
    <w:lvl w:ilvl="1" w:tplc="EC3087A6">
      <w:start w:val="1"/>
      <w:numFmt w:val="bullet"/>
      <w:lvlText w:val="o"/>
      <w:lvlJc w:val="left"/>
      <w:pPr>
        <w:ind w:left="1440" w:hanging="360"/>
      </w:pPr>
      <w:rPr>
        <w:rFonts w:ascii="Courier New" w:hAnsi="Courier New" w:hint="default"/>
      </w:rPr>
    </w:lvl>
    <w:lvl w:ilvl="2" w:tplc="5CA45292">
      <w:start w:val="1"/>
      <w:numFmt w:val="bullet"/>
      <w:lvlText w:val=""/>
      <w:lvlJc w:val="left"/>
      <w:pPr>
        <w:ind w:left="2160" w:hanging="360"/>
      </w:pPr>
      <w:rPr>
        <w:rFonts w:ascii="Wingdings" w:hAnsi="Wingdings" w:hint="default"/>
      </w:rPr>
    </w:lvl>
    <w:lvl w:ilvl="3" w:tplc="2B48B948">
      <w:start w:val="1"/>
      <w:numFmt w:val="bullet"/>
      <w:lvlText w:val=""/>
      <w:lvlJc w:val="left"/>
      <w:pPr>
        <w:ind w:left="2880" w:hanging="360"/>
      </w:pPr>
      <w:rPr>
        <w:rFonts w:ascii="Symbol" w:hAnsi="Symbol" w:hint="default"/>
      </w:rPr>
    </w:lvl>
    <w:lvl w:ilvl="4" w:tplc="AE9AF0A2">
      <w:start w:val="1"/>
      <w:numFmt w:val="bullet"/>
      <w:lvlText w:val="o"/>
      <w:lvlJc w:val="left"/>
      <w:pPr>
        <w:ind w:left="3600" w:hanging="360"/>
      </w:pPr>
      <w:rPr>
        <w:rFonts w:ascii="Courier New" w:hAnsi="Courier New" w:hint="default"/>
      </w:rPr>
    </w:lvl>
    <w:lvl w:ilvl="5" w:tplc="4050A186">
      <w:start w:val="1"/>
      <w:numFmt w:val="bullet"/>
      <w:lvlText w:val=""/>
      <w:lvlJc w:val="left"/>
      <w:pPr>
        <w:ind w:left="4320" w:hanging="360"/>
      </w:pPr>
      <w:rPr>
        <w:rFonts w:ascii="Wingdings" w:hAnsi="Wingdings" w:hint="default"/>
      </w:rPr>
    </w:lvl>
    <w:lvl w:ilvl="6" w:tplc="424264BC">
      <w:start w:val="1"/>
      <w:numFmt w:val="bullet"/>
      <w:lvlText w:val=""/>
      <w:lvlJc w:val="left"/>
      <w:pPr>
        <w:ind w:left="5040" w:hanging="360"/>
      </w:pPr>
      <w:rPr>
        <w:rFonts w:ascii="Symbol" w:hAnsi="Symbol" w:hint="default"/>
      </w:rPr>
    </w:lvl>
    <w:lvl w:ilvl="7" w:tplc="15E664D0">
      <w:start w:val="1"/>
      <w:numFmt w:val="bullet"/>
      <w:lvlText w:val="o"/>
      <w:lvlJc w:val="left"/>
      <w:pPr>
        <w:ind w:left="5760" w:hanging="360"/>
      </w:pPr>
      <w:rPr>
        <w:rFonts w:ascii="Courier New" w:hAnsi="Courier New" w:hint="default"/>
      </w:rPr>
    </w:lvl>
    <w:lvl w:ilvl="8" w:tplc="0FA0C32A">
      <w:start w:val="1"/>
      <w:numFmt w:val="bullet"/>
      <w:lvlText w:val=""/>
      <w:lvlJc w:val="left"/>
      <w:pPr>
        <w:ind w:left="6480" w:hanging="360"/>
      </w:pPr>
      <w:rPr>
        <w:rFonts w:ascii="Wingdings" w:hAnsi="Wingdings" w:hint="default"/>
      </w:rPr>
    </w:lvl>
  </w:abstractNum>
  <w:abstractNum w:abstractNumId="32" w15:restartNumberingAfterBreak="0">
    <w:nsid w:val="3F2A2F01"/>
    <w:multiLevelType w:val="hybridMultilevel"/>
    <w:tmpl w:val="FFFFFFFF"/>
    <w:lvl w:ilvl="0" w:tplc="C6F88FB6">
      <w:start w:val="1"/>
      <w:numFmt w:val="bullet"/>
      <w:lvlText w:val=""/>
      <w:lvlJc w:val="left"/>
      <w:pPr>
        <w:ind w:left="720" w:hanging="360"/>
      </w:pPr>
      <w:rPr>
        <w:rFonts w:ascii="Wingdings" w:hAnsi="Wingdings" w:hint="default"/>
      </w:rPr>
    </w:lvl>
    <w:lvl w:ilvl="1" w:tplc="E40E8F92">
      <w:start w:val="1"/>
      <w:numFmt w:val="bullet"/>
      <w:lvlText w:val="o"/>
      <w:lvlJc w:val="left"/>
      <w:pPr>
        <w:ind w:left="1440" w:hanging="360"/>
      </w:pPr>
      <w:rPr>
        <w:rFonts w:ascii="Courier New" w:hAnsi="Courier New" w:hint="default"/>
      </w:rPr>
    </w:lvl>
    <w:lvl w:ilvl="2" w:tplc="3D22CC6C">
      <w:start w:val="1"/>
      <w:numFmt w:val="bullet"/>
      <w:lvlText w:val=""/>
      <w:lvlJc w:val="left"/>
      <w:pPr>
        <w:ind w:left="2160" w:hanging="360"/>
      </w:pPr>
      <w:rPr>
        <w:rFonts w:ascii="Wingdings" w:hAnsi="Wingdings" w:hint="default"/>
      </w:rPr>
    </w:lvl>
    <w:lvl w:ilvl="3" w:tplc="FE602BB0">
      <w:start w:val="1"/>
      <w:numFmt w:val="bullet"/>
      <w:lvlText w:val=""/>
      <w:lvlJc w:val="left"/>
      <w:pPr>
        <w:ind w:left="2880" w:hanging="360"/>
      </w:pPr>
      <w:rPr>
        <w:rFonts w:ascii="Symbol" w:hAnsi="Symbol" w:hint="default"/>
      </w:rPr>
    </w:lvl>
    <w:lvl w:ilvl="4" w:tplc="61B26782">
      <w:start w:val="1"/>
      <w:numFmt w:val="bullet"/>
      <w:lvlText w:val="o"/>
      <w:lvlJc w:val="left"/>
      <w:pPr>
        <w:ind w:left="3600" w:hanging="360"/>
      </w:pPr>
      <w:rPr>
        <w:rFonts w:ascii="Courier New" w:hAnsi="Courier New" w:hint="default"/>
      </w:rPr>
    </w:lvl>
    <w:lvl w:ilvl="5" w:tplc="79205D2A">
      <w:start w:val="1"/>
      <w:numFmt w:val="bullet"/>
      <w:lvlText w:val=""/>
      <w:lvlJc w:val="left"/>
      <w:pPr>
        <w:ind w:left="4320" w:hanging="360"/>
      </w:pPr>
      <w:rPr>
        <w:rFonts w:ascii="Wingdings" w:hAnsi="Wingdings" w:hint="default"/>
      </w:rPr>
    </w:lvl>
    <w:lvl w:ilvl="6" w:tplc="7EFE36D0">
      <w:start w:val="1"/>
      <w:numFmt w:val="bullet"/>
      <w:lvlText w:val=""/>
      <w:lvlJc w:val="left"/>
      <w:pPr>
        <w:ind w:left="5040" w:hanging="360"/>
      </w:pPr>
      <w:rPr>
        <w:rFonts w:ascii="Symbol" w:hAnsi="Symbol" w:hint="default"/>
      </w:rPr>
    </w:lvl>
    <w:lvl w:ilvl="7" w:tplc="562C6702">
      <w:start w:val="1"/>
      <w:numFmt w:val="bullet"/>
      <w:lvlText w:val="o"/>
      <w:lvlJc w:val="left"/>
      <w:pPr>
        <w:ind w:left="5760" w:hanging="360"/>
      </w:pPr>
      <w:rPr>
        <w:rFonts w:ascii="Courier New" w:hAnsi="Courier New" w:hint="default"/>
      </w:rPr>
    </w:lvl>
    <w:lvl w:ilvl="8" w:tplc="30ACADD6">
      <w:start w:val="1"/>
      <w:numFmt w:val="bullet"/>
      <w:lvlText w:val=""/>
      <w:lvlJc w:val="left"/>
      <w:pPr>
        <w:ind w:left="6480" w:hanging="360"/>
      </w:pPr>
      <w:rPr>
        <w:rFonts w:ascii="Wingdings" w:hAnsi="Wingdings" w:hint="default"/>
      </w:rPr>
    </w:lvl>
  </w:abstractNum>
  <w:abstractNum w:abstractNumId="33" w15:restartNumberingAfterBreak="0">
    <w:nsid w:val="41DB757A"/>
    <w:multiLevelType w:val="hybridMultilevel"/>
    <w:tmpl w:val="FFFFFFFF"/>
    <w:lvl w:ilvl="0" w:tplc="B7A84616">
      <w:start w:val="1"/>
      <w:numFmt w:val="bullet"/>
      <w:lvlText w:val=""/>
      <w:lvlJc w:val="left"/>
      <w:pPr>
        <w:ind w:left="720" w:hanging="360"/>
      </w:pPr>
      <w:rPr>
        <w:rFonts w:ascii="Wingdings" w:hAnsi="Wingdings" w:hint="default"/>
      </w:rPr>
    </w:lvl>
    <w:lvl w:ilvl="1" w:tplc="5178F170">
      <w:start w:val="1"/>
      <w:numFmt w:val="bullet"/>
      <w:lvlText w:val="o"/>
      <w:lvlJc w:val="left"/>
      <w:pPr>
        <w:ind w:left="1440" w:hanging="360"/>
      </w:pPr>
      <w:rPr>
        <w:rFonts w:ascii="Courier New" w:hAnsi="Courier New" w:hint="default"/>
      </w:rPr>
    </w:lvl>
    <w:lvl w:ilvl="2" w:tplc="F11C80AC">
      <w:start w:val="1"/>
      <w:numFmt w:val="bullet"/>
      <w:lvlText w:val=""/>
      <w:lvlJc w:val="left"/>
      <w:pPr>
        <w:ind w:left="2160" w:hanging="360"/>
      </w:pPr>
      <w:rPr>
        <w:rFonts w:ascii="Wingdings" w:hAnsi="Wingdings" w:hint="default"/>
      </w:rPr>
    </w:lvl>
    <w:lvl w:ilvl="3" w:tplc="D6483DAC">
      <w:start w:val="1"/>
      <w:numFmt w:val="bullet"/>
      <w:lvlText w:val=""/>
      <w:lvlJc w:val="left"/>
      <w:pPr>
        <w:ind w:left="2880" w:hanging="360"/>
      </w:pPr>
      <w:rPr>
        <w:rFonts w:ascii="Symbol" w:hAnsi="Symbol" w:hint="default"/>
      </w:rPr>
    </w:lvl>
    <w:lvl w:ilvl="4" w:tplc="798A06AC">
      <w:start w:val="1"/>
      <w:numFmt w:val="bullet"/>
      <w:lvlText w:val="o"/>
      <w:lvlJc w:val="left"/>
      <w:pPr>
        <w:ind w:left="3600" w:hanging="360"/>
      </w:pPr>
      <w:rPr>
        <w:rFonts w:ascii="Courier New" w:hAnsi="Courier New" w:hint="default"/>
      </w:rPr>
    </w:lvl>
    <w:lvl w:ilvl="5" w:tplc="2E0AA6E8">
      <w:start w:val="1"/>
      <w:numFmt w:val="bullet"/>
      <w:lvlText w:val=""/>
      <w:lvlJc w:val="left"/>
      <w:pPr>
        <w:ind w:left="4320" w:hanging="360"/>
      </w:pPr>
      <w:rPr>
        <w:rFonts w:ascii="Wingdings" w:hAnsi="Wingdings" w:hint="default"/>
      </w:rPr>
    </w:lvl>
    <w:lvl w:ilvl="6" w:tplc="9FF88926">
      <w:start w:val="1"/>
      <w:numFmt w:val="bullet"/>
      <w:lvlText w:val=""/>
      <w:lvlJc w:val="left"/>
      <w:pPr>
        <w:ind w:left="5040" w:hanging="360"/>
      </w:pPr>
      <w:rPr>
        <w:rFonts w:ascii="Symbol" w:hAnsi="Symbol" w:hint="default"/>
      </w:rPr>
    </w:lvl>
    <w:lvl w:ilvl="7" w:tplc="E1841FF8">
      <w:start w:val="1"/>
      <w:numFmt w:val="bullet"/>
      <w:lvlText w:val="o"/>
      <w:lvlJc w:val="left"/>
      <w:pPr>
        <w:ind w:left="5760" w:hanging="360"/>
      </w:pPr>
      <w:rPr>
        <w:rFonts w:ascii="Courier New" w:hAnsi="Courier New" w:hint="default"/>
      </w:rPr>
    </w:lvl>
    <w:lvl w:ilvl="8" w:tplc="DBFAB136">
      <w:start w:val="1"/>
      <w:numFmt w:val="bullet"/>
      <w:lvlText w:val=""/>
      <w:lvlJc w:val="left"/>
      <w:pPr>
        <w:ind w:left="6480" w:hanging="360"/>
      </w:pPr>
      <w:rPr>
        <w:rFonts w:ascii="Wingdings" w:hAnsi="Wingdings" w:hint="default"/>
      </w:rPr>
    </w:lvl>
  </w:abstractNum>
  <w:abstractNum w:abstractNumId="34" w15:restartNumberingAfterBreak="0">
    <w:nsid w:val="43B5AD44"/>
    <w:multiLevelType w:val="hybridMultilevel"/>
    <w:tmpl w:val="FFFFFFFF"/>
    <w:lvl w:ilvl="0" w:tplc="03FADEDC">
      <w:start w:val="1"/>
      <w:numFmt w:val="bullet"/>
      <w:lvlText w:val=""/>
      <w:lvlJc w:val="left"/>
      <w:pPr>
        <w:ind w:left="720" w:hanging="360"/>
      </w:pPr>
      <w:rPr>
        <w:rFonts w:ascii="Symbol" w:hAnsi="Symbol" w:hint="default"/>
      </w:rPr>
    </w:lvl>
    <w:lvl w:ilvl="1" w:tplc="1AD81310">
      <w:start w:val="1"/>
      <w:numFmt w:val="bullet"/>
      <w:lvlText w:val="o"/>
      <w:lvlJc w:val="left"/>
      <w:pPr>
        <w:ind w:left="1440" w:hanging="360"/>
      </w:pPr>
      <w:rPr>
        <w:rFonts w:ascii="Courier New" w:hAnsi="Courier New" w:hint="default"/>
      </w:rPr>
    </w:lvl>
    <w:lvl w:ilvl="2" w:tplc="BE4CF8BA">
      <w:start w:val="1"/>
      <w:numFmt w:val="bullet"/>
      <w:lvlText w:val=""/>
      <w:lvlJc w:val="left"/>
      <w:pPr>
        <w:ind w:left="2160" w:hanging="360"/>
      </w:pPr>
      <w:rPr>
        <w:rFonts w:ascii="Wingdings" w:hAnsi="Wingdings" w:hint="default"/>
      </w:rPr>
    </w:lvl>
    <w:lvl w:ilvl="3" w:tplc="AFB2D19C">
      <w:start w:val="1"/>
      <w:numFmt w:val="bullet"/>
      <w:lvlText w:val=""/>
      <w:lvlJc w:val="left"/>
      <w:pPr>
        <w:ind w:left="2880" w:hanging="360"/>
      </w:pPr>
      <w:rPr>
        <w:rFonts w:ascii="Symbol" w:hAnsi="Symbol" w:hint="default"/>
      </w:rPr>
    </w:lvl>
    <w:lvl w:ilvl="4" w:tplc="CB4A6846">
      <w:start w:val="1"/>
      <w:numFmt w:val="bullet"/>
      <w:lvlText w:val="o"/>
      <w:lvlJc w:val="left"/>
      <w:pPr>
        <w:ind w:left="3600" w:hanging="360"/>
      </w:pPr>
      <w:rPr>
        <w:rFonts w:ascii="Courier New" w:hAnsi="Courier New" w:hint="default"/>
      </w:rPr>
    </w:lvl>
    <w:lvl w:ilvl="5" w:tplc="E6F87576">
      <w:start w:val="1"/>
      <w:numFmt w:val="bullet"/>
      <w:lvlText w:val=""/>
      <w:lvlJc w:val="left"/>
      <w:pPr>
        <w:ind w:left="4320" w:hanging="360"/>
      </w:pPr>
      <w:rPr>
        <w:rFonts w:ascii="Wingdings" w:hAnsi="Wingdings" w:hint="default"/>
      </w:rPr>
    </w:lvl>
    <w:lvl w:ilvl="6" w:tplc="B7141C32">
      <w:start w:val="1"/>
      <w:numFmt w:val="bullet"/>
      <w:lvlText w:val=""/>
      <w:lvlJc w:val="left"/>
      <w:pPr>
        <w:ind w:left="5040" w:hanging="360"/>
      </w:pPr>
      <w:rPr>
        <w:rFonts w:ascii="Symbol" w:hAnsi="Symbol" w:hint="default"/>
      </w:rPr>
    </w:lvl>
    <w:lvl w:ilvl="7" w:tplc="259AE0B0">
      <w:start w:val="1"/>
      <w:numFmt w:val="bullet"/>
      <w:lvlText w:val="o"/>
      <w:lvlJc w:val="left"/>
      <w:pPr>
        <w:ind w:left="5760" w:hanging="360"/>
      </w:pPr>
      <w:rPr>
        <w:rFonts w:ascii="Courier New" w:hAnsi="Courier New" w:hint="default"/>
      </w:rPr>
    </w:lvl>
    <w:lvl w:ilvl="8" w:tplc="5A5AA8C0">
      <w:start w:val="1"/>
      <w:numFmt w:val="bullet"/>
      <w:lvlText w:val=""/>
      <w:lvlJc w:val="left"/>
      <w:pPr>
        <w:ind w:left="6480" w:hanging="360"/>
      </w:pPr>
      <w:rPr>
        <w:rFonts w:ascii="Wingdings" w:hAnsi="Wingdings" w:hint="default"/>
      </w:rPr>
    </w:lvl>
  </w:abstractNum>
  <w:abstractNum w:abstractNumId="35" w15:restartNumberingAfterBreak="0">
    <w:nsid w:val="43D7115E"/>
    <w:multiLevelType w:val="hybridMultilevel"/>
    <w:tmpl w:val="FFFFFFFF"/>
    <w:lvl w:ilvl="0" w:tplc="D6AE59B4">
      <w:start w:val="1"/>
      <w:numFmt w:val="decimal"/>
      <w:lvlText w:val="%1."/>
      <w:lvlJc w:val="left"/>
      <w:pPr>
        <w:ind w:left="720" w:hanging="360"/>
      </w:pPr>
    </w:lvl>
    <w:lvl w:ilvl="1" w:tplc="B1FED5FA">
      <w:start w:val="1"/>
      <w:numFmt w:val="lowerLetter"/>
      <w:lvlText w:val="%2."/>
      <w:lvlJc w:val="left"/>
      <w:pPr>
        <w:ind w:left="1440" w:hanging="360"/>
      </w:pPr>
    </w:lvl>
    <w:lvl w:ilvl="2" w:tplc="7AB042A4">
      <w:start w:val="1"/>
      <w:numFmt w:val="lowerRoman"/>
      <w:lvlText w:val="%3."/>
      <w:lvlJc w:val="right"/>
      <w:pPr>
        <w:ind w:left="2160" w:hanging="180"/>
      </w:pPr>
    </w:lvl>
    <w:lvl w:ilvl="3" w:tplc="EB6E6584">
      <w:start w:val="1"/>
      <w:numFmt w:val="decimal"/>
      <w:lvlText w:val="%4."/>
      <w:lvlJc w:val="left"/>
      <w:pPr>
        <w:ind w:left="2880" w:hanging="360"/>
      </w:pPr>
    </w:lvl>
    <w:lvl w:ilvl="4" w:tplc="0CF0D55E">
      <w:start w:val="1"/>
      <w:numFmt w:val="lowerLetter"/>
      <w:lvlText w:val="%5."/>
      <w:lvlJc w:val="left"/>
      <w:pPr>
        <w:ind w:left="3600" w:hanging="360"/>
      </w:pPr>
    </w:lvl>
    <w:lvl w:ilvl="5" w:tplc="2932CF84">
      <w:start w:val="1"/>
      <w:numFmt w:val="lowerRoman"/>
      <w:lvlText w:val="%6."/>
      <w:lvlJc w:val="right"/>
      <w:pPr>
        <w:ind w:left="4320" w:hanging="180"/>
      </w:pPr>
    </w:lvl>
    <w:lvl w:ilvl="6" w:tplc="8F2A9F44">
      <w:start w:val="1"/>
      <w:numFmt w:val="decimal"/>
      <w:lvlText w:val="%7."/>
      <w:lvlJc w:val="left"/>
      <w:pPr>
        <w:ind w:left="5040" w:hanging="360"/>
      </w:pPr>
    </w:lvl>
    <w:lvl w:ilvl="7" w:tplc="67CA40CA">
      <w:start w:val="1"/>
      <w:numFmt w:val="lowerLetter"/>
      <w:lvlText w:val="%8."/>
      <w:lvlJc w:val="left"/>
      <w:pPr>
        <w:ind w:left="5760" w:hanging="360"/>
      </w:pPr>
    </w:lvl>
    <w:lvl w:ilvl="8" w:tplc="F7AAD2BE">
      <w:start w:val="1"/>
      <w:numFmt w:val="lowerRoman"/>
      <w:lvlText w:val="%9."/>
      <w:lvlJc w:val="right"/>
      <w:pPr>
        <w:ind w:left="6480" w:hanging="180"/>
      </w:pPr>
    </w:lvl>
  </w:abstractNum>
  <w:abstractNum w:abstractNumId="36" w15:restartNumberingAfterBreak="0">
    <w:nsid w:val="44580860"/>
    <w:multiLevelType w:val="hybridMultilevel"/>
    <w:tmpl w:val="FFFFFFFF"/>
    <w:lvl w:ilvl="0" w:tplc="C4EAD084">
      <w:start w:val="1"/>
      <w:numFmt w:val="bullet"/>
      <w:lvlText w:val=""/>
      <w:lvlJc w:val="left"/>
      <w:pPr>
        <w:ind w:left="720" w:hanging="360"/>
      </w:pPr>
      <w:rPr>
        <w:rFonts w:ascii="Wingdings" w:hAnsi="Wingdings" w:hint="default"/>
      </w:rPr>
    </w:lvl>
    <w:lvl w:ilvl="1" w:tplc="EACE8F6C">
      <w:start w:val="1"/>
      <w:numFmt w:val="bullet"/>
      <w:lvlText w:val="o"/>
      <w:lvlJc w:val="left"/>
      <w:pPr>
        <w:ind w:left="1440" w:hanging="360"/>
      </w:pPr>
      <w:rPr>
        <w:rFonts w:ascii="Courier New" w:hAnsi="Courier New" w:hint="default"/>
      </w:rPr>
    </w:lvl>
    <w:lvl w:ilvl="2" w:tplc="892240BE">
      <w:start w:val="1"/>
      <w:numFmt w:val="bullet"/>
      <w:lvlText w:val=""/>
      <w:lvlJc w:val="left"/>
      <w:pPr>
        <w:ind w:left="2160" w:hanging="360"/>
      </w:pPr>
      <w:rPr>
        <w:rFonts w:ascii="Wingdings" w:hAnsi="Wingdings" w:hint="default"/>
      </w:rPr>
    </w:lvl>
    <w:lvl w:ilvl="3" w:tplc="1794D0BC">
      <w:start w:val="1"/>
      <w:numFmt w:val="bullet"/>
      <w:lvlText w:val=""/>
      <w:lvlJc w:val="left"/>
      <w:pPr>
        <w:ind w:left="2880" w:hanging="360"/>
      </w:pPr>
      <w:rPr>
        <w:rFonts w:ascii="Symbol" w:hAnsi="Symbol" w:hint="default"/>
      </w:rPr>
    </w:lvl>
    <w:lvl w:ilvl="4" w:tplc="52D65C08">
      <w:start w:val="1"/>
      <w:numFmt w:val="bullet"/>
      <w:lvlText w:val="o"/>
      <w:lvlJc w:val="left"/>
      <w:pPr>
        <w:ind w:left="3600" w:hanging="360"/>
      </w:pPr>
      <w:rPr>
        <w:rFonts w:ascii="Courier New" w:hAnsi="Courier New" w:hint="default"/>
      </w:rPr>
    </w:lvl>
    <w:lvl w:ilvl="5" w:tplc="357EA6CC">
      <w:start w:val="1"/>
      <w:numFmt w:val="bullet"/>
      <w:lvlText w:val=""/>
      <w:lvlJc w:val="left"/>
      <w:pPr>
        <w:ind w:left="4320" w:hanging="360"/>
      </w:pPr>
      <w:rPr>
        <w:rFonts w:ascii="Wingdings" w:hAnsi="Wingdings" w:hint="default"/>
      </w:rPr>
    </w:lvl>
    <w:lvl w:ilvl="6" w:tplc="8E7A70DE">
      <w:start w:val="1"/>
      <w:numFmt w:val="bullet"/>
      <w:lvlText w:val=""/>
      <w:lvlJc w:val="left"/>
      <w:pPr>
        <w:ind w:left="5040" w:hanging="360"/>
      </w:pPr>
      <w:rPr>
        <w:rFonts w:ascii="Symbol" w:hAnsi="Symbol" w:hint="default"/>
      </w:rPr>
    </w:lvl>
    <w:lvl w:ilvl="7" w:tplc="7C2AE9B4">
      <w:start w:val="1"/>
      <w:numFmt w:val="bullet"/>
      <w:lvlText w:val="o"/>
      <w:lvlJc w:val="left"/>
      <w:pPr>
        <w:ind w:left="5760" w:hanging="360"/>
      </w:pPr>
      <w:rPr>
        <w:rFonts w:ascii="Courier New" w:hAnsi="Courier New" w:hint="default"/>
      </w:rPr>
    </w:lvl>
    <w:lvl w:ilvl="8" w:tplc="2FA6835C">
      <w:start w:val="1"/>
      <w:numFmt w:val="bullet"/>
      <w:lvlText w:val=""/>
      <w:lvlJc w:val="left"/>
      <w:pPr>
        <w:ind w:left="6480" w:hanging="360"/>
      </w:pPr>
      <w:rPr>
        <w:rFonts w:ascii="Wingdings" w:hAnsi="Wingdings" w:hint="default"/>
      </w:rPr>
    </w:lvl>
  </w:abstractNum>
  <w:abstractNum w:abstractNumId="37" w15:restartNumberingAfterBreak="0">
    <w:nsid w:val="44C8F708"/>
    <w:multiLevelType w:val="hybridMultilevel"/>
    <w:tmpl w:val="FFFFFFFF"/>
    <w:lvl w:ilvl="0" w:tplc="3C5275F8">
      <w:start w:val="1"/>
      <w:numFmt w:val="bullet"/>
      <w:lvlText w:val=""/>
      <w:lvlJc w:val="left"/>
      <w:pPr>
        <w:ind w:left="720" w:hanging="360"/>
      </w:pPr>
      <w:rPr>
        <w:rFonts w:ascii="Wingdings" w:hAnsi="Wingdings" w:hint="default"/>
      </w:rPr>
    </w:lvl>
    <w:lvl w:ilvl="1" w:tplc="1A98A7C4">
      <w:start w:val="1"/>
      <w:numFmt w:val="bullet"/>
      <w:lvlText w:val="o"/>
      <w:lvlJc w:val="left"/>
      <w:pPr>
        <w:ind w:left="1440" w:hanging="360"/>
      </w:pPr>
      <w:rPr>
        <w:rFonts w:ascii="Courier New" w:hAnsi="Courier New" w:hint="default"/>
      </w:rPr>
    </w:lvl>
    <w:lvl w:ilvl="2" w:tplc="9CC60820">
      <w:start w:val="1"/>
      <w:numFmt w:val="bullet"/>
      <w:lvlText w:val=""/>
      <w:lvlJc w:val="left"/>
      <w:pPr>
        <w:ind w:left="2160" w:hanging="360"/>
      </w:pPr>
      <w:rPr>
        <w:rFonts w:ascii="Wingdings" w:hAnsi="Wingdings" w:hint="default"/>
      </w:rPr>
    </w:lvl>
    <w:lvl w:ilvl="3" w:tplc="0EFC5FCE">
      <w:start w:val="1"/>
      <w:numFmt w:val="bullet"/>
      <w:lvlText w:val=""/>
      <w:lvlJc w:val="left"/>
      <w:pPr>
        <w:ind w:left="2880" w:hanging="360"/>
      </w:pPr>
      <w:rPr>
        <w:rFonts w:ascii="Symbol" w:hAnsi="Symbol" w:hint="default"/>
      </w:rPr>
    </w:lvl>
    <w:lvl w:ilvl="4" w:tplc="D4625656">
      <w:start w:val="1"/>
      <w:numFmt w:val="bullet"/>
      <w:lvlText w:val="o"/>
      <w:lvlJc w:val="left"/>
      <w:pPr>
        <w:ind w:left="3600" w:hanging="360"/>
      </w:pPr>
      <w:rPr>
        <w:rFonts w:ascii="Courier New" w:hAnsi="Courier New" w:hint="default"/>
      </w:rPr>
    </w:lvl>
    <w:lvl w:ilvl="5" w:tplc="AF0CF930">
      <w:start w:val="1"/>
      <w:numFmt w:val="bullet"/>
      <w:lvlText w:val=""/>
      <w:lvlJc w:val="left"/>
      <w:pPr>
        <w:ind w:left="4320" w:hanging="360"/>
      </w:pPr>
      <w:rPr>
        <w:rFonts w:ascii="Wingdings" w:hAnsi="Wingdings" w:hint="default"/>
      </w:rPr>
    </w:lvl>
    <w:lvl w:ilvl="6" w:tplc="309E8E48">
      <w:start w:val="1"/>
      <w:numFmt w:val="bullet"/>
      <w:lvlText w:val=""/>
      <w:lvlJc w:val="left"/>
      <w:pPr>
        <w:ind w:left="5040" w:hanging="360"/>
      </w:pPr>
      <w:rPr>
        <w:rFonts w:ascii="Symbol" w:hAnsi="Symbol" w:hint="default"/>
      </w:rPr>
    </w:lvl>
    <w:lvl w:ilvl="7" w:tplc="C686901A">
      <w:start w:val="1"/>
      <w:numFmt w:val="bullet"/>
      <w:lvlText w:val="o"/>
      <w:lvlJc w:val="left"/>
      <w:pPr>
        <w:ind w:left="5760" w:hanging="360"/>
      </w:pPr>
      <w:rPr>
        <w:rFonts w:ascii="Courier New" w:hAnsi="Courier New" w:hint="default"/>
      </w:rPr>
    </w:lvl>
    <w:lvl w:ilvl="8" w:tplc="BDF85A70">
      <w:start w:val="1"/>
      <w:numFmt w:val="bullet"/>
      <w:lvlText w:val=""/>
      <w:lvlJc w:val="left"/>
      <w:pPr>
        <w:ind w:left="6480" w:hanging="360"/>
      </w:pPr>
      <w:rPr>
        <w:rFonts w:ascii="Wingdings" w:hAnsi="Wingdings" w:hint="default"/>
      </w:rPr>
    </w:lvl>
  </w:abstractNum>
  <w:abstractNum w:abstractNumId="38" w15:restartNumberingAfterBreak="0">
    <w:nsid w:val="47D46CB8"/>
    <w:multiLevelType w:val="hybridMultilevel"/>
    <w:tmpl w:val="FFFFFFFF"/>
    <w:lvl w:ilvl="0" w:tplc="0DBC5EF2">
      <w:start w:val="1"/>
      <w:numFmt w:val="bullet"/>
      <w:lvlText w:val=""/>
      <w:lvlJc w:val="left"/>
      <w:pPr>
        <w:ind w:left="720" w:hanging="360"/>
      </w:pPr>
      <w:rPr>
        <w:rFonts w:ascii="Symbol" w:hAnsi="Symbol" w:hint="default"/>
      </w:rPr>
    </w:lvl>
    <w:lvl w:ilvl="1" w:tplc="C5E45FA6">
      <w:start w:val="1"/>
      <w:numFmt w:val="bullet"/>
      <w:lvlText w:val="o"/>
      <w:lvlJc w:val="left"/>
      <w:pPr>
        <w:ind w:left="1440" w:hanging="360"/>
      </w:pPr>
      <w:rPr>
        <w:rFonts w:ascii="Courier New" w:hAnsi="Courier New" w:hint="default"/>
      </w:rPr>
    </w:lvl>
    <w:lvl w:ilvl="2" w:tplc="FAC64744">
      <w:start w:val="1"/>
      <w:numFmt w:val="bullet"/>
      <w:lvlText w:val=""/>
      <w:lvlJc w:val="left"/>
      <w:pPr>
        <w:ind w:left="2160" w:hanging="360"/>
      </w:pPr>
      <w:rPr>
        <w:rFonts w:ascii="Wingdings" w:hAnsi="Wingdings" w:hint="default"/>
      </w:rPr>
    </w:lvl>
    <w:lvl w:ilvl="3" w:tplc="691E445A">
      <w:start w:val="1"/>
      <w:numFmt w:val="bullet"/>
      <w:lvlText w:val=""/>
      <w:lvlJc w:val="left"/>
      <w:pPr>
        <w:ind w:left="2880" w:hanging="360"/>
      </w:pPr>
      <w:rPr>
        <w:rFonts w:ascii="Symbol" w:hAnsi="Symbol" w:hint="default"/>
      </w:rPr>
    </w:lvl>
    <w:lvl w:ilvl="4" w:tplc="C0D2CD64">
      <w:start w:val="1"/>
      <w:numFmt w:val="bullet"/>
      <w:lvlText w:val="o"/>
      <w:lvlJc w:val="left"/>
      <w:pPr>
        <w:ind w:left="3600" w:hanging="360"/>
      </w:pPr>
      <w:rPr>
        <w:rFonts w:ascii="Courier New" w:hAnsi="Courier New" w:hint="default"/>
      </w:rPr>
    </w:lvl>
    <w:lvl w:ilvl="5" w:tplc="24C601EE">
      <w:start w:val="1"/>
      <w:numFmt w:val="bullet"/>
      <w:lvlText w:val=""/>
      <w:lvlJc w:val="left"/>
      <w:pPr>
        <w:ind w:left="4320" w:hanging="360"/>
      </w:pPr>
      <w:rPr>
        <w:rFonts w:ascii="Wingdings" w:hAnsi="Wingdings" w:hint="default"/>
      </w:rPr>
    </w:lvl>
    <w:lvl w:ilvl="6" w:tplc="722EC70A">
      <w:start w:val="1"/>
      <w:numFmt w:val="bullet"/>
      <w:lvlText w:val=""/>
      <w:lvlJc w:val="left"/>
      <w:pPr>
        <w:ind w:left="5040" w:hanging="360"/>
      </w:pPr>
      <w:rPr>
        <w:rFonts w:ascii="Symbol" w:hAnsi="Symbol" w:hint="default"/>
      </w:rPr>
    </w:lvl>
    <w:lvl w:ilvl="7" w:tplc="3DB00404">
      <w:start w:val="1"/>
      <w:numFmt w:val="bullet"/>
      <w:lvlText w:val="o"/>
      <w:lvlJc w:val="left"/>
      <w:pPr>
        <w:ind w:left="5760" w:hanging="360"/>
      </w:pPr>
      <w:rPr>
        <w:rFonts w:ascii="Courier New" w:hAnsi="Courier New" w:hint="default"/>
      </w:rPr>
    </w:lvl>
    <w:lvl w:ilvl="8" w:tplc="7AD81142">
      <w:start w:val="1"/>
      <w:numFmt w:val="bullet"/>
      <w:lvlText w:val=""/>
      <w:lvlJc w:val="left"/>
      <w:pPr>
        <w:ind w:left="6480" w:hanging="360"/>
      </w:pPr>
      <w:rPr>
        <w:rFonts w:ascii="Wingdings" w:hAnsi="Wingdings" w:hint="default"/>
      </w:rPr>
    </w:lvl>
  </w:abstractNum>
  <w:abstractNum w:abstractNumId="39" w15:restartNumberingAfterBreak="0">
    <w:nsid w:val="496D89AA"/>
    <w:multiLevelType w:val="hybridMultilevel"/>
    <w:tmpl w:val="FFFFFFFF"/>
    <w:lvl w:ilvl="0" w:tplc="89B67ED2">
      <w:start w:val="1"/>
      <w:numFmt w:val="decimal"/>
      <w:lvlText w:val="%1."/>
      <w:lvlJc w:val="left"/>
      <w:pPr>
        <w:ind w:left="720" w:hanging="360"/>
      </w:pPr>
    </w:lvl>
    <w:lvl w:ilvl="1" w:tplc="E5E0689E">
      <w:start w:val="1"/>
      <w:numFmt w:val="lowerLetter"/>
      <w:lvlText w:val="%2."/>
      <w:lvlJc w:val="left"/>
      <w:pPr>
        <w:ind w:left="1440" w:hanging="360"/>
      </w:pPr>
    </w:lvl>
    <w:lvl w:ilvl="2" w:tplc="0DDE3A90">
      <w:start w:val="1"/>
      <w:numFmt w:val="lowerRoman"/>
      <w:lvlText w:val="%3."/>
      <w:lvlJc w:val="right"/>
      <w:pPr>
        <w:ind w:left="2160" w:hanging="180"/>
      </w:pPr>
    </w:lvl>
    <w:lvl w:ilvl="3" w:tplc="257C8ADE">
      <w:start w:val="1"/>
      <w:numFmt w:val="decimal"/>
      <w:lvlText w:val="%4."/>
      <w:lvlJc w:val="left"/>
      <w:pPr>
        <w:ind w:left="2880" w:hanging="360"/>
      </w:pPr>
    </w:lvl>
    <w:lvl w:ilvl="4" w:tplc="DE8E6718">
      <w:start w:val="1"/>
      <w:numFmt w:val="lowerLetter"/>
      <w:lvlText w:val="%5."/>
      <w:lvlJc w:val="left"/>
      <w:pPr>
        <w:ind w:left="3600" w:hanging="360"/>
      </w:pPr>
    </w:lvl>
    <w:lvl w:ilvl="5" w:tplc="89723B72">
      <w:start w:val="1"/>
      <w:numFmt w:val="lowerRoman"/>
      <w:lvlText w:val="%6."/>
      <w:lvlJc w:val="right"/>
      <w:pPr>
        <w:ind w:left="4320" w:hanging="180"/>
      </w:pPr>
    </w:lvl>
    <w:lvl w:ilvl="6" w:tplc="F81A80E2">
      <w:start w:val="1"/>
      <w:numFmt w:val="decimal"/>
      <w:lvlText w:val="%7."/>
      <w:lvlJc w:val="left"/>
      <w:pPr>
        <w:ind w:left="5040" w:hanging="360"/>
      </w:pPr>
    </w:lvl>
    <w:lvl w:ilvl="7" w:tplc="E8BE40A6">
      <w:start w:val="1"/>
      <w:numFmt w:val="lowerLetter"/>
      <w:lvlText w:val="%8."/>
      <w:lvlJc w:val="left"/>
      <w:pPr>
        <w:ind w:left="5760" w:hanging="360"/>
      </w:pPr>
    </w:lvl>
    <w:lvl w:ilvl="8" w:tplc="A052FE88">
      <w:start w:val="1"/>
      <w:numFmt w:val="lowerRoman"/>
      <w:lvlText w:val="%9."/>
      <w:lvlJc w:val="right"/>
      <w:pPr>
        <w:ind w:left="6480" w:hanging="180"/>
      </w:pPr>
    </w:lvl>
  </w:abstractNum>
  <w:abstractNum w:abstractNumId="40" w15:restartNumberingAfterBreak="0">
    <w:nsid w:val="4A329A3B"/>
    <w:multiLevelType w:val="hybridMultilevel"/>
    <w:tmpl w:val="FFFFFFFF"/>
    <w:lvl w:ilvl="0" w:tplc="7B2CD6BA">
      <w:start w:val="1"/>
      <w:numFmt w:val="bullet"/>
      <w:lvlText w:val=""/>
      <w:lvlJc w:val="left"/>
      <w:pPr>
        <w:ind w:left="720" w:hanging="360"/>
      </w:pPr>
      <w:rPr>
        <w:rFonts w:ascii="Symbol" w:hAnsi="Symbol" w:hint="default"/>
      </w:rPr>
    </w:lvl>
    <w:lvl w:ilvl="1" w:tplc="40DC9B00">
      <w:start w:val="1"/>
      <w:numFmt w:val="bullet"/>
      <w:lvlText w:val="o"/>
      <w:lvlJc w:val="left"/>
      <w:pPr>
        <w:ind w:left="1440" w:hanging="360"/>
      </w:pPr>
      <w:rPr>
        <w:rFonts w:ascii="Courier New" w:hAnsi="Courier New" w:hint="default"/>
      </w:rPr>
    </w:lvl>
    <w:lvl w:ilvl="2" w:tplc="E2649602">
      <w:start w:val="1"/>
      <w:numFmt w:val="bullet"/>
      <w:lvlText w:val=""/>
      <w:lvlJc w:val="left"/>
      <w:pPr>
        <w:ind w:left="2160" w:hanging="360"/>
      </w:pPr>
      <w:rPr>
        <w:rFonts w:ascii="Wingdings" w:hAnsi="Wingdings" w:hint="default"/>
      </w:rPr>
    </w:lvl>
    <w:lvl w:ilvl="3" w:tplc="71CAF3BC">
      <w:start w:val="1"/>
      <w:numFmt w:val="bullet"/>
      <w:lvlText w:val=""/>
      <w:lvlJc w:val="left"/>
      <w:pPr>
        <w:ind w:left="2880" w:hanging="360"/>
      </w:pPr>
      <w:rPr>
        <w:rFonts w:ascii="Symbol" w:hAnsi="Symbol" w:hint="default"/>
      </w:rPr>
    </w:lvl>
    <w:lvl w:ilvl="4" w:tplc="0BE49DF2">
      <w:start w:val="1"/>
      <w:numFmt w:val="bullet"/>
      <w:lvlText w:val="o"/>
      <w:lvlJc w:val="left"/>
      <w:pPr>
        <w:ind w:left="3600" w:hanging="360"/>
      </w:pPr>
      <w:rPr>
        <w:rFonts w:ascii="Courier New" w:hAnsi="Courier New" w:hint="default"/>
      </w:rPr>
    </w:lvl>
    <w:lvl w:ilvl="5" w:tplc="FD60EE18">
      <w:start w:val="1"/>
      <w:numFmt w:val="bullet"/>
      <w:lvlText w:val=""/>
      <w:lvlJc w:val="left"/>
      <w:pPr>
        <w:ind w:left="4320" w:hanging="360"/>
      </w:pPr>
      <w:rPr>
        <w:rFonts w:ascii="Wingdings" w:hAnsi="Wingdings" w:hint="default"/>
      </w:rPr>
    </w:lvl>
    <w:lvl w:ilvl="6" w:tplc="CC5EEFA0">
      <w:start w:val="1"/>
      <w:numFmt w:val="bullet"/>
      <w:lvlText w:val=""/>
      <w:lvlJc w:val="left"/>
      <w:pPr>
        <w:ind w:left="5040" w:hanging="360"/>
      </w:pPr>
      <w:rPr>
        <w:rFonts w:ascii="Symbol" w:hAnsi="Symbol" w:hint="default"/>
      </w:rPr>
    </w:lvl>
    <w:lvl w:ilvl="7" w:tplc="66E24E40">
      <w:start w:val="1"/>
      <w:numFmt w:val="bullet"/>
      <w:lvlText w:val="o"/>
      <w:lvlJc w:val="left"/>
      <w:pPr>
        <w:ind w:left="5760" w:hanging="360"/>
      </w:pPr>
      <w:rPr>
        <w:rFonts w:ascii="Courier New" w:hAnsi="Courier New" w:hint="default"/>
      </w:rPr>
    </w:lvl>
    <w:lvl w:ilvl="8" w:tplc="591ACFD4">
      <w:start w:val="1"/>
      <w:numFmt w:val="bullet"/>
      <w:lvlText w:val=""/>
      <w:lvlJc w:val="left"/>
      <w:pPr>
        <w:ind w:left="6480" w:hanging="360"/>
      </w:pPr>
      <w:rPr>
        <w:rFonts w:ascii="Wingdings" w:hAnsi="Wingdings" w:hint="default"/>
      </w:rPr>
    </w:lvl>
  </w:abstractNum>
  <w:abstractNum w:abstractNumId="41" w15:restartNumberingAfterBreak="0">
    <w:nsid w:val="4D53EAD1"/>
    <w:multiLevelType w:val="hybridMultilevel"/>
    <w:tmpl w:val="FFFFFFFF"/>
    <w:lvl w:ilvl="0" w:tplc="9BE4FA38">
      <w:start w:val="1"/>
      <w:numFmt w:val="bullet"/>
      <w:lvlText w:val=""/>
      <w:lvlJc w:val="left"/>
      <w:pPr>
        <w:ind w:left="720" w:hanging="360"/>
      </w:pPr>
      <w:rPr>
        <w:rFonts w:ascii="Symbol" w:hAnsi="Symbol" w:hint="default"/>
      </w:rPr>
    </w:lvl>
    <w:lvl w:ilvl="1" w:tplc="F1F04030">
      <w:start w:val="1"/>
      <w:numFmt w:val="bullet"/>
      <w:lvlText w:val="o"/>
      <w:lvlJc w:val="left"/>
      <w:pPr>
        <w:ind w:left="1440" w:hanging="360"/>
      </w:pPr>
      <w:rPr>
        <w:rFonts w:ascii="Courier New" w:hAnsi="Courier New" w:hint="default"/>
      </w:rPr>
    </w:lvl>
    <w:lvl w:ilvl="2" w:tplc="BC2C9228">
      <w:start w:val="1"/>
      <w:numFmt w:val="bullet"/>
      <w:lvlText w:val=""/>
      <w:lvlJc w:val="left"/>
      <w:pPr>
        <w:ind w:left="2160" w:hanging="360"/>
      </w:pPr>
      <w:rPr>
        <w:rFonts w:ascii="Wingdings" w:hAnsi="Wingdings" w:hint="default"/>
      </w:rPr>
    </w:lvl>
    <w:lvl w:ilvl="3" w:tplc="A2FC1956">
      <w:start w:val="1"/>
      <w:numFmt w:val="bullet"/>
      <w:lvlText w:val=""/>
      <w:lvlJc w:val="left"/>
      <w:pPr>
        <w:ind w:left="2880" w:hanging="360"/>
      </w:pPr>
      <w:rPr>
        <w:rFonts w:ascii="Symbol" w:hAnsi="Symbol" w:hint="default"/>
      </w:rPr>
    </w:lvl>
    <w:lvl w:ilvl="4" w:tplc="38BA9DB2">
      <w:start w:val="1"/>
      <w:numFmt w:val="bullet"/>
      <w:lvlText w:val="o"/>
      <w:lvlJc w:val="left"/>
      <w:pPr>
        <w:ind w:left="3600" w:hanging="360"/>
      </w:pPr>
      <w:rPr>
        <w:rFonts w:ascii="Courier New" w:hAnsi="Courier New" w:hint="default"/>
      </w:rPr>
    </w:lvl>
    <w:lvl w:ilvl="5" w:tplc="33781358">
      <w:start w:val="1"/>
      <w:numFmt w:val="bullet"/>
      <w:lvlText w:val=""/>
      <w:lvlJc w:val="left"/>
      <w:pPr>
        <w:ind w:left="4320" w:hanging="360"/>
      </w:pPr>
      <w:rPr>
        <w:rFonts w:ascii="Wingdings" w:hAnsi="Wingdings" w:hint="default"/>
      </w:rPr>
    </w:lvl>
    <w:lvl w:ilvl="6" w:tplc="6AE2D6E8">
      <w:start w:val="1"/>
      <w:numFmt w:val="bullet"/>
      <w:lvlText w:val=""/>
      <w:lvlJc w:val="left"/>
      <w:pPr>
        <w:ind w:left="5040" w:hanging="360"/>
      </w:pPr>
      <w:rPr>
        <w:rFonts w:ascii="Symbol" w:hAnsi="Symbol" w:hint="default"/>
      </w:rPr>
    </w:lvl>
    <w:lvl w:ilvl="7" w:tplc="2C286596">
      <w:start w:val="1"/>
      <w:numFmt w:val="bullet"/>
      <w:lvlText w:val="o"/>
      <w:lvlJc w:val="left"/>
      <w:pPr>
        <w:ind w:left="5760" w:hanging="360"/>
      </w:pPr>
      <w:rPr>
        <w:rFonts w:ascii="Courier New" w:hAnsi="Courier New" w:hint="default"/>
      </w:rPr>
    </w:lvl>
    <w:lvl w:ilvl="8" w:tplc="8012BF66">
      <w:start w:val="1"/>
      <w:numFmt w:val="bullet"/>
      <w:lvlText w:val=""/>
      <w:lvlJc w:val="left"/>
      <w:pPr>
        <w:ind w:left="6480" w:hanging="360"/>
      </w:pPr>
      <w:rPr>
        <w:rFonts w:ascii="Wingdings" w:hAnsi="Wingdings" w:hint="default"/>
      </w:rPr>
    </w:lvl>
  </w:abstractNum>
  <w:abstractNum w:abstractNumId="42" w15:restartNumberingAfterBreak="0">
    <w:nsid w:val="4DAF500B"/>
    <w:multiLevelType w:val="hybridMultilevel"/>
    <w:tmpl w:val="FFFFFFFF"/>
    <w:lvl w:ilvl="0" w:tplc="9126C180">
      <w:start w:val="1"/>
      <w:numFmt w:val="bullet"/>
      <w:lvlText w:val=""/>
      <w:lvlJc w:val="left"/>
      <w:pPr>
        <w:ind w:left="720" w:hanging="360"/>
      </w:pPr>
      <w:rPr>
        <w:rFonts w:ascii="Symbol" w:hAnsi="Symbol" w:hint="default"/>
      </w:rPr>
    </w:lvl>
    <w:lvl w:ilvl="1" w:tplc="C3FE9172">
      <w:start w:val="1"/>
      <w:numFmt w:val="bullet"/>
      <w:lvlText w:val="o"/>
      <w:lvlJc w:val="left"/>
      <w:pPr>
        <w:ind w:left="1440" w:hanging="360"/>
      </w:pPr>
      <w:rPr>
        <w:rFonts w:ascii="Courier New" w:hAnsi="Courier New" w:hint="default"/>
      </w:rPr>
    </w:lvl>
    <w:lvl w:ilvl="2" w:tplc="44BC5C46">
      <w:start w:val="1"/>
      <w:numFmt w:val="bullet"/>
      <w:lvlText w:val=""/>
      <w:lvlJc w:val="left"/>
      <w:pPr>
        <w:ind w:left="2160" w:hanging="360"/>
      </w:pPr>
      <w:rPr>
        <w:rFonts w:ascii="Wingdings" w:hAnsi="Wingdings" w:hint="default"/>
      </w:rPr>
    </w:lvl>
    <w:lvl w:ilvl="3" w:tplc="44689B34">
      <w:start w:val="1"/>
      <w:numFmt w:val="bullet"/>
      <w:lvlText w:val=""/>
      <w:lvlJc w:val="left"/>
      <w:pPr>
        <w:ind w:left="2880" w:hanging="360"/>
      </w:pPr>
      <w:rPr>
        <w:rFonts w:ascii="Symbol" w:hAnsi="Symbol" w:hint="default"/>
      </w:rPr>
    </w:lvl>
    <w:lvl w:ilvl="4" w:tplc="B3BE1148">
      <w:start w:val="1"/>
      <w:numFmt w:val="bullet"/>
      <w:lvlText w:val="o"/>
      <w:lvlJc w:val="left"/>
      <w:pPr>
        <w:ind w:left="3600" w:hanging="360"/>
      </w:pPr>
      <w:rPr>
        <w:rFonts w:ascii="Courier New" w:hAnsi="Courier New" w:hint="default"/>
      </w:rPr>
    </w:lvl>
    <w:lvl w:ilvl="5" w:tplc="6AF0E3FC">
      <w:start w:val="1"/>
      <w:numFmt w:val="bullet"/>
      <w:lvlText w:val=""/>
      <w:lvlJc w:val="left"/>
      <w:pPr>
        <w:ind w:left="4320" w:hanging="360"/>
      </w:pPr>
      <w:rPr>
        <w:rFonts w:ascii="Wingdings" w:hAnsi="Wingdings" w:hint="default"/>
      </w:rPr>
    </w:lvl>
    <w:lvl w:ilvl="6" w:tplc="CC460FD6">
      <w:start w:val="1"/>
      <w:numFmt w:val="bullet"/>
      <w:lvlText w:val=""/>
      <w:lvlJc w:val="left"/>
      <w:pPr>
        <w:ind w:left="5040" w:hanging="360"/>
      </w:pPr>
      <w:rPr>
        <w:rFonts w:ascii="Symbol" w:hAnsi="Symbol" w:hint="default"/>
      </w:rPr>
    </w:lvl>
    <w:lvl w:ilvl="7" w:tplc="033A0352">
      <w:start w:val="1"/>
      <w:numFmt w:val="bullet"/>
      <w:lvlText w:val="o"/>
      <w:lvlJc w:val="left"/>
      <w:pPr>
        <w:ind w:left="5760" w:hanging="360"/>
      </w:pPr>
      <w:rPr>
        <w:rFonts w:ascii="Courier New" w:hAnsi="Courier New" w:hint="default"/>
      </w:rPr>
    </w:lvl>
    <w:lvl w:ilvl="8" w:tplc="BF3252BC">
      <w:start w:val="1"/>
      <w:numFmt w:val="bullet"/>
      <w:lvlText w:val=""/>
      <w:lvlJc w:val="left"/>
      <w:pPr>
        <w:ind w:left="6480" w:hanging="360"/>
      </w:pPr>
      <w:rPr>
        <w:rFonts w:ascii="Wingdings" w:hAnsi="Wingdings" w:hint="default"/>
      </w:rPr>
    </w:lvl>
  </w:abstractNum>
  <w:abstractNum w:abstractNumId="43" w15:restartNumberingAfterBreak="0">
    <w:nsid w:val="4E5406DB"/>
    <w:multiLevelType w:val="hybridMultilevel"/>
    <w:tmpl w:val="FFFFFFFF"/>
    <w:lvl w:ilvl="0" w:tplc="C92633E2">
      <w:start w:val="1"/>
      <w:numFmt w:val="bullet"/>
      <w:lvlText w:val=""/>
      <w:lvlJc w:val="left"/>
      <w:pPr>
        <w:ind w:left="720" w:hanging="360"/>
      </w:pPr>
      <w:rPr>
        <w:rFonts w:ascii="Symbol" w:hAnsi="Symbol" w:hint="default"/>
      </w:rPr>
    </w:lvl>
    <w:lvl w:ilvl="1" w:tplc="EC6EE77E">
      <w:start w:val="1"/>
      <w:numFmt w:val="bullet"/>
      <w:lvlText w:val="o"/>
      <w:lvlJc w:val="left"/>
      <w:pPr>
        <w:ind w:left="1440" w:hanging="360"/>
      </w:pPr>
      <w:rPr>
        <w:rFonts w:ascii="Courier New" w:hAnsi="Courier New" w:hint="default"/>
      </w:rPr>
    </w:lvl>
    <w:lvl w:ilvl="2" w:tplc="8F7AE8B6">
      <w:start w:val="1"/>
      <w:numFmt w:val="bullet"/>
      <w:lvlText w:val=""/>
      <w:lvlJc w:val="left"/>
      <w:pPr>
        <w:ind w:left="2160" w:hanging="360"/>
      </w:pPr>
      <w:rPr>
        <w:rFonts w:ascii="Wingdings" w:hAnsi="Wingdings" w:hint="default"/>
      </w:rPr>
    </w:lvl>
    <w:lvl w:ilvl="3" w:tplc="0C7A2846">
      <w:start w:val="1"/>
      <w:numFmt w:val="bullet"/>
      <w:lvlText w:val=""/>
      <w:lvlJc w:val="left"/>
      <w:pPr>
        <w:ind w:left="2880" w:hanging="360"/>
      </w:pPr>
      <w:rPr>
        <w:rFonts w:ascii="Symbol" w:hAnsi="Symbol" w:hint="default"/>
      </w:rPr>
    </w:lvl>
    <w:lvl w:ilvl="4" w:tplc="88B0645C">
      <w:start w:val="1"/>
      <w:numFmt w:val="bullet"/>
      <w:lvlText w:val="o"/>
      <w:lvlJc w:val="left"/>
      <w:pPr>
        <w:ind w:left="3600" w:hanging="360"/>
      </w:pPr>
      <w:rPr>
        <w:rFonts w:ascii="Courier New" w:hAnsi="Courier New" w:hint="default"/>
      </w:rPr>
    </w:lvl>
    <w:lvl w:ilvl="5" w:tplc="A0B84A08">
      <w:start w:val="1"/>
      <w:numFmt w:val="bullet"/>
      <w:lvlText w:val=""/>
      <w:lvlJc w:val="left"/>
      <w:pPr>
        <w:ind w:left="4320" w:hanging="360"/>
      </w:pPr>
      <w:rPr>
        <w:rFonts w:ascii="Wingdings" w:hAnsi="Wingdings" w:hint="default"/>
      </w:rPr>
    </w:lvl>
    <w:lvl w:ilvl="6" w:tplc="AA725BEC">
      <w:start w:val="1"/>
      <w:numFmt w:val="bullet"/>
      <w:lvlText w:val=""/>
      <w:lvlJc w:val="left"/>
      <w:pPr>
        <w:ind w:left="5040" w:hanging="360"/>
      </w:pPr>
      <w:rPr>
        <w:rFonts w:ascii="Symbol" w:hAnsi="Symbol" w:hint="default"/>
      </w:rPr>
    </w:lvl>
    <w:lvl w:ilvl="7" w:tplc="0010CFD2">
      <w:start w:val="1"/>
      <w:numFmt w:val="bullet"/>
      <w:lvlText w:val="o"/>
      <w:lvlJc w:val="left"/>
      <w:pPr>
        <w:ind w:left="5760" w:hanging="360"/>
      </w:pPr>
      <w:rPr>
        <w:rFonts w:ascii="Courier New" w:hAnsi="Courier New" w:hint="default"/>
      </w:rPr>
    </w:lvl>
    <w:lvl w:ilvl="8" w:tplc="2F7E4530">
      <w:start w:val="1"/>
      <w:numFmt w:val="bullet"/>
      <w:lvlText w:val=""/>
      <w:lvlJc w:val="left"/>
      <w:pPr>
        <w:ind w:left="6480" w:hanging="360"/>
      </w:pPr>
      <w:rPr>
        <w:rFonts w:ascii="Wingdings" w:hAnsi="Wingdings" w:hint="default"/>
      </w:rPr>
    </w:lvl>
  </w:abstractNum>
  <w:abstractNum w:abstractNumId="44" w15:restartNumberingAfterBreak="0">
    <w:nsid w:val="4EF7E0AB"/>
    <w:multiLevelType w:val="hybridMultilevel"/>
    <w:tmpl w:val="FFFFFFFF"/>
    <w:lvl w:ilvl="0" w:tplc="53BA91B2">
      <w:start w:val="1"/>
      <w:numFmt w:val="bullet"/>
      <w:lvlText w:val=""/>
      <w:lvlJc w:val="left"/>
      <w:pPr>
        <w:ind w:left="720" w:hanging="360"/>
      </w:pPr>
      <w:rPr>
        <w:rFonts w:ascii="Symbol" w:hAnsi="Symbol" w:hint="default"/>
      </w:rPr>
    </w:lvl>
    <w:lvl w:ilvl="1" w:tplc="F40271AE">
      <w:start w:val="1"/>
      <w:numFmt w:val="bullet"/>
      <w:lvlText w:val="o"/>
      <w:lvlJc w:val="left"/>
      <w:pPr>
        <w:ind w:left="1440" w:hanging="360"/>
      </w:pPr>
      <w:rPr>
        <w:rFonts w:ascii="Courier New" w:hAnsi="Courier New" w:hint="default"/>
      </w:rPr>
    </w:lvl>
    <w:lvl w:ilvl="2" w:tplc="C43E3B2A">
      <w:start w:val="1"/>
      <w:numFmt w:val="bullet"/>
      <w:lvlText w:val=""/>
      <w:lvlJc w:val="left"/>
      <w:pPr>
        <w:ind w:left="2160" w:hanging="360"/>
      </w:pPr>
      <w:rPr>
        <w:rFonts w:ascii="Wingdings" w:hAnsi="Wingdings" w:hint="default"/>
      </w:rPr>
    </w:lvl>
    <w:lvl w:ilvl="3" w:tplc="1EDE79C6">
      <w:start w:val="1"/>
      <w:numFmt w:val="bullet"/>
      <w:lvlText w:val=""/>
      <w:lvlJc w:val="left"/>
      <w:pPr>
        <w:ind w:left="2880" w:hanging="360"/>
      </w:pPr>
      <w:rPr>
        <w:rFonts w:ascii="Symbol" w:hAnsi="Symbol" w:hint="default"/>
      </w:rPr>
    </w:lvl>
    <w:lvl w:ilvl="4" w:tplc="46406B22">
      <w:start w:val="1"/>
      <w:numFmt w:val="bullet"/>
      <w:lvlText w:val="o"/>
      <w:lvlJc w:val="left"/>
      <w:pPr>
        <w:ind w:left="3600" w:hanging="360"/>
      </w:pPr>
      <w:rPr>
        <w:rFonts w:ascii="Courier New" w:hAnsi="Courier New" w:hint="default"/>
      </w:rPr>
    </w:lvl>
    <w:lvl w:ilvl="5" w:tplc="8EC6BA18">
      <w:start w:val="1"/>
      <w:numFmt w:val="bullet"/>
      <w:lvlText w:val=""/>
      <w:lvlJc w:val="left"/>
      <w:pPr>
        <w:ind w:left="4320" w:hanging="360"/>
      </w:pPr>
      <w:rPr>
        <w:rFonts w:ascii="Wingdings" w:hAnsi="Wingdings" w:hint="default"/>
      </w:rPr>
    </w:lvl>
    <w:lvl w:ilvl="6" w:tplc="B94633D6">
      <w:start w:val="1"/>
      <w:numFmt w:val="bullet"/>
      <w:lvlText w:val=""/>
      <w:lvlJc w:val="left"/>
      <w:pPr>
        <w:ind w:left="5040" w:hanging="360"/>
      </w:pPr>
      <w:rPr>
        <w:rFonts w:ascii="Symbol" w:hAnsi="Symbol" w:hint="default"/>
      </w:rPr>
    </w:lvl>
    <w:lvl w:ilvl="7" w:tplc="04883E3C">
      <w:start w:val="1"/>
      <w:numFmt w:val="bullet"/>
      <w:lvlText w:val="o"/>
      <w:lvlJc w:val="left"/>
      <w:pPr>
        <w:ind w:left="5760" w:hanging="360"/>
      </w:pPr>
      <w:rPr>
        <w:rFonts w:ascii="Courier New" w:hAnsi="Courier New" w:hint="default"/>
      </w:rPr>
    </w:lvl>
    <w:lvl w:ilvl="8" w:tplc="EE34E432">
      <w:start w:val="1"/>
      <w:numFmt w:val="bullet"/>
      <w:lvlText w:val=""/>
      <w:lvlJc w:val="left"/>
      <w:pPr>
        <w:ind w:left="6480" w:hanging="360"/>
      </w:pPr>
      <w:rPr>
        <w:rFonts w:ascii="Wingdings" w:hAnsi="Wingdings" w:hint="default"/>
      </w:rPr>
    </w:lvl>
  </w:abstractNum>
  <w:abstractNum w:abstractNumId="45" w15:restartNumberingAfterBreak="0">
    <w:nsid w:val="4F89E933"/>
    <w:multiLevelType w:val="hybridMultilevel"/>
    <w:tmpl w:val="FFFFFFFF"/>
    <w:lvl w:ilvl="0" w:tplc="E110D404">
      <w:start w:val="1"/>
      <w:numFmt w:val="bullet"/>
      <w:lvlText w:val=""/>
      <w:lvlJc w:val="left"/>
      <w:pPr>
        <w:ind w:left="720" w:hanging="360"/>
      </w:pPr>
      <w:rPr>
        <w:rFonts w:ascii="Wingdings" w:hAnsi="Wingdings" w:hint="default"/>
      </w:rPr>
    </w:lvl>
    <w:lvl w:ilvl="1" w:tplc="2F38E0B2">
      <w:start w:val="1"/>
      <w:numFmt w:val="bullet"/>
      <w:lvlText w:val="o"/>
      <w:lvlJc w:val="left"/>
      <w:pPr>
        <w:ind w:left="1440" w:hanging="360"/>
      </w:pPr>
      <w:rPr>
        <w:rFonts w:ascii="Courier New" w:hAnsi="Courier New" w:hint="default"/>
      </w:rPr>
    </w:lvl>
    <w:lvl w:ilvl="2" w:tplc="D13687C0">
      <w:start w:val="1"/>
      <w:numFmt w:val="bullet"/>
      <w:lvlText w:val=""/>
      <w:lvlJc w:val="left"/>
      <w:pPr>
        <w:ind w:left="2160" w:hanging="360"/>
      </w:pPr>
      <w:rPr>
        <w:rFonts w:ascii="Wingdings" w:hAnsi="Wingdings" w:hint="default"/>
      </w:rPr>
    </w:lvl>
    <w:lvl w:ilvl="3" w:tplc="57FCF288">
      <w:start w:val="1"/>
      <w:numFmt w:val="bullet"/>
      <w:lvlText w:val=""/>
      <w:lvlJc w:val="left"/>
      <w:pPr>
        <w:ind w:left="2880" w:hanging="360"/>
      </w:pPr>
      <w:rPr>
        <w:rFonts w:ascii="Symbol" w:hAnsi="Symbol" w:hint="default"/>
      </w:rPr>
    </w:lvl>
    <w:lvl w:ilvl="4" w:tplc="EE04AFE4">
      <w:start w:val="1"/>
      <w:numFmt w:val="bullet"/>
      <w:lvlText w:val="o"/>
      <w:lvlJc w:val="left"/>
      <w:pPr>
        <w:ind w:left="3600" w:hanging="360"/>
      </w:pPr>
      <w:rPr>
        <w:rFonts w:ascii="Courier New" w:hAnsi="Courier New" w:hint="default"/>
      </w:rPr>
    </w:lvl>
    <w:lvl w:ilvl="5" w:tplc="4072A7DE">
      <w:start w:val="1"/>
      <w:numFmt w:val="bullet"/>
      <w:lvlText w:val=""/>
      <w:lvlJc w:val="left"/>
      <w:pPr>
        <w:ind w:left="4320" w:hanging="360"/>
      </w:pPr>
      <w:rPr>
        <w:rFonts w:ascii="Wingdings" w:hAnsi="Wingdings" w:hint="default"/>
      </w:rPr>
    </w:lvl>
    <w:lvl w:ilvl="6" w:tplc="785CF6D6">
      <w:start w:val="1"/>
      <w:numFmt w:val="bullet"/>
      <w:lvlText w:val=""/>
      <w:lvlJc w:val="left"/>
      <w:pPr>
        <w:ind w:left="5040" w:hanging="360"/>
      </w:pPr>
      <w:rPr>
        <w:rFonts w:ascii="Symbol" w:hAnsi="Symbol" w:hint="default"/>
      </w:rPr>
    </w:lvl>
    <w:lvl w:ilvl="7" w:tplc="F5F2F162">
      <w:start w:val="1"/>
      <w:numFmt w:val="bullet"/>
      <w:lvlText w:val="o"/>
      <w:lvlJc w:val="left"/>
      <w:pPr>
        <w:ind w:left="5760" w:hanging="360"/>
      </w:pPr>
      <w:rPr>
        <w:rFonts w:ascii="Courier New" w:hAnsi="Courier New" w:hint="default"/>
      </w:rPr>
    </w:lvl>
    <w:lvl w:ilvl="8" w:tplc="D7FEC388">
      <w:start w:val="1"/>
      <w:numFmt w:val="bullet"/>
      <w:lvlText w:val=""/>
      <w:lvlJc w:val="left"/>
      <w:pPr>
        <w:ind w:left="6480" w:hanging="360"/>
      </w:pPr>
      <w:rPr>
        <w:rFonts w:ascii="Wingdings" w:hAnsi="Wingdings" w:hint="default"/>
      </w:rPr>
    </w:lvl>
  </w:abstractNum>
  <w:abstractNum w:abstractNumId="46" w15:restartNumberingAfterBreak="0">
    <w:nsid w:val="50C5C262"/>
    <w:multiLevelType w:val="hybridMultilevel"/>
    <w:tmpl w:val="FFFFFFFF"/>
    <w:lvl w:ilvl="0" w:tplc="795AF564">
      <w:start w:val="1"/>
      <w:numFmt w:val="decimal"/>
      <w:lvlText w:val="%1."/>
      <w:lvlJc w:val="left"/>
      <w:pPr>
        <w:ind w:left="360" w:hanging="360"/>
      </w:pPr>
    </w:lvl>
    <w:lvl w:ilvl="1" w:tplc="BA68D9D8">
      <w:start w:val="1"/>
      <w:numFmt w:val="lowerLetter"/>
      <w:lvlText w:val="%2."/>
      <w:lvlJc w:val="left"/>
      <w:pPr>
        <w:ind w:left="1080" w:hanging="360"/>
      </w:pPr>
    </w:lvl>
    <w:lvl w:ilvl="2" w:tplc="E0BC4D98">
      <w:start w:val="1"/>
      <w:numFmt w:val="lowerRoman"/>
      <w:lvlText w:val="%3."/>
      <w:lvlJc w:val="right"/>
      <w:pPr>
        <w:ind w:left="1800" w:hanging="180"/>
      </w:pPr>
    </w:lvl>
    <w:lvl w:ilvl="3" w:tplc="2FDC54FC">
      <w:start w:val="1"/>
      <w:numFmt w:val="decimal"/>
      <w:lvlText w:val="%4."/>
      <w:lvlJc w:val="left"/>
      <w:pPr>
        <w:ind w:left="2520" w:hanging="360"/>
      </w:pPr>
    </w:lvl>
    <w:lvl w:ilvl="4" w:tplc="B3FA2E7C">
      <w:start w:val="1"/>
      <w:numFmt w:val="lowerLetter"/>
      <w:lvlText w:val="%5."/>
      <w:lvlJc w:val="left"/>
      <w:pPr>
        <w:ind w:left="3240" w:hanging="360"/>
      </w:pPr>
    </w:lvl>
    <w:lvl w:ilvl="5" w:tplc="AA2268C6">
      <w:start w:val="1"/>
      <w:numFmt w:val="lowerRoman"/>
      <w:lvlText w:val="%6."/>
      <w:lvlJc w:val="right"/>
      <w:pPr>
        <w:ind w:left="3960" w:hanging="180"/>
      </w:pPr>
    </w:lvl>
    <w:lvl w:ilvl="6" w:tplc="FAEE026A">
      <w:start w:val="1"/>
      <w:numFmt w:val="decimal"/>
      <w:lvlText w:val="%7."/>
      <w:lvlJc w:val="left"/>
      <w:pPr>
        <w:ind w:left="4680" w:hanging="360"/>
      </w:pPr>
    </w:lvl>
    <w:lvl w:ilvl="7" w:tplc="1680B41A">
      <w:start w:val="1"/>
      <w:numFmt w:val="lowerLetter"/>
      <w:lvlText w:val="%8."/>
      <w:lvlJc w:val="left"/>
      <w:pPr>
        <w:ind w:left="5400" w:hanging="360"/>
      </w:pPr>
    </w:lvl>
    <w:lvl w:ilvl="8" w:tplc="E96A4914">
      <w:start w:val="1"/>
      <w:numFmt w:val="lowerRoman"/>
      <w:lvlText w:val="%9."/>
      <w:lvlJc w:val="right"/>
      <w:pPr>
        <w:ind w:left="6120" w:hanging="180"/>
      </w:pPr>
    </w:lvl>
  </w:abstractNum>
  <w:abstractNum w:abstractNumId="47" w15:restartNumberingAfterBreak="0">
    <w:nsid w:val="52349772"/>
    <w:multiLevelType w:val="hybridMultilevel"/>
    <w:tmpl w:val="FFFFFFFF"/>
    <w:lvl w:ilvl="0" w:tplc="F3EAF002">
      <w:start w:val="1"/>
      <w:numFmt w:val="bullet"/>
      <w:lvlText w:val=""/>
      <w:lvlJc w:val="left"/>
      <w:pPr>
        <w:ind w:left="720" w:hanging="360"/>
      </w:pPr>
      <w:rPr>
        <w:rFonts w:ascii="Symbol" w:hAnsi="Symbol" w:hint="default"/>
      </w:rPr>
    </w:lvl>
    <w:lvl w:ilvl="1" w:tplc="31247772">
      <w:start w:val="1"/>
      <w:numFmt w:val="bullet"/>
      <w:lvlText w:val="o"/>
      <w:lvlJc w:val="left"/>
      <w:pPr>
        <w:ind w:left="1440" w:hanging="360"/>
      </w:pPr>
      <w:rPr>
        <w:rFonts w:ascii="Courier New" w:hAnsi="Courier New" w:hint="default"/>
      </w:rPr>
    </w:lvl>
    <w:lvl w:ilvl="2" w:tplc="F02EA258">
      <w:start w:val="1"/>
      <w:numFmt w:val="bullet"/>
      <w:lvlText w:val=""/>
      <w:lvlJc w:val="left"/>
      <w:pPr>
        <w:ind w:left="2160" w:hanging="360"/>
      </w:pPr>
      <w:rPr>
        <w:rFonts w:ascii="Wingdings" w:hAnsi="Wingdings" w:hint="default"/>
      </w:rPr>
    </w:lvl>
    <w:lvl w:ilvl="3" w:tplc="7466D3D2">
      <w:start w:val="1"/>
      <w:numFmt w:val="bullet"/>
      <w:lvlText w:val=""/>
      <w:lvlJc w:val="left"/>
      <w:pPr>
        <w:ind w:left="2880" w:hanging="360"/>
      </w:pPr>
      <w:rPr>
        <w:rFonts w:ascii="Symbol" w:hAnsi="Symbol" w:hint="default"/>
      </w:rPr>
    </w:lvl>
    <w:lvl w:ilvl="4" w:tplc="CC683B2C">
      <w:start w:val="1"/>
      <w:numFmt w:val="bullet"/>
      <w:lvlText w:val="o"/>
      <w:lvlJc w:val="left"/>
      <w:pPr>
        <w:ind w:left="3600" w:hanging="360"/>
      </w:pPr>
      <w:rPr>
        <w:rFonts w:ascii="Courier New" w:hAnsi="Courier New" w:hint="default"/>
      </w:rPr>
    </w:lvl>
    <w:lvl w:ilvl="5" w:tplc="5DCE375E">
      <w:start w:val="1"/>
      <w:numFmt w:val="bullet"/>
      <w:lvlText w:val=""/>
      <w:lvlJc w:val="left"/>
      <w:pPr>
        <w:ind w:left="4320" w:hanging="360"/>
      </w:pPr>
      <w:rPr>
        <w:rFonts w:ascii="Wingdings" w:hAnsi="Wingdings" w:hint="default"/>
      </w:rPr>
    </w:lvl>
    <w:lvl w:ilvl="6" w:tplc="649A0650">
      <w:start w:val="1"/>
      <w:numFmt w:val="bullet"/>
      <w:lvlText w:val=""/>
      <w:lvlJc w:val="left"/>
      <w:pPr>
        <w:ind w:left="5040" w:hanging="360"/>
      </w:pPr>
      <w:rPr>
        <w:rFonts w:ascii="Symbol" w:hAnsi="Symbol" w:hint="default"/>
      </w:rPr>
    </w:lvl>
    <w:lvl w:ilvl="7" w:tplc="9716A178">
      <w:start w:val="1"/>
      <w:numFmt w:val="bullet"/>
      <w:lvlText w:val="o"/>
      <w:lvlJc w:val="left"/>
      <w:pPr>
        <w:ind w:left="5760" w:hanging="360"/>
      </w:pPr>
      <w:rPr>
        <w:rFonts w:ascii="Courier New" w:hAnsi="Courier New" w:hint="default"/>
      </w:rPr>
    </w:lvl>
    <w:lvl w:ilvl="8" w:tplc="FBCA1860">
      <w:start w:val="1"/>
      <w:numFmt w:val="bullet"/>
      <w:lvlText w:val=""/>
      <w:lvlJc w:val="left"/>
      <w:pPr>
        <w:ind w:left="6480" w:hanging="360"/>
      </w:pPr>
      <w:rPr>
        <w:rFonts w:ascii="Wingdings" w:hAnsi="Wingdings" w:hint="default"/>
      </w:rPr>
    </w:lvl>
  </w:abstractNum>
  <w:abstractNum w:abstractNumId="48" w15:restartNumberingAfterBreak="0">
    <w:nsid w:val="556F5DE7"/>
    <w:multiLevelType w:val="hybridMultilevel"/>
    <w:tmpl w:val="FFFFFFFF"/>
    <w:lvl w:ilvl="0" w:tplc="5142D978">
      <w:start w:val="1"/>
      <w:numFmt w:val="bullet"/>
      <w:lvlText w:val=""/>
      <w:lvlJc w:val="left"/>
      <w:pPr>
        <w:ind w:left="720" w:hanging="360"/>
      </w:pPr>
      <w:rPr>
        <w:rFonts w:ascii="Symbol" w:hAnsi="Symbol" w:hint="default"/>
      </w:rPr>
    </w:lvl>
    <w:lvl w:ilvl="1" w:tplc="943E97A2">
      <w:start w:val="1"/>
      <w:numFmt w:val="bullet"/>
      <w:lvlText w:val="o"/>
      <w:lvlJc w:val="left"/>
      <w:pPr>
        <w:ind w:left="1440" w:hanging="360"/>
      </w:pPr>
      <w:rPr>
        <w:rFonts w:ascii="Courier New" w:hAnsi="Courier New" w:hint="default"/>
      </w:rPr>
    </w:lvl>
    <w:lvl w:ilvl="2" w:tplc="946693EC">
      <w:start w:val="1"/>
      <w:numFmt w:val="bullet"/>
      <w:lvlText w:val=""/>
      <w:lvlJc w:val="left"/>
      <w:pPr>
        <w:ind w:left="2160" w:hanging="360"/>
      </w:pPr>
      <w:rPr>
        <w:rFonts w:ascii="Wingdings" w:hAnsi="Wingdings" w:hint="default"/>
      </w:rPr>
    </w:lvl>
    <w:lvl w:ilvl="3" w:tplc="3F82DF62">
      <w:start w:val="1"/>
      <w:numFmt w:val="bullet"/>
      <w:lvlText w:val=""/>
      <w:lvlJc w:val="left"/>
      <w:pPr>
        <w:ind w:left="2880" w:hanging="360"/>
      </w:pPr>
      <w:rPr>
        <w:rFonts w:ascii="Symbol" w:hAnsi="Symbol" w:hint="default"/>
      </w:rPr>
    </w:lvl>
    <w:lvl w:ilvl="4" w:tplc="4C7A5286">
      <w:start w:val="1"/>
      <w:numFmt w:val="bullet"/>
      <w:lvlText w:val="o"/>
      <w:lvlJc w:val="left"/>
      <w:pPr>
        <w:ind w:left="3600" w:hanging="360"/>
      </w:pPr>
      <w:rPr>
        <w:rFonts w:ascii="Courier New" w:hAnsi="Courier New" w:hint="default"/>
      </w:rPr>
    </w:lvl>
    <w:lvl w:ilvl="5" w:tplc="77C2AB00">
      <w:start w:val="1"/>
      <w:numFmt w:val="bullet"/>
      <w:lvlText w:val=""/>
      <w:lvlJc w:val="left"/>
      <w:pPr>
        <w:ind w:left="4320" w:hanging="360"/>
      </w:pPr>
      <w:rPr>
        <w:rFonts w:ascii="Wingdings" w:hAnsi="Wingdings" w:hint="default"/>
      </w:rPr>
    </w:lvl>
    <w:lvl w:ilvl="6" w:tplc="B268E0A0">
      <w:start w:val="1"/>
      <w:numFmt w:val="bullet"/>
      <w:lvlText w:val=""/>
      <w:lvlJc w:val="left"/>
      <w:pPr>
        <w:ind w:left="5040" w:hanging="360"/>
      </w:pPr>
      <w:rPr>
        <w:rFonts w:ascii="Symbol" w:hAnsi="Symbol" w:hint="default"/>
      </w:rPr>
    </w:lvl>
    <w:lvl w:ilvl="7" w:tplc="052E221E">
      <w:start w:val="1"/>
      <w:numFmt w:val="bullet"/>
      <w:lvlText w:val="o"/>
      <w:lvlJc w:val="left"/>
      <w:pPr>
        <w:ind w:left="5760" w:hanging="360"/>
      </w:pPr>
      <w:rPr>
        <w:rFonts w:ascii="Courier New" w:hAnsi="Courier New" w:hint="default"/>
      </w:rPr>
    </w:lvl>
    <w:lvl w:ilvl="8" w:tplc="51802F74">
      <w:start w:val="1"/>
      <w:numFmt w:val="bullet"/>
      <w:lvlText w:val=""/>
      <w:lvlJc w:val="left"/>
      <w:pPr>
        <w:ind w:left="6480" w:hanging="360"/>
      </w:pPr>
      <w:rPr>
        <w:rFonts w:ascii="Wingdings" w:hAnsi="Wingdings" w:hint="default"/>
      </w:rPr>
    </w:lvl>
  </w:abstractNum>
  <w:abstractNum w:abstractNumId="49" w15:restartNumberingAfterBreak="0">
    <w:nsid w:val="58E34C30"/>
    <w:multiLevelType w:val="hybridMultilevel"/>
    <w:tmpl w:val="FFFFFFFF"/>
    <w:lvl w:ilvl="0" w:tplc="584829E8">
      <w:start w:val="1"/>
      <w:numFmt w:val="bullet"/>
      <w:lvlText w:val=""/>
      <w:lvlJc w:val="left"/>
      <w:pPr>
        <w:ind w:left="720" w:hanging="360"/>
      </w:pPr>
      <w:rPr>
        <w:rFonts w:ascii="Symbol" w:hAnsi="Symbol" w:hint="default"/>
      </w:rPr>
    </w:lvl>
    <w:lvl w:ilvl="1" w:tplc="0D1C5B7E">
      <w:start w:val="1"/>
      <w:numFmt w:val="bullet"/>
      <w:lvlText w:val="o"/>
      <w:lvlJc w:val="left"/>
      <w:pPr>
        <w:ind w:left="1440" w:hanging="360"/>
      </w:pPr>
      <w:rPr>
        <w:rFonts w:ascii="Courier New" w:hAnsi="Courier New" w:hint="default"/>
      </w:rPr>
    </w:lvl>
    <w:lvl w:ilvl="2" w:tplc="779E8290">
      <w:start w:val="1"/>
      <w:numFmt w:val="bullet"/>
      <w:lvlText w:val=""/>
      <w:lvlJc w:val="left"/>
      <w:pPr>
        <w:ind w:left="2160" w:hanging="360"/>
      </w:pPr>
      <w:rPr>
        <w:rFonts w:ascii="Wingdings" w:hAnsi="Wingdings" w:hint="default"/>
      </w:rPr>
    </w:lvl>
    <w:lvl w:ilvl="3" w:tplc="4D506988">
      <w:start w:val="1"/>
      <w:numFmt w:val="bullet"/>
      <w:lvlText w:val=""/>
      <w:lvlJc w:val="left"/>
      <w:pPr>
        <w:ind w:left="2880" w:hanging="360"/>
      </w:pPr>
      <w:rPr>
        <w:rFonts w:ascii="Symbol" w:hAnsi="Symbol" w:hint="default"/>
      </w:rPr>
    </w:lvl>
    <w:lvl w:ilvl="4" w:tplc="E090890A">
      <w:start w:val="1"/>
      <w:numFmt w:val="bullet"/>
      <w:lvlText w:val="o"/>
      <w:lvlJc w:val="left"/>
      <w:pPr>
        <w:ind w:left="3600" w:hanging="360"/>
      </w:pPr>
      <w:rPr>
        <w:rFonts w:ascii="Courier New" w:hAnsi="Courier New" w:hint="default"/>
      </w:rPr>
    </w:lvl>
    <w:lvl w:ilvl="5" w:tplc="DBD62742">
      <w:start w:val="1"/>
      <w:numFmt w:val="bullet"/>
      <w:lvlText w:val=""/>
      <w:lvlJc w:val="left"/>
      <w:pPr>
        <w:ind w:left="4320" w:hanging="360"/>
      </w:pPr>
      <w:rPr>
        <w:rFonts w:ascii="Wingdings" w:hAnsi="Wingdings" w:hint="default"/>
      </w:rPr>
    </w:lvl>
    <w:lvl w:ilvl="6" w:tplc="64627C04">
      <w:start w:val="1"/>
      <w:numFmt w:val="bullet"/>
      <w:lvlText w:val=""/>
      <w:lvlJc w:val="left"/>
      <w:pPr>
        <w:ind w:left="5040" w:hanging="360"/>
      </w:pPr>
      <w:rPr>
        <w:rFonts w:ascii="Symbol" w:hAnsi="Symbol" w:hint="default"/>
      </w:rPr>
    </w:lvl>
    <w:lvl w:ilvl="7" w:tplc="065A0936">
      <w:start w:val="1"/>
      <w:numFmt w:val="bullet"/>
      <w:lvlText w:val="o"/>
      <w:lvlJc w:val="left"/>
      <w:pPr>
        <w:ind w:left="5760" w:hanging="360"/>
      </w:pPr>
      <w:rPr>
        <w:rFonts w:ascii="Courier New" w:hAnsi="Courier New" w:hint="default"/>
      </w:rPr>
    </w:lvl>
    <w:lvl w:ilvl="8" w:tplc="DBB2D360">
      <w:start w:val="1"/>
      <w:numFmt w:val="bullet"/>
      <w:lvlText w:val=""/>
      <w:lvlJc w:val="left"/>
      <w:pPr>
        <w:ind w:left="6480" w:hanging="360"/>
      </w:pPr>
      <w:rPr>
        <w:rFonts w:ascii="Wingdings" w:hAnsi="Wingdings" w:hint="default"/>
      </w:rPr>
    </w:lvl>
  </w:abstractNum>
  <w:abstractNum w:abstractNumId="50" w15:restartNumberingAfterBreak="0">
    <w:nsid w:val="59D42B1C"/>
    <w:multiLevelType w:val="hybridMultilevel"/>
    <w:tmpl w:val="FFFFFFFF"/>
    <w:lvl w:ilvl="0" w:tplc="4B36EA56">
      <w:start w:val="1"/>
      <w:numFmt w:val="decimal"/>
      <w:lvlText w:val="%1."/>
      <w:lvlJc w:val="left"/>
      <w:pPr>
        <w:ind w:left="720" w:hanging="360"/>
      </w:pPr>
    </w:lvl>
    <w:lvl w:ilvl="1" w:tplc="7350661A">
      <w:start w:val="1"/>
      <w:numFmt w:val="lowerLetter"/>
      <w:lvlText w:val="%2."/>
      <w:lvlJc w:val="left"/>
      <w:pPr>
        <w:ind w:left="1440" w:hanging="360"/>
      </w:pPr>
    </w:lvl>
    <w:lvl w:ilvl="2" w:tplc="748ECDBC">
      <w:start w:val="1"/>
      <w:numFmt w:val="lowerRoman"/>
      <w:lvlText w:val="%3."/>
      <w:lvlJc w:val="right"/>
      <w:pPr>
        <w:ind w:left="2160" w:hanging="180"/>
      </w:pPr>
    </w:lvl>
    <w:lvl w:ilvl="3" w:tplc="2580FE96">
      <w:start w:val="1"/>
      <w:numFmt w:val="decimal"/>
      <w:lvlText w:val="%4."/>
      <w:lvlJc w:val="left"/>
      <w:pPr>
        <w:ind w:left="2880" w:hanging="360"/>
      </w:pPr>
    </w:lvl>
    <w:lvl w:ilvl="4" w:tplc="43546228">
      <w:start w:val="1"/>
      <w:numFmt w:val="lowerLetter"/>
      <w:lvlText w:val="%5."/>
      <w:lvlJc w:val="left"/>
      <w:pPr>
        <w:ind w:left="3600" w:hanging="360"/>
      </w:pPr>
    </w:lvl>
    <w:lvl w:ilvl="5" w:tplc="FD14B5EA">
      <w:start w:val="1"/>
      <w:numFmt w:val="lowerRoman"/>
      <w:lvlText w:val="%6."/>
      <w:lvlJc w:val="right"/>
      <w:pPr>
        <w:ind w:left="4320" w:hanging="180"/>
      </w:pPr>
    </w:lvl>
    <w:lvl w:ilvl="6" w:tplc="447257A2">
      <w:start w:val="1"/>
      <w:numFmt w:val="decimal"/>
      <w:lvlText w:val="%7."/>
      <w:lvlJc w:val="left"/>
      <w:pPr>
        <w:ind w:left="5040" w:hanging="360"/>
      </w:pPr>
    </w:lvl>
    <w:lvl w:ilvl="7" w:tplc="661A87CC">
      <w:start w:val="1"/>
      <w:numFmt w:val="lowerLetter"/>
      <w:lvlText w:val="%8."/>
      <w:lvlJc w:val="left"/>
      <w:pPr>
        <w:ind w:left="5760" w:hanging="360"/>
      </w:pPr>
    </w:lvl>
    <w:lvl w:ilvl="8" w:tplc="3BA8F702">
      <w:start w:val="1"/>
      <w:numFmt w:val="lowerRoman"/>
      <w:lvlText w:val="%9."/>
      <w:lvlJc w:val="right"/>
      <w:pPr>
        <w:ind w:left="6480" w:hanging="180"/>
      </w:pPr>
    </w:lvl>
  </w:abstractNum>
  <w:abstractNum w:abstractNumId="51" w15:restartNumberingAfterBreak="0">
    <w:nsid w:val="5A6D7091"/>
    <w:multiLevelType w:val="hybridMultilevel"/>
    <w:tmpl w:val="FFFFFFFF"/>
    <w:lvl w:ilvl="0" w:tplc="736C9AD4">
      <w:start w:val="1"/>
      <w:numFmt w:val="bullet"/>
      <w:lvlText w:val=""/>
      <w:lvlJc w:val="left"/>
      <w:pPr>
        <w:ind w:left="1080" w:hanging="360"/>
      </w:pPr>
      <w:rPr>
        <w:rFonts w:ascii="Wingdings" w:hAnsi="Wingdings" w:hint="default"/>
      </w:rPr>
    </w:lvl>
    <w:lvl w:ilvl="1" w:tplc="3322FE92">
      <w:start w:val="1"/>
      <w:numFmt w:val="bullet"/>
      <w:lvlText w:val="o"/>
      <w:lvlJc w:val="left"/>
      <w:pPr>
        <w:ind w:left="1800" w:hanging="360"/>
      </w:pPr>
      <w:rPr>
        <w:rFonts w:ascii="Courier New" w:hAnsi="Courier New" w:hint="default"/>
      </w:rPr>
    </w:lvl>
    <w:lvl w:ilvl="2" w:tplc="B8A41F94">
      <w:start w:val="1"/>
      <w:numFmt w:val="bullet"/>
      <w:lvlText w:val=""/>
      <w:lvlJc w:val="left"/>
      <w:pPr>
        <w:ind w:left="2520" w:hanging="360"/>
      </w:pPr>
      <w:rPr>
        <w:rFonts w:ascii="Wingdings" w:hAnsi="Wingdings" w:hint="default"/>
      </w:rPr>
    </w:lvl>
    <w:lvl w:ilvl="3" w:tplc="D0FC0FF6">
      <w:start w:val="1"/>
      <w:numFmt w:val="bullet"/>
      <w:lvlText w:val=""/>
      <w:lvlJc w:val="left"/>
      <w:pPr>
        <w:ind w:left="3240" w:hanging="360"/>
      </w:pPr>
      <w:rPr>
        <w:rFonts w:ascii="Symbol" w:hAnsi="Symbol" w:hint="default"/>
      </w:rPr>
    </w:lvl>
    <w:lvl w:ilvl="4" w:tplc="C9A41E7C">
      <w:start w:val="1"/>
      <w:numFmt w:val="bullet"/>
      <w:lvlText w:val="o"/>
      <w:lvlJc w:val="left"/>
      <w:pPr>
        <w:ind w:left="3960" w:hanging="360"/>
      </w:pPr>
      <w:rPr>
        <w:rFonts w:ascii="Courier New" w:hAnsi="Courier New" w:hint="default"/>
      </w:rPr>
    </w:lvl>
    <w:lvl w:ilvl="5" w:tplc="DE02A09E">
      <w:start w:val="1"/>
      <w:numFmt w:val="bullet"/>
      <w:lvlText w:val=""/>
      <w:lvlJc w:val="left"/>
      <w:pPr>
        <w:ind w:left="4680" w:hanging="360"/>
      </w:pPr>
      <w:rPr>
        <w:rFonts w:ascii="Wingdings" w:hAnsi="Wingdings" w:hint="default"/>
      </w:rPr>
    </w:lvl>
    <w:lvl w:ilvl="6" w:tplc="46DAA86C">
      <w:start w:val="1"/>
      <w:numFmt w:val="bullet"/>
      <w:lvlText w:val=""/>
      <w:lvlJc w:val="left"/>
      <w:pPr>
        <w:ind w:left="5400" w:hanging="360"/>
      </w:pPr>
      <w:rPr>
        <w:rFonts w:ascii="Symbol" w:hAnsi="Symbol" w:hint="default"/>
      </w:rPr>
    </w:lvl>
    <w:lvl w:ilvl="7" w:tplc="BE0EC998">
      <w:start w:val="1"/>
      <w:numFmt w:val="bullet"/>
      <w:lvlText w:val="o"/>
      <w:lvlJc w:val="left"/>
      <w:pPr>
        <w:ind w:left="6120" w:hanging="360"/>
      </w:pPr>
      <w:rPr>
        <w:rFonts w:ascii="Courier New" w:hAnsi="Courier New" w:hint="default"/>
      </w:rPr>
    </w:lvl>
    <w:lvl w:ilvl="8" w:tplc="4FD8A0D6">
      <w:start w:val="1"/>
      <w:numFmt w:val="bullet"/>
      <w:lvlText w:val=""/>
      <w:lvlJc w:val="left"/>
      <w:pPr>
        <w:ind w:left="6840" w:hanging="360"/>
      </w:pPr>
      <w:rPr>
        <w:rFonts w:ascii="Wingdings" w:hAnsi="Wingdings" w:hint="default"/>
      </w:rPr>
    </w:lvl>
  </w:abstractNum>
  <w:abstractNum w:abstractNumId="52" w15:restartNumberingAfterBreak="0">
    <w:nsid w:val="5BC659F8"/>
    <w:multiLevelType w:val="hybridMultilevel"/>
    <w:tmpl w:val="FFFFFFFF"/>
    <w:lvl w:ilvl="0" w:tplc="97FC1434">
      <w:start w:val="1"/>
      <w:numFmt w:val="bullet"/>
      <w:lvlText w:val=""/>
      <w:lvlJc w:val="left"/>
      <w:pPr>
        <w:ind w:left="1080" w:hanging="360"/>
      </w:pPr>
      <w:rPr>
        <w:rFonts w:ascii="Wingdings" w:hAnsi="Wingdings" w:hint="default"/>
      </w:rPr>
    </w:lvl>
    <w:lvl w:ilvl="1" w:tplc="69EC0A2A">
      <w:start w:val="1"/>
      <w:numFmt w:val="bullet"/>
      <w:lvlText w:val="o"/>
      <w:lvlJc w:val="left"/>
      <w:pPr>
        <w:ind w:left="1800" w:hanging="360"/>
      </w:pPr>
      <w:rPr>
        <w:rFonts w:ascii="Courier New" w:hAnsi="Courier New" w:hint="default"/>
      </w:rPr>
    </w:lvl>
    <w:lvl w:ilvl="2" w:tplc="66C02F1A">
      <w:start w:val="1"/>
      <w:numFmt w:val="bullet"/>
      <w:lvlText w:val=""/>
      <w:lvlJc w:val="left"/>
      <w:pPr>
        <w:ind w:left="2520" w:hanging="360"/>
      </w:pPr>
      <w:rPr>
        <w:rFonts w:ascii="Wingdings" w:hAnsi="Wingdings" w:hint="default"/>
      </w:rPr>
    </w:lvl>
    <w:lvl w:ilvl="3" w:tplc="7884EE84">
      <w:start w:val="1"/>
      <w:numFmt w:val="bullet"/>
      <w:lvlText w:val=""/>
      <w:lvlJc w:val="left"/>
      <w:pPr>
        <w:ind w:left="3240" w:hanging="360"/>
      </w:pPr>
      <w:rPr>
        <w:rFonts w:ascii="Symbol" w:hAnsi="Symbol" w:hint="default"/>
      </w:rPr>
    </w:lvl>
    <w:lvl w:ilvl="4" w:tplc="D5CC99E8">
      <w:start w:val="1"/>
      <w:numFmt w:val="bullet"/>
      <w:lvlText w:val="o"/>
      <w:lvlJc w:val="left"/>
      <w:pPr>
        <w:ind w:left="3960" w:hanging="360"/>
      </w:pPr>
      <w:rPr>
        <w:rFonts w:ascii="Courier New" w:hAnsi="Courier New" w:hint="default"/>
      </w:rPr>
    </w:lvl>
    <w:lvl w:ilvl="5" w:tplc="F140EE56">
      <w:start w:val="1"/>
      <w:numFmt w:val="bullet"/>
      <w:lvlText w:val=""/>
      <w:lvlJc w:val="left"/>
      <w:pPr>
        <w:ind w:left="4680" w:hanging="360"/>
      </w:pPr>
      <w:rPr>
        <w:rFonts w:ascii="Wingdings" w:hAnsi="Wingdings" w:hint="default"/>
      </w:rPr>
    </w:lvl>
    <w:lvl w:ilvl="6" w:tplc="EE806444">
      <w:start w:val="1"/>
      <w:numFmt w:val="bullet"/>
      <w:lvlText w:val=""/>
      <w:lvlJc w:val="left"/>
      <w:pPr>
        <w:ind w:left="5400" w:hanging="360"/>
      </w:pPr>
      <w:rPr>
        <w:rFonts w:ascii="Symbol" w:hAnsi="Symbol" w:hint="default"/>
      </w:rPr>
    </w:lvl>
    <w:lvl w:ilvl="7" w:tplc="FF54FA52">
      <w:start w:val="1"/>
      <w:numFmt w:val="bullet"/>
      <w:lvlText w:val="o"/>
      <w:lvlJc w:val="left"/>
      <w:pPr>
        <w:ind w:left="6120" w:hanging="360"/>
      </w:pPr>
      <w:rPr>
        <w:rFonts w:ascii="Courier New" w:hAnsi="Courier New" w:hint="default"/>
      </w:rPr>
    </w:lvl>
    <w:lvl w:ilvl="8" w:tplc="DB0637E0">
      <w:start w:val="1"/>
      <w:numFmt w:val="bullet"/>
      <w:lvlText w:val=""/>
      <w:lvlJc w:val="left"/>
      <w:pPr>
        <w:ind w:left="6840" w:hanging="360"/>
      </w:pPr>
      <w:rPr>
        <w:rFonts w:ascii="Wingdings" w:hAnsi="Wingdings" w:hint="default"/>
      </w:rPr>
    </w:lvl>
  </w:abstractNum>
  <w:abstractNum w:abstractNumId="53" w15:restartNumberingAfterBreak="0">
    <w:nsid w:val="5EFA41C2"/>
    <w:multiLevelType w:val="hybridMultilevel"/>
    <w:tmpl w:val="FFFFFFFF"/>
    <w:lvl w:ilvl="0" w:tplc="510819AE">
      <w:start w:val="1"/>
      <w:numFmt w:val="bullet"/>
      <w:lvlText w:val=""/>
      <w:lvlJc w:val="left"/>
      <w:pPr>
        <w:ind w:left="720" w:hanging="360"/>
      </w:pPr>
      <w:rPr>
        <w:rFonts w:ascii="Symbol" w:hAnsi="Symbol" w:hint="default"/>
      </w:rPr>
    </w:lvl>
    <w:lvl w:ilvl="1" w:tplc="83C6C1CE">
      <w:start w:val="1"/>
      <w:numFmt w:val="bullet"/>
      <w:lvlText w:val="o"/>
      <w:lvlJc w:val="left"/>
      <w:pPr>
        <w:ind w:left="1440" w:hanging="360"/>
      </w:pPr>
      <w:rPr>
        <w:rFonts w:ascii="Courier New" w:hAnsi="Courier New" w:hint="default"/>
      </w:rPr>
    </w:lvl>
    <w:lvl w:ilvl="2" w:tplc="8E3C348C">
      <w:start w:val="1"/>
      <w:numFmt w:val="bullet"/>
      <w:lvlText w:val=""/>
      <w:lvlJc w:val="left"/>
      <w:pPr>
        <w:ind w:left="2160" w:hanging="360"/>
      </w:pPr>
      <w:rPr>
        <w:rFonts w:ascii="Wingdings" w:hAnsi="Wingdings" w:hint="default"/>
      </w:rPr>
    </w:lvl>
    <w:lvl w:ilvl="3" w:tplc="35F43298">
      <w:start w:val="1"/>
      <w:numFmt w:val="bullet"/>
      <w:lvlText w:val=""/>
      <w:lvlJc w:val="left"/>
      <w:pPr>
        <w:ind w:left="2880" w:hanging="360"/>
      </w:pPr>
      <w:rPr>
        <w:rFonts w:ascii="Symbol" w:hAnsi="Symbol" w:hint="default"/>
      </w:rPr>
    </w:lvl>
    <w:lvl w:ilvl="4" w:tplc="58DAF912">
      <w:start w:val="1"/>
      <w:numFmt w:val="bullet"/>
      <w:lvlText w:val="o"/>
      <w:lvlJc w:val="left"/>
      <w:pPr>
        <w:ind w:left="3600" w:hanging="360"/>
      </w:pPr>
      <w:rPr>
        <w:rFonts w:ascii="Courier New" w:hAnsi="Courier New" w:hint="default"/>
      </w:rPr>
    </w:lvl>
    <w:lvl w:ilvl="5" w:tplc="E106622A">
      <w:start w:val="1"/>
      <w:numFmt w:val="bullet"/>
      <w:lvlText w:val=""/>
      <w:lvlJc w:val="left"/>
      <w:pPr>
        <w:ind w:left="4320" w:hanging="360"/>
      </w:pPr>
      <w:rPr>
        <w:rFonts w:ascii="Wingdings" w:hAnsi="Wingdings" w:hint="default"/>
      </w:rPr>
    </w:lvl>
    <w:lvl w:ilvl="6" w:tplc="5C36DF54">
      <w:start w:val="1"/>
      <w:numFmt w:val="bullet"/>
      <w:lvlText w:val=""/>
      <w:lvlJc w:val="left"/>
      <w:pPr>
        <w:ind w:left="5040" w:hanging="360"/>
      </w:pPr>
      <w:rPr>
        <w:rFonts w:ascii="Symbol" w:hAnsi="Symbol" w:hint="default"/>
      </w:rPr>
    </w:lvl>
    <w:lvl w:ilvl="7" w:tplc="31C84F3C">
      <w:start w:val="1"/>
      <w:numFmt w:val="bullet"/>
      <w:lvlText w:val="o"/>
      <w:lvlJc w:val="left"/>
      <w:pPr>
        <w:ind w:left="5760" w:hanging="360"/>
      </w:pPr>
      <w:rPr>
        <w:rFonts w:ascii="Courier New" w:hAnsi="Courier New" w:hint="default"/>
      </w:rPr>
    </w:lvl>
    <w:lvl w:ilvl="8" w:tplc="0210A1FE">
      <w:start w:val="1"/>
      <w:numFmt w:val="bullet"/>
      <w:lvlText w:val=""/>
      <w:lvlJc w:val="left"/>
      <w:pPr>
        <w:ind w:left="6480" w:hanging="360"/>
      </w:pPr>
      <w:rPr>
        <w:rFonts w:ascii="Wingdings" w:hAnsi="Wingdings" w:hint="default"/>
      </w:rPr>
    </w:lvl>
  </w:abstractNum>
  <w:abstractNum w:abstractNumId="54" w15:restartNumberingAfterBreak="0">
    <w:nsid w:val="602AA910"/>
    <w:multiLevelType w:val="hybridMultilevel"/>
    <w:tmpl w:val="FFFFFFFF"/>
    <w:lvl w:ilvl="0" w:tplc="C818B3E8">
      <w:start w:val="1"/>
      <w:numFmt w:val="decimal"/>
      <w:lvlText w:val="%1."/>
      <w:lvlJc w:val="left"/>
      <w:pPr>
        <w:ind w:left="360" w:hanging="360"/>
      </w:pPr>
    </w:lvl>
    <w:lvl w:ilvl="1" w:tplc="57665CEE">
      <w:start w:val="1"/>
      <w:numFmt w:val="lowerLetter"/>
      <w:lvlText w:val="%2."/>
      <w:lvlJc w:val="left"/>
      <w:pPr>
        <w:ind w:left="1080" w:hanging="360"/>
      </w:pPr>
    </w:lvl>
    <w:lvl w:ilvl="2" w:tplc="AE8CA660">
      <w:start w:val="1"/>
      <w:numFmt w:val="lowerRoman"/>
      <w:lvlText w:val="%3."/>
      <w:lvlJc w:val="right"/>
      <w:pPr>
        <w:ind w:left="1800" w:hanging="180"/>
      </w:pPr>
    </w:lvl>
    <w:lvl w:ilvl="3" w:tplc="2A567D5E">
      <w:start w:val="1"/>
      <w:numFmt w:val="decimal"/>
      <w:lvlText w:val="%4."/>
      <w:lvlJc w:val="left"/>
      <w:pPr>
        <w:ind w:left="2520" w:hanging="360"/>
      </w:pPr>
    </w:lvl>
    <w:lvl w:ilvl="4" w:tplc="109A5B1E">
      <w:start w:val="1"/>
      <w:numFmt w:val="lowerLetter"/>
      <w:lvlText w:val="%5."/>
      <w:lvlJc w:val="left"/>
      <w:pPr>
        <w:ind w:left="3240" w:hanging="360"/>
      </w:pPr>
    </w:lvl>
    <w:lvl w:ilvl="5" w:tplc="FA868224">
      <w:start w:val="1"/>
      <w:numFmt w:val="lowerRoman"/>
      <w:lvlText w:val="%6."/>
      <w:lvlJc w:val="right"/>
      <w:pPr>
        <w:ind w:left="3960" w:hanging="180"/>
      </w:pPr>
    </w:lvl>
    <w:lvl w:ilvl="6" w:tplc="20DA9BF6">
      <w:start w:val="1"/>
      <w:numFmt w:val="decimal"/>
      <w:lvlText w:val="%7."/>
      <w:lvlJc w:val="left"/>
      <w:pPr>
        <w:ind w:left="4680" w:hanging="360"/>
      </w:pPr>
    </w:lvl>
    <w:lvl w:ilvl="7" w:tplc="B0E4CFA2">
      <w:start w:val="1"/>
      <w:numFmt w:val="lowerLetter"/>
      <w:lvlText w:val="%8."/>
      <w:lvlJc w:val="left"/>
      <w:pPr>
        <w:ind w:left="5400" w:hanging="360"/>
      </w:pPr>
    </w:lvl>
    <w:lvl w:ilvl="8" w:tplc="FA7CF300">
      <w:start w:val="1"/>
      <w:numFmt w:val="lowerRoman"/>
      <w:lvlText w:val="%9."/>
      <w:lvlJc w:val="right"/>
      <w:pPr>
        <w:ind w:left="6120" w:hanging="180"/>
      </w:pPr>
    </w:lvl>
  </w:abstractNum>
  <w:abstractNum w:abstractNumId="55" w15:restartNumberingAfterBreak="0">
    <w:nsid w:val="627C0B58"/>
    <w:multiLevelType w:val="hybridMultilevel"/>
    <w:tmpl w:val="FFFFFFFF"/>
    <w:lvl w:ilvl="0" w:tplc="81B20016">
      <w:start w:val="1"/>
      <w:numFmt w:val="bullet"/>
      <w:lvlText w:val=""/>
      <w:lvlJc w:val="left"/>
      <w:pPr>
        <w:ind w:left="720" w:hanging="360"/>
      </w:pPr>
      <w:rPr>
        <w:rFonts w:ascii="Symbol" w:hAnsi="Symbol" w:hint="default"/>
      </w:rPr>
    </w:lvl>
    <w:lvl w:ilvl="1" w:tplc="C158F1F6">
      <w:start w:val="1"/>
      <w:numFmt w:val="bullet"/>
      <w:lvlText w:val="o"/>
      <w:lvlJc w:val="left"/>
      <w:pPr>
        <w:ind w:left="1440" w:hanging="360"/>
      </w:pPr>
      <w:rPr>
        <w:rFonts w:ascii="Courier New" w:hAnsi="Courier New" w:hint="default"/>
      </w:rPr>
    </w:lvl>
    <w:lvl w:ilvl="2" w:tplc="EA206BCC">
      <w:start w:val="1"/>
      <w:numFmt w:val="bullet"/>
      <w:lvlText w:val=""/>
      <w:lvlJc w:val="left"/>
      <w:pPr>
        <w:ind w:left="2160" w:hanging="360"/>
      </w:pPr>
      <w:rPr>
        <w:rFonts w:ascii="Wingdings" w:hAnsi="Wingdings" w:hint="default"/>
      </w:rPr>
    </w:lvl>
    <w:lvl w:ilvl="3" w:tplc="FAAEA1B2">
      <w:start w:val="1"/>
      <w:numFmt w:val="bullet"/>
      <w:lvlText w:val=""/>
      <w:lvlJc w:val="left"/>
      <w:pPr>
        <w:ind w:left="2880" w:hanging="360"/>
      </w:pPr>
      <w:rPr>
        <w:rFonts w:ascii="Symbol" w:hAnsi="Symbol" w:hint="default"/>
      </w:rPr>
    </w:lvl>
    <w:lvl w:ilvl="4" w:tplc="D71E2CAE">
      <w:start w:val="1"/>
      <w:numFmt w:val="bullet"/>
      <w:lvlText w:val="o"/>
      <w:lvlJc w:val="left"/>
      <w:pPr>
        <w:ind w:left="3600" w:hanging="360"/>
      </w:pPr>
      <w:rPr>
        <w:rFonts w:ascii="Courier New" w:hAnsi="Courier New" w:hint="default"/>
      </w:rPr>
    </w:lvl>
    <w:lvl w:ilvl="5" w:tplc="6B7AA244">
      <w:start w:val="1"/>
      <w:numFmt w:val="bullet"/>
      <w:lvlText w:val=""/>
      <w:lvlJc w:val="left"/>
      <w:pPr>
        <w:ind w:left="4320" w:hanging="360"/>
      </w:pPr>
      <w:rPr>
        <w:rFonts w:ascii="Wingdings" w:hAnsi="Wingdings" w:hint="default"/>
      </w:rPr>
    </w:lvl>
    <w:lvl w:ilvl="6" w:tplc="936C3864">
      <w:start w:val="1"/>
      <w:numFmt w:val="bullet"/>
      <w:lvlText w:val=""/>
      <w:lvlJc w:val="left"/>
      <w:pPr>
        <w:ind w:left="5040" w:hanging="360"/>
      </w:pPr>
      <w:rPr>
        <w:rFonts w:ascii="Symbol" w:hAnsi="Symbol" w:hint="default"/>
      </w:rPr>
    </w:lvl>
    <w:lvl w:ilvl="7" w:tplc="D9900FEA">
      <w:start w:val="1"/>
      <w:numFmt w:val="bullet"/>
      <w:lvlText w:val="o"/>
      <w:lvlJc w:val="left"/>
      <w:pPr>
        <w:ind w:left="5760" w:hanging="360"/>
      </w:pPr>
      <w:rPr>
        <w:rFonts w:ascii="Courier New" w:hAnsi="Courier New" w:hint="default"/>
      </w:rPr>
    </w:lvl>
    <w:lvl w:ilvl="8" w:tplc="DE96A9D8">
      <w:start w:val="1"/>
      <w:numFmt w:val="bullet"/>
      <w:lvlText w:val=""/>
      <w:lvlJc w:val="left"/>
      <w:pPr>
        <w:ind w:left="6480" w:hanging="360"/>
      </w:pPr>
      <w:rPr>
        <w:rFonts w:ascii="Wingdings" w:hAnsi="Wingdings" w:hint="default"/>
      </w:rPr>
    </w:lvl>
  </w:abstractNum>
  <w:abstractNum w:abstractNumId="56" w15:restartNumberingAfterBreak="0">
    <w:nsid w:val="6320D875"/>
    <w:multiLevelType w:val="hybridMultilevel"/>
    <w:tmpl w:val="FFFFFFFF"/>
    <w:lvl w:ilvl="0" w:tplc="33303E78">
      <w:start w:val="1"/>
      <w:numFmt w:val="bullet"/>
      <w:lvlText w:val=""/>
      <w:lvlJc w:val="left"/>
      <w:pPr>
        <w:ind w:left="720" w:hanging="360"/>
      </w:pPr>
      <w:rPr>
        <w:rFonts w:ascii="Symbol" w:hAnsi="Symbol" w:hint="default"/>
      </w:rPr>
    </w:lvl>
    <w:lvl w:ilvl="1" w:tplc="D6F40B1C">
      <w:start w:val="1"/>
      <w:numFmt w:val="bullet"/>
      <w:lvlText w:val="o"/>
      <w:lvlJc w:val="left"/>
      <w:pPr>
        <w:ind w:left="1440" w:hanging="360"/>
      </w:pPr>
      <w:rPr>
        <w:rFonts w:ascii="Courier New" w:hAnsi="Courier New" w:hint="default"/>
      </w:rPr>
    </w:lvl>
    <w:lvl w:ilvl="2" w:tplc="B4989958">
      <w:start w:val="1"/>
      <w:numFmt w:val="bullet"/>
      <w:lvlText w:val=""/>
      <w:lvlJc w:val="left"/>
      <w:pPr>
        <w:ind w:left="2160" w:hanging="360"/>
      </w:pPr>
      <w:rPr>
        <w:rFonts w:ascii="Wingdings" w:hAnsi="Wingdings" w:hint="default"/>
      </w:rPr>
    </w:lvl>
    <w:lvl w:ilvl="3" w:tplc="422E29F8">
      <w:start w:val="1"/>
      <w:numFmt w:val="bullet"/>
      <w:lvlText w:val=""/>
      <w:lvlJc w:val="left"/>
      <w:pPr>
        <w:ind w:left="2880" w:hanging="360"/>
      </w:pPr>
      <w:rPr>
        <w:rFonts w:ascii="Symbol" w:hAnsi="Symbol" w:hint="default"/>
      </w:rPr>
    </w:lvl>
    <w:lvl w:ilvl="4" w:tplc="7556CCF0">
      <w:start w:val="1"/>
      <w:numFmt w:val="bullet"/>
      <w:lvlText w:val="o"/>
      <w:lvlJc w:val="left"/>
      <w:pPr>
        <w:ind w:left="3600" w:hanging="360"/>
      </w:pPr>
      <w:rPr>
        <w:rFonts w:ascii="Courier New" w:hAnsi="Courier New" w:hint="default"/>
      </w:rPr>
    </w:lvl>
    <w:lvl w:ilvl="5" w:tplc="A0DC989A">
      <w:start w:val="1"/>
      <w:numFmt w:val="bullet"/>
      <w:lvlText w:val=""/>
      <w:lvlJc w:val="left"/>
      <w:pPr>
        <w:ind w:left="4320" w:hanging="360"/>
      </w:pPr>
      <w:rPr>
        <w:rFonts w:ascii="Wingdings" w:hAnsi="Wingdings" w:hint="default"/>
      </w:rPr>
    </w:lvl>
    <w:lvl w:ilvl="6" w:tplc="E236EBEA">
      <w:start w:val="1"/>
      <w:numFmt w:val="bullet"/>
      <w:lvlText w:val=""/>
      <w:lvlJc w:val="left"/>
      <w:pPr>
        <w:ind w:left="5040" w:hanging="360"/>
      </w:pPr>
      <w:rPr>
        <w:rFonts w:ascii="Symbol" w:hAnsi="Symbol" w:hint="default"/>
      </w:rPr>
    </w:lvl>
    <w:lvl w:ilvl="7" w:tplc="FB76871E">
      <w:start w:val="1"/>
      <w:numFmt w:val="bullet"/>
      <w:lvlText w:val="o"/>
      <w:lvlJc w:val="left"/>
      <w:pPr>
        <w:ind w:left="5760" w:hanging="360"/>
      </w:pPr>
      <w:rPr>
        <w:rFonts w:ascii="Courier New" w:hAnsi="Courier New" w:hint="default"/>
      </w:rPr>
    </w:lvl>
    <w:lvl w:ilvl="8" w:tplc="0E8EB272">
      <w:start w:val="1"/>
      <w:numFmt w:val="bullet"/>
      <w:lvlText w:val=""/>
      <w:lvlJc w:val="left"/>
      <w:pPr>
        <w:ind w:left="6480" w:hanging="360"/>
      </w:pPr>
      <w:rPr>
        <w:rFonts w:ascii="Wingdings" w:hAnsi="Wingdings" w:hint="default"/>
      </w:rPr>
    </w:lvl>
  </w:abstractNum>
  <w:abstractNum w:abstractNumId="57" w15:restartNumberingAfterBreak="0">
    <w:nsid w:val="6C1B5966"/>
    <w:multiLevelType w:val="hybridMultilevel"/>
    <w:tmpl w:val="FFFFFFFF"/>
    <w:lvl w:ilvl="0" w:tplc="2864E4B6">
      <w:start w:val="1"/>
      <w:numFmt w:val="bullet"/>
      <w:lvlText w:val=""/>
      <w:lvlJc w:val="left"/>
      <w:pPr>
        <w:ind w:left="720" w:hanging="360"/>
      </w:pPr>
      <w:rPr>
        <w:rFonts w:ascii="Wingdings" w:hAnsi="Wingdings" w:hint="default"/>
      </w:rPr>
    </w:lvl>
    <w:lvl w:ilvl="1" w:tplc="A27CEC26">
      <w:start w:val="1"/>
      <w:numFmt w:val="bullet"/>
      <w:lvlText w:val="o"/>
      <w:lvlJc w:val="left"/>
      <w:pPr>
        <w:ind w:left="1440" w:hanging="360"/>
      </w:pPr>
      <w:rPr>
        <w:rFonts w:ascii="Courier New" w:hAnsi="Courier New" w:hint="default"/>
      </w:rPr>
    </w:lvl>
    <w:lvl w:ilvl="2" w:tplc="FCE227AA">
      <w:start w:val="1"/>
      <w:numFmt w:val="bullet"/>
      <w:lvlText w:val=""/>
      <w:lvlJc w:val="left"/>
      <w:pPr>
        <w:ind w:left="2160" w:hanging="360"/>
      </w:pPr>
      <w:rPr>
        <w:rFonts w:ascii="Wingdings" w:hAnsi="Wingdings" w:hint="default"/>
      </w:rPr>
    </w:lvl>
    <w:lvl w:ilvl="3" w:tplc="1A92BAC8">
      <w:start w:val="1"/>
      <w:numFmt w:val="bullet"/>
      <w:lvlText w:val=""/>
      <w:lvlJc w:val="left"/>
      <w:pPr>
        <w:ind w:left="2880" w:hanging="360"/>
      </w:pPr>
      <w:rPr>
        <w:rFonts w:ascii="Symbol" w:hAnsi="Symbol" w:hint="default"/>
      </w:rPr>
    </w:lvl>
    <w:lvl w:ilvl="4" w:tplc="0DCEF69E">
      <w:start w:val="1"/>
      <w:numFmt w:val="bullet"/>
      <w:lvlText w:val="o"/>
      <w:lvlJc w:val="left"/>
      <w:pPr>
        <w:ind w:left="3600" w:hanging="360"/>
      </w:pPr>
      <w:rPr>
        <w:rFonts w:ascii="Courier New" w:hAnsi="Courier New" w:hint="default"/>
      </w:rPr>
    </w:lvl>
    <w:lvl w:ilvl="5" w:tplc="C2860448">
      <w:start w:val="1"/>
      <w:numFmt w:val="bullet"/>
      <w:lvlText w:val=""/>
      <w:lvlJc w:val="left"/>
      <w:pPr>
        <w:ind w:left="4320" w:hanging="360"/>
      </w:pPr>
      <w:rPr>
        <w:rFonts w:ascii="Wingdings" w:hAnsi="Wingdings" w:hint="default"/>
      </w:rPr>
    </w:lvl>
    <w:lvl w:ilvl="6" w:tplc="B726C05A">
      <w:start w:val="1"/>
      <w:numFmt w:val="bullet"/>
      <w:lvlText w:val=""/>
      <w:lvlJc w:val="left"/>
      <w:pPr>
        <w:ind w:left="5040" w:hanging="360"/>
      </w:pPr>
      <w:rPr>
        <w:rFonts w:ascii="Symbol" w:hAnsi="Symbol" w:hint="default"/>
      </w:rPr>
    </w:lvl>
    <w:lvl w:ilvl="7" w:tplc="CC148FD4">
      <w:start w:val="1"/>
      <w:numFmt w:val="bullet"/>
      <w:lvlText w:val="o"/>
      <w:lvlJc w:val="left"/>
      <w:pPr>
        <w:ind w:left="5760" w:hanging="360"/>
      </w:pPr>
      <w:rPr>
        <w:rFonts w:ascii="Courier New" w:hAnsi="Courier New" w:hint="default"/>
      </w:rPr>
    </w:lvl>
    <w:lvl w:ilvl="8" w:tplc="63BCBA02">
      <w:start w:val="1"/>
      <w:numFmt w:val="bullet"/>
      <w:lvlText w:val=""/>
      <w:lvlJc w:val="left"/>
      <w:pPr>
        <w:ind w:left="6480" w:hanging="360"/>
      </w:pPr>
      <w:rPr>
        <w:rFonts w:ascii="Wingdings" w:hAnsi="Wingdings" w:hint="default"/>
      </w:rPr>
    </w:lvl>
  </w:abstractNum>
  <w:abstractNum w:abstractNumId="58" w15:restartNumberingAfterBreak="0">
    <w:nsid w:val="6C5A2C09"/>
    <w:multiLevelType w:val="hybridMultilevel"/>
    <w:tmpl w:val="FFFFFFFF"/>
    <w:lvl w:ilvl="0" w:tplc="76E6BAA2">
      <w:start w:val="1"/>
      <w:numFmt w:val="bullet"/>
      <w:lvlText w:val=""/>
      <w:lvlJc w:val="left"/>
      <w:pPr>
        <w:ind w:left="720" w:hanging="360"/>
      </w:pPr>
      <w:rPr>
        <w:rFonts w:ascii="Wingdings" w:hAnsi="Wingdings" w:hint="default"/>
      </w:rPr>
    </w:lvl>
    <w:lvl w:ilvl="1" w:tplc="64487398">
      <w:start w:val="1"/>
      <w:numFmt w:val="bullet"/>
      <w:lvlText w:val="o"/>
      <w:lvlJc w:val="left"/>
      <w:pPr>
        <w:ind w:left="1440" w:hanging="360"/>
      </w:pPr>
      <w:rPr>
        <w:rFonts w:ascii="Courier New" w:hAnsi="Courier New" w:hint="default"/>
      </w:rPr>
    </w:lvl>
    <w:lvl w:ilvl="2" w:tplc="048A5E10">
      <w:start w:val="1"/>
      <w:numFmt w:val="bullet"/>
      <w:lvlText w:val=""/>
      <w:lvlJc w:val="left"/>
      <w:pPr>
        <w:ind w:left="2160" w:hanging="360"/>
      </w:pPr>
      <w:rPr>
        <w:rFonts w:ascii="Wingdings" w:hAnsi="Wingdings" w:hint="default"/>
      </w:rPr>
    </w:lvl>
    <w:lvl w:ilvl="3" w:tplc="FF4C9DB6">
      <w:start w:val="1"/>
      <w:numFmt w:val="bullet"/>
      <w:lvlText w:val=""/>
      <w:lvlJc w:val="left"/>
      <w:pPr>
        <w:ind w:left="2880" w:hanging="360"/>
      </w:pPr>
      <w:rPr>
        <w:rFonts w:ascii="Symbol" w:hAnsi="Symbol" w:hint="default"/>
      </w:rPr>
    </w:lvl>
    <w:lvl w:ilvl="4" w:tplc="DB8C4364">
      <w:start w:val="1"/>
      <w:numFmt w:val="bullet"/>
      <w:lvlText w:val="o"/>
      <w:lvlJc w:val="left"/>
      <w:pPr>
        <w:ind w:left="3600" w:hanging="360"/>
      </w:pPr>
      <w:rPr>
        <w:rFonts w:ascii="Courier New" w:hAnsi="Courier New" w:hint="default"/>
      </w:rPr>
    </w:lvl>
    <w:lvl w:ilvl="5" w:tplc="CF14EECC">
      <w:start w:val="1"/>
      <w:numFmt w:val="bullet"/>
      <w:lvlText w:val=""/>
      <w:lvlJc w:val="left"/>
      <w:pPr>
        <w:ind w:left="4320" w:hanging="360"/>
      </w:pPr>
      <w:rPr>
        <w:rFonts w:ascii="Wingdings" w:hAnsi="Wingdings" w:hint="default"/>
      </w:rPr>
    </w:lvl>
    <w:lvl w:ilvl="6" w:tplc="A50C2AEE">
      <w:start w:val="1"/>
      <w:numFmt w:val="bullet"/>
      <w:lvlText w:val=""/>
      <w:lvlJc w:val="left"/>
      <w:pPr>
        <w:ind w:left="5040" w:hanging="360"/>
      </w:pPr>
      <w:rPr>
        <w:rFonts w:ascii="Symbol" w:hAnsi="Symbol" w:hint="default"/>
      </w:rPr>
    </w:lvl>
    <w:lvl w:ilvl="7" w:tplc="62EC6EE8">
      <w:start w:val="1"/>
      <w:numFmt w:val="bullet"/>
      <w:lvlText w:val="o"/>
      <w:lvlJc w:val="left"/>
      <w:pPr>
        <w:ind w:left="5760" w:hanging="360"/>
      </w:pPr>
      <w:rPr>
        <w:rFonts w:ascii="Courier New" w:hAnsi="Courier New" w:hint="default"/>
      </w:rPr>
    </w:lvl>
    <w:lvl w:ilvl="8" w:tplc="522A7940">
      <w:start w:val="1"/>
      <w:numFmt w:val="bullet"/>
      <w:lvlText w:val=""/>
      <w:lvlJc w:val="left"/>
      <w:pPr>
        <w:ind w:left="6480" w:hanging="360"/>
      </w:pPr>
      <w:rPr>
        <w:rFonts w:ascii="Wingdings" w:hAnsi="Wingdings" w:hint="default"/>
      </w:rPr>
    </w:lvl>
  </w:abstractNum>
  <w:abstractNum w:abstractNumId="59" w15:restartNumberingAfterBreak="0">
    <w:nsid w:val="6C6C0541"/>
    <w:multiLevelType w:val="hybridMultilevel"/>
    <w:tmpl w:val="FFFFFFFF"/>
    <w:lvl w:ilvl="0" w:tplc="DD5A6D92">
      <w:start w:val="1"/>
      <w:numFmt w:val="bullet"/>
      <w:lvlText w:val=""/>
      <w:lvlJc w:val="left"/>
      <w:pPr>
        <w:ind w:left="720" w:hanging="360"/>
      </w:pPr>
      <w:rPr>
        <w:rFonts w:ascii="Wingdings" w:hAnsi="Wingdings" w:hint="default"/>
      </w:rPr>
    </w:lvl>
    <w:lvl w:ilvl="1" w:tplc="0226A976">
      <w:start w:val="1"/>
      <w:numFmt w:val="bullet"/>
      <w:lvlText w:val="o"/>
      <w:lvlJc w:val="left"/>
      <w:pPr>
        <w:ind w:left="1440" w:hanging="360"/>
      </w:pPr>
      <w:rPr>
        <w:rFonts w:ascii="Courier New" w:hAnsi="Courier New" w:hint="default"/>
      </w:rPr>
    </w:lvl>
    <w:lvl w:ilvl="2" w:tplc="A3BA80EE">
      <w:start w:val="1"/>
      <w:numFmt w:val="bullet"/>
      <w:lvlText w:val=""/>
      <w:lvlJc w:val="left"/>
      <w:pPr>
        <w:ind w:left="2160" w:hanging="360"/>
      </w:pPr>
      <w:rPr>
        <w:rFonts w:ascii="Wingdings" w:hAnsi="Wingdings" w:hint="default"/>
      </w:rPr>
    </w:lvl>
    <w:lvl w:ilvl="3" w:tplc="9BC67218">
      <w:start w:val="1"/>
      <w:numFmt w:val="bullet"/>
      <w:lvlText w:val=""/>
      <w:lvlJc w:val="left"/>
      <w:pPr>
        <w:ind w:left="2880" w:hanging="360"/>
      </w:pPr>
      <w:rPr>
        <w:rFonts w:ascii="Symbol" w:hAnsi="Symbol" w:hint="default"/>
      </w:rPr>
    </w:lvl>
    <w:lvl w:ilvl="4" w:tplc="95509C84">
      <w:start w:val="1"/>
      <w:numFmt w:val="bullet"/>
      <w:lvlText w:val="o"/>
      <w:lvlJc w:val="left"/>
      <w:pPr>
        <w:ind w:left="3600" w:hanging="360"/>
      </w:pPr>
      <w:rPr>
        <w:rFonts w:ascii="Courier New" w:hAnsi="Courier New" w:hint="default"/>
      </w:rPr>
    </w:lvl>
    <w:lvl w:ilvl="5" w:tplc="FABA62D4">
      <w:start w:val="1"/>
      <w:numFmt w:val="bullet"/>
      <w:lvlText w:val=""/>
      <w:lvlJc w:val="left"/>
      <w:pPr>
        <w:ind w:left="4320" w:hanging="360"/>
      </w:pPr>
      <w:rPr>
        <w:rFonts w:ascii="Wingdings" w:hAnsi="Wingdings" w:hint="default"/>
      </w:rPr>
    </w:lvl>
    <w:lvl w:ilvl="6" w:tplc="E8B61BDC">
      <w:start w:val="1"/>
      <w:numFmt w:val="bullet"/>
      <w:lvlText w:val=""/>
      <w:lvlJc w:val="left"/>
      <w:pPr>
        <w:ind w:left="5040" w:hanging="360"/>
      </w:pPr>
      <w:rPr>
        <w:rFonts w:ascii="Symbol" w:hAnsi="Symbol" w:hint="default"/>
      </w:rPr>
    </w:lvl>
    <w:lvl w:ilvl="7" w:tplc="4914F8A8">
      <w:start w:val="1"/>
      <w:numFmt w:val="bullet"/>
      <w:lvlText w:val="o"/>
      <w:lvlJc w:val="left"/>
      <w:pPr>
        <w:ind w:left="5760" w:hanging="360"/>
      </w:pPr>
      <w:rPr>
        <w:rFonts w:ascii="Courier New" w:hAnsi="Courier New" w:hint="default"/>
      </w:rPr>
    </w:lvl>
    <w:lvl w:ilvl="8" w:tplc="F97EDC3E">
      <w:start w:val="1"/>
      <w:numFmt w:val="bullet"/>
      <w:lvlText w:val=""/>
      <w:lvlJc w:val="left"/>
      <w:pPr>
        <w:ind w:left="6480" w:hanging="360"/>
      </w:pPr>
      <w:rPr>
        <w:rFonts w:ascii="Wingdings" w:hAnsi="Wingdings" w:hint="default"/>
      </w:rPr>
    </w:lvl>
  </w:abstractNum>
  <w:abstractNum w:abstractNumId="60" w15:restartNumberingAfterBreak="0">
    <w:nsid w:val="6F4E25F4"/>
    <w:multiLevelType w:val="hybridMultilevel"/>
    <w:tmpl w:val="FFFFFFFF"/>
    <w:lvl w:ilvl="0" w:tplc="AB205880">
      <w:start w:val="1"/>
      <w:numFmt w:val="bullet"/>
      <w:lvlText w:val=""/>
      <w:lvlJc w:val="left"/>
      <w:pPr>
        <w:ind w:left="720" w:hanging="360"/>
      </w:pPr>
      <w:rPr>
        <w:rFonts w:ascii="Symbol" w:hAnsi="Symbol" w:hint="default"/>
      </w:rPr>
    </w:lvl>
    <w:lvl w:ilvl="1" w:tplc="969EB236">
      <w:start w:val="1"/>
      <w:numFmt w:val="bullet"/>
      <w:lvlText w:val="o"/>
      <w:lvlJc w:val="left"/>
      <w:pPr>
        <w:ind w:left="1440" w:hanging="360"/>
      </w:pPr>
      <w:rPr>
        <w:rFonts w:ascii="Courier New" w:hAnsi="Courier New" w:hint="default"/>
      </w:rPr>
    </w:lvl>
    <w:lvl w:ilvl="2" w:tplc="5BE82DEE">
      <w:start w:val="1"/>
      <w:numFmt w:val="bullet"/>
      <w:lvlText w:val=""/>
      <w:lvlJc w:val="left"/>
      <w:pPr>
        <w:ind w:left="2160" w:hanging="360"/>
      </w:pPr>
      <w:rPr>
        <w:rFonts w:ascii="Wingdings" w:hAnsi="Wingdings" w:hint="default"/>
      </w:rPr>
    </w:lvl>
    <w:lvl w:ilvl="3" w:tplc="9000B326">
      <w:start w:val="1"/>
      <w:numFmt w:val="bullet"/>
      <w:lvlText w:val=""/>
      <w:lvlJc w:val="left"/>
      <w:pPr>
        <w:ind w:left="2880" w:hanging="360"/>
      </w:pPr>
      <w:rPr>
        <w:rFonts w:ascii="Symbol" w:hAnsi="Symbol" w:hint="default"/>
      </w:rPr>
    </w:lvl>
    <w:lvl w:ilvl="4" w:tplc="5D2A90D2">
      <w:start w:val="1"/>
      <w:numFmt w:val="bullet"/>
      <w:lvlText w:val="o"/>
      <w:lvlJc w:val="left"/>
      <w:pPr>
        <w:ind w:left="3600" w:hanging="360"/>
      </w:pPr>
      <w:rPr>
        <w:rFonts w:ascii="Courier New" w:hAnsi="Courier New" w:hint="default"/>
      </w:rPr>
    </w:lvl>
    <w:lvl w:ilvl="5" w:tplc="4F64185E">
      <w:start w:val="1"/>
      <w:numFmt w:val="bullet"/>
      <w:lvlText w:val=""/>
      <w:lvlJc w:val="left"/>
      <w:pPr>
        <w:ind w:left="4320" w:hanging="360"/>
      </w:pPr>
      <w:rPr>
        <w:rFonts w:ascii="Wingdings" w:hAnsi="Wingdings" w:hint="default"/>
      </w:rPr>
    </w:lvl>
    <w:lvl w:ilvl="6" w:tplc="0BBC7AB6">
      <w:start w:val="1"/>
      <w:numFmt w:val="bullet"/>
      <w:lvlText w:val=""/>
      <w:lvlJc w:val="left"/>
      <w:pPr>
        <w:ind w:left="5040" w:hanging="360"/>
      </w:pPr>
      <w:rPr>
        <w:rFonts w:ascii="Symbol" w:hAnsi="Symbol" w:hint="default"/>
      </w:rPr>
    </w:lvl>
    <w:lvl w:ilvl="7" w:tplc="1DFE067E">
      <w:start w:val="1"/>
      <w:numFmt w:val="bullet"/>
      <w:lvlText w:val="o"/>
      <w:lvlJc w:val="left"/>
      <w:pPr>
        <w:ind w:left="5760" w:hanging="360"/>
      </w:pPr>
      <w:rPr>
        <w:rFonts w:ascii="Courier New" w:hAnsi="Courier New" w:hint="default"/>
      </w:rPr>
    </w:lvl>
    <w:lvl w:ilvl="8" w:tplc="6B10B4C6">
      <w:start w:val="1"/>
      <w:numFmt w:val="bullet"/>
      <w:lvlText w:val=""/>
      <w:lvlJc w:val="left"/>
      <w:pPr>
        <w:ind w:left="6480" w:hanging="360"/>
      </w:pPr>
      <w:rPr>
        <w:rFonts w:ascii="Wingdings" w:hAnsi="Wingdings" w:hint="default"/>
      </w:rPr>
    </w:lvl>
  </w:abstractNum>
  <w:abstractNum w:abstractNumId="61" w15:restartNumberingAfterBreak="0">
    <w:nsid w:val="6F81AE87"/>
    <w:multiLevelType w:val="hybridMultilevel"/>
    <w:tmpl w:val="FFFFFFFF"/>
    <w:lvl w:ilvl="0" w:tplc="E5325350">
      <w:start w:val="1"/>
      <w:numFmt w:val="bullet"/>
      <w:lvlText w:val=""/>
      <w:lvlJc w:val="left"/>
      <w:pPr>
        <w:ind w:left="720" w:hanging="360"/>
      </w:pPr>
      <w:rPr>
        <w:rFonts w:ascii="Wingdings" w:hAnsi="Wingdings" w:hint="default"/>
      </w:rPr>
    </w:lvl>
    <w:lvl w:ilvl="1" w:tplc="ACD87AAE">
      <w:start w:val="1"/>
      <w:numFmt w:val="bullet"/>
      <w:lvlText w:val="o"/>
      <w:lvlJc w:val="left"/>
      <w:pPr>
        <w:ind w:left="1440" w:hanging="360"/>
      </w:pPr>
      <w:rPr>
        <w:rFonts w:ascii="Courier New" w:hAnsi="Courier New" w:hint="default"/>
      </w:rPr>
    </w:lvl>
    <w:lvl w:ilvl="2" w:tplc="C30076B4">
      <w:start w:val="1"/>
      <w:numFmt w:val="bullet"/>
      <w:lvlText w:val=""/>
      <w:lvlJc w:val="left"/>
      <w:pPr>
        <w:ind w:left="2160" w:hanging="360"/>
      </w:pPr>
      <w:rPr>
        <w:rFonts w:ascii="Wingdings" w:hAnsi="Wingdings" w:hint="default"/>
      </w:rPr>
    </w:lvl>
    <w:lvl w:ilvl="3" w:tplc="7B469B44">
      <w:start w:val="1"/>
      <w:numFmt w:val="bullet"/>
      <w:lvlText w:val=""/>
      <w:lvlJc w:val="left"/>
      <w:pPr>
        <w:ind w:left="2880" w:hanging="360"/>
      </w:pPr>
      <w:rPr>
        <w:rFonts w:ascii="Symbol" w:hAnsi="Symbol" w:hint="default"/>
      </w:rPr>
    </w:lvl>
    <w:lvl w:ilvl="4" w:tplc="E7B215B0">
      <w:start w:val="1"/>
      <w:numFmt w:val="bullet"/>
      <w:lvlText w:val="o"/>
      <w:lvlJc w:val="left"/>
      <w:pPr>
        <w:ind w:left="3600" w:hanging="360"/>
      </w:pPr>
      <w:rPr>
        <w:rFonts w:ascii="Courier New" w:hAnsi="Courier New" w:hint="default"/>
      </w:rPr>
    </w:lvl>
    <w:lvl w:ilvl="5" w:tplc="6060A2CA">
      <w:start w:val="1"/>
      <w:numFmt w:val="bullet"/>
      <w:lvlText w:val=""/>
      <w:lvlJc w:val="left"/>
      <w:pPr>
        <w:ind w:left="4320" w:hanging="360"/>
      </w:pPr>
      <w:rPr>
        <w:rFonts w:ascii="Wingdings" w:hAnsi="Wingdings" w:hint="default"/>
      </w:rPr>
    </w:lvl>
    <w:lvl w:ilvl="6" w:tplc="9CE6D4BA">
      <w:start w:val="1"/>
      <w:numFmt w:val="bullet"/>
      <w:lvlText w:val=""/>
      <w:lvlJc w:val="left"/>
      <w:pPr>
        <w:ind w:left="5040" w:hanging="360"/>
      </w:pPr>
      <w:rPr>
        <w:rFonts w:ascii="Symbol" w:hAnsi="Symbol" w:hint="default"/>
      </w:rPr>
    </w:lvl>
    <w:lvl w:ilvl="7" w:tplc="A18AA0B0">
      <w:start w:val="1"/>
      <w:numFmt w:val="bullet"/>
      <w:lvlText w:val="o"/>
      <w:lvlJc w:val="left"/>
      <w:pPr>
        <w:ind w:left="5760" w:hanging="360"/>
      </w:pPr>
      <w:rPr>
        <w:rFonts w:ascii="Courier New" w:hAnsi="Courier New" w:hint="default"/>
      </w:rPr>
    </w:lvl>
    <w:lvl w:ilvl="8" w:tplc="2182C44A">
      <w:start w:val="1"/>
      <w:numFmt w:val="bullet"/>
      <w:lvlText w:val=""/>
      <w:lvlJc w:val="left"/>
      <w:pPr>
        <w:ind w:left="6480" w:hanging="360"/>
      </w:pPr>
      <w:rPr>
        <w:rFonts w:ascii="Wingdings" w:hAnsi="Wingdings" w:hint="default"/>
      </w:rPr>
    </w:lvl>
  </w:abstractNum>
  <w:abstractNum w:abstractNumId="62" w15:restartNumberingAfterBreak="0">
    <w:nsid w:val="7C7A7713"/>
    <w:multiLevelType w:val="hybridMultilevel"/>
    <w:tmpl w:val="FFFFFFFF"/>
    <w:lvl w:ilvl="0" w:tplc="327C3D4A">
      <w:start w:val="1"/>
      <w:numFmt w:val="bullet"/>
      <w:lvlText w:val=""/>
      <w:lvlJc w:val="left"/>
      <w:pPr>
        <w:ind w:left="720" w:hanging="360"/>
      </w:pPr>
      <w:rPr>
        <w:rFonts w:ascii="Symbol" w:hAnsi="Symbol" w:hint="default"/>
      </w:rPr>
    </w:lvl>
    <w:lvl w:ilvl="1" w:tplc="9C4A486A">
      <w:start w:val="1"/>
      <w:numFmt w:val="bullet"/>
      <w:lvlText w:val="o"/>
      <w:lvlJc w:val="left"/>
      <w:pPr>
        <w:ind w:left="1440" w:hanging="360"/>
      </w:pPr>
      <w:rPr>
        <w:rFonts w:ascii="Courier New" w:hAnsi="Courier New" w:hint="default"/>
      </w:rPr>
    </w:lvl>
    <w:lvl w:ilvl="2" w:tplc="68924A1E">
      <w:start w:val="1"/>
      <w:numFmt w:val="bullet"/>
      <w:lvlText w:val=""/>
      <w:lvlJc w:val="left"/>
      <w:pPr>
        <w:ind w:left="2160" w:hanging="360"/>
      </w:pPr>
      <w:rPr>
        <w:rFonts w:ascii="Wingdings" w:hAnsi="Wingdings" w:hint="default"/>
      </w:rPr>
    </w:lvl>
    <w:lvl w:ilvl="3" w:tplc="CFCAF404">
      <w:start w:val="1"/>
      <w:numFmt w:val="bullet"/>
      <w:lvlText w:val=""/>
      <w:lvlJc w:val="left"/>
      <w:pPr>
        <w:ind w:left="2880" w:hanging="360"/>
      </w:pPr>
      <w:rPr>
        <w:rFonts w:ascii="Symbol" w:hAnsi="Symbol" w:hint="default"/>
      </w:rPr>
    </w:lvl>
    <w:lvl w:ilvl="4" w:tplc="E998ED0C">
      <w:start w:val="1"/>
      <w:numFmt w:val="bullet"/>
      <w:lvlText w:val="o"/>
      <w:lvlJc w:val="left"/>
      <w:pPr>
        <w:ind w:left="3600" w:hanging="360"/>
      </w:pPr>
      <w:rPr>
        <w:rFonts w:ascii="Courier New" w:hAnsi="Courier New" w:hint="default"/>
      </w:rPr>
    </w:lvl>
    <w:lvl w:ilvl="5" w:tplc="84787A84">
      <w:start w:val="1"/>
      <w:numFmt w:val="bullet"/>
      <w:lvlText w:val=""/>
      <w:lvlJc w:val="left"/>
      <w:pPr>
        <w:ind w:left="4320" w:hanging="360"/>
      </w:pPr>
      <w:rPr>
        <w:rFonts w:ascii="Wingdings" w:hAnsi="Wingdings" w:hint="default"/>
      </w:rPr>
    </w:lvl>
    <w:lvl w:ilvl="6" w:tplc="A496BDCE">
      <w:start w:val="1"/>
      <w:numFmt w:val="bullet"/>
      <w:lvlText w:val=""/>
      <w:lvlJc w:val="left"/>
      <w:pPr>
        <w:ind w:left="5040" w:hanging="360"/>
      </w:pPr>
      <w:rPr>
        <w:rFonts w:ascii="Symbol" w:hAnsi="Symbol" w:hint="default"/>
      </w:rPr>
    </w:lvl>
    <w:lvl w:ilvl="7" w:tplc="1D34A8DC">
      <w:start w:val="1"/>
      <w:numFmt w:val="bullet"/>
      <w:lvlText w:val="o"/>
      <w:lvlJc w:val="left"/>
      <w:pPr>
        <w:ind w:left="5760" w:hanging="360"/>
      </w:pPr>
      <w:rPr>
        <w:rFonts w:ascii="Courier New" w:hAnsi="Courier New" w:hint="default"/>
      </w:rPr>
    </w:lvl>
    <w:lvl w:ilvl="8" w:tplc="A998B720">
      <w:start w:val="1"/>
      <w:numFmt w:val="bullet"/>
      <w:lvlText w:val=""/>
      <w:lvlJc w:val="left"/>
      <w:pPr>
        <w:ind w:left="6480" w:hanging="360"/>
      </w:pPr>
      <w:rPr>
        <w:rFonts w:ascii="Wingdings" w:hAnsi="Wingdings" w:hint="default"/>
      </w:rPr>
    </w:lvl>
  </w:abstractNum>
  <w:num w:numId="1" w16cid:durableId="970330111">
    <w:abstractNumId w:val="59"/>
  </w:num>
  <w:num w:numId="2" w16cid:durableId="815613201">
    <w:abstractNumId w:val="25"/>
  </w:num>
  <w:num w:numId="3" w16cid:durableId="282617855">
    <w:abstractNumId w:val="55"/>
  </w:num>
  <w:num w:numId="4" w16cid:durableId="979505653">
    <w:abstractNumId w:val="30"/>
  </w:num>
  <w:num w:numId="5" w16cid:durableId="193345485">
    <w:abstractNumId w:val="60"/>
  </w:num>
  <w:num w:numId="6" w16cid:durableId="1235623160">
    <w:abstractNumId w:val="8"/>
  </w:num>
  <w:num w:numId="7" w16cid:durableId="1151171173">
    <w:abstractNumId w:val="26"/>
  </w:num>
  <w:num w:numId="8" w16cid:durableId="1745570040">
    <w:abstractNumId w:val="1"/>
  </w:num>
  <w:num w:numId="9" w16cid:durableId="107898493">
    <w:abstractNumId w:val="40"/>
  </w:num>
  <w:num w:numId="10" w16cid:durableId="326058459">
    <w:abstractNumId w:val="51"/>
  </w:num>
  <w:num w:numId="11" w16cid:durableId="533007904">
    <w:abstractNumId w:val="39"/>
  </w:num>
  <w:num w:numId="12" w16cid:durableId="865289855">
    <w:abstractNumId w:val="9"/>
  </w:num>
  <w:num w:numId="13" w16cid:durableId="1374695968">
    <w:abstractNumId w:val="57"/>
  </w:num>
  <w:num w:numId="14" w16cid:durableId="1276793682">
    <w:abstractNumId w:val="49"/>
  </w:num>
  <w:num w:numId="15" w16cid:durableId="519241970">
    <w:abstractNumId w:val="38"/>
  </w:num>
  <w:num w:numId="16" w16cid:durableId="1680161385">
    <w:abstractNumId w:val="43"/>
  </w:num>
  <w:num w:numId="17" w16cid:durableId="1951160587">
    <w:abstractNumId w:val="17"/>
  </w:num>
  <w:num w:numId="18" w16cid:durableId="1270047630">
    <w:abstractNumId w:val="18"/>
  </w:num>
  <w:num w:numId="19" w16cid:durableId="272438308">
    <w:abstractNumId w:val="31"/>
  </w:num>
  <w:num w:numId="20" w16cid:durableId="65420538">
    <w:abstractNumId w:val="19"/>
  </w:num>
  <w:num w:numId="21" w16cid:durableId="2080706992">
    <w:abstractNumId w:val="15"/>
  </w:num>
  <w:num w:numId="22" w16cid:durableId="777532081">
    <w:abstractNumId w:val="34"/>
  </w:num>
  <w:num w:numId="23" w16cid:durableId="575550295">
    <w:abstractNumId w:val="56"/>
  </w:num>
  <w:num w:numId="24" w16cid:durableId="1061437977">
    <w:abstractNumId w:val="0"/>
  </w:num>
  <w:num w:numId="25" w16cid:durableId="682826655">
    <w:abstractNumId w:val="10"/>
  </w:num>
  <w:num w:numId="26" w16cid:durableId="1271553133">
    <w:abstractNumId w:val="23"/>
  </w:num>
  <w:num w:numId="27" w16cid:durableId="112407957">
    <w:abstractNumId w:val="35"/>
  </w:num>
  <w:num w:numId="28" w16cid:durableId="549808713">
    <w:abstractNumId w:val="20"/>
  </w:num>
  <w:num w:numId="29" w16cid:durableId="709916281">
    <w:abstractNumId w:val="37"/>
  </w:num>
  <w:num w:numId="30" w16cid:durableId="847405020">
    <w:abstractNumId w:val="50"/>
  </w:num>
  <w:num w:numId="31" w16cid:durableId="766118901">
    <w:abstractNumId w:val="53"/>
  </w:num>
  <w:num w:numId="32" w16cid:durableId="1966231470">
    <w:abstractNumId w:val="42"/>
  </w:num>
  <w:num w:numId="33" w16cid:durableId="1170408746">
    <w:abstractNumId w:val="16"/>
  </w:num>
  <w:num w:numId="34" w16cid:durableId="1514950032">
    <w:abstractNumId w:val="62"/>
  </w:num>
  <w:num w:numId="35" w16cid:durableId="100221757">
    <w:abstractNumId w:val="12"/>
  </w:num>
  <w:num w:numId="36" w16cid:durableId="960303291">
    <w:abstractNumId w:val="44"/>
  </w:num>
  <w:num w:numId="37" w16cid:durableId="1459841387">
    <w:abstractNumId w:val="11"/>
  </w:num>
  <w:num w:numId="38" w16cid:durableId="1994026051">
    <w:abstractNumId w:val="33"/>
  </w:num>
  <w:num w:numId="39" w16cid:durableId="1182552042">
    <w:abstractNumId w:val="6"/>
  </w:num>
  <w:num w:numId="40" w16cid:durableId="716508263">
    <w:abstractNumId w:val="3"/>
  </w:num>
  <w:num w:numId="41" w16cid:durableId="335109387">
    <w:abstractNumId w:val="47"/>
  </w:num>
  <w:num w:numId="42" w16cid:durableId="690181392">
    <w:abstractNumId w:val="7"/>
  </w:num>
  <w:num w:numId="43" w16cid:durableId="1574847859">
    <w:abstractNumId w:val="58"/>
  </w:num>
  <w:num w:numId="44" w16cid:durableId="354573379">
    <w:abstractNumId w:val="45"/>
  </w:num>
  <w:num w:numId="45" w16cid:durableId="1862429453">
    <w:abstractNumId w:val="4"/>
  </w:num>
  <w:num w:numId="46" w16cid:durableId="158622923">
    <w:abstractNumId w:val="21"/>
  </w:num>
  <w:num w:numId="47" w16cid:durableId="1566648149">
    <w:abstractNumId w:val="46"/>
  </w:num>
  <w:num w:numId="48" w16cid:durableId="325863302">
    <w:abstractNumId w:val="22"/>
  </w:num>
  <w:num w:numId="49" w16cid:durableId="835151633">
    <w:abstractNumId w:val="32"/>
  </w:num>
  <w:num w:numId="50" w16cid:durableId="2089880546">
    <w:abstractNumId w:val="13"/>
  </w:num>
  <w:num w:numId="51" w16cid:durableId="984704619">
    <w:abstractNumId w:val="28"/>
  </w:num>
  <w:num w:numId="52" w16cid:durableId="1315797576">
    <w:abstractNumId w:val="29"/>
  </w:num>
  <w:num w:numId="53" w16cid:durableId="1097673341">
    <w:abstractNumId w:val="48"/>
  </w:num>
  <w:num w:numId="54" w16cid:durableId="1202203782">
    <w:abstractNumId w:val="5"/>
  </w:num>
  <w:num w:numId="55" w16cid:durableId="349138411">
    <w:abstractNumId w:val="14"/>
  </w:num>
  <w:num w:numId="56" w16cid:durableId="988510707">
    <w:abstractNumId w:val="27"/>
  </w:num>
  <w:num w:numId="57" w16cid:durableId="1636178388">
    <w:abstractNumId w:val="36"/>
  </w:num>
  <w:num w:numId="58" w16cid:durableId="511191319">
    <w:abstractNumId w:val="61"/>
  </w:num>
  <w:num w:numId="59" w16cid:durableId="934166823">
    <w:abstractNumId w:val="54"/>
  </w:num>
  <w:num w:numId="60" w16cid:durableId="422578483">
    <w:abstractNumId w:val="24"/>
  </w:num>
  <w:num w:numId="61" w16cid:durableId="655308316">
    <w:abstractNumId w:val="52"/>
  </w:num>
  <w:num w:numId="62" w16cid:durableId="440884622">
    <w:abstractNumId w:val="41"/>
  </w:num>
  <w:num w:numId="63" w16cid:durableId="1978223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816F49"/>
    <w:rsid w:val="003395A6"/>
    <w:rsid w:val="00607A95"/>
    <w:rsid w:val="009638F0"/>
    <w:rsid w:val="00BBB4D8"/>
    <w:rsid w:val="01372DC8"/>
    <w:rsid w:val="01A0CE41"/>
    <w:rsid w:val="01B2F573"/>
    <w:rsid w:val="0203103A"/>
    <w:rsid w:val="02EBCE4B"/>
    <w:rsid w:val="036C7F16"/>
    <w:rsid w:val="0377A3C2"/>
    <w:rsid w:val="03CE906B"/>
    <w:rsid w:val="03F90DAD"/>
    <w:rsid w:val="0445AC89"/>
    <w:rsid w:val="04FB0BCA"/>
    <w:rsid w:val="061B3EFE"/>
    <w:rsid w:val="069DDD78"/>
    <w:rsid w:val="06E415CD"/>
    <w:rsid w:val="06E9E54C"/>
    <w:rsid w:val="077C6E20"/>
    <w:rsid w:val="07BD3EF6"/>
    <w:rsid w:val="07CAEB32"/>
    <w:rsid w:val="081C28BE"/>
    <w:rsid w:val="08C162D4"/>
    <w:rsid w:val="097D0553"/>
    <w:rsid w:val="0A1FD35A"/>
    <w:rsid w:val="0A8DABB5"/>
    <w:rsid w:val="0B1A647D"/>
    <w:rsid w:val="0B3EB1D4"/>
    <w:rsid w:val="0BA36409"/>
    <w:rsid w:val="0C74CBCA"/>
    <w:rsid w:val="0C774E0E"/>
    <w:rsid w:val="0D2D99E0"/>
    <w:rsid w:val="0D762C76"/>
    <w:rsid w:val="0DB83F59"/>
    <w:rsid w:val="0E0C65CD"/>
    <w:rsid w:val="0E97A595"/>
    <w:rsid w:val="0F378FB8"/>
    <w:rsid w:val="0F4B4724"/>
    <w:rsid w:val="0FB61868"/>
    <w:rsid w:val="0FE0DD5C"/>
    <w:rsid w:val="0FEEDC1F"/>
    <w:rsid w:val="1036BE00"/>
    <w:rsid w:val="10BA17E9"/>
    <w:rsid w:val="126EB741"/>
    <w:rsid w:val="12816F49"/>
    <w:rsid w:val="1298FDBC"/>
    <w:rsid w:val="130D08D0"/>
    <w:rsid w:val="13FADDFB"/>
    <w:rsid w:val="146F8AEF"/>
    <w:rsid w:val="149F2CA4"/>
    <w:rsid w:val="14B406C4"/>
    <w:rsid w:val="15CB402C"/>
    <w:rsid w:val="170B7C57"/>
    <w:rsid w:val="1729D226"/>
    <w:rsid w:val="17719E69"/>
    <w:rsid w:val="17BE2EAF"/>
    <w:rsid w:val="1806E49E"/>
    <w:rsid w:val="1943C43B"/>
    <w:rsid w:val="19F7D720"/>
    <w:rsid w:val="1A012922"/>
    <w:rsid w:val="1ADCBE91"/>
    <w:rsid w:val="1AE3BD2F"/>
    <w:rsid w:val="1B38DDE3"/>
    <w:rsid w:val="1B87CC5E"/>
    <w:rsid w:val="1C192823"/>
    <w:rsid w:val="1C394E30"/>
    <w:rsid w:val="1C71E519"/>
    <w:rsid w:val="1CA6A251"/>
    <w:rsid w:val="1CF5A98B"/>
    <w:rsid w:val="1D7081AD"/>
    <w:rsid w:val="1D872D54"/>
    <w:rsid w:val="1E1FEB79"/>
    <w:rsid w:val="1E22B3B5"/>
    <w:rsid w:val="1ED1208F"/>
    <w:rsid w:val="1F2DE05A"/>
    <w:rsid w:val="1F42463E"/>
    <w:rsid w:val="1FAACB73"/>
    <w:rsid w:val="1FE97BE0"/>
    <w:rsid w:val="200A13B1"/>
    <w:rsid w:val="20613FD0"/>
    <w:rsid w:val="20A893FB"/>
    <w:rsid w:val="20FD09BF"/>
    <w:rsid w:val="214BBA43"/>
    <w:rsid w:val="215325C4"/>
    <w:rsid w:val="21BDE4D0"/>
    <w:rsid w:val="221AD03C"/>
    <w:rsid w:val="22A77F75"/>
    <w:rsid w:val="22CF266C"/>
    <w:rsid w:val="22DCC3D8"/>
    <w:rsid w:val="22E8D223"/>
    <w:rsid w:val="22FD815A"/>
    <w:rsid w:val="234FA192"/>
    <w:rsid w:val="23631B63"/>
    <w:rsid w:val="23D7D8D8"/>
    <w:rsid w:val="23EF815B"/>
    <w:rsid w:val="24095F37"/>
    <w:rsid w:val="241CD739"/>
    <w:rsid w:val="250F1F2D"/>
    <w:rsid w:val="2530C2D6"/>
    <w:rsid w:val="259B7550"/>
    <w:rsid w:val="25DB9C8A"/>
    <w:rsid w:val="262AD785"/>
    <w:rsid w:val="265D89A8"/>
    <w:rsid w:val="26ABB3F8"/>
    <w:rsid w:val="26F022B6"/>
    <w:rsid w:val="27C73A47"/>
    <w:rsid w:val="27FA2F5E"/>
    <w:rsid w:val="282CBBCB"/>
    <w:rsid w:val="288D83E9"/>
    <w:rsid w:val="28C3DE98"/>
    <w:rsid w:val="296D4AF1"/>
    <w:rsid w:val="2AA8D803"/>
    <w:rsid w:val="2AEFE0D8"/>
    <w:rsid w:val="2BC98E9D"/>
    <w:rsid w:val="2C6EBBCB"/>
    <w:rsid w:val="2C9F965C"/>
    <w:rsid w:val="2CC01C14"/>
    <w:rsid w:val="2D6FBDA2"/>
    <w:rsid w:val="2D88887A"/>
    <w:rsid w:val="2DA6C84D"/>
    <w:rsid w:val="2DA7CB6A"/>
    <w:rsid w:val="2DA8EA31"/>
    <w:rsid w:val="2E86F616"/>
    <w:rsid w:val="2E911EA4"/>
    <w:rsid w:val="2EAB8CCB"/>
    <w:rsid w:val="2F0CF21D"/>
    <w:rsid w:val="2F19E64F"/>
    <w:rsid w:val="2FD55FC6"/>
    <w:rsid w:val="307627BD"/>
    <w:rsid w:val="313108D0"/>
    <w:rsid w:val="3185C3C5"/>
    <w:rsid w:val="32202D9F"/>
    <w:rsid w:val="3235F720"/>
    <w:rsid w:val="32404716"/>
    <w:rsid w:val="3263F49A"/>
    <w:rsid w:val="3269EDB4"/>
    <w:rsid w:val="34299723"/>
    <w:rsid w:val="34CD61F9"/>
    <w:rsid w:val="357A07D6"/>
    <w:rsid w:val="35852700"/>
    <w:rsid w:val="35D2FFB0"/>
    <w:rsid w:val="367FF0C9"/>
    <w:rsid w:val="379E8DEE"/>
    <w:rsid w:val="37E95058"/>
    <w:rsid w:val="3817C01B"/>
    <w:rsid w:val="3888CC78"/>
    <w:rsid w:val="38B93F9F"/>
    <w:rsid w:val="39015D43"/>
    <w:rsid w:val="390EBCDB"/>
    <w:rsid w:val="39C97602"/>
    <w:rsid w:val="3A1328FB"/>
    <w:rsid w:val="3A29E064"/>
    <w:rsid w:val="3A501DD5"/>
    <w:rsid w:val="3B02BE77"/>
    <w:rsid w:val="3B443B86"/>
    <w:rsid w:val="3C77410B"/>
    <w:rsid w:val="3C7CDCD0"/>
    <w:rsid w:val="3CB5E79F"/>
    <w:rsid w:val="3CF9F323"/>
    <w:rsid w:val="3CFE7217"/>
    <w:rsid w:val="3D2FB396"/>
    <w:rsid w:val="3D9C408B"/>
    <w:rsid w:val="3E5EF4D5"/>
    <w:rsid w:val="3E628AF4"/>
    <w:rsid w:val="3EE0D55E"/>
    <w:rsid w:val="40043D6E"/>
    <w:rsid w:val="4009588D"/>
    <w:rsid w:val="40355886"/>
    <w:rsid w:val="40AAAB56"/>
    <w:rsid w:val="40C183EA"/>
    <w:rsid w:val="40DCAC0C"/>
    <w:rsid w:val="413B5914"/>
    <w:rsid w:val="417E9237"/>
    <w:rsid w:val="4218119F"/>
    <w:rsid w:val="432C9A3D"/>
    <w:rsid w:val="434A8D18"/>
    <w:rsid w:val="437888C5"/>
    <w:rsid w:val="4396C2FB"/>
    <w:rsid w:val="4407B7E7"/>
    <w:rsid w:val="44E0CB0A"/>
    <w:rsid w:val="467A23BA"/>
    <w:rsid w:val="4691A510"/>
    <w:rsid w:val="4713D1FC"/>
    <w:rsid w:val="47DA4F93"/>
    <w:rsid w:val="47E8299B"/>
    <w:rsid w:val="482F4AC5"/>
    <w:rsid w:val="48379EAC"/>
    <w:rsid w:val="485C955C"/>
    <w:rsid w:val="48663550"/>
    <w:rsid w:val="48D1113A"/>
    <w:rsid w:val="48F876A6"/>
    <w:rsid w:val="490EEEA5"/>
    <w:rsid w:val="49195A1C"/>
    <w:rsid w:val="495D6934"/>
    <w:rsid w:val="4A08C417"/>
    <w:rsid w:val="4A47B995"/>
    <w:rsid w:val="4B100EE0"/>
    <w:rsid w:val="4B20C394"/>
    <w:rsid w:val="4C5C07DB"/>
    <w:rsid w:val="4C9AE88C"/>
    <w:rsid w:val="4DB9B566"/>
    <w:rsid w:val="4E317122"/>
    <w:rsid w:val="4E4215B4"/>
    <w:rsid w:val="4E9AE07D"/>
    <w:rsid w:val="4F3B9A50"/>
    <w:rsid w:val="4FB3A3C7"/>
    <w:rsid w:val="501D6849"/>
    <w:rsid w:val="51FD6BA4"/>
    <w:rsid w:val="521DA690"/>
    <w:rsid w:val="52359C8C"/>
    <w:rsid w:val="523BDBCF"/>
    <w:rsid w:val="525EF86C"/>
    <w:rsid w:val="52B1E518"/>
    <w:rsid w:val="538415C0"/>
    <w:rsid w:val="53CA32B8"/>
    <w:rsid w:val="53CE47EB"/>
    <w:rsid w:val="541E3095"/>
    <w:rsid w:val="5445E60E"/>
    <w:rsid w:val="54702CF0"/>
    <w:rsid w:val="54F5BBEA"/>
    <w:rsid w:val="54FDBF5C"/>
    <w:rsid w:val="5508DFB5"/>
    <w:rsid w:val="551351F8"/>
    <w:rsid w:val="55E2840A"/>
    <w:rsid w:val="564EC9C4"/>
    <w:rsid w:val="565B5057"/>
    <w:rsid w:val="56EB05AC"/>
    <w:rsid w:val="57122B5B"/>
    <w:rsid w:val="57170111"/>
    <w:rsid w:val="5718AF12"/>
    <w:rsid w:val="571AD918"/>
    <w:rsid w:val="572718F1"/>
    <w:rsid w:val="5734C9C0"/>
    <w:rsid w:val="573BB63E"/>
    <w:rsid w:val="57BCAA3F"/>
    <w:rsid w:val="5888727A"/>
    <w:rsid w:val="597418E9"/>
    <w:rsid w:val="59AD0902"/>
    <w:rsid w:val="5AF84C42"/>
    <w:rsid w:val="5B43C1B5"/>
    <w:rsid w:val="5B77B97A"/>
    <w:rsid w:val="5C32ABAA"/>
    <w:rsid w:val="5C4E9E6F"/>
    <w:rsid w:val="5C7C7F83"/>
    <w:rsid w:val="5C97CE12"/>
    <w:rsid w:val="5C9C8674"/>
    <w:rsid w:val="5CF315D0"/>
    <w:rsid w:val="5D0B9BDD"/>
    <w:rsid w:val="5E244EAD"/>
    <w:rsid w:val="5E24E978"/>
    <w:rsid w:val="5E43663D"/>
    <w:rsid w:val="5E8FEE81"/>
    <w:rsid w:val="5F16556A"/>
    <w:rsid w:val="5F237B11"/>
    <w:rsid w:val="5F3D29F7"/>
    <w:rsid w:val="612F180C"/>
    <w:rsid w:val="617166F1"/>
    <w:rsid w:val="61C8A230"/>
    <w:rsid w:val="63362693"/>
    <w:rsid w:val="634D8DD4"/>
    <w:rsid w:val="63576890"/>
    <w:rsid w:val="6381A61C"/>
    <w:rsid w:val="63BF4538"/>
    <w:rsid w:val="643490A6"/>
    <w:rsid w:val="65203A42"/>
    <w:rsid w:val="6661D0C1"/>
    <w:rsid w:val="667F11A8"/>
    <w:rsid w:val="66A54360"/>
    <w:rsid w:val="66A54900"/>
    <w:rsid w:val="66C4CC7C"/>
    <w:rsid w:val="66E1EA56"/>
    <w:rsid w:val="67299EBB"/>
    <w:rsid w:val="6761CD85"/>
    <w:rsid w:val="67B4F449"/>
    <w:rsid w:val="6809599F"/>
    <w:rsid w:val="682EDBB0"/>
    <w:rsid w:val="694796A0"/>
    <w:rsid w:val="695005F2"/>
    <w:rsid w:val="69769ED1"/>
    <w:rsid w:val="69E34DB9"/>
    <w:rsid w:val="6AF7C55D"/>
    <w:rsid w:val="6B52CD94"/>
    <w:rsid w:val="6BE4595E"/>
    <w:rsid w:val="6CCF5FD1"/>
    <w:rsid w:val="6CE3F4A2"/>
    <w:rsid w:val="6D05B526"/>
    <w:rsid w:val="6D5A3643"/>
    <w:rsid w:val="6D7B725D"/>
    <w:rsid w:val="6E06747A"/>
    <w:rsid w:val="6E4B1864"/>
    <w:rsid w:val="6E7BCBCB"/>
    <w:rsid w:val="6EA1501C"/>
    <w:rsid w:val="6EC2308C"/>
    <w:rsid w:val="6EE9E64A"/>
    <w:rsid w:val="6F3F6101"/>
    <w:rsid w:val="6F6C581C"/>
    <w:rsid w:val="6FB367A9"/>
    <w:rsid w:val="6FF396C0"/>
    <w:rsid w:val="70718E57"/>
    <w:rsid w:val="70D1183C"/>
    <w:rsid w:val="70F02677"/>
    <w:rsid w:val="711A8C9E"/>
    <w:rsid w:val="71ADBD8C"/>
    <w:rsid w:val="724D32EB"/>
    <w:rsid w:val="72B37B91"/>
    <w:rsid w:val="72D96C69"/>
    <w:rsid w:val="72E09DD1"/>
    <w:rsid w:val="7373B676"/>
    <w:rsid w:val="74A14253"/>
    <w:rsid w:val="74E053D5"/>
    <w:rsid w:val="75560CE8"/>
    <w:rsid w:val="766F5B81"/>
    <w:rsid w:val="77A66EFF"/>
    <w:rsid w:val="77A90F8E"/>
    <w:rsid w:val="77BB4D64"/>
    <w:rsid w:val="77ED6EC6"/>
    <w:rsid w:val="7952C6AB"/>
    <w:rsid w:val="799229CD"/>
    <w:rsid w:val="79A437CF"/>
    <w:rsid w:val="7A5E08A8"/>
    <w:rsid w:val="7AB290B3"/>
    <w:rsid w:val="7B31BC94"/>
    <w:rsid w:val="7B5D2215"/>
    <w:rsid w:val="7BC2DA89"/>
    <w:rsid w:val="7BFDF172"/>
    <w:rsid w:val="7CBADE42"/>
    <w:rsid w:val="7DCBD3A3"/>
    <w:rsid w:val="7DE43B90"/>
    <w:rsid w:val="7E5525FD"/>
    <w:rsid w:val="7E77B756"/>
    <w:rsid w:val="7E956703"/>
    <w:rsid w:val="7EB6A1A8"/>
    <w:rsid w:val="7F078926"/>
    <w:rsid w:val="7F2B96D0"/>
    <w:rsid w:val="7FC29A0D"/>
    <w:rsid w:val="7FF26D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6F49"/>
  <w15:chartTrackingRefBased/>
  <w15:docId w15:val="{7B5AE793-381F-4815-8334-A14E0744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96D4AF1"/>
    <w:pPr>
      <w:ind w:left="720"/>
      <w:contextualSpacing/>
    </w:pPr>
  </w:style>
  <w:style w:type="paragraph" w:styleId="TOC1">
    <w:name w:val="toc 1"/>
    <w:basedOn w:val="Normal"/>
    <w:next w:val="Normal"/>
    <w:uiPriority w:val="39"/>
    <w:unhideWhenUsed/>
    <w:rsid w:val="296D4AF1"/>
    <w:pPr>
      <w:spacing w:after="100"/>
    </w:pPr>
  </w:style>
  <w:style w:type="character" w:styleId="Hyperlink">
    <w:name w:val="Hyperlink"/>
    <w:basedOn w:val="DefaultParagraphFont"/>
    <w:uiPriority w:val="99"/>
    <w:unhideWhenUsed/>
    <w:rsid w:val="296D4AF1"/>
    <w:rPr>
      <w:color w:val="467886"/>
      <w:u w:val="single"/>
    </w:rPr>
  </w:style>
  <w:style w:type="paragraph" w:styleId="TOC2">
    <w:name w:val="toc 2"/>
    <w:basedOn w:val="Normal"/>
    <w:next w:val="Normal"/>
    <w:uiPriority w:val="39"/>
    <w:unhideWhenUsed/>
    <w:rsid w:val="296D4AF1"/>
    <w:pPr>
      <w:spacing w:after="100"/>
      <w:ind w:left="220"/>
    </w:pPr>
  </w:style>
  <w:style w:type="paragraph" w:styleId="TOC3">
    <w:name w:val="toc 3"/>
    <w:basedOn w:val="Normal"/>
    <w:next w:val="Normal"/>
    <w:uiPriority w:val="39"/>
    <w:unhideWhenUsed/>
    <w:rsid w:val="296D4AF1"/>
    <w:pPr>
      <w:spacing w:after="100"/>
      <w:ind w:left="440"/>
    </w:pPr>
  </w:style>
  <w:style w:type="paragraph" w:styleId="TOC4">
    <w:name w:val="toc 4"/>
    <w:basedOn w:val="Normal"/>
    <w:next w:val="Normal"/>
    <w:uiPriority w:val="39"/>
    <w:unhideWhenUsed/>
    <w:rsid w:val="296D4AF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8" Type="http://schemas.openxmlformats.org/officeDocument/2006/relationships/image" Target="media/image10.jpg"/><Relationship Id="rId26"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4" Type="http://schemas.openxmlformats.org/officeDocument/2006/relationships/image" Target="media/image16.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5.jpg"/><Relationship Id="rId10" Type="http://schemas.openxmlformats.org/officeDocument/2006/relationships/image" Target="media/image6.png"/><Relationship Id="rId19" Type="http://schemas.openxmlformats.org/officeDocument/2006/relationships/image" Target="media/image11.jp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2" Type="http://schemas.openxmlformats.org/officeDocument/2006/relationships/image" Target="media/image14.png"/><Relationship Id="rId2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0" Type="http://schemas.openxmlformats.org/officeDocument/2006/relationships/image" Target="media/image19.png"/><Relationship Id="rId35" Type="http://schemas.openxmlformats.org/officeDocument/2006/relationships/image" Target="media/image24.jp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7" Type="http://schemas.openxmlformats.org/officeDocument/2006/relationships/image" Target="media/image9.jpg"/><Relationship Id="rId2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4618</Words>
  <Characters>26326</Characters>
  <Application>Microsoft Office Word</Application>
  <DocSecurity>0</DocSecurity>
  <Lines>219</Lines>
  <Paragraphs>61</Paragraphs>
  <ScaleCrop>false</ScaleCrop>
  <Company/>
  <LinksUpToDate>false</LinksUpToDate>
  <CharactersWithSpaces>30883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2026-03-19T04:15:00Z</dcterms:created>
  <dcterms:modified xsi:type="dcterms:W3CDTF">2026-03-19T04:15:00Z</dcterms:modified>
</cp:coreProperties>
</file>