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9651011"/>
        <w:docPartObj>
          <w:docPartGallery w:val="Table of Contents"/>
          <w:docPartUnique/>
        </w:docPartObj>
      </w:sdtPr>
      <w:sdtEndPr/>
      <w:sdtContent>
        <w:p w14:paraId="15A68A5B" w14:textId="28E87D52" w:rsidR="3B2A3DEA" w:rsidRDefault="3B2A3DEA" w:rsidP="3B2A3DEA">
          <w:pPr>
            <w:pStyle w:val="TOC1"/>
            <w:tabs>
              <w:tab w:val="right" w:leader="dot" w:pos="9360"/>
            </w:tabs>
            <w:rPr>
              <w:rStyle w:val="Hyperlink"/>
            </w:rPr>
          </w:pPr>
          <w:r>
            <w:fldChar w:fldCharType="begin"/>
          </w:r>
          <w:r>
            <w:instrText>TOC \o "1-9" \z \u \h</w:instrText>
          </w:r>
          <w:r>
            <w:fldChar w:fldCharType="separate"/>
          </w:r>
          <w:hyperlink w:anchor="_Toc105418970">
            <w:r w:rsidRPr="3B2A3DEA">
              <w:rPr>
                <w:rStyle w:val="Hyperlink"/>
              </w:rPr>
              <w:t>Module 2: Serving the Customer throughout the Policy Lifecycle</w:t>
            </w:r>
            <w:r>
              <w:tab/>
            </w:r>
            <w:r>
              <w:fldChar w:fldCharType="begin"/>
            </w:r>
            <w:r>
              <w:instrText>PAGEREF _Toc105418970 \h</w:instrText>
            </w:r>
            <w:r>
              <w:fldChar w:fldCharType="separate"/>
            </w:r>
            <w:r w:rsidRPr="3B2A3DEA">
              <w:rPr>
                <w:rStyle w:val="Hyperlink"/>
              </w:rPr>
              <w:t>1</w:t>
            </w:r>
            <w:r>
              <w:fldChar w:fldCharType="end"/>
            </w:r>
          </w:hyperlink>
        </w:p>
        <w:p w14:paraId="7B7976FF" w14:textId="4CAFE32F" w:rsidR="3B2A3DEA" w:rsidRDefault="3B2A3DEA" w:rsidP="3B2A3DEA">
          <w:pPr>
            <w:pStyle w:val="TOC2"/>
            <w:tabs>
              <w:tab w:val="right" w:leader="dot" w:pos="9360"/>
            </w:tabs>
            <w:rPr>
              <w:rStyle w:val="Hyperlink"/>
            </w:rPr>
          </w:pPr>
          <w:hyperlink w:anchor="_Toc1252421631">
            <w:r w:rsidRPr="3B2A3DEA">
              <w:rPr>
                <w:rStyle w:val="Hyperlink"/>
              </w:rPr>
              <w:t>Lesson 2: New Business and Underwriting</w:t>
            </w:r>
            <w:r>
              <w:tab/>
            </w:r>
            <w:r>
              <w:fldChar w:fldCharType="begin"/>
            </w:r>
            <w:r>
              <w:instrText>PAGEREF _Toc1252421631 \h</w:instrText>
            </w:r>
            <w:r>
              <w:fldChar w:fldCharType="separate"/>
            </w:r>
            <w:r w:rsidRPr="3B2A3DEA">
              <w:rPr>
                <w:rStyle w:val="Hyperlink"/>
              </w:rPr>
              <w:t>1</w:t>
            </w:r>
            <w:r>
              <w:fldChar w:fldCharType="end"/>
            </w:r>
          </w:hyperlink>
        </w:p>
        <w:p w14:paraId="75701C2B" w14:textId="6148A34B" w:rsidR="3B2A3DEA" w:rsidRDefault="3B2A3DEA" w:rsidP="3B2A3DEA">
          <w:pPr>
            <w:pStyle w:val="TOC3"/>
            <w:tabs>
              <w:tab w:val="right" w:leader="dot" w:pos="9360"/>
            </w:tabs>
            <w:rPr>
              <w:rStyle w:val="Hyperlink"/>
            </w:rPr>
          </w:pPr>
          <w:hyperlink w:anchor="_Toc2013745129">
            <w:r w:rsidRPr="3B2A3DEA">
              <w:rPr>
                <w:rStyle w:val="Hyperlink"/>
              </w:rPr>
              <w:t>Learning Objectives</w:t>
            </w:r>
            <w:r>
              <w:tab/>
            </w:r>
            <w:r>
              <w:fldChar w:fldCharType="begin"/>
            </w:r>
            <w:r>
              <w:instrText>PAGEREF _Toc2013745129 \h</w:instrText>
            </w:r>
            <w:r>
              <w:fldChar w:fldCharType="separate"/>
            </w:r>
            <w:r w:rsidRPr="3B2A3DEA">
              <w:rPr>
                <w:rStyle w:val="Hyperlink"/>
              </w:rPr>
              <w:t>1</w:t>
            </w:r>
            <w:r>
              <w:fldChar w:fldCharType="end"/>
            </w:r>
          </w:hyperlink>
        </w:p>
        <w:p w14:paraId="4726E971" w14:textId="737DABD3" w:rsidR="3B2A3DEA" w:rsidRDefault="3B2A3DEA" w:rsidP="3B2A3DEA">
          <w:pPr>
            <w:pStyle w:val="TOC3"/>
            <w:tabs>
              <w:tab w:val="right" w:leader="dot" w:pos="9360"/>
            </w:tabs>
            <w:rPr>
              <w:rStyle w:val="Hyperlink"/>
            </w:rPr>
          </w:pPr>
          <w:hyperlink w:anchor="_Toc707432112">
            <w:r w:rsidRPr="3B2A3DEA">
              <w:rPr>
                <w:rStyle w:val="Hyperlink"/>
              </w:rPr>
              <w:t>New Business Process</w:t>
            </w:r>
            <w:r>
              <w:tab/>
            </w:r>
            <w:r>
              <w:fldChar w:fldCharType="begin"/>
            </w:r>
            <w:r>
              <w:instrText>PAGEREF _Toc707432112 \h</w:instrText>
            </w:r>
            <w:r>
              <w:fldChar w:fldCharType="separate"/>
            </w:r>
            <w:r w:rsidRPr="3B2A3DEA">
              <w:rPr>
                <w:rStyle w:val="Hyperlink"/>
              </w:rPr>
              <w:t>2</w:t>
            </w:r>
            <w:r>
              <w:fldChar w:fldCharType="end"/>
            </w:r>
          </w:hyperlink>
        </w:p>
        <w:p w14:paraId="70FC902B" w14:textId="077871E5" w:rsidR="3B2A3DEA" w:rsidRDefault="3B2A3DEA" w:rsidP="3B2A3DEA">
          <w:pPr>
            <w:pStyle w:val="TOC3"/>
            <w:tabs>
              <w:tab w:val="right" w:leader="dot" w:pos="9360"/>
            </w:tabs>
            <w:rPr>
              <w:rStyle w:val="Hyperlink"/>
            </w:rPr>
          </w:pPr>
          <w:hyperlink w:anchor="_Toc1330390438">
            <w:r w:rsidRPr="3B2A3DEA">
              <w:rPr>
                <w:rStyle w:val="Hyperlink"/>
              </w:rPr>
              <w:t>Efficiencies in New Business Underwriting</w:t>
            </w:r>
            <w:r>
              <w:tab/>
            </w:r>
            <w:r>
              <w:fldChar w:fldCharType="begin"/>
            </w:r>
            <w:r>
              <w:instrText>PAGEREF _Toc1330390438 \h</w:instrText>
            </w:r>
            <w:r>
              <w:fldChar w:fldCharType="separate"/>
            </w:r>
            <w:r w:rsidRPr="3B2A3DEA">
              <w:rPr>
                <w:rStyle w:val="Hyperlink"/>
              </w:rPr>
              <w:t>13</w:t>
            </w:r>
            <w:r>
              <w:fldChar w:fldCharType="end"/>
            </w:r>
          </w:hyperlink>
        </w:p>
        <w:p w14:paraId="57AD9093" w14:textId="64E2CD46" w:rsidR="3B2A3DEA" w:rsidRDefault="3B2A3DEA" w:rsidP="3B2A3DEA">
          <w:pPr>
            <w:pStyle w:val="TOC3"/>
            <w:tabs>
              <w:tab w:val="right" w:leader="dot" w:pos="9360"/>
            </w:tabs>
            <w:rPr>
              <w:rStyle w:val="Hyperlink"/>
            </w:rPr>
          </w:pPr>
          <w:hyperlink w:anchor="_Toc1577043472">
            <w:r w:rsidRPr="3B2A3DEA">
              <w:rPr>
                <w:rStyle w:val="Hyperlink"/>
              </w:rPr>
              <w:t>Underwriting Overview</w:t>
            </w:r>
            <w:r>
              <w:tab/>
            </w:r>
            <w:r>
              <w:fldChar w:fldCharType="begin"/>
            </w:r>
            <w:r>
              <w:instrText>PAGEREF _Toc1577043472 \h</w:instrText>
            </w:r>
            <w:r>
              <w:fldChar w:fldCharType="separate"/>
            </w:r>
            <w:r w:rsidRPr="3B2A3DEA">
              <w:rPr>
                <w:rStyle w:val="Hyperlink"/>
              </w:rPr>
              <w:t>19</w:t>
            </w:r>
            <w:r>
              <w:fldChar w:fldCharType="end"/>
            </w:r>
          </w:hyperlink>
        </w:p>
        <w:p w14:paraId="0537D91B" w14:textId="77AD6D4A" w:rsidR="3B2A3DEA" w:rsidRDefault="3B2A3DEA" w:rsidP="3B2A3DEA">
          <w:pPr>
            <w:pStyle w:val="TOC3"/>
            <w:tabs>
              <w:tab w:val="right" w:leader="dot" w:pos="9360"/>
            </w:tabs>
            <w:rPr>
              <w:rStyle w:val="Hyperlink"/>
            </w:rPr>
          </w:pPr>
          <w:hyperlink w:anchor="_Toc1911129202">
            <w:r w:rsidRPr="3B2A3DEA">
              <w:rPr>
                <w:rStyle w:val="Hyperlink"/>
              </w:rPr>
              <w:t>Field Underwriting and Teleunderwriting</w:t>
            </w:r>
            <w:r>
              <w:tab/>
            </w:r>
            <w:r>
              <w:fldChar w:fldCharType="begin"/>
            </w:r>
            <w:r>
              <w:instrText>PAGEREF _Toc1911129202 \h</w:instrText>
            </w:r>
            <w:r>
              <w:fldChar w:fldCharType="separate"/>
            </w:r>
            <w:r w:rsidRPr="3B2A3DEA">
              <w:rPr>
                <w:rStyle w:val="Hyperlink"/>
              </w:rPr>
              <w:t>25</w:t>
            </w:r>
            <w:r>
              <w:fldChar w:fldCharType="end"/>
            </w:r>
          </w:hyperlink>
        </w:p>
        <w:p w14:paraId="411057F2" w14:textId="18FE0C19" w:rsidR="3B2A3DEA" w:rsidRDefault="3B2A3DEA" w:rsidP="3B2A3DEA">
          <w:pPr>
            <w:pStyle w:val="TOC3"/>
            <w:tabs>
              <w:tab w:val="right" w:leader="dot" w:pos="9360"/>
            </w:tabs>
            <w:rPr>
              <w:rStyle w:val="Hyperlink"/>
            </w:rPr>
          </w:pPr>
          <w:hyperlink w:anchor="_Toc160226561">
            <w:r w:rsidRPr="3B2A3DEA">
              <w:rPr>
                <w:rStyle w:val="Hyperlink"/>
              </w:rPr>
              <w:t>Categories of Risk Factors</w:t>
            </w:r>
            <w:r>
              <w:tab/>
            </w:r>
            <w:r>
              <w:fldChar w:fldCharType="begin"/>
            </w:r>
            <w:r>
              <w:instrText>PAGEREF _Toc160226561 \h</w:instrText>
            </w:r>
            <w:r>
              <w:fldChar w:fldCharType="separate"/>
            </w:r>
            <w:r w:rsidRPr="3B2A3DEA">
              <w:rPr>
                <w:rStyle w:val="Hyperlink"/>
              </w:rPr>
              <w:t>29</w:t>
            </w:r>
            <w:r>
              <w:fldChar w:fldCharType="end"/>
            </w:r>
          </w:hyperlink>
        </w:p>
        <w:p w14:paraId="59E8D78F" w14:textId="3D2BCA4B" w:rsidR="3B2A3DEA" w:rsidRDefault="3B2A3DEA" w:rsidP="3B2A3DEA">
          <w:pPr>
            <w:pStyle w:val="TOC3"/>
            <w:tabs>
              <w:tab w:val="right" w:leader="dot" w:pos="9360"/>
            </w:tabs>
            <w:rPr>
              <w:rStyle w:val="Hyperlink"/>
            </w:rPr>
          </w:pPr>
          <w:hyperlink w:anchor="_Toc1704844823">
            <w:r w:rsidRPr="3B2A3DEA">
              <w:rPr>
                <w:rStyle w:val="Hyperlink"/>
              </w:rPr>
              <w:t>Sources of Information and Underwriting Tools</w:t>
            </w:r>
            <w:r>
              <w:tab/>
            </w:r>
            <w:r>
              <w:fldChar w:fldCharType="begin"/>
            </w:r>
            <w:r>
              <w:instrText>PAGEREF _Toc1704844823 \h</w:instrText>
            </w:r>
            <w:r>
              <w:fldChar w:fldCharType="separate"/>
            </w:r>
            <w:r w:rsidRPr="3B2A3DEA">
              <w:rPr>
                <w:rStyle w:val="Hyperlink"/>
              </w:rPr>
              <w:t>37</w:t>
            </w:r>
            <w:r>
              <w:fldChar w:fldCharType="end"/>
            </w:r>
          </w:hyperlink>
          <w:r>
            <w:fldChar w:fldCharType="end"/>
          </w:r>
        </w:p>
      </w:sdtContent>
    </w:sdt>
    <w:p w14:paraId="07B5E294" w14:textId="6F816AC5" w:rsidR="29E6A794" w:rsidRDefault="29E6A794" w:rsidP="3B2A3DEA">
      <w:pPr>
        <w:pStyle w:val="Heading1"/>
        <w:shd w:val="clear" w:color="auto" w:fill="FFFFFF" w:themeFill="background1"/>
        <w:spacing w:before="300" w:after="300" w:line="360" w:lineRule="auto"/>
        <w:rPr>
          <w:b/>
          <w:bCs/>
          <w:sz w:val="36"/>
          <w:szCs w:val="36"/>
        </w:rPr>
      </w:pPr>
      <w:bookmarkStart w:id="0" w:name="_Toc105418970"/>
      <w:r w:rsidRPr="3B2A3DEA">
        <w:rPr>
          <w:b/>
          <w:bCs/>
          <w:sz w:val="36"/>
          <w:szCs w:val="36"/>
        </w:rPr>
        <w:t>Module 2: Serving the Customer throughout the Policy Lifecycle</w:t>
      </w:r>
      <w:bookmarkEnd w:id="0"/>
    </w:p>
    <w:p w14:paraId="42B5AB09" w14:textId="1729311E" w:rsidR="29E6A794" w:rsidRDefault="29E6A794" w:rsidP="3B2A3DEA">
      <w:pPr>
        <w:shd w:val="clear" w:color="auto" w:fill="FFFFFF" w:themeFill="background1"/>
        <w:spacing w:after="150" w:line="360" w:lineRule="auto"/>
        <w:ind w:right="450"/>
      </w:pPr>
      <w:r w:rsidRPr="3B2A3DEA">
        <w:rPr>
          <w:rFonts w:ascii="DejaVu Sans Condensed" w:eastAsia="DejaVu Sans Condensed" w:hAnsi="DejaVu Sans Condensed" w:cs="DejaVu Sans Condensed"/>
          <w:color w:val="1D1D1D"/>
        </w:rPr>
        <w:t>A customer's contact with an insurer most likely begins when they are thinking about purchasing a policy, and can last until the policyowner dies and the insurer pays the policy proceeds to the beneficiary. In between, the insurer underwrites and issues the policy, and meets the customer’s service needs while the policy is in force. In this module, you’ll learn about the tasks an insurer performs at each stage of the policy lifecycle.</w:t>
      </w:r>
      <w:r>
        <w:br/>
      </w:r>
      <w:r>
        <w:br/>
      </w:r>
      <w:r w:rsidRPr="3B2A3DEA">
        <w:rPr>
          <w:rFonts w:ascii="DejaVu Sans Condensed" w:eastAsia="DejaVu Sans Condensed" w:hAnsi="DejaVu Sans Condensed" w:cs="DejaVu Sans Condensed"/>
          <w:color w:val="1D1D1D"/>
        </w:rPr>
        <w:t>In this module, you’ll learn about</w:t>
      </w:r>
    </w:p>
    <w:p w14:paraId="446E8137" w14:textId="0F21A24E" w:rsidR="29E6A794" w:rsidRDefault="29E6A794" w:rsidP="3B2A3DEA">
      <w:pPr>
        <w:pStyle w:val="ListParagraph"/>
        <w:numPr>
          <w:ilvl w:val="0"/>
          <w:numId w:val="45"/>
        </w:numPr>
        <w:shd w:val="clear" w:color="auto" w:fill="FFFFFF" w:themeFill="background1"/>
        <w:spacing w:after="0" w:line="360" w:lineRule="auto"/>
        <w:rPr>
          <w:rFonts w:ascii="DejaVu Sans Condensed" w:eastAsia="DejaVu Sans Condensed" w:hAnsi="DejaVu Sans Condensed" w:cs="DejaVu Sans Condensed"/>
          <w:color w:val="1D1D1D"/>
        </w:rPr>
      </w:pPr>
      <w:r w:rsidRPr="3B2A3DEA">
        <w:rPr>
          <w:rFonts w:ascii="DejaVu Sans Condensed" w:eastAsia="DejaVu Sans Condensed" w:hAnsi="DejaVu Sans Condensed" w:cs="DejaVu Sans Condensed"/>
          <w:color w:val="1D1D1D"/>
        </w:rPr>
        <w:t>How insurers engage with potential customers and distribute products to meet customer needs</w:t>
      </w:r>
    </w:p>
    <w:p w14:paraId="37E54F96" w14:textId="49A437CD" w:rsidR="29E6A794" w:rsidRDefault="29E6A794" w:rsidP="3B2A3DEA">
      <w:pPr>
        <w:pStyle w:val="ListParagraph"/>
        <w:numPr>
          <w:ilvl w:val="0"/>
          <w:numId w:val="45"/>
        </w:numPr>
        <w:shd w:val="clear" w:color="auto" w:fill="FFFFFF" w:themeFill="background1"/>
        <w:spacing w:after="0" w:line="360" w:lineRule="auto"/>
        <w:rPr>
          <w:rFonts w:ascii="DejaVu Sans Condensed" w:eastAsia="DejaVu Sans Condensed" w:hAnsi="DejaVu Sans Condensed" w:cs="DejaVu Sans Condensed"/>
          <w:color w:val="1D1D1D"/>
        </w:rPr>
      </w:pPr>
      <w:r w:rsidRPr="3B2A3DEA">
        <w:rPr>
          <w:rFonts w:ascii="DejaVu Sans Condensed" w:eastAsia="DejaVu Sans Condensed" w:hAnsi="DejaVu Sans Condensed" w:cs="DejaVu Sans Condensed"/>
          <w:color w:val="1D1D1D"/>
        </w:rPr>
        <w:t>How insurers process insurance applications, evaluate the risk they represent, and determine the appropriate premium to charge</w:t>
      </w:r>
    </w:p>
    <w:p w14:paraId="0414B0A4" w14:textId="25854ADB" w:rsidR="29E6A794" w:rsidRDefault="29E6A794" w:rsidP="3B2A3DEA">
      <w:pPr>
        <w:pStyle w:val="ListParagraph"/>
        <w:numPr>
          <w:ilvl w:val="0"/>
          <w:numId w:val="45"/>
        </w:numPr>
        <w:shd w:val="clear" w:color="auto" w:fill="FFFFFF" w:themeFill="background1"/>
        <w:spacing w:after="0" w:line="360" w:lineRule="auto"/>
        <w:rPr>
          <w:rFonts w:ascii="DejaVu Sans Condensed" w:eastAsia="DejaVu Sans Condensed" w:hAnsi="DejaVu Sans Condensed" w:cs="DejaVu Sans Condensed"/>
          <w:color w:val="1D1D1D"/>
        </w:rPr>
      </w:pPr>
      <w:r w:rsidRPr="3B2A3DEA">
        <w:rPr>
          <w:rFonts w:ascii="DejaVu Sans Condensed" w:eastAsia="DejaVu Sans Condensed" w:hAnsi="DejaVu Sans Condensed" w:cs="DejaVu Sans Condensed"/>
          <w:color w:val="1D1D1D"/>
        </w:rPr>
        <w:t>How insurers try to optimize the experience of their customers</w:t>
      </w:r>
    </w:p>
    <w:p w14:paraId="313BA8AE" w14:textId="6B7287DE" w:rsidR="29E6A794" w:rsidRDefault="29E6A794" w:rsidP="3B2A3DEA">
      <w:pPr>
        <w:pStyle w:val="ListParagraph"/>
        <w:numPr>
          <w:ilvl w:val="0"/>
          <w:numId w:val="45"/>
        </w:numPr>
        <w:shd w:val="clear" w:color="auto" w:fill="FFFFFF" w:themeFill="background1"/>
        <w:spacing w:after="0" w:line="360" w:lineRule="auto"/>
        <w:rPr>
          <w:rFonts w:ascii="DejaVu Sans Condensed" w:eastAsia="DejaVu Sans Condensed" w:hAnsi="DejaVu Sans Condensed" w:cs="DejaVu Sans Condensed"/>
          <w:color w:val="1D1D1D"/>
        </w:rPr>
      </w:pPr>
      <w:r w:rsidRPr="3B2A3DEA">
        <w:rPr>
          <w:rFonts w:ascii="DejaVu Sans Condensed" w:eastAsia="DejaVu Sans Condensed" w:hAnsi="DejaVu Sans Condensed" w:cs="DejaVu Sans Condensed"/>
          <w:color w:val="1D1D1D"/>
        </w:rPr>
        <w:t>How insurers balance paying legitimate claims promptly and accurately with avoiding paying illegitimate claims</w:t>
      </w:r>
    </w:p>
    <w:p w14:paraId="76A3240D" w14:textId="09BE4857" w:rsidR="3B2A3DEA" w:rsidRDefault="3B2A3DEA" w:rsidP="3B2A3DEA">
      <w:pPr>
        <w:shd w:val="clear" w:color="auto" w:fill="FFFFFF" w:themeFill="background1"/>
        <w:spacing w:after="0" w:line="360" w:lineRule="auto"/>
        <w:rPr>
          <w:rFonts w:ascii="DejaVu Sans Condensed" w:eastAsia="DejaVu Sans Condensed" w:hAnsi="DejaVu Sans Condensed" w:cs="DejaVu Sans Condensed"/>
          <w:color w:val="1D1D1D"/>
        </w:rPr>
      </w:pPr>
    </w:p>
    <w:p w14:paraId="33A7EF12" w14:textId="47D173AE" w:rsidR="29E6A794" w:rsidRDefault="29E6A794" w:rsidP="3B2A3DEA">
      <w:pPr>
        <w:pStyle w:val="Heading2"/>
      </w:pPr>
      <w:bookmarkStart w:id="1" w:name="_Toc1252421631"/>
      <w:r w:rsidRPr="3B2A3DEA">
        <w:t>Lesson 2: New Business and Underwriting</w:t>
      </w:r>
      <w:bookmarkEnd w:id="1"/>
    </w:p>
    <w:p w14:paraId="5634CD7A" w14:textId="5272FDD7" w:rsidR="29E6A794" w:rsidRDefault="29E6A794" w:rsidP="3B2A3DEA">
      <w:pPr>
        <w:rPr>
          <w:rFonts w:ascii="Helvetica" w:eastAsia="Helvetica" w:hAnsi="Helvetica" w:cs="Helvetica"/>
          <w:sz w:val="27"/>
          <w:szCs w:val="27"/>
        </w:rPr>
      </w:pPr>
      <w:r>
        <w:br/>
      </w:r>
      <w:r w:rsidRPr="3B2A3DEA">
        <w:rPr>
          <w:rFonts w:ascii="DejaVu Sans Condensed" w:eastAsia="DejaVu Sans Condensed" w:hAnsi="DejaVu Sans Condensed" w:cs="DejaVu Sans Condensed"/>
          <w:color w:val="1D1D1D"/>
        </w:rPr>
        <w:t>When the insurer receives an application, it needs to evaluate the risk involved in issuing a policy in order to charge a fair price. Learn how insurers obtain the information they need and use it to properly underwrite and issue a policy, and how this once lengthy process is getting shorter.</w:t>
      </w:r>
    </w:p>
    <w:p w14:paraId="53955E4D" w14:textId="07463D3A" w:rsidR="3B2A3DEA" w:rsidRDefault="3B2A3DEA" w:rsidP="3B2A3DEA">
      <w:pPr>
        <w:rPr>
          <w:rFonts w:ascii="DejaVu Sans Condensed" w:eastAsia="DejaVu Sans Condensed" w:hAnsi="DejaVu Sans Condensed" w:cs="DejaVu Sans Condensed"/>
          <w:color w:val="1D1D1D"/>
        </w:rPr>
      </w:pPr>
    </w:p>
    <w:p w14:paraId="2DD8A6FE" w14:textId="23C3F1CE" w:rsidR="1D622A32" w:rsidRDefault="1D622A32" w:rsidP="3B2A3DEA">
      <w:pPr>
        <w:pStyle w:val="Heading3"/>
      </w:pPr>
      <w:bookmarkStart w:id="2" w:name="_Toc2013745129"/>
      <w:r w:rsidRPr="3B2A3DEA">
        <w:t>Learning Objectives</w:t>
      </w:r>
      <w:bookmarkEnd w:id="2"/>
    </w:p>
    <w:p w14:paraId="5156DE4C" w14:textId="3EE8B897" w:rsidR="3B2A3DEA" w:rsidRDefault="3B2A3DEA" w:rsidP="3B2A3DEA">
      <w:pPr>
        <w:shd w:val="clear" w:color="auto" w:fill="FFFFFF" w:themeFill="background1"/>
        <w:spacing w:after="0"/>
      </w:pPr>
    </w:p>
    <w:p w14:paraId="58A7CD81" w14:textId="21D16B73" w:rsidR="1D622A32" w:rsidRDefault="1D622A32" w:rsidP="3B2A3DEA">
      <w:pPr>
        <w:pStyle w:val="ListParagraph"/>
        <w:numPr>
          <w:ilvl w:val="0"/>
          <w:numId w:val="44"/>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Describe the primary components of the new business process.</w:t>
      </w:r>
    </w:p>
    <w:p w14:paraId="59BEDEE9" w14:textId="3E0F9AF7" w:rsidR="1D622A32" w:rsidRDefault="1D622A32" w:rsidP="3B2A3DEA">
      <w:pPr>
        <w:pStyle w:val="ListParagraph"/>
        <w:numPr>
          <w:ilvl w:val="0"/>
          <w:numId w:val="44"/>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Explain how insurers use technological advances to increase the efficiency of the new business and underwriting process.</w:t>
      </w:r>
    </w:p>
    <w:p w14:paraId="56D10A62" w14:textId="0E1AD7D7" w:rsidR="1D622A32" w:rsidRDefault="1D622A32" w:rsidP="3B2A3DEA">
      <w:pPr>
        <w:pStyle w:val="ListParagraph"/>
        <w:numPr>
          <w:ilvl w:val="0"/>
          <w:numId w:val="44"/>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Describe the underwriting process and the importance of sound underwriting to a company's financial viability.</w:t>
      </w:r>
    </w:p>
    <w:p w14:paraId="59741C73" w14:textId="1F2D6AE0" w:rsidR="1D622A32" w:rsidRDefault="1D622A32" w:rsidP="3B2A3DEA">
      <w:pPr>
        <w:pStyle w:val="ListParagraph"/>
        <w:numPr>
          <w:ilvl w:val="0"/>
          <w:numId w:val="44"/>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Describe the processes of field underwriting and teleunderwriting.</w:t>
      </w:r>
    </w:p>
    <w:p w14:paraId="1A380EA1" w14:textId="7FE07269" w:rsidR="1D622A32" w:rsidRDefault="1D622A32" w:rsidP="3B2A3DEA">
      <w:pPr>
        <w:pStyle w:val="ListParagraph"/>
        <w:numPr>
          <w:ilvl w:val="0"/>
          <w:numId w:val="44"/>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Identify and explain the three main categories of risk factors that underwriters consider.</w:t>
      </w:r>
    </w:p>
    <w:p w14:paraId="330F8CF2" w14:textId="5024A7BB" w:rsidR="1D622A32" w:rsidRDefault="1D622A32" w:rsidP="3B2A3DEA">
      <w:pPr>
        <w:pStyle w:val="ListParagraph"/>
        <w:numPr>
          <w:ilvl w:val="0"/>
          <w:numId w:val="44"/>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Identify and describe the various sources of information and underwriting tools that underwriters use to assess risk.</w:t>
      </w:r>
    </w:p>
    <w:p w14:paraId="36F31E9A" w14:textId="7DCD2370" w:rsidR="1D622A32" w:rsidRDefault="1D622A32" w:rsidP="3B2A3DEA">
      <w:pPr>
        <w:pStyle w:val="ListParagraph"/>
        <w:numPr>
          <w:ilvl w:val="0"/>
          <w:numId w:val="44"/>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Explain how insurers classify risks and make an underwriting decision.</w:t>
      </w:r>
    </w:p>
    <w:p w14:paraId="381ECD1A" w14:textId="26D6A4BD" w:rsidR="3B2A3DEA" w:rsidRDefault="3B2A3DEA" w:rsidP="3B2A3DEA">
      <w:pPr>
        <w:shd w:val="clear" w:color="auto" w:fill="FFFFFF" w:themeFill="background1"/>
        <w:spacing w:after="0"/>
        <w:rPr>
          <w:rFonts w:ascii="DejaVu Sans Condensed" w:eastAsia="DejaVu Sans Condensed" w:hAnsi="DejaVu Sans Condensed" w:cs="DejaVu Sans Condensed"/>
          <w:color w:val="000000" w:themeColor="text1"/>
        </w:rPr>
      </w:pPr>
    </w:p>
    <w:p w14:paraId="7BFE0979" w14:textId="0C6DA4A4" w:rsidR="3B2A3DEA" w:rsidRDefault="3B2A3DEA" w:rsidP="3B2A3DEA">
      <w:pPr>
        <w:shd w:val="clear" w:color="auto" w:fill="FFFFFF" w:themeFill="background1"/>
        <w:spacing w:after="0"/>
        <w:rPr>
          <w:rFonts w:ascii="DejaVu Sans Condensed" w:eastAsia="DejaVu Sans Condensed" w:hAnsi="DejaVu Sans Condensed" w:cs="DejaVu Sans Condensed"/>
          <w:color w:val="000000" w:themeColor="text1"/>
        </w:rPr>
      </w:pPr>
    </w:p>
    <w:p w14:paraId="238E255D" w14:textId="1392C9BD" w:rsidR="1D622A32" w:rsidRDefault="1D622A32" w:rsidP="3B2A3DEA">
      <w:pPr>
        <w:pStyle w:val="Heading3"/>
        <w:rPr>
          <w:b/>
          <w:bCs/>
          <w:sz w:val="40"/>
          <w:szCs w:val="40"/>
        </w:rPr>
      </w:pPr>
      <w:bookmarkStart w:id="3" w:name="_Toc707432112"/>
      <w:r w:rsidRPr="3B2A3DEA">
        <w:rPr>
          <w:b/>
          <w:bCs/>
          <w:sz w:val="40"/>
          <w:szCs w:val="40"/>
        </w:rPr>
        <w:t>New Business Process</w:t>
      </w:r>
      <w:bookmarkEnd w:id="3"/>
    </w:p>
    <w:p w14:paraId="4CB31C4F" w14:textId="22D4339C" w:rsidR="1D622A32" w:rsidRDefault="1D622A32" w:rsidP="3B2A3DEA">
      <w:pPr>
        <w:rPr>
          <w:b/>
          <w:bCs/>
        </w:rPr>
      </w:pPr>
      <w:r w:rsidRPr="3B2A3DEA">
        <w:rPr>
          <w:b/>
          <w:bCs/>
        </w:rPr>
        <w:t>Learning Objective</w:t>
      </w:r>
    </w:p>
    <w:p w14:paraId="213BBE2C" w14:textId="7625DD9A" w:rsidR="1D622A32" w:rsidRDefault="1D622A32" w:rsidP="3B2A3DEA">
      <w:pPr>
        <w:shd w:val="clear" w:color="auto" w:fill="FBF6D9"/>
        <w:spacing w:after="150"/>
        <w:jc w:val="center"/>
      </w:pPr>
      <w:r w:rsidRPr="3B2A3DEA">
        <w:rPr>
          <w:rFonts w:ascii="DejaVu Sans Condensed" w:eastAsia="DejaVu Sans Condensed" w:hAnsi="DejaVu Sans Condensed" w:cs="DejaVu Sans Condensed"/>
          <w:color w:val="000000" w:themeColor="text1"/>
        </w:rPr>
        <w:t>Describe the primary components of the new business process.</w:t>
      </w:r>
    </w:p>
    <w:p w14:paraId="028C766B" w14:textId="520336F0" w:rsidR="1D622A32" w:rsidRDefault="1D622A32"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rPr>
        <w:t xml:space="preserve">When an insurance company receives an application for insurance, the company must assess the degree of risk associated with the application. </w:t>
      </w:r>
      <w:r w:rsidRPr="3B2A3DEA">
        <w:rPr>
          <w:rFonts w:ascii="DejaVu Sans Condensed" w:eastAsia="DejaVu Sans Condensed" w:hAnsi="DejaVu Sans Condensed" w:cs="DejaVu Sans Condensed"/>
          <w:b/>
          <w:bCs/>
          <w:color w:val="0069AA"/>
          <w:u w:val="single"/>
        </w:rPr>
        <w:t>Underwriting</w:t>
      </w:r>
      <w:r w:rsidRPr="3B2A3DEA">
        <w:rPr>
          <w:rFonts w:ascii="DejaVu Sans Condensed" w:eastAsia="DejaVu Sans Condensed" w:hAnsi="DejaVu Sans Condensed" w:cs="DejaVu Sans Condensed"/>
          <w:color w:val="000000" w:themeColor="text1"/>
        </w:rPr>
        <w:t xml:space="preserve"> is the process of (1) assessing and classifying the degree of risk a proposed insured or group represents and (2) making a decision to accept or decline that risk. An </w:t>
      </w:r>
      <w:r w:rsidRPr="3B2A3DEA">
        <w:rPr>
          <w:rFonts w:ascii="DejaVu Sans Condensed" w:eastAsia="DejaVu Sans Condensed" w:hAnsi="DejaVu Sans Condensed" w:cs="DejaVu Sans Condensed"/>
          <w:b/>
          <w:bCs/>
          <w:color w:val="0069AA"/>
          <w:u w:val="single"/>
        </w:rPr>
        <w:t>underwriter</w:t>
      </w:r>
      <w:r w:rsidRPr="3B2A3DEA">
        <w:rPr>
          <w:rFonts w:ascii="DejaVu Sans Condensed" w:eastAsia="DejaVu Sans Condensed" w:hAnsi="DejaVu Sans Condensed" w:cs="DejaVu Sans Condensed"/>
          <w:color w:val="000000" w:themeColor="text1"/>
        </w:rPr>
        <w:t xml:space="preserve"> evaluates risks and makes the underwriting decision.</w:t>
      </w:r>
    </w:p>
    <w:p w14:paraId="4B38CB74" w14:textId="54C84513" w:rsidR="1D622A32" w:rsidRDefault="1D622A32"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rPr>
        <w:t>Deciding which applications to accept is not easy. Financial professionals and underwriters play critical roles in this process. In this lesson, we'll learn how the new business and underwriting areas evaluate the risk presented by proposed insureds and make underwriting decisions.</w:t>
      </w:r>
    </w:p>
    <w:p w14:paraId="6B6A0B44" w14:textId="2E1438FB" w:rsidR="1D622A32" w:rsidRDefault="1D622A32"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rPr>
        <w:t xml:space="preserve">Underwriting is part of </w:t>
      </w:r>
      <w:r w:rsidRPr="3B2A3DEA">
        <w:rPr>
          <w:rFonts w:ascii="DejaVu Sans Condensed" w:eastAsia="DejaVu Sans Condensed" w:hAnsi="DejaVu Sans Condensed" w:cs="DejaVu Sans Condensed"/>
          <w:b/>
          <w:bCs/>
          <w:color w:val="0069AA"/>
          <w:u w:val="single"/>
        </w:rPr>
        <w:t>new business processing</w:t>
      </w:r>
      <w:r w:rsidRPr="3B2A3DEA">
        <w:rPr>
          <w:rFonts w:ascii="DejaVu Sans Condensed" w:eastAsia="DejaVu Sans Condensed" w:hAnsi="DejaVu Sans Condensed" w:cs="DejaVu Sans Condensed"/>
          <w:color w:val="000000" w:themeColor="text1"/>
        </w:rPr>
        <w:t>, but it's not the only part. New business processing for life insurance includes all of the activities involved in</w:t>
      </w:r>
    </w:p>
    <w:p w14:paraId="03341999" w14:textId="7387F782" w:rsidR="1D622A32" w:rsidRDefault="1D622A32" w:rsidP="3B2A3DEA">
      <w:pPr>
        <w:pStyle w:val="ListParagraph"/>
        <w:numPr>
          <w:ilvl w:val="0"/>
          <w:numId w:val="43"/>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Processing applications</w:t>
      </w:r>
    </w:p>
    <w:p w14:paraId="37DF64E2" w14:textId="58A00678" w:rsidR="1D622A32" w:rsidRDefault="1D622A32" w:rsidP="3B2A3DEA">
      <w:pPr>
        <w:pStyle w:val="ListParagraph"/>
        <w:numPr>
          <w:ilvl w:val="0"/>
          <w:numId w:val="43"/>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Underwriting applications</w:t>
      </w:r>
    </w:p>
    <w:p w14:paraId="13DDD957" w14:textId="0133C32B" w:rsidR="1D622A32" w:rsidRDefault="1D622A32" w:rsidP="3B2A3DEA">
      <w:pPr>
        <w:pStyle w:val="ListParagraph"/>
        <w:numPr>
          <w:ilvl w:val="0"/>
          <w:numId w:val="43"/>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Issuing policies</w:t>
      </w:r>
    </w:p>
    <w:p w14:paraId="5CE6AA5F" w14:textId="0AB5F2C6" w:rsidR="1D622A32" w:rsidRDefault="1D622A32"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rPr>
        <w:t>In some companies, such as Forthright, new business and underwriting are part of the same department; in other companies, they're separate departments.</w:t>
      </w:r>
    </w:p>
    <w:p w14:paraId="2D8AC373" w14:textId="77C838C9" w:rsidR="1D622A32" w:rsidRDefault="1D622A32" w:rsidP="3B2A3DEA">
      <w:pPr>
        <w:rPr>
          <w:b/>
          <w:bCs/>
        </w:rPr>
      </w:pPr>
      <w:r w:rsidRPr="3B2A3DEA">
        <w:rPr>
          <w:b/>
          <w:bCs/>
        </w:rPr>
        <w:t>Components of the New Business Process</w:t>
      </w:r>
    </w:p>
    <w:p w14:paraId="694AF29B" w14:textId="2435D49A" w:rsidR="1D622A32" w:rsidRDefault="1D622A32" w:rsidP="3B2A3DEA">
      <w:pPr>
        <w:spacing w:after="150"/>
      </w:pPr>
      <w:r w:rsidRPr="3B2A3DEA">
        <w:rPr>
          <w:rFonts w:ascii="DejaVu Sans Condensed" w:eastAsia="DejaVu Sans Condensed" w:hAnsi="DejaVu Sans Condensed" w:cs="DejaVu Sans Condensed"/>
          <w:color w:val="000000" w:themeColor="text1"/>
        </w:rPr>
        <w:t>As we will discuss later in the lesson, many of the following steps can be performed instantly and automatically by an insurer's automated systems. However, each application generally goes through all of the following steps, whether manually or automatically. Here are the common steps of the new business process: the actions taken to turn an application into a policy.</w:t>
      </w:r>
    </w:p>
    <w:p w14:paraId="0CABB536" w14:textId="51B91216" w:rsidR="1D622A32" w:rsidRDefault="1D622A32" w:rsidP="3B2A3DEA">
      <w:pPr>
        <w:rPr>
          <w:b/>
          <w:bCs/>
          <w:highlight w:val="yellow"/>
        </w:rPr>
      </w:pPr>
      <w:r w:rsidRPr="3B2A3DEA">
        <w:rPr>
          <w:b/>
          <w:bCs/>
          <w:highlight w:val="yellow"/>
        </w:rPr>
        <w:t>The New Business Process</w:t>
      </w:r>
    </w:p>
    <w:p w14:paraId="25E40DBA" w14:textId="27339463" w:rsidR="1D622A32" w:rsidRDefault="1D622A32" w:rsidP="3B2A3DEA">
      <w:r w:rsidRPr="3B2A3DEA">
        <w:t>Data entry</w:t>
      </w:r>
    </w:p>
    <w:p w14:paraId="2BF12825" w14:textId="7466924E" w:rsidR="1D622A32" w:rsidRDefault="1D622A32" w:rsidP="3B2A3DEA">
      <w:pPr>
        <w:pStyle w:val="ListParagraph"/>
        <w:numPr>
          <w:ilvl w:val="0"/>
          <w:numId w:val="42"/>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ID# assigned</w:t>
      </w:r>
    </w:p>
    <w:p w14:paraId="611596FF" w14:textId="1909BB5B" w:rsidR="1D622A32" w:rsidRDefault="1D622A32" w:rsidP="3B2A3DEA">
      <w:pPr>
        <w:pStyle w:val="ListParagraph"/>
        <w:numPr>
          <w:ilvl w:val="0"/>
          <w:numId w:val="42"/>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Case file created</w:t>
      </w:r>
    </w:p>
    <w:p w14:paraId="4CC4C159" w14:textId="29F18EB2" w:rsidR="1D622A32" w:rsidRDefault="1D622A32" w:rsidP="3B2A3DEA">
      <w:r w:rsidRPr="3B2A3DEA">
        <w:t>Good order check</w:t>
      </w:r>
    </w:p>
    <w:p w14:paraId="6FDD3A69" w14:textId="5EA9A059" w:rsidR="1D622A32" w:rsidRDefault="1D622A32" w:rsidP="3B2A3DEA">
      <w:pPr>
        <w:pStyle w:val="ListParagraph"/>
        <w:numPr>
          <w:ilvl w:val="0"/>
          <w:numId w:val="41"/>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Application form is correct one</w:t>
      </w:r>
    </w:p>
    <w:p w14:paraId="66427F36" w14:textId="23ADBE6E" w:rsidR="1D622A32" w:rsidRDefault="1D622A32" w:rsidP="3B2A3DEA">
      <w:pPr>
        <w:pStyle w:val="ListParagraph"/>
        <w:numPr>
          <w:ilvl w:val="0"/>
          <w:numId w:val="41"/>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Application form and product applied for have state approval</w:t>
      </w:r>
    </w:p>
    <w:p w14:paraId="3F535F06" w14:textId="79511557" w:rsidR="1D622A32" w:rsidRDefault="1D622A32" w:rsidP="3B2A3DEA">
      <w:pPr>
        <w:pStyle w:val="ListParagraph"/>
        <w:numPr>
          <w:ilvl w:val="0"/>
          <w:numId w:val="41"/>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Application is complete</w:t>
      </w:r>
    </w:p>
    <w:p w14:paraId="01B9FCAD" w14:textId="1404608F" w:rsidR="1D622A32" w:rsidRDefault="1D622A32" w:rsidP="3B2A3DEA">
      <w:pPr>
        <w:pStyle w:val="ListParagraph"/>
        <w:numPr>
          <w:ilvl w:val="0"/>
          <w:numId w:val="41"/>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Other forms required by insurer and state have been completed</w:t>
      </w:r>
    </w:p>
    <w:p w14:paraId="1008F51C" w14:textId="2DACC21E" w:rsidR="1D622A32" w:rsidRDefault="1D622A32" w:rsidP="3B2A3DEA">
      <w:pPr>
        <w:pStyle w:val="ListParagraph"/>
        <w:numPr>
          <w:ilvl w:val="0"/>
          <w:numId w:val="41"/>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Financial professional and insurer are licensed to sell policy</w:t>
      </w:r>
    </w:p>
    <w:p w14:paraId="40BD356F" w14:textId="69381ED0" w:rsidR="1D622A32" w:rsidRDefault="1D622A32" w:rsidP="3B2A3DEA">
      <w:r w:rsidRPr="3B2A3DEA">
        <w:t>Suitability or best interest check</w:t>
      </w:r>
    </w:p>
    <w:p w14:paraId="13233F5A" w14:textId="6F8BD6CE" w:rsidR="1D622A32" w:rsidRDefault="1D622A32" w:rsidP="3B2A3DEA">
      <w:pPr>
        <w:pStyle w:val="ListParagraph"/>
        <w:numPr>
          <w:ilvl w:val="0"/>
          <w:numId w:val="40"/>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Double-check that financial professional sold amount and type of coverage that are appropriate for the customer</w:t>
      </w:r>
    </w:p>
    <w:p w14:paraId="3453C3F1" w14:textId="7123627D" w:rsidR="1D622A32" w:rsidRDefault="1D622A32" w:rsidP="3B2A3DEA">
      <w:pPr>
        <w:pStyle w:val="ListParagraph"/>
        <w:numPr>
          <w:ilvl w:val="0"/>
          <w:numId w:val="40"/>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Ensure the product meets best interest standards as applicable</w:t>
      </w:r>
    </w:p>
    <w:p w14:paraId="1AEAD684" w14:textId="6E8BA2C4" w:rsidR="1D622A32" w:rsidRDefault="1D622A32" w:rsidP="3B2A3DEA">
      <w:r w:rsidRPr="3B2A3DEA">
        <w:t>Insurer's records searched for information about applicant and insured, such as</w:t>
      </w:r>
    </w:p>
    <w:p w14:paraId="79173BBE" w14:textId="159F9B21" w:rsidR="1D622A32" w:rsidRDefault="1D622A32" w:rsidP="3B2A3DEA">
      <w:pPr>
        <w:pStyle w:val="ListParagraph"/>
        <w:numPr>
          <w:ilvl w:val="0"/>
          <w:numId w:val="39"/>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Other coverage</w:t>
      </w:r>
    </w:p>
    <w:p w14:paraId="620C7BE2" w14:textId="3D72E07C" w:rsidR="1D622A32" w:rsidRDefault="1D622A32" w:rsidP="3B2A3DEA">
      <w:pPr>
        <w:pStyle w:val="ListParagraph"/>
        <w:numPr>
          <w:ilvl w:val="0"/>
          <w:numId w:val="39"/>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Other applications pending or denied</w:t>
      </w:r>
    </w:p>
    <w:p w14:paraId="4239F92F" w14:textId="5B845444" w:rsidR="1D622A32" w:rsidRDefault="1D622A32" w:rsidP="3B2A3DEA">
      <w:pPr>
        <w:pStyle w:val="ListParagraph"/>
        <w:numPr>
          <w:ilvl w:val="0"/>
          <w:numId w:val="39"/>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Prior claims or complaint</w:t>
      </w:r>
    </w:p>
    <w:p w14:paraId="3BCDECEE" w14:textId="3DCAF4E8" w:rsidR="1D622A32" w:rsidRDefault="1D622A32" w:rsidP="3B2A3DEA">
      <w:r w:rsidRPr="3B2A3DEA">
        <w:t>Underwriting</w:t>
      </w:r>
    </w:p>
    <w:p w14:paraId="4809D7D2" w14:textId="2B4C586E" w:rsidR="1D622A32" w:rsidRDefault="1D622A32" w:rsidP="3B2A3DEA">
      <w:pPr>
        <w:pStyle w:val="ListParagraph"/>
        <w:numPr>
          <w:ilvl w:val="0"/>
          <w:numId w:val="38"/>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Assessing risk</w:t>
      </w:r>
    </w:p>
    <w:p w14:paraId="638F572E" w14:textId="1B37D12F" w:rsidR="1D622A32" w:rsidRDefault="1D622A32" w:rsidP="3B2A3DEA">
      <w:pPr>
        <w:pStyle w:val="ListParagraph"/>
        <w:numPr>
          <w:ilvl w:val="0"/>
          <w:numId w:val="38"/>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Classifying risk</w:t>
      </w:r>
    </w:p>
    <w:p w14:paraId="21867854" w14:textId="0AD043C9" w:rsidR="1D622A32" w:rsidRDefault="1D622A32" w:rsidP="3B2A3DEA">
      <w:pPr>
        <w:pStyle w:val="ListParagraph"/>
        <w:numPr>
          <w:ilvl w:val="0"/>
          <w:numId w:val="38"/>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Making underwriting decision</w:t>
      </w:r>
    </w:p>
    <w:p w14:paraId="7239ACF6" w14:textId="38E9C88E" w:rsidR="1D622A32" w:rsidRDefault="1D622A32" w:rsidP="3B2A3DEA">
      <w:r w:rsidRPr="3B2A3DEA">
        <w:t>Policy issue</w:t>
      </w:r>
    </w:p>
    <w:p w14:paraId="3040ADE3" w14:textId="46C08F0B" w:rsidR="1D622A32" w:rsidRDefault="1D622A32" w:rsidP="3B2A3DEA">
      <w:pPr>
        <w:pStyle w:val="ListParagraph"/>
        <w:numPr>
          <w:ilvl w:val="0"/>
          <w:numId w:val="37"/>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Enter data</w:t>
      </w:r>
    </w:p>
    <w:p w14:paraId="0B15D11D" w14:textId="12E718A8" w:rsidR="1D622A32" w:rsidRDefault="1D622A32" w:rsidP="3B2A3DEA">
      <w:pPr>
        <w:pStyle w:val="ListParagraph"/>
        <w:numPr>
          <w:ilvl w:val="0"/>
          <w:numId w:val="37"/>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Assemble policy</w:t>
      </w:r>
    </w:p>
    <w:p w14:paraId="616CD5B9" w14:textId="4678F261" w:rsidR="1D622A32" w:rsidRDefault="1D622A32" w:rsidP="3B2A3DEA">
      <w:pPr>
        <w:pStyle w:val="ListParagraph"/>
        <w:numPr>
          <w:ilvl w:val="0"/>
          <w:numId w:val="37"/>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Facilitate policy delivery</w:t>
      </w:r>
    </w:p>
    <w:p w14:paraId="6B5C9D0D" w14:textId="4D0097F7" w:rsidR="1D622A32" w:rsidRDefault="1D622A32" w:rsidP="3B2A3DEA">
      <w:pPr>
        <w:pStyle w:val="ListParagraph"/>
        <w:numPr>
          <w:ilvl w:val="0"/>
          <w:numId w:val="37"/>
        </w:numPr>
        <w:shd w:val="clear" w:color="auto" w:fill="FFFFFF" w:themeFill="background1"/>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Collect post-issue requirements</w:t>
      </w:r>
    </w:p>
    <w:p w14:paraId="30F8996C" w14:textId="25E6A76E" w:rsidR="1D622A32" w:rsidRDefault="1D622A32" w:rsidP="3B2A3DEA">
      <w:pPr>
        <w:rPr>
          <w:b/>
          <w:bCs/>
        </w:rPr>
      </w:pPr>
      <w:r w:rsidRPr="3B2A3DEA">
        <w:rPr>
          <w:b/>
          <w:bCs/>
        </w:rPr>
        <w:t>Suitability</w:t>
      </w:r>
    </w:p>
    <w:p w14:paraId="6D329C35" w14:textId="03D7F8A4" w:rsidR="1D622A32" w:rsidRDefault="1D622A32" w:rsidP="3B2A3DEA">
      <w:pPr>
        <w:spacing w:after="150"/>
      </w:pPr>
      <w:r w:rsidRPr="3B2A3DEA">
        <w:rPr>
          <w:rFonts w:ascii="DejaVu Sans Condensed" w:eastAsia="DejaVu Sans Condensed" w:hAnsi="DejaVu Sans Condensed" w:cs="DejaVu Sans Condensed"/>
          <w:color w:val="000000" w:themeColor="text1"/>
        </w:rPr>
        <w:t xml:space="preserve">Determining </w:t>
      </w:r>
      <w:r w:rsidRPr="3B2A3DEA">
        <w:rPr>
          <w:rFonts w:ascii="DejaVu Sans Condensed" w:eastAsia="DejaVu Sans Condensed" w:hAnsi="DejaVu Sans Condensed" w:cs="DejaVu Sans Condensed"/>
          <w:b/>
          <w:bCs/>
          <w:color w:val="0069AA"/>
          <w:u w:val="single"/>
        </w:rPr>
        <w:t>suitability</w:t>
      </w:r>
      <w:r w:rsidRPr="3B2A3DEA">
        <w:rPr>
          <w:rFonts w:ascii="DejaVu Sans Condensed" w:eastAsia="DejaVu Sans Condensed" w:hAnsi="DejaVu Sans Condensed" w:cs="DejaVu Sans Condensed"/>
          <w:color w:val="000000" w:themeColor="text1"/>
        </w:rPr>
        <w:t xml:space="preserve"> is an important step because insurance companies want to be sure that applicants are applying for products that best meet their needs.</w:t>
      </w:r>
    </w:p>
    <w:p w14:paraId="5051D5E6" w14:textId="78E11F7A" w:rsidR="1D622A32" w:rsidRDefault="1D622A32" w:rsidP="3B2A3DEA">
      <w:pPr>
        <w:spacing w:after="0"/>
        <w:jc w:val="center"/>
      </w:pPr>
      <w:r>
        <w:rPr>
          <w:noProof/>
        </w:rPr>
        <w:drawing>
          <wp:inline distT="0" distB="0" distL="0" distR="0" wp14:anchorId="35943A2D" wp14:editId="799F03E4">
            <wp:extent cx="3733800" cy="628650"/>
            <wp:effectExtent l="0" t="0" r="0" b="0"/>
            <wp:docPr id="484027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27023"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0C84F869" w14:textId="4B27EED3" w:rsidR="1D622A32" w:rsidRDefault="1D622A32" w:rsidP="3B2A3DEA">
      <w:pPr>
        <w:spacing w:after="0"/>
      </w:pPr>
      <w:r w:rsidRPr="3B2A3DEA">
        <w:rPr>
          <w:rFonts w:ascii="DejaVu Sans Condensed" w:eastAsia="DejaVu Sans Condensed" w:hAnsi="DejaVu Sans Condensed" w:cs="DejaVu Sans Condensed"/>
        </w:rPr>
        <w:t>James Propov is an 83-year-old retiree living solely on Social Security, and he has a net worth of $73,000. He wants to buy a life insurance policy so his adult children can inherit something to compensate them for the care of his five dogs upon his death.</w:t>
      </w:r>
    </w:p>
    <w:p w14:paraId="20C2D553" w14:textId="077B8DB7" w:rsidR="1D622A32" w:rsidRDefault="1D622A32" w:rsidP="3B2A3DEA">
      <w:pPr>
        <w:spacing w:before="300" w:after="300"/>
      </w:pPr>
      <w:r w:rsidRPr="3B2A3DEA">
        <w:rPr>
          <w:rFonts w:ascii="DejaVu Sans Condensed" w:eastAsia="DejaVu Sans Condensed" w:hAnsi="DejaVu Sans Condensed" w:cs="DejaVu Sans Condensed"/>
        </w:rPr>
        <w:t>Do you think Mr. Propov would be a suitable candidate for variable life insurance?</w:t>
      </w:r>
    </w:p>
    <w:p w14:paraId="133683FD" w14:textId="7DC6FB04" w:rsidR="008020D9" w:rsidRDefault="008020D9" w:rsidP="3B2A3DEA">
      <w:pPr>
        <w:pStyle w:val="ListParagraph"/>
        <w:numPr>
          <w:ilvl w:val="0"/>
          <w:numId w:val="35"/>
        </w:numPr>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rPr>
        <w:t>Yes</w:t>
      </w:r>
    </w:p>
    <w:p w14:paraId="732102C7" w14:textId="2EFF28C9" w:rsidR="008020D9" w:rsidRDefault="008020D9" w:rsidP="3B2A3DEA">
      <w:pPr>
        <w:pStyle w:val="ListParagraph"/>
        <w:numPr>
          <w:ilvl w:val="0"/>
          <w:numId w:val="35"/>
        </w:numPr>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rPr>
        <w:t>No</w:t>
      </w:r>
    </w:p>
    <w:p w14:paraId="731452A8" w14:textId="6F65D43B" w:rsidR="008020D9" w:rsidRDefault="008020D9" w:rsidP="3B2A3DEA">
      <w:pPr>
        <w:pStyle w:val="ListParagraph"/>
        <w:numPr>
          <w:ilvl w:val="0"/>
          <w:numId w:val="35"/>
        </w:numPr>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rPr>
        <w:t>Can’t tell; need more information</w:t>
      </w:r>
    </w:p>
    <w:p w14:paraId="15BDECEA" w14:textId="14203C46" w:rsidR="008020D9" w:rsidRDefault="008020D9" w:rsidP="3B2A3DEA">
      <w:pPr>
        <w:spacing w:before="300" w:after="300"/>
      </w:pPr>
      <w:r>
        <w:rPr>
          <w:noProof/>
        </w:rPr>
        <w:drawing>
          <wp:inline distT="0" distB="0" distL="0" distR="0" wp14:anchorId="055B39B9" wp14:editId="0F8CF30B">
            <wp:extent cx="5801535" cy="3715268"/>
            <wp:effectExtent l="0" t="0" r="0" b="0"/>
            <wp:docPr id="1279688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88286" name=""/>
                    <pic:cNvPicPr/>
                  </pic:nvPicPr>
                  <pic:blipFill>
                    <a:blip r:embed="rId6">
                      <a:extLst>
                        <a:ext uri="{28A0092B-C50C-407E-A947-70E740481C1C}">
                          <a14:useLocalDpi xmlns:a14="http://schemas.microsoft.com/office/drawing/2010/main" val="0"/>
                        </a:ext>
                      </a:extLst>
                    </a:blip>
                    <a:stretch>
                      <a:fillRect/>
                    </a:stretch>
                  </pic:blipFill>
                  <pic:spPr>
                    <a:xfrm>
                      <a:off x="0" y="0"/>
                      <a:ext cx="5801535" cy="3715268"/>
                    </a:xfrm>
                    <a:prstGeom prst="rect">
                      <a:avLst/>
                    </a:prstGeom>
                  </pic:spPr>
                </pic:pic>
              </a:graphicData>
            </a:graphic>
          </wp:inline>
        </w:drawing>
      </w:r>
    </w:p>
    <w:p w14:paraId="621A2353" w14:textId="08850A2A" w:rsidR="1D622A32" w:rsidRDefault="1D622A32" w:rsidP="3B2A3DEA">
      <w:pPr>
        <w:spacing w:after="150"/>
      </w:pPr>
      <w:r w:rsidRPr="3B2A3DEA">
        <w:rPr>
          <w:rFonts w:ascii="DejaVu Sans Condensed" w:eastAsia="DejaVu Sans Condensed" w:hAnsi="DejaVu Sans Condensed" w:cs="DejaVu Sans Condensed"/>
          <w:color w:val="000000" w:themeColor="text1"/>
        </w:rPr>
        <w:t>Suitability is particularly important for annuities because many factors can affect whether it's the right product for an applicant. Use the right arrows below to learn about factors to consider.</w:t>
      </w:r>
    </w:p>
    <w:p w14:paraId="742999D5" w14:textId="4CFD56CE" w:rsidR="1D622A32" w:rsidRDefault="1D622A32" w:rsidP="3B2A3DEA">
      <w:pPr>
        <w:shd w:val="clear" w:color="auto" w:fill="F7F0FF"/>
        <w:spacing w:after="0"/>
        <w:ind w:left="300" w:right="300"/>
        <w:jc w:val="center"/>
      </w:pPr>
      <w:r>
        <w:rPr>
          <w:noProof/>
        </w:rPr>
        <w:drawing>
          <wp:inline distT="0" distB="0" distL="0" distR="0" wp14:anchorId="631B3167" wp14:editId="27345ED3">
            <wp:extent cx="5943600" cy="3962400"/>
            <wp:effectExtent l="0" t="0" r="0" b="0"/>
            <wp:docPr id="565727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27862"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60B3D54" w14:textId="67F22581" w:rsidR="1D622A32" w:rsidRDefault="1D622A32" w:rsidP="3B2A3DEA">
      <w:pPr>
        <w:shd w:val="clear" w:color="auto" w:fill="F7F0FF"/>
        <w:spacing w:after="150"/>
        <w:ind w:left="300" w:right="300"/>
        <w:jc w:val="center"/>
      </w:pPr>
      <w:r w:rsidRPr="3B2A3DEA">
        <w:rPr>
          <w:rFonts w:ascii="DejaVu Sans Condensed" w:eastAsia="DejaVu Sans Condensed" w:hAnsi="DejaVu Sans Condensed" w:cs="DejaVu Sans Condensed"/>
          <w:b/>
          <w:bCs/>
          <w:color w:val="000000" w:themeColor="text1"/>
          <w:sz w:val="32"/>
          <w:szCs w:val="32"/>
        </w:rPr>
        <w:t>Age</w:t>
      </w:r>
    </w:p>
    <w:p w14:paraId="09388F89" w14:textId="79319230" w:rsidR="3B2A3DEA" w:rsidRDefault="3B2A3DEA" w:rsidP="3B2A3DEA">
      <w:pPr>
        <w:shd w:val="clear" w:color="auto" w:fill="F7F0FF"/>
        <w:spacing w:after="150"/>
        <w:ind w:left="300" w:right="300"/>
      </w:pPr>
    </w:p>
    <w:p w14:paraId="34437048" w14:textId="7B1401D7" w:rsidR="1D622A32" w:rsidRDefault="1D622A32" w:rsidP="3B2A3DEA">
      <w:pPr>
        <w:shd w:val="clear" w:color="auto" w:fill="F7F0FF"/>
        <w:spacing w:after="150"/>
        <w:ind w:left="300" w:right="300"/>
      </w:pPr>
      <w:r w:rsidRPr="3B2A3DEA">
        <w:rPr>
          <w:rFonts w:ascii="DejaVu Sans Condensed" w:eastAsia="DejaVu Sans Condensed" w:hAnsi="DejaVu Sans Condensed" w:cs="DejaVu Sans Condensed"/>
          <w:color w:val="000000" w:themeColor="text1"/>
          <w:sz w:val="28"/>
          <w:szCs w:val="28"/>
        </w:rPr>
        <w:t>Does the person have sufficient time to let funds grow?</w:t>
      </w:r>
    </w:p>
    <w:p w14:paraId="7A65B0F9" w14:textId="05E626A3" w:rsidR="5FF5B7F0" w:rsidRDefault="5FF5B7F0" w:rsidP="3B2A3DEA">
      <w:pPr>
        <w:shd w:val="clear" w:color="auto" w:fill="F7F0FF"/>
        <w:spacing w:after="0"/>
      </w:pPr>
      <w:r>
        <w:rPr>
          <w:noProof/>
        </w:rPr>
        <w:drawing>
          <wp:inline distT="0" distB="0" distL="0" distR="0" wp14:anchorId="2E69499E" wp14:editId="2AD61FB5">
            <wp:extent cx="4333875" cy="2886075"/>
            <wp:effectExtent l="0" t="0" r="0" b="0"/>
            <wp:docPr id="12195675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67538" name=""/>
                    <pic:cNvPicPr/>
                  </pic:nvPicPr>
                  <pic:blipFill>
                    <a:blip r:embed="rId8">
                      <a:extLst>
                        <a:ext uri="{28A0092B-C50C-407E-A947-70E740481C1C}">
                          <a14:useLocalDpi xmlns:a14="http://schemas.microsoft.com/office/drawing/2010/main" val="0"/>
                        </a:ext>
                      </a:extLst>
                    </a:blip>
                    <a:stretch>
                      <a:fillRect/>
                    </a:stretch>
                  </pic:blipFill>
                  <pic:spPr>
                    <a:xfrm>
                      <a:off x="0" y="0"/>
                      <a:ext cx="4333875" cy="2886075"/>
                    </a:xfrm>
                    <a:prstGeom prst="rect">
                      <a:avLst/>
                    </a:prstGeom>
                  </pic:spPr>
                </pic:pic>
              </a:graphicData>
            </a:graphic>
          </wp:inline>
        </w:drawing>
      </w:r>
    </w:p>
    <w:p w14:paraId="53667FF2" w14:textId="5A09B86B" w:rsidR="5FF5B7F0" w:rsidRDefault="5FF5B7F0" w:rsidP="3B2A3DEA">
      <w:pPr>
        <w:shd w:val="clear" w:color="auto" w:fill="F7F0FF"/>
        <w:spacing w:after="150"/>
        <w:jc w:val="center"/>
      </w:pPr>
      <w:r w:rsidRPr="3B2A3DEA">
        <w:rPr>
          <w:rFonts w:ascii="DejaVu Sans Condensed" w:eastAsia="DejaVu Sans Condensed" w:hAnsi="DejaVu Sans Condensed" w:cs="DejaVu Sans Condensed"/>
          <w:b/>
          <w:bCs/>
          <w:color w:val="000000" w:themeColor="text1"/>
          <w:sz w:val="32"/>
          <w:szCs w:val="32"/>
        </w:rPr>
        <w:t>Income</w:t>
      </w:r>
    </w:p>
    <w:p w14:paraId="0EE23196" w14:textId="1B5DBCA0" w:rsidR="3B2A3DEA" w:rsidRDefault="3B2A3DEA" w:rsidP="3B2A3DEA">
      <w:pPr>
        <w:shd w:val="clear" w:color="auto" w:fill="F7F0FF"/>
        <w:spacing w:after="150"/>
      </w:pPr>
    </w:p>
    <w:p w14:paraId="41A8DEB6" w14:textId="099D3538" w:rsidR="5FF5B7F0" w:rsidRDefault="5FF5B7F0" w:rsidP="3B2A3DEA">
      <w:pPr>
        <w:shd w:val="clear" w:color="auto" w:fill="F7F0FF"/>
        <w:spacing w:after="150"/>
      </w:pPr>
      <w:r w:rsidRPr="3B2A3DEA">
        <w:rPr>
          <w:rFonts w:ascii="DejaVu Sans Condensed" w:eastAsia="DejaVu Sans Condensed" w:hAnsi="DejaVu Sans Condensed" w:cs="DejaVu Sans Condensed"/>
          <w:color w:val="000000" w:themeColor="text1"/>
          <w:sz w:val="28"/>
          <w:szCs w:val="28"/>
        </w:rPr>
        <w:t>Does the person have the financial means to buy the annuity?</w:t>
      </w:r>
    </w:p>
    <w:p w14:paraId="76D00100" w14:textId="4145A073" w:rsidR="5FF5B7F0" w:rsidRDefault="5FF5B7F0" w:rsidP="3B2A3DEA">
      <w:pPr>
        <w:shd w:val="clear" w:color="auto" w:fill="F7F0FF"/>
        <w:spacing w:after="0"/>
      </w:pPr>
      <w:r>
        <w:rPr>
          <w:noProof/>
        </w:rPr>
        <w:drawing>
          <wp:inline distT="0" distB="0" distL="0" distR="0" wp14:anchorId="595EE974" wp14:editId="23E5E7C8">
            <wp:extent cx="4124325" cy="2752725"/>
            <wp:effectExtent l="0" t="0" r="0" b="0"/>
            <wp:docPr id="1057895196" name="drawing" descr="A person looking into a nearly empty 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95196" name=""/>
                    <pic:cNvPicPr/>
                  </pic:nvPicPr>
                  <pic:blipFill>
                    <a:blip r:embed="rId9">
                      <a:extLst>
                        <a:ext uri="{28A0092B-C50C-407E-A947-70E740481C1C}">
                          <a14:useLocalDpi xmlns:a14="http://schemas.microsoft.com/office/drawing/2010/main" val="0"/>
                        </a:ext>
                      </a:extLst>
                    </a:blip>
                    <a:stretch>
                      <a:fillRect/>
                    </a:stretch>
                  </pic:blipFill>
                  <pic:spPr>
                    <a:xfrm>
                      <a:off x="0" y="0"/>
                      <a:ext cx="4124325" cy="2752725"/>
                    </a:xfrm>
                    <a:prstGeom prst="rect">
                      <a:avLst/>
                    </a:prstGeom>
                  </pic:spPr>
                </pic:pic>
              </a:graphicData>
            </a:graphic>
          </wp:inline>
        </w:drawing>
      </w:r>
    </w:p>
    <w:p w14:paraId="7C9F7EC9" w14:textId="78C2E978" w:rsidR="5FF5B7F0" w:rsidRDefault="5FF5B7F0" w:rsidP="3B2A3DEA">
      <w:pPr>
        <w:shd w:val="clear" w:color="auto" w:fill="F7F0FF"/>
        <w:spacing w:after="150"/>
        <w:jc w:val="center"/>
      </w:pPr>
      <w:r w:rsidRPr="3B2A3DEA">
        <w:rPr>
          <w:rFonts w:ascii="DejaVu Sans Condensed" w:eastAsia="DejaVu Sans Condensed" w:hAnsi="DejaVu Sans Condensed" w:cs="DejaVu Sans Condensed"/>
          <w:b/>
          <w:bCs/>
          <w:color w:val="000000" w:themeColor="text1"/>
          <w:sz w:val="32"/>
          <w:szCs w:val="32"/>
        </w:rPr>
        <w:t>Liquidity</w:t>
      </w:r>
    </w:p>
    <w:p w14:paraId="0C71296E" w14:textId="15AC4936" w:rsidR="5FF5B7F0" w:rsidRDefault="5FF5B7F0" w:rsidP="3B2A3DEA">
      <w:pPr>
        <w:shd w:val="clear" w:color="auto" w:fill="F7F0FF"/>
        <w:spacing w:after="150"/>
      </w:pPr>
      <w:r w:rsidRPr="3B2A3DEA">
        <w:rPr>
          <w:rFonts w:ascii="DejaVu Sans Condensed" w:eastAsia="DejaVu Sans Condensed" w:hAnsi="DejaVu Sans Condensed" w:cs="DejaVu Sans Condensed"/>
          <w:color w:val="000000" w:themeColor="text1"/>
          <w:sz w:val="28"/>
          <w:szCs w:val="28"/>
        </w:rPr>
        <w:t>Does the person have other liquid assets for an emergency? There can be high surrender charges if the owner withdraws funds early.</w:t>
      </w:r>
    </w:p>
    <w:p w14:paraId="2101EDA9" w14:textId="2751F6C9" w:rsidR="3B2A3DEA" w:rsidRDefault="3B2A3DEA" w:rsidP="3B2A3DEA">
      <w:pPr>
        <w:shd w:val="clear" w:color="auto" w:fill="F7F0FF"/>
        <w:spacing w:after="150"/>
        <w:jc w:val="center"/>
        <w:rPr>
          <w:rFonts w:ascii="DejaVu Sans Condensed" w:eastAsia="DejaVu Sans Condensed" w:hAnsi="DejaVu Sans Condensed" w:cs="DejaVu Sans Condensed"/>
          <w:b/>
          <w:bCs/>
          <w:color w:val="000000" w:themeColor="text1"/>
          <w:sz w:val="32"/>
          <w:szCs w:val="32"/>
        </w:rPr>
      </w:pPr>
    </w:p>
    <w:p w14:paraId="79645942" w14:textId="17192111" w:rsidR="5FF5B7F0" w:rsidRDefault="5FF5B7F0" w:rsidP="3B2A3DEA">
      <w:pPr>
        <w:shd w:val="clear" w:color="auto" w:fill="F7F0FF"/>
        <w:spacing w:after="0"/>
      </w:pPr>
      <w:r>
        <w:rPr>
          <w:noProof/>
        </w:rPr>
        <w:drawing>
          <wp:inline distT="0" distB="0" distL="0" distR="0" wp14:anchorId="15BBBB98" wp14:editId="5578864B">
            <wp:extent cx="5943600" cy="3962400"/>
            <wp:effectExtent l="0" t="0" r="0" b="0"/>
            <wp:docPr id="1565325685" name="drawing" descr="Person using his thumb to balance a stack of coins on a board over a ful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25685"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6CFCC09" w14:textId="0209422A" w:rsidR="5FF5B7F0" w:rsidRDefault="5FF5B7F0" w:rsidP="3B2A3DEA">
      <w:pPr>
        <w:shd w:val="clear" w:color="auto" w:fill="F7F0FF"/>
        <w:spacing w:after="150"/>
        <w:jc w:val="center"/>
      </w:pPr>
      <w:r w:rsidRPr="3B2A3DEA">
        <w:rPr>
          <w:rFonts w:ascii="DejaVu Sans Condensed" w:eastAsia="DejaVu Sans Condensed" w:hAnsi="DejaVu Sans Condensed" w:cs="DejaVu Sans Condensed"/>
          <w:b/>
          <w:bCs/>
          <w:color w:val="000000" w:themeColor="text1"/>
          <w:sz w:val="32"/>
          <w:szCs w:val="32"/>
        </w:rPr>
        <w:t>Risk Tolerance</w:t>
      </w:r>
    </w:p>
    <w:p w14:paraId="3EECF41A" w14:textId="72C5299C" w:rsidR="3B2A3DEA" w:rsidRDefault="3B2A3DEA" w:rsidP="3B2A3DEA">
      <w:pPr>
        <w:shd w:val="clear" w:color="auto" w:fill="F7F0FF"/>
        <w:spacing w:after="150"/>
      </w:pPr>
    </w:p>
    <w:p w14:paraId="643AABC0" w14:textId="6DA10195" w:rsidR="5FF5B7F0" w:rsidRDefault="5FF5B7F0" w:rsidP="3B2A3DEA">
      <w:pPr>
        <w:shd w:val="clear" w:color="auto" w:fill="F7F0FF"/>
        <w:spacing w:after="150"/>
      </w:pPr>
      <w:r w:rsidRPr="3B2A3DEA">
        <w:rPr>
          <w:rFonts w:ascii="DejaVu Sans Condensed" w:eastAsia="DejaVu Sans Condensed" w:hAnsi="DejaVu Sans Condensed" w:cs="DejaVu Sans Condensed"/>
          <w:color w:val="000000" w:themeColor="text1"/>
          <w:sz w:val="28"/>
          <w:szCs w:val="28"/>
        </w:rPr>
        <w:t>How comfortable is the person with risk?</w:t>
      </w:r>
    </w:p>
    <w:p w14:paraId="0A415B86" w14:textId="5B611BF0" w:rsidR="3B2A3DEA" w:rsidRDefault="3B2A3DEA" w:rsidP="3B2A3DEA">
      <w:pPr>
        <w:shd w:val="clear" w:color="auto" w:fill="F7F0FF"/>
        <w:spacing w:after="150"/>
      </w:pPr>
    </w:p>
    <w:p w14:paraId="09859FFB" w14:textId="55A90E07" w:rsidR="1D622A32" w:rsidRDefault="1D622A32" w:rsidP="3B2A3DEA">
      <w:pPr>
        <w:spacing w:after="150"/>
      </w:pPr>
      <w:r w:rsidRPr="3B2A3DEA">
        <w:rPr>
          <w:rFonts w:ascii="DejaVu Sans Condensed" w:eastAsia="DejaVu Sans Condensed" w:hAnsi="DejaVu Sans Condensed" w:cs="DejaVu Sans Condensed"/>
          <w:color w:val="000000" w:themeColor="text1"/>
        </w:rPr>
        <w:t>Insurance companies have a responsibility to ensure that financial professionals recommend products appropriate, or suitable, for an individual's needs. Both federal law and state laws require insurers to check for suitability in insurance sales. Some state laws require additional suitability checks for products sold to seniors.</w:t>
      </w:r>
    </w:p>
    <w:p w14:paraId="5AF9A547" w14:textId="21412F8B" w:rsidR="1D622A32" w:rsidRDefault="1D622A32" w:rsidP="3B2A3DEA">
      <w:pPr>
        <w:spacing w:after="150"/>
      </w:pPr>
      <w:r w:rsidRPr="3B2A3DEA">
        <w:rPr>
          <w:rFonts w:ascii="DejaVu Sans Condensed" w:eastAsia="DejaVu Sans Condensed" w:hAnsi="DejaVu Sans Condensed" w:cs="DejaVu Sans Condensed"/>
          <w:color w:val="000000" w:themeColor="text1"/>
        </w:rPr>
        <w:t>Listen to an expert explain how a company can take further steps to prevent abuse of seniors.</w:t>
      </w:r>
    </w:p>
    <w:p w14:paraId="3F44F521" w14:textId="31EF87B0" w:rsidR="1D622A32" w:rsidRDefault="1D622A32" w:rsidP="3B2A3DEA">
      <w:pPr>
        <w:rPr>
          <w:rFonts w:ascii="DejaVu Sans Condensed" w:eastAsia="DejaVu Sans Condensed" w:hAnsi="DejaVu Sans Condensed" w:cs="DejaVu Sans Condensed"/>
          <w:b/>
          <w:bCs/>
          <w:color w:val="000000" w:themeColor="text1"/>
          <w:sz w:val="36"/>
          <w:szCs w:val="36"/>
        </w:rPr>
      </w:pPr>
      <w:r w:rsidRPr="3B2A3DEA">
        <w:rPr>
          <w:b/>
          <w:bCs/>
        </w:rPr>
        <w:t>Best Interest</w:t>
      </w:r>
    </w:p>
    <w:p w14:paraId="20928F63" w14:textId="3E8E1D4C" w:rsidR="1D622A32" w:rsidRDefault="1D622A32" w:rsidP="3B2A3DEA">
      <w:pPr>
        <w:spacing w:after="150"/>
      </w:pPr>
      <w:r w:rsidRPr="3B2A3DEA">
        <w:rPr>
          <w:rFonts w:ascii="DejaVu Sans Condensed" w:eastAsia="DejaVu Sans Condensed" w:hAnsi="DejaVu Sans Condensed" w:cs="DejaVu Sans Condensed"/>
          <w:color w:val="000000" w:themeColor="text1"/>
        </w:rPr>
        <w:t xml:space="preserve">In addition to suitability requirements, insurers must comply with any best interest regulations that apply. A </w:t>
      </w:r>
      <w:r w:rsidRPr="3B2A3DEA">
        <w:rPr>
          <w:rFonts w:ascii="DejaVu Sans Condensed" w:eastAsia="DejaVu Sans Condensed" w:hAnsi="DejaVu Sans Condensed" w:cs="DejaVu Sans Condensed"/>
          <w:b/>
          <w:bCs/>
          <w:color w:val="0069AA"/>
          <w:u w:val="single"/>
        </w:rPr>
        <w:t>best interest standard</w:t>
      </w:r>
      <w:r w:rsidRPr="3B2A3DEA">
        <w:rPr>
          <w:rFonts w:ascii="DejaVu Sans Condensed" w:eastAsia="DejaVu Sans Condensed" w:hAnsi="DejaVu Sans Condensed" w:cs="DejaVu Sans Condensed"/>
          <w:color w:val="000000" w:themeColor="text1"/>
        </w:rPr>
        <w:t xml:space="preserve"> is a more stringent standard than suitability. The state of New York has enacted New York Regulation 187 that applies a best interest standard to all insurance products issued in the state. Other states are considering enacting similar regulations at the state level. The federal SEC has enacted </w:t>
      </w:r>
      <w:r w:rsidRPr="3B2A3DEA">
        <w:rPr>
          <w:rFonts w:ascii="DejaVu Sans Condensed" w:eastAsia="DejaVu Sans Condensed" w:hAnsi="DejaVu Sans Condensed" w:cs="DejaVu Sans Condensed"/>
          <w:b/>
          <w:bCs/>
          <w:color w:val="0069AA"/>
          <w:u w:val="single"/>
        </w:rPr>
        <w:t>Regulation Best Interest (Reg BI)</w:t>
      </w:r>
      <w:r w:rsidRPr="3B2A3DEA">
        <w:rPr>
          <w:rFonts w:ascii="DejaVu Sans Condensed" w:eastAsia="DejaVu Sans Condensed" w:hAnsi="DejaVu Sans Condensed" w:cs="DejaVu Sans Condensed"/>
          <w:color w:val="000000" w:themeColor="text1"/>
        </w:rPr>
        <w:t xml:space="preserve"> that applies a best interest standard to the sale of variable insurance and annuity products.</w:t>
      </w:r>
    </w:p>
    <w:p w14:paraId="56748F3F" w14:textId="537E9958" w:rsidR="1D622A32" w:rsidRDefault="1D622A32" w:rsidP="3B2A3DEA">
      <w:pPr>
        <w:spacing w:after="0"/>
        <w:jc w:val="center"/>
      </w:pPr>
      <w:r>
        <w:rPr>
          <w:noProof/>
        </w:rPr>
        <w:drawing>
          <wp:inline distT="0" distB="0" distL="0" distR="0" wp14:anchorId="767E734B" wp14:editId="0A35D49B">
            <wp:extent cx="5943600" cy="4886325"/>
            <wp:effectExtent l="0" t="0" r="0" b="0"/>
            <wp:docPr id="38195170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51702"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886325"/>
                    </a:xfrm>
                    <a:prstGeom prst="rect">
                      <a:avLst/>
                    </a:prstGeom>
                  </pic:spPr>
                </pic:pic>
              </a:graphicData>
            </a:graphic>
          </wp:inline>
        </w:drawing>
      </w:r>
    </w:p>
    <w:p w14:paraId="78E3BABB" w14:textId="5A20A747" w:rsidR="1D622A32" w:rsidRDefault="1D622A32" w:rsidP="3B2A3DEA">
      <w:pPr>
        <w:spacing w:after="0"/>
      </w:pPr>
      <w:r w:rsidRPr="3B2A3DEA">
        <w:rPr>
          <w:rFonts w:ascii="DejaVu Sans Condensed" w:eastAsia="DejaVu Sans Condensed" w:hAnsi="DejaVu Sans Condensed" w:cs="DejaVu Sans Condensed"/>
          <w:color w:val="BF0D3F"/>
        </w:rPr>
        <w:t>When Reg BI applies, the financial professional and the financial institution with which the financial professional is affiliated must act in the best interest of a retail customer at the time a sales recommendation is made, without placing the financial or other interests of the financial professional or the financial institution ahead of the interests of the retail customer.</w:t>
      </w:r>
    </w:p>
    <w:p w14:paraId="18547714" w14:textId="2900A12A" w:rsidR="1D622A32" w:rsidRDefault="1D622A32" w:rsidP="3B2A3DEA">
      <w:pPr>
        <w:shd w:val="clear" w:color="auto" w:fill="F7F0FF"/>
        <w:spacing w:after="150"/>
      </w:pPr>
      <w:r w:rsidRPr="3B2A3DEA">
        <w:rPr>
          <w:rFonts w:ascii="DejaVu Sans Condensed" w:eastAsia="DejaVu Sans Condensed" w:hAnsi="DejaVu Sans Condensed" w:cs="DejaVu Sans Condensed"/>
          <w:b/>
          <w:bCs/>
          <w:color w:val="000000" w:themeColor="text1"/>
        </w:rPr>
        <w:t>Reg BI imposes four obligations:</w:t>
      </w:r>
    </w:p>
    <w:p w14:paraId="6A4380F1" w14:textId="7B9FFAD4" w:rsidR="1D622A32" w:rsidRDefault="1D622A32" w:rsidP="3B2A3DEA">
      <w:pPr>
        <w:pStyle w:val="ListParagraph"/>
        <w:numPr>
          <w:ilvl w:val="0"/>
          <w:numId w:val="36"/>
        </w:numPr>
        <w:shd w:val="clear" w:color="auto" w:fill="F7F0FF"/>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b/>
          <w:bCs/>
          <w:color w:val="000000" w:themeColor="text1"/>
        </w:rPr>
        <w:t>Disclosure.</w:t>
      </w:r>
      <w:r w:rsidRPr="3B2A3DEA">
        <w:rPr>
          <w:rFonts w:ascii="DejaVu Sans Condensed" w:eastAsia="DejaVu Sans Condensed" w:hAnsi="DejaVu Sans Condensed" w:cs="DejaVu Sans Condensed"/>
          <w:color w:val="000000" w:themeColor="text1"/>
        </w:rPr>
        <w:t xml:space="preserve"> The financial professional must make a full and fair disclosure of all material facts at the time of an investment recommendation. Disclosure includes facts about the recommendation, any conflicts of interest associated with a recommendation, and the scope of the relationship between the retail customer and the financial professional.</w:t>
      </w:r>
    </w:p>
    <w:p w14:paraId="1B950CD0" w14:textId="73F6938E" w:rsidR="1D622A32" w:rsidRDefault="1D622A32" w:rsidP="3B2A3DEA">
      <w:pPr>
        <w:pStyle w:val="ListParagraph"/>
        <w:numPr>
          <w:ilvl w:val="0"/>
          <w:numId w:val="36"/>
        </w:numPr>
        <w:shd w:val="clear" w:color="auto" w:fill="F7F0FF"/>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b/>
          <w:bCs/>
          <w:color w:val="000000" w:themeColor="text1"/>
        </w:rPr>
        <w:t>Care.</w:t>
      </w:r>
      <w:r w:rsidRPr="3B2A3DEA">
        <w:rPr>
          <w:rFonts w:ascii="DejaVu Sans Condensed" w:eastAsia="DejaVu Sans Condensed" w:hAnsi="DejaVu Sans Condensed" w:cs="DejaVu Sans Condensed"/>
          <w:color w:val="000000" w:themeColor="text1"/>
        </w:rPr>
        <w:t xml:space="preserve"> The financial professional must act with reasonable diligence, care, and skill to understand the potential risks, rewards, and costs associated with a recommendation, and to consider those factors in light of the customer's investment profile in making recommendations that are in the customer's best interest, and that do not put the financial professional's interests ahead of the customer's interest. Although costs are expressly required in evaluating recommendations, the financial professional is not required to recommend the lowest cost option.</w:t>
      </w:r>
    </w:p>
    <w:p w14:paraId="13F00B38" w14:textId="37576E60" w:rsidR="1D622A32" w:rsidRDefault="1D622A32" w:rsidP="3B2A3DEA">
      <w:pPr>
        <w:pStyle w:val="ListParagraph"/>
        <w:numPr>
          <w:ilvl w:val="0"/>
          <w:numId w:val="36"/>
        </w:numPr>
        <w:shd w:val="clear" w:color="auto" w:fill="F7F0FF"/>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b/>
          <w:bCs/>
          <w:color w:val="000000" w:themeColor="text1"/>
        </w:rPr>
        <w:t>Conflict of Interest.</w:t>
      </w:r>
      <w:r w:rsidRPr="3B2A3DEA">
        <w:rPr>
          <w:rFonts w:ascii="DejaVu Sans Condensed" w:eastAsia="DejaVu Sans Condensed" w:hAnsi="DejaVu Sans Condensed" w:cs="DejaVu Sans Condensed"/>
          <w:color w:val="000000" w:themeColor="text1"/>
        </w:rPr>
        <w:t xml:space="preserve"> The financial institution must establish, maintain, and enforce policies and procedures reasonably designed to mitigate (and in some cases, eliminate) identified conflicts of interest, such as sales contests, that create incentives to make recommendations that are not in the retail customer's best interest.</w:t>
      </w:r>
    </w:p>
    <w:p w14:paraId="789B055F" w14:textId="292031DA" w:rsidR="1D622A32" w:rsidRDefault="1D622A32" w:rsidP="3B2A3DEA">
      <w:pPr>
        <w:pStyle w:val="ListParagraph"/>
        <w:numPr>
          <w:ilvl w:val="0"/>
          <w:numId w:val="36"/>
        </w:numPr>
        <w:shd w:val="clear" w:color="auto" w:fill="F7F0FF"/>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b/>
          <w:bCs/>
          <w:color w:val="000000" w:themeColor="text1"/>
        </w:rPr>
        <w:t>Compliance.</w:t>
      </w:r>
      <w:r w:rsidRPr="3B2A3DEA">
        <w:rPr>
          <w:rFonts w:ascii="DejaVu Sans Condensed" w:eastAsia="DejaVu Sans Condensed" w:hAnsi="DejaVu Sans Condensed" w:cs="DejaVu Sans Condensed"/>
          <w:color w:val="000000" w:themeColor="text1"/>
        </w:rPr>
        <w:t xml:space="preserve"> The financial institution must establish, maintain, and enforce written policies and procedures reasonably designed to achieve compliance with Reg BI.</w:t>
      </w:r>
    </w:p>
    <w:p w14:paraId="652D45B9" w14:textId="0AF67AC3" w:rsidR="1D622A32" w:rsidRDefault="1D622A32" w:rsidP="3B2A3DEA">
      <w:pPr>
        <w:spacing w:after="150"/>
      </w:pPr>
      <w:r w:rsidRPr="3B2A3DEA">
        <w:rPr>
          <w:rFonts w:ascii="DejaVu Sans Condensed" w:eastAsia="DejaVu Sans Condensed" w:hAnsi="DejaVu Sans Condensed" w:cs="DejaVu Sans Condensed"/>
          <w:color w:val="000000" w:themeColor="text1"/>
        </w:rPr>
        <w:t>Insurers generally create procedures that must be followed to ensure suitability or, when applicable, best interest. As part of the new business process, the insurer's new business staff ensure that all the relevant procedures have been followed. If the application is submitted by a financial professional working for an intermediary, the intermediary organization will generally also have procedures in place to ensure suitability or best interest.</w:t>
      </w:r>
    </w:p>
    <w:p w14:paraId="6E7A2433" w14:textId="5E5E5C95" w:rsidR="1D622A32" w:rsidRDefault="1D622A32" w:rsidP="3B2A3DEA">
      <w:pPr>
        <w:spacing w:after="0"/>
        <w:jc w:val="center"/>
      </w:pPr>
      <w:r>
        <w:rPr>
          <w:noProof/>
        </w:rPr>
        <w:drawing>
          <wp:inline distT="0" distB="0" distL="0" distR="0" wp14:anchorId="34869CA6" wp14:editId="46C7D584">
            <wp:extent cx="3457575" cy="581025"/>
            <wp:effectExtent l="0" t="0" r="0" b="0"/>
            <wp:docPr id="27025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5668" name=""/>
                    <pic:cNvPicPr/>
                  </pic:nvPicPr>
                  <pic:blipFill>
                    <a:blip r:embed="rId12">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685006D9" w14:textId="5B1A6F40" w:rsidR="1D622A32" w:rsidRDefault="1D622A32" w:rsidP="3B2A3DEA">
      <w:pPr>
        <w:spacing w:before="300" w:after="300"/>
      </w:pPr>
      <w:r w:rsidRPr="3B2A3DEA">
        <w:rPr>
          <w:rFonts w:ascii="DejaVu Sans Condensed" w:eastAsia="DejaVu Sans Condensed" w:hAnsi="DejaVu Sans Condensed" w:cs="DejaVu Sans Condensed"/>
        </w:rPr>
        <w:t>Underwriting is the process of (choose all that apply):</w:t>
      </w:r>
    </w:p>
    <w:p w14:paraId="2C13F6C0" w14:textId="42181DBF" w:rsidR="7A3FBD89" w:rsidRDefault="7A3FBD89" w:rsidP="3B2A3DEA">
      <w:pPr>
        <w:pStyle w:val="ListParagraph"/>
        <w:numPr>
          <w:ilvl w:val="0"/>
          <w:numId w:val="34"/>
        </w:numPr>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rPr>
        <w:t>Establishing premium rates to be charged for specific products</w:t>
      </w:r>
    </w:p>
    <w:p w14:paraId="49678B50" w14:textId="6D161DD0" w:rsidR="7A3FBD89" w:rsidRDefault="7A3FBD89" w:rsidP="3B2A3DEA">
      <w:pPr>
        <w:pStyle w:val="ListParagraph"/>
        <w:numPr>
          <w:ilvl w:val="0"/>
          <w:numId w:val="34"/>
        </w:numPr>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rPr>
        <w:t>Assessing and classifying the degree of risk a proposed insured or group represents</w:t>
      </w:r>
    </w:p>
    <w:p w14:paraId="718E4DAB" w14:textId="57470DA8" w:rsidR="7A3FBD89" w:rsidRDefault="7A3FBD89" w:rsidP="3B2A3DEA">
      <w:pPr>
        <w:pStyle w:val="ListParagraph"/>
        <w:numPr>
          <w:ilvl w:val="0"/>
          <w:numId w:val="34"/>
        </w:numPr>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rPr>
        <w:t>Making a decision to accept or decline a proposed risk</w:t>
      </w:r>
    </w:p>
    <w:p w14:paraId="72BC51E0" w14:textId="2BAE684F" w:rsidR="7A3FBD89" w:rsidRDefault="7A3FBD89" w:rsidP="3B2A3DEA">
      <w:pPr>
        <w:spacing w:before="300" w:after="300"/>
      </w:pPr>
      <w:r>
        <w:rPr>
          <w:noProof/>
        </w:rPr>
        <w:drawing>
          <wp:inline distT="0" distB="0" distL="0" distR="0" wp14:anchorId="6E9413DA" wp14:editId="4B8DE663">
            <wp:extent cx="5553850" cy="3153215"/>
            <wp:effectExtent l="0" t="0" r="0" b="0"/>
            <wp:docPr id="187709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9256" name=""/>
                    <pic:cNvPicPr/>
                  </pic:nvPicPr>
                  <pic:blipFill>
                    <a:blip r:embed="rId13">
                      <a:extLst>
                        <a:ext uri="{28A0092B-C50C-407E-A947-70E740481C1C}">
                          <a14:useLocalDpi xmlns:a14="http://schemas.microsoft.com/office/drawing/2010/main" val="0"/>
                        </a:ext>
                      </a:extLst>
                    </a:blip>
                    <a:stretch>
                      <a:fillRect/>
                    </a:stretch>
                  </pic:blipFill>
                  <pic:spPr>
                    <a:xfrm>
                      <a:off x="0" y="0"/>
                      <a:ext cx="5553850" cy="3153215"/>
                    </a:xfrm>
                    <a:prstGeom prst="rect">
                      <a:avLst/>
                    </a:prstGeom>
                  </pic:spPr>
                </pic:pic>
              </a:graphicData>
            </a:graphic>
          </wp:inline>
        </w:drawing>
      </w:r>
    </w:p>
    <w:p w14:paraId="6A6278F0" w14:textId="6F6D55D9" w:rsidR="1D622A32" w:rsidRDefault="1D622A32" w:rsidP="3B2A3DEA">
      <w:pPr>
        <w:shd w:val="clear" w:color="auto" w:fill="FBF6D9"/>
        <w:spacing w:before="300" w:after="300"/>
      </w:pPr>
      <w:r w:rsidRPr="3B2A3DEA">
        <w:rPr>
          <w:rFonts w:ascii="DejaVu Sans Condensed" w:eastAsia="DejaVu Sans Condensed" w:hAnsi="DejaVu Sans Condensed" w:cs="DejaVu Sans Condensed"/>
        </w:rPr>
        <w:t>During the good order check, a new business employee or the insurer's automated system ensures that the (choose all that apply):</w:t>
      </w:r>
    </w:p>
    <w:p w14:paraId="4F2FB58A" w14:textId="771E90AE" w:rsidR="3BF11926" w:rsidRDefault="3BF11926" w:rsidP="3B2A3DEA">
      <w:pPr>
        <w:pStyle w:val="ListParagraph"/>
        <w:numPr>
          <w:ilvl w:val="0"/>
          <w:numId w:val="33"/>
        </w:numPr>
        <w:shd w:val="clear" w:color="auto" w:fill="FBF6D9"/>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rPr>
        <w:t>Case file is created</w:t>
      </w:r>
    </w:p>
    <w:p w14:paraId="6D3F45BB" w14:textId="54782DCA" w:rsidR="3BF11926" w:rsidRDefault="3BF11926" w:rsidP="3B2A3DEA">
      <w:pPr>
        <w:pStyle w:val="ListParagraph"/>
        <w:numPr>
          <w:ilvl w:val="0"/>
          <w:numId w:val="33"/>
        </w:numPr>
        <w:shd w:val="clear" w:color="auto" w:fill="FBF6D9"/>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rPr>
        <w:t>Application form is the correct one</w:t>
      </w:r>
    </w:p>
    <w:p w14:paraId="3DD9E6FE" w14:textId="3501C13F" w:rsidR="3BF11926" w:rsidRDefault="3BF11926" w:rsidP="3B2A3DEA">
      <w:pPr>
        <w:pStyle w:val="ListParagraph"/>
        <w:numPr>
          <w:ilvl w:val="0"/>
          <w:numId w:val="33"/>
        </w:numPr>
        <w:shd w:val="clear" w:color="auto" w:fill="FBF6D9"/>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rPr>
        <w:t>Forms required by the insurer and state have been completed</w:t>
      </w:r>
    </w:p>
    <w:p w14:paraId="6522629D" w14:textId="2CB99B4C" w:rsidR="3BF11926" w:rsidRDefault="3BF11926" w:rsidP="3B2A3DEA">
      <w:pPr>
        <w:pStyle w:val="ListParagraph"/>
        <w:numPr>
          <w:ilvl w:val="0"/>
          <w:numId w:val="33"/>
        </w:numPr>
        <w:shd w:val="clear" w:color="auto" w:fill="FBF6D9"/>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rPr>
        <w:t>Financial professional and insurer are licensed to sell the policy</w:t>
      </w:r>
    </w:p>
    <w:p w14:paraId="4B930FEA" w14:textId="5DC6F8E5" w:rsidR="3BF11926" w:rsidRDefault="3BF11926" w:rsidP="3B2A3DEA">
      <w:pPr>
        <w:shd w:val="clear" w:color="auto" w:fill="FBF6D9"/>
        <w:spacing w:before="300" w:after="300"/>
      </w:pPr>
      <w:r>
        <w:rPr>
          <w:noProof/>
        </w:rPr>
        <w:drawing>
          <wp:inline distT="0" distB="0" distL="0" distR="0" wp14:anchorId="7CFBFCCE" wp14:editId="5A656C35">
            <wp:extent cx="5572903" cy="3953427"/>
            <wp:effectExtent l="0" t="0" r="0" b="0"/>
            <wp:docPr id="1147062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62476" name=""/>
                    <pic:cNvPicPr/>
                  </pic:nvPicPr>
                  <pic:blipFill>
                    <a:blip r:embed="rId14">
                      <a:extLst>
                        <a:ext uri="{28A0092B-C50C-407E-A947-70E740481C1C}">
                          <a14:useLocalDpi xmlns:a14="http://schemas.microsoft.com/office/drawing/2010/main" val="0"/>
                        </a:ext>
                      </a:extLst>
                    </a:blip>
                    <a:stretch>
                      <a:fillRect/>
                    </a:stretch>
                  </pic:blipFill>
                  <pic:spPr>
                    <a:xfrm>
                      <a:off x="0" y="0"/>
                      <a:ext cx="5572903" cy="3953427"/>
                    </a:xfrm>
                    <a:prstGeom prst="rect">
                      <a:avLst/>
                    </a:prstGeom>
                  </pic:spPr>
                </pic:pic>
              </a:graphicData>
            </a:graphic>
          </wp:inline>
        </w:drawing>
      </w:r>
    </w:p>
    <w:p w14:paraId="07C2CF5C" w14:textId="10B48E91" w:rsidR="1D622A32" w:rsidRDefault="1D622A32" w:rsidP="3B2A3DEA">
      <w:pPr>
        <w:spacing w:before="300" w:after="300"/>
      </w:pPr>
      <w:r w:rsidRPr="3B2A3DEA">
        <w:rPr>
          <w:rFonts w:ascii="DejaVu Sans Condensed" w:eastAsia="DejaVu Sans Condensed" w:hAnsi="DejaVu Sans Condensed" w:cs="DejaVu Sans Condensed"/>
        </w:rPr>
        <w:t>The process of determining whether a particular insurance or annuity product is an appropriate purchase for an applicant based on the applicants needs and financial condition is known as</w:t>
      </w:r>
    </w:p>
    <w:p w14:paraId="69768509" w14:textId="7FC45F96" w:rsidR="05D2675C" w:rsidRDefault="05D2675C" w:rsidP="3B2A3DEA">
      <w:pPr>
        <w:pStyle w:val="ListParagraph"/>
        <w:numPr>
          <w:ilvl w:val="0"/>
          <w:numId w:val="32"/>
        </w:numPr>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rPr>
        <w:t>New business</w:t>
      </w:r>
    </w:p>
    <w:p w14:paraId="75464916" w14:textId="77478ACE" w:rsidR="05D2675C" w:rsidRDefault="05D2675C" w:rsidP="3B2A3DEA">
      <w:pPr>
        <w:pStyle w:val="ListParagraph"/>
        <w:numPr>
          <w:ilvl w:val="0"/>
          <w:numId w:val="32"/>
        </w:numPr>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rPr>
        <w:t>Underwriting</w:t>
      </w:r>
    </w:p>
    <w:p w14:paraId="6E26AACF" w14:textId="07B184E2" w:rsidR="05D2675C" w:rsidRDefault="05D2675C" w:rsidP="3B2A3DEA">
      <w:pPr>
        <w:pStyle w:val="ListParagraph"/>
        <w:numPr>
          <w:ilvl w:val="0"/>
          <w:numId w:val="32"/>
        </w:numPr>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rPr>
        <w:t>Checking suitability</w:t>
      </w:r>
    </w:p>
    <w:p w14:paraId="05976229" w14:textId="5979DC26" w:rsidR="05D2675C" w:rsidRDefault="05D2675C" w:rsidP="3B2A3DEA">
      <w:pPr>
        <w:spacing w:before="300" w:after="300"/>
      </w:pPr>
      <w:r>
        <w:rPr>
          <w:noProof/>
        </w:rPr>
        <w:drawing>
          <wp:inline distT="0" distB="0" distL="0" distR="0" wp14:anchorId="17905709" wp14:editId="1BB89952">
            <wp:extent cx="5792008" cy="2743583"/>
            <wp:effectExtent l="0" t="0" r="0" b="0"/>
            <wp:docPr id="2137591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91008" name=""/>
                    <pic:cNvPicPr/>
                  </pic:nvPicPr>
                  <pic:blipFill>
                    <a:blip r:embed="rId15">
                      <a:extLst>
                        <a:ext uri="{28A0092B-C50C-407E-A947-70E740481C1C}">
                          <a14:useLocalDpi xmlns:a14="http://schemas.microsoft.com/office/drawing/2010/main" val="0"/>
                        </a:ext>
                      </a:extLst>
                    </a:blip>
                    <a:stretch>
                      <a:fillRect/>
                    </a:stretch>
                  </pic:blipFill>
                  <pic:spPr>
                    <a:xfrm>
                      <a:off x="0" y="0"/>
                      <a:ext cx="5792008" cy="2743583"/>
                    </a:xfrm>
                    <a:prstGeom prst="rect">
                      <a:avLst/>
                    </a:prstGeom>
                  </pic:spPr>
                </pic:pic>
              </a:graphicData>
            </a:graphic>
          </wp:inline>
        </w:drawing>
      </w:r>
    </w:p>
    <w:p w14:paraId="0B8A0D09" w14:textId="54C439A4" w:rsidR="1D622A32" w:rsidRDefault="1D622A32" w:rsidP="3B2A3DEA">
      <w:pPr>
        <w:shd w:val="clear" w:color="auto" w:fill="FBF6D9"/>
        <w:spacing w:after="0"/>
        <w:rPr>
          <w:rFonts w:ascii="DejaVu Sans Condensed" w:eastAsia="DejaVu Sans Condensed" w:hAnsi="DejaVu Sans Condensed" w:cs="DejaVu Sans Condensed"/>
          <w:b/>
          <w:bCs/>
          <w:sz w:val="21"/>
          <w:szCs w:val="21"/>
        </w:rPr>
      </w:pPr>
      <w:r w:rsidRPr="3B2A3DEA">
        <w:rPr>
          <w:rFonts w:ascii="DejaVu Sans Condensed" w:eastAsia="DejaVu Sans Condensed" w:hAnsi="DejaVu Sans Condensed" w:cs="DejaVu Sans Condensed"/>
          <w:b/>
          <w:bCs/>
          <w:sz w:val="21"/>
          <w:szCs w:val="21"/>
        </w:rPr>
        <w:t>True or False?</w:t>
      </w:r>
    </w:p>
    <w:p w14:paraId="59D359DD" w14:textId="723CC14D" w:rsidR="1D622A32" w:rsidRDefault="1D622A32" w:rsidP="3B2A3DEA">
      <w:pPr>
        <w:shd w:val="clear" w:color="auto" w:fill="FBF6D9"/>
        <w:spacing w:before="300" w:after="300"/>
        <w:rPr>
          <w:rFonts w:ascii="DejaVu Sans Condensed" w:eastAsia="DejaVu Sans Condensed" w:hAnsi="DejaVu Sans Condensed" w:cs="DejaVu Sans Condensed"/>
          <w:sz w:val="21"/>
          <w:szCs w:val="21"/>
        </w:rPr>
      </w:pPr>
      <w:r w:rsidRPr="3B2A3DEA">
        <w:rPr>
          <w:rFonts w:ascii="DejaVu Sans Condensed" w:eastAsia="DejaVu Sans Condensed" w:hAnsi="DejaVu Sans Condensed" w:cs="DejaVu Sans Condensed"/>
          <w:sz w:val="21"/>
          <w:szCs w:val="21"/>
        </w:rPr>
        <w:t>In order to comply with Reg BI, insurers and financial professionals recommending variable annuity and insurance products must place the customer's financial interests ahead of the financial professional's or the insurer's interests.</w:t>
      </w:r>
    </w:p>
    <w:p w14:paraId="301399A0" w14:textId="5654DEF5" w:rsidR="16B1609D" w:rsidRDefault="16B1609D" w:rsidP="3B2A3DEA">
      <w:pPr>
        <w:pStyle w:val="ListParagraph"/>
        <w:numPr>
          <w:ilvl w:val="0"/>
          <w:numId w:val="31"/>
        </w:numPr>
        <w:rPr>
          <w:rFonts w:ascii="DejaVu Sans Condensed" w:eastAsia="DejaVu Sans Condensed" w:hAnsi="DejaVu Sans Condensed" w:cs="DejaVu Sans Condensed"/>
          <w:color w:val="1D1D1D"/>
        </w:rPr>
      </w:pPr>
      <w:r w:rsidRPr="3B2A3DEA">
        <w:rPr>
          <w:rFonts w:ascii="DejaVu Sans Condensed" w:eastAsia="DejaVu Sans Condensed" w:hAnsi="DejaVu Sans Condensed" w:cs="DejaVu Sans Condensed"/>
          <w:color w:val="1D1D1D"/>
        </w:rPr>
        <w:t>True</w:t>
      </w:r>
    </w:p>
    <w:p w14:paraId="4E35C38F" w14:textId="35C81D1A" w:rsidR="16B1609D" w:rsidRDefault="16B1609D" w:rsidP="3B2A3DEA">
      <w:pPr>
        <w:pStyle w:val="ListParagraph"/>
        <w:numPr>
          <w:ilvl w:val="0"/>
          <w:numId w:val="31"/>
        </w:numPr>
        <w:rPr>
          <w:rFonts w:ascii="DejaVu Sans Condensed" w:eastAsia="DejaVu Sans Condensed" w:hAnsi="DejaVu Sans Condensed" w:cs="DejaVu Sans Condensed"/>
          <w:color w:val="1D1D1D"/>
        </w:rPr>
      </w:pPr>
      <w:r w:rsidRPr="3B2A3DEA">
        <w:rPr>
          <w:rFonts w:ascii="DejaVu Sans Condensed" w:eastAsia="DejaVu Sans Condensed" w:hAnsi="DejaVu Sans Condensed" w:cs="DejaVu Sans Condensed"/>
          <w:color w:val="1D1D1D"/>
        </w:rPr>
        <w:t>False</w:t>
      </w:r>
    </w:p>
    <w:p w14:paraId="35F46A47" w14:textId="6A07F333" w:rsidR="16B1609D" w:rsidRDefault="16B1609D">
      <w:r>
        <w:rPr>
          <w:noProof/>
        </w:rPr>
        <w:drawing>
          <wp:inline distT="0" distB="0" distL="0" distR="0" wp14:anchorId="34E468A9" wp14:editId="0C6F9AD6">
            <wp:extent cx="5687219" cy="3372321"/>
            <wp:effectExtent l="0" t="0" r="0" b="0"/>
            <wp:docPr id="619118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18473" name=""/>
                    <pic:cNvPicPr/>
                  </pic:nvPicPr>
                  <pic:blipFill>
                    <a:blip r:embed="rId16">
                      <a:extLst>
                        <a:ext uri="{28A0092B-C50C-407E-A947-70E740481C1C}">
                          <a14:useLocalDpi xmlns:a14="http://schemas.microsoft.com/office/drawing/2010/main" val="0"/>
                        </a:ext>
                      </a:extLst>
                    </a:blip>
                    <a:stretch>
                      <a:fillRect/>
                    </a:stretch>
                  </pic:blipFill>
                  <pic:spPr>
                    <a:xfrm>
                      <a:off x="0" y="0"/>
                      <a:ext cx="5687219" cy="3372321"/>
                    </a:xfrm>
                    <a:prstGeom prst="rect">
                      <a:avLst/>
                    </a:prstGeom>
                  </pic:spPr>
                </pic:pic>
              </a:graphicData>
            </a:graphic>
          </wp:inline>
        </w:drawing>
      </w:r>
    </w:p>
    <w:p w14:paraId="43FE7CDB" w14:textId="1E60D811" w:rsidR="3C671BC4" w:rsidRDefault="3C671BC4" w:rsidP="3B2A3DEA">
      <w:pPr>
        <w:pStyle w:val="Heading3"/>
        <w:rPr>
          <w:b/>
          <w:bCs/>
          <w:sz w:val="40"/>
          <w:szCs w:val="40"/>
        </w:rPr>
      </w:pPr>
      <w:bookmarkStart w:id="4" w:name="_Toc1330390438"/>
      <w:r w:rsidRPr="3B2A3DEA">
        <w:rPr>
          <w:b/>
          <w:bCs/>
          <w:sz w:val="40"/>
          <w:szCs w:val="40"/>
        </w:rPr>
        <w:t>Efficiencies in New Business Underwriting</w:t>
      </w:r>
      <w:bookmarkEnd w:id="4"/>
    </w:p>
    <w:p w14:paraId="51FD65C3" w14:textId="7AC45689" w:rsidR="3C671BC4" w:rsidRDefault="3C671BC4" w:rsidP="3B2A3DEA">
      <w:pPr>
        <w:rPr>
          <w:b/>
          <w:bCs/>
        </w:rPr>
      </w:pPr>
      <w:r w:rsidRPr="3B2A3DEA">
        <w:rPr>
          <w:b/>
          <w:bCs/>
        </w:rPr>
        <w:t>Learning Objective</w:t>
      </w:r>
    </w:p>
    <w:p w14:paraId="054FB2BC" w14:textId="4A884EFE" w:rsidR="3C671BC4" w:rsidRDefault="3C671BC4" w:rsidP="3B2A3DEA">
      <w:pPr>
        <w:shd w:val="clear" w:color="auto" w:fill="FBF6D9"/>
        <w:spacing w:after="150"/>
      </w:pPr>
      <w:r w:rsidRPr="3B2A3DEA">
        <w:rPr>
          <w:rFonts w:ascii="Aptos" w:eastAsia="Aptos" w:hAnsi="Aptos" w:cs="Aptos"/>
          <w:color w:val="000000" w:themeColor="text1"/>
        </w:rPr>
        <w:t>Explain how insurers use technological advances to increase the efficiency of the new business and underwriting process.</w:t>
      </w:r>
    </w:p>
    <w:p w14:paraId="716DA6A2" w14:textId="5E2A5F54" w:rsidR="3C671BC4" w:rsidRDefault="3C671BC4" w:rsidP="3B2A3DEA">
      <w:pPr>
        <w:spacing w:after="150"/>
      </w:pPr>
      <w:r w:rsidRPr="3B2A3DEA">
        <w:rPr>
          <w:rFonts w:ascii="Aptos" w:eastAsia="Aptos" w:hAnsi="Aptos" w:cs="Aptos"/>
          <w:color w:val="000000" w:themeColor="text1"/>
        </w:rPr>
        <w:t>Most insurers are working to shorten the new business cycle, and recent technological advances allow insurers to carry out new business processing faster than ever before.</w:t>
      </w:r>
    </w:p>
    <w:p w14:paraId="0B6F43E2" w14:textId="36A220BE" w:rsidR="3C671BC4" w:rsidRDefault="3C671BC4" w:rsidP="3B2A3DEA">
      <w:pPr>
        <w:rPr>
          <w:b/>
          <w:bCs/>
        </w:rPr>
      </w:pPr>
      <w:r w:rsidRPr="3B2A3DEA">
        <w:rPr>
          <w:b/>
          <w:bCs/>
        </w:rPr>
        <w:t>Processing Applications Faster</w:t>
      </w:r>
    </w:p>
    <w:p w14:paraId="6B1B3C32" w14:textId="1E8819ED" w:rsidR="3C671BC4" w:rsidRDefault="3C671BC4" w:rsidP="3B2A3DEA">
      <w:pPr>
        <w:spacing w:after="150"/>
      </w:pPr>
      <w:r w:rsidRPr="3B2A3DEA">
        <w:rPr>
          <w:rFonts w:ascii="Aptos" w:eastAsia="Aptos" w:hAnsi="Aptos" w:cs="Aptos"/>
          <w:color w:val="000000" w:themeColor="text1"/>
        </w:rPr>
        <w:t xml:space="preserve">Insurers often receive applications through an </w:t>
      </w:r>
      <w:r w:rsidRPr="3B2A3DEA">
        <w:rPr>
          <w:rFonts w:ascii="Aptos" w:eastAsia="Aptos" w:hAnsi="Aptos" w:cs="Aptos"/>
          <w:b/>
          <w:bCs/>
          <w:color w:val="0069AA"/>
          <w:u w:val="single"/>
        </w:rPr>
        <w:t>electronic application system</w:t>
      </w:r>
      <w:r w:rsidRPr="3B2A3DEA">
        <w:rPr>
          <w:rFonts w:ascii="Aptos" w:eastAsia="Aptos" w:hAnsi="Aptos" w:cs="Aptos"/>
          <w:color w:val="000000" w:themeColor="text1"/>
        </w:rPr>
        <w:t>, also called an e-application system, which provides a way for applicants and financial professionals to submit applications using their computer or mobile device. Frequently, the e-application system transfers application information automatically into the insurer's new business administration system.</w:t>
      </w:r>
    </w:p>
    <w:p w14:paraId="288CFD2D" w14:textId="09102BB3" w:rsidR="3C671BC4" w:rsidRDefault="3C671BC4" w:rsidP="3B2A3DEA">
      <w:pPr>
        <w:spacing w:after="0"/>
        <w:jc w:val="center"/>
      </w:pPr>
      <w:r>
        <w:rPr>
          <w:noProof/>
        </w:rPr>
        <w:drawing>
          <wp:inline distT="0" distB="0" distL="0" distR="0" wp14:anchorId="61B8CE0E" wp14:editId="06D0D87C">
            <wp:extent cx="5943600" cy="3562350"/>
            <wp:effectExtent l="0" t="0" r="0" b="0"/>
            <wp:docPr id="116750824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08243"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14:paraId="45E2955B" w14:textId="68A416CF" w:rsidR="3C671BC4" w:rsidRDefault="3C671BC4" w:rsidP="3B2A3DEA">
      <w:pPr>
        <w:spacing w:after="0"/>
      </w:pPr>
      <w:r w:rsidRPr="3B2A3DEA">
        <w:rPr>
          <w:rFonts w:ascii="Aptos" w:eastAsia="Aptos" w:hAnsi="Aptos" w:cs="Aptos"/>
          <w:color w:val="BF0D3F"/>
        </w:rPr>
        <w:t xml:space="preserve">Electronic application systems generally accept </w:t>
      </w:r>
      <w:r w:rsidRPr="3B2A3DEA">
        <w:rPr>
          <w:rFonts w:ascii="Aptos" w:eastAsia="Aptos" w:hAnsi="Aptos" w:cs="Aptos"/>
          <w:b/>
          <w:bCs/>
          <w:color w:val="0069AA"/>
          <w:u w:val="single"/>
        </w:rPr>
        <w:t>electronic signatures</w:t>
      </w:r>
      <w:r w:rsidRPr="3B2A3DEA">
        <w:rPr>
          <w:rFonts w:ascii="Aptos" w:eastAsia="Aptos" w:hAnsi="Aptos" w:cs="Aptos"/>
          <w:color w:val="BF0D3F"/>
        </w:rPr>
        <w:t>, also known as e-signatures. An e-application system can improve the accuracy and efficiency of the new business process by accepting only applications containing all the required information and signatures.</w:t>
      </w:r>
    </w:p>
    <w:p w14:paraId="6F09613C" w14:textId="01D1AE65" w:rsidR="3C671BC4" w:rsidRDefault="3C671BC4" w:rsidP="3B2A3DEA">
      <w:pPr>
        <w:rPr>
          <w:b/>
          <w:bCs/>
        </w:rPr>
      </w:pPr>
      <w:r w:rsidRPr="3B2A3DEA">
        <w:rPr>
          <w:b/>
          <w:bCs/>
        </w:rPr>
        <w:t>Underwriting Applications Faster</w:t>
      </w:r>
    </w:p>
    <w:p w14:paraId="6A79C637" w14:textId="1AE15213" w:rsidR="3C671BC4" w:rsidRDefault="3C671BC4" w:rsidP="3B2A3DEA">
      <w:pPr>
        <w:spacing w:after="150"/>
      </w:pPr>
      <w:r w:rsidRPr="3B2A3DEA">
        <w:rPr>
          <w:rFonts w:ascii="Aptos" w:eastAsia="Aptos" w:hAnsi="Aptos" w:cs="Aptos"/>
          <w:color w:val="000000" w:themeColor="text1"/>
        </w:rPr>
        <w:t>Life insurance underwriting has long relied on certain types of data that were time-consuming to gather, such as information about the proposed insured's health status that required a medical professional to come to the person's home to perform a physical examination. The traditional approach to underwriting can take several weeks to complete.</w:t>
      </w:r>
    </w:p>
    <w:p w14:paraId="138D0464" w14:textId="47751189" w:rsidR="3C671BC4" w:rsidRDefault="3C671BC4" w:rsidP="3B2A3DEA">
      <w:pPr>
        <w:spacing w:after="150"/>
      </w:pPr>
      <w:r w:rsidRPr="3B2A3DEA">
        <w:rPr>
          <w:rFonts w:ascii="Aptos" w:eastAsia="Aptos" w:hAnsi="Aptos" w:cs="Aptos"/>
          <w:color w:val="000000" w:themeColor="text1"/>
        </w:rPr>
        <w:t xml:space="preserve">However, insurers now use </w:t>
      </w:r>
      <w:r w:rsidRPr="3B2A3DEA">
        <w:rPr>
          <w:rFonts w:ascii="Aptos" w:eastAsia="Aptos" w:hAnsi="Aptos" w:cs="Aptos"/>
          <w:b/>
          <w:bCs/>
          <w:color w:val="0069AA"/>
          <w:u w:val="single"/>
        </w:rPr>
        <w:t>data analytics</w:t>
      </w:r>
      <w:r w:rsidRPr="3B2A3DEA">
        <w:rPr>
          <w:rFonts w:ascii="Aptos" w:eastAsia="Aptos" w:hAnsi="Aptos" w:cs="Aptos"/>
          <w:color w:val="000000" w:themeColor="text1"/>
        </w:rPr>
        <w:t xml:space="preserve"> to find new ways to evaluate mortality risk. As a result of data analytics, insurers can make underwriting decisions using types of data that can be obtained much more quickly than the types of data that have traditionally been used. Examples of these newer types of data include credit history, driving history, and information from pharmaceutical databases.</w:t>
      </w:r>
    </w:p>
    <w:p w14:paraId="669B8449" w14:textId="11FD78FE" w:rsidR="3C671BC4" w:rsidRDefault="3C671BC4" w:rsidP="3B2A3DEA">
      <w:pPr>
        <w:spacing w:after="0"/>
        <w:jc w:val="center"/>
      </w:pPr>
      <w:r>
        <w:rPr>
          <w:noProof/>
        </w:rPr>
        <w:drawing>
          <wp:inline distT="0" distB="0" distL="0" distR="0" wp14:anchorId="37221381" wp14:editId="44E13553">
            <wp:extent cx="3743325" cy="2619375"/>
            <wp:effectExtent l="0" t="0" r="0" b="0"/>
            <wp:docPr id="206920532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05328" name=""/>
                    <pic:cNvPicPr/>
                  </pic:nvPicPr>
                  <pic:blipFill>
                    <a:blip r:embed="rId18">
                      <a:extLst>
                        <a:ext uri="{28A0092B-C50C-407E-A947-70E740481C1C}">
                          <a14:useLocalDpi xmlns:a14="http://schemas.microsoft.com/office/drawing/2010/main" val="0"/>
                        </a:ext>
                      </a:extLst>
                    </a:blip>
                    <a:stretch>
                      <a:fillRect/>
                    </a:stretch>
                  </pic:blipFill>
                  <pic:spPr>
                    <a:xfrm>
                      <a:off x="0" y="0"/>
                      <a:ext cx="3743325" cy="2619375"/>
                    </a:xfrm>
                    <a:prstGeom prst="rect">
                      <a:avLst/>
                    </a:prstGeom>
                  </pic:spPr>
                </pic:pic>
              </a:graphicData>
            </a:graphic>
          </wp:inline>
        </w:drawing>
      </w:r>
    </w:p>
    <w:p w14:paraId="4F55D5D3" w14:textId="5061AC06" w:rsidR="3C671BC4" w:rsidRDefault="3C671BC4" w:rsidP="3B2A3DEA">
      <w:pPr>
        <w:spacing w:after="0"/>
      </w:pPr>
      <w:r w:rsidRPr="3B2A3DEA">
        <w:rPr>
          <w:rFonts w:ascii="Aptos" w:eastAsia="Aptos" w:hAnsi="Aptos" w:cs="Aptos"/>
          <w:color w:val="BF0D3F"/>
        </w:rPr>
        <w:t>Data analytics is increasingly important in underwriting because of its role in speeding the underwriting process while helping to ensure accuracy and equity. Insurers use three common approaches to make underwriting more efficient:</w:t>
      </w:r>
    </w:p>
    <w:p w14:paraId="4E44E17A" w14:textId="12B75A49" w:rsidR="3C671BC4" w:rsidRDefault="3C671BC4" w:rsidP="3B2A3DEA">
      <w:pPr>
        <w:pStyle w:val="ListParagraph"/>
        <w:numPr>
          <w:ilvl w:val="0"/>
          <w:numId w:val="30"/>
        </w:numPr>
        <w:spacing w:after="0"/>
        <w:rPr>
          <w:rFonts w:ascii="Aptos" w:eastAsia="Aptos" w:hAnsi="Aptos" w:cs="Aptos"/>
          <w:b/>
          <w:bCs/>
          <w:color w:val="0069AA"/>
          <w:u w:val="single"/>
        </w:rPr>
      </w:pPr>
      <w:r w:rsidRPr="3B2A3DEA">
        <w:rPr>
          <w:rFonts w:ascii="Aptos" w:eastAsia="Aptos" w:hAnsi="Aptos" w:cs="Aptos"/>
          <w:b/>
          <w:bCs/>
          <w:color w:val="0069AA"/>
          <w:u w:val="single"/>
        </w:rPr>
        <w:t>Simplified underwriting</w:t>
      </w:r>
    </w:p>
    <w:p w14:paraId="56BF0A22" w14:textId="700C2AB7" w:rsidR="3C671BC4" w:rsidRDefault="3C671BC4" w:rsidP="3B2A3DEA">
      <w:pPr>
        <w:pStyle w:val="ListParagraph"/>
        <w:numPr>
          <w:ilvl w:val="0"/>
          <w:numId w:val="30"/>
        </w:numPr>
        <w:spacing w:after="0"/>
        <w:rPr>
          <w:rFonts w:ascii="Aptos" w:eastAsia="Aptos" w:hAnsi="Aptos" w:cs="Aptos"/>
          <w:b/>
          <w:bCs/>
          <w:color w:val="0069AA"/>
          <w:u w:val="single"/>
        </w:rPr>
      </w:pPr>
      <w:r w:rsidRPr="3B2A3DEA">
        <w:rPr>
          <w:rFonts w:ascii="Aptos" w:eastAsia="Aptos" w:hAnsi="Aptos" w:cs="Aptos"/>
          <w:b/>
          <w:bCs/>
          <w:color w:val="0069AA"/>
          <w:u w:val="single"/>
        </w:rPr>
        <w:t>Accelerated underwriting</w:t>
      </w:r>
    </w:p>
    <w:p w14:paraId="3EE27E7C" w14:textId="36D96E58" w:rsidR="3C671BC4" w:rsidRDefault="3C671BC4" w:rsidP="3B2A3DEA">
      <w:pPr>
        <w:pStyle w:val="ListParagraph"/>
        <w:numPr>
          <w:ilvl w:val="0"/>
          <w:numId w:val="30"/>
        </w:numPr>
        <w:spacing w:after="0"/>
        <w:rPr>
          <w:rFonts w:ascii="Aptos" w:eastAsia="Aptos" w:hAnsi="Aptos" w:cs="Aptos"/>
          <w:b/>
          <w:bCs/>
          <w:color w:val="0069AA"/>
          <w:u w:val="single"/>
        </w:rPr>
      </w:pPr>
      <w:r w:rsidRPr="3B2A3DEA">
        <w:rPr>
          <w:rFonts w:ascii="Aptos" w:eastAsia="Aptos" w:hAnsi="Aptos" w:cs="Aptos"/>
          <w:b/>
          <w:bCs/>
          <w:color w:val="0069AA"/>
          <w:u w:val="single"/>
        </w:rPr>
        <w:t>Automated underwriting</w:t>
      </w:r>
    </w:p>
    <w:p w14:paraId="6EFAF581" w14:textId="55848C65" w:rsidR="3C671BC4" w:rsidRDefault="3C671BC4" w:rsidP="3B2A3DEA">
      <w:pPr>
        <w:spacing w:after="0"/>
        <w:jc w:val="center"/>
      </w:pPr>
      <w:r>
        <w:rPr>
          <w:noProof/>
        </w:rPr>
        <w:drawing>
          <wp:inline distT="0" distB="0" distL="0" distR="0" wp14:anchorId="4CA7453B" wp14:editId="189706C2">
            <wp:extent cx="3352800" cy="3629025"/>
            <wp:effectExtent l="0" t="0" r="0" b="0"/>
            <wp:docPr id="1412668139" name="drawing" descr="In simplified underwriting, only a few key risk factors are consid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68139" name=""/>
                    <pic:cNvPicPr/>
                  </pic:nvPicPr>
                  <pic:blipFill>
                    <a:blip r:embed="rId19">
                      <a:extLst>
                        <a:ext uri="{28A0092B-C50C-407E-A947-70E740481C1C}">
                          <a14:useLocalDpi xmlns:a14="http://schemas.microsoft.com/office/drawing/2010/main" val="0"/>
                        </a:ext>
                      </a:extLst>
                    </a:blip>
                    <a:stretch>
                      <a:fillRect/>
                    </a:stretch>
                  </pic:blipFill>
                  <pic:spPr>
                    <a:xfrm>
                      <a:off x="0" y="0"/>
                      <a:ext cx="3352800" cy="3629025"/>
                    </a:xfrm>
                    <a:prstGeom prst="rect">
                      <a:avLst/>
                    </a:prstGeom>
                  </pic:spPr>
                </pic:pic>
              </a:graphicData>
            </a:graphic>
          </wp:inline>
        </w:drawing>
      </w:r>
    </w:p>
    <w:p w14:paraId="0718E615" w14:textId="5CB4152B" w:rsidR="3C671BC4" w:rsidRDefault="3C671BC4" w:rsidP="3B2A3DEA">
      <w:pPr>
        <w:spacing w:after="0"/>
        <w:jc w:val="center"/>
      </w:pPr>
      <w:r>
        <w:rPr>
          <w:noProof/>
        </w:rPr>
        <w:drawing>
          <wp:inline distT="0" distB="0" distL="0" distR="0" wp14:anchorId="05CFBA6A" wp14:editId="61A3BE5C">
            <wp:extent cx="3409950" cy="3648075"/>
            <wp:effectExtent l="0" t="0" r="0" b="0"/>
            <wp:docPr id="1922158858" name="drawing" descr="Accelerated underwriting is quicker because there are no medical or lab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58858" name=""/>
                    <pic:cNvPicPr/>
                  </pic:nvPicPr>
                  <pic:blipFill>
                    <a:blip r:embed="rId20">
                      <a:extLst>
                        <a:ext uri="{28A0092B-C50C-407E-A947-70E740481C1C}">
                          <a14:useLocalDpi xmlns:a14="http://schemas.microsoft.com/office/drawing/2010/main" val="0"/>
                        </a:ext>
                      </a:extLst>
                    </a:blip>
                    <a:stretch>
                      <a:fillRect/>
                    </a:stretch>
                  </pic:blipFill>
                  <pic:spPr>
                    <a:xfrm>
                      <a:off x="0" y="0"/>
                      <a:ext cx="3409950" cy="3648075"/>
                    </a:xfrm>
                    <a:prstGeom prst="rect">
                      <a:avLst/>
                    </a:prstGeom>
                  </pic:spPr>
                </pic:pic>
              </a:graphicData>
            </a:graphic>
          </wp:inline>
        </w:drawing>
      </w:r>
    </w:p>
    <w:p w14:paraId="5569BC97" w14:textId="3067CB99" w:rsidR="3C671BC4" w:rsidRDefault="3C671BC4" w:rsidP="3B2A3DEA">
      <w:pPr>
        <w:spacing w:after="0"/>
        <w:jc w:val="center"/>
      </w:pPr>
      <w:r>
        <w:rPr>
          <w:noProof/>
        </w:rPr>
        <w:drawing>
          <wp:inline distT="0" distB="0" distL="0" distR="0" wp14:anchorId="31D187BE" wp14:editId="0AEE89F7">
            <wp:extent cx="3257550" cy="3581400"/>
            <wp:effectExtent l="0" t="0" r="0" b="0"/>
            <wp:docPr id="961440936" name="drawing" descr="In automated underwriting, technology performs some or all of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40936" name=""/>
                    <pic:cNvPicPr/>
                  </pic:nvPicPr>
                  <pic:blipFill>
                    <a:blip r:embed="rId21">
                      <a:extLst>
                        <a:ext uri="{28A0092B-C50C-407E-A947-70E740481C1C}">
                          <a14:useLocalDpi xmlns:a14="http://schemas.microsoft.com/office/drawing/2010/main" val="0"/>
                        </a:ext>
                      </a:extLst>
                    </a:blip>
                    <a:stretch>
                      <a:fillRect/>
                    </a:stretch>
                  </pic:blipFill>
                  <pic:spPr>
                    <a:xfrm>
                      <a:off x="0" y="0"/>
                      <a:ext cx="3257550" cy="3581400"/>
                    </a:xfrm>
                    <a:prstGeom prst="rect">
                      <a:avLst/>
                    </a:prstGeom>
                  </pic:spPr>
                </pic:pic>
              </a:graphicData>
            </a:graphic>
          </wp:inline>
        </w:drawing>
      </w:r>
    </w:p>
    <w:p w14:paraId="3D9C1178" w14:textId="7FCBDD28" w:rsidR="3C671BC4" w:rsidRDefault="3C671BC4" w:rsidP="3B2A3DEA">
      <w:pPr>
        <w:spacing w:after="150"/>
      </w:pPr>
      <w:r w:rsidRPr="3B2A3DEA">
        <w:rPr>
          <w:rFonts w:ascii="Aptos" w:eastAsia="Aptos" w:hAnsi="Aptos" w:cs="Aptos"/>
          <w:color w:val="000000" w:themeColor="text1"/>
        </w:rPr>
        <w:t xml:space="preserve">Automated underwriting relies on a </w:t>
      </w:r>
      <w:r w:rsidRPr="3B2A3DEA">
        <w:rPr>
          <w:rFonts w:ascii="Aptos" w:eastAsia="Aptos" w:hAnsi="Aptos" w:cs="Aptos"/>
          <w:b/>
          <w:bCs/>
          <w:color w:val="0069AA"/>
          <w:u w:val="single"/>
        </w:rPr>
        <w:t>business rules engine (BRE)</w:t>
      </w:r>
      <w:r w:rsidRPr="3B2A3DEA">
        <w:rPr>
          <w:rFonts w:ascii="Aptos" w:eastAsia="Aptos" w:hAnsi="Aptos" w:cs="Aptos"/>
          <w:color w:val="000000" w:themeColor="text1"/>
        </w:rPr>
        <w:t xml:space="preserve">—software that automates decision making. Insurers use BREs for </w:t>
      </w:r>
      <w:r w:rsidRPr="3B2A3DEA">
        <w:rPr>
          <w:rFonts w:ascii="Aptos" w:eastAsia="Aptos" w:hAnsi="Aptos" w:cs="Aptos"/>
          <w:b/>
          <w:bCs/>
          <w:color w:val="0069AA"/>
          <w:u w:val="single"/>
        </w:rPr>
        <w:t>exception-based underwriting</w:t>
      </w:r>
      <w:r w:rsidRPr="3B2A3DEA">
        <w:rPr>
          <w:rFonts w:ascii="Aptos" w:eastAsia="Aptos" w:hAnsi="Aptos" w:cs="Aptos"/>
          <w:color w:val="000000" w:themeColor="text1"/>
        </w:rPr>
        <w:t>, which automatically accepts some applications and refers the rest—that is, the exceptions—for further evaluation by a human underwriter.</w:t>
      </w:r>
    </w:p>
    <w:p w14:paraId="0BA6B028" w14:textId="273161F1" w:rsidR="3C671BC4" w:rsidRDefault="3C671BC4" w:rsidP="3B2A3DEA">
      <w:pPr>
        <w:rPr>
          <w:b/>
          <w:bCs/>
        </w:rPr>
      </w:pPr>
      <w:r w:rsidRPr="3B2A3DEA">
        <w:rPr>
          <w:b/>
          <w:bCs/>
        </w:rPr>
        <w:t>Issuing Policies Faster</w:t>
      </w:r>
    </w:p>
    <w:p w14:paraId="4D1A9953" w14:textId="12E10EB6" w:rsidR="3C671BC4" w:rsidRDefault="3C671BC4" w:rsidP="3B2A3DEA">
      <w:pPr>
        <w:spacing w:after="150"/>
      </w:pPr>
      <w:r w:rsidRPr="3B2A3DEA">
        <w:rPr>
          <w:rFonts w:ascii="Aptos" w:eastAsia="Aptos" w:hAnsi="Aptos" w:cs="Aptos"/>
          <w:color w:val="000000" w:themeColor="text1"/>
        </w:rPr>
        <w:t>A life insurance policy is in force only after it has been delivered to and accepted by the policyowner. The new business unit compiles and, in many cases, prints out the policy and all the documents required by law in the governing jurisdiction. Often, the insurer mails the policy to the financial professional, who then delivers the policy to the policyowner. Sometimes the new business staff mails the policy directly to the policyowner.</w:t>
      </w:r>
    </w:p>
    <w:p w14:paraId="5B4DF07F" w14:textId="34319295" w:rsidR="3C671BC4" w:rsidRDefault="3C671BC4" w:rsidP="3B2A3DEA">
      <w:pPr>
        <w:spacing w:after="150"/>
      </w:pPr>
      <w:r w:rsidRPr="3B2A3DEA">
        <w:rPr>
          <w:rFonts w:ascii="Aptos" w:eastAsia="Aptos" w:hAnsi="Aptos" w:cs="Aptos"/>
          <w:color w:val="000000" w:themeColor="text1"/>
        </w:rPr>
        <w:t>Insurers can also deliver policies electronically. With e-delivery, the insurer either sends the policy as an email attachment or places it on a secure website for the policyowner to download.</w:t>
      </w:r>
    </w:p>
    <w:p w14:paraId="4154CEB7" w14:textId="264A03AB" w:rsidR="3C671BC4" w:rsidRDefault="3C671BC4" w:rsidP="3B2A3DEA">
      <w:pPr>
        <w:rPr>
          <w:b/>
          <w:bCs/>
        </w:rPr>
      </w:pPr>
      <w:r w:rsidRPr="3B2A3DEA">
        <w:rPr>
          <w:b/>
          <w:bCs/>
        </w:rPr>
        <w:t>Straight-Through Processing: One-Stop Shop</w:t>
      </w:r>
    </w:p>
    <w:p w14:paraId="0EFC0F9E" w14:textId="24F75194" w:rsidR="3C671BC4" w:rsidRDefault="3C671BC4" w:rsidP="3B2A3DEA">
      <w:pPr>
        <w:spacing w:after="150"/>
      </w:pPr>
      <w:r w:rsidRPr="3B2A3DEA">
        <w:rPr>
          <w:rFonts w:ascii="Aptos" w:eastAsia="Aptos" w:hAnsi="Aptos" w:cs="Aptos"/>
          <w:color w:val="000000" w:themeColor="text1"/>
        </w:rPr>
        <w:t xml:space="preserve">The shortest underwriting cycle pairs instant issue underwriting with straight-through processing. With </w:t>
      </w:r>
      <w:r w:rsidRPr="3B2A3DEA">
        <w:rPr>
          <w:rFonts w:ascii="Aptos" w:eastAsia="Aptos" w:hAnsi="Aptos" w:cs="Aptos"/>
          <w:b/>
          <w:bCs/>
          <w:color w:val="0069AA"/>
          <w:u w:val="single"/>
        </w:rPr>
        <w:t>instant issue underwriting</w:t>
      </w:r>
      <w:r w:rsidRPr="3B2A3DEA">
        <w:rPr>
          <w:rFonts w:ascii="Aptos" w:eastAsia="Aptos" w:hAnsi="Aptos" w:cs="Aptos"/>
          <w:color w:val="000000" w:themeColor="text1"/>
        </w:rPr>
        <w:t xml:space="preserve">, also known as </w:t>
      </w:r>
      <w:r w:rsidRPr="3B2A3DEA">
        <w:rPr>
          <w:rFonts w:ascii="Aptos" w:eastAsia="Aptos" w:hAnsi="Aptos" w:cs="Aptos"/>
          <w:i/>
          <w:iCs/>
          <w:color w:val="000000" w:themeColor="text1"/>
        </w:rPr>
        <w:t>real time underwriting</w:t>
      </w:r>
      <w:r w:rsidRPr="3B2A3DEA">
        <w:rPr>
          <w:rFonts w:ascii="Aptos" w:eastAsia="Aptos" w:hAnsi="Aptos" w:cs="Aptos"/>
          <w:color w:val="000000" w:themeColor="text1"/>
        </w:rPr>
        <w:t xml:space="preserve">, technology assesses an applicant's risk and instantly makes an underwriting decision. </w:t>
      </w:r>
      <w:r w:rsidRPr="3B2A3DEA">
        <w:rPr>
          <w:rFonts w:ascii="Aptos" w:eastAsia="Aptos" w:hAnsi="Aptos" w:cs="Aptos"/>
          <w:b/>
          <w:bCs/>
          <w:color w:val="0069AA"/>
          <w:u w:val="single"/>
        </w:rPr>
        <w:t>Straight-through processing</w:t>
      </w:r>
      <w:r w:rsidRPr="3B2A3DEA">
        <w:rPr>
          <w:rFonts w:ascii="Aptos" w:eastAsia="Aptos" w:hAnsi="Aptos" w:cs="Aptos"/>
          <w:color w:val="000000" w:themeColor="text1"/>
        </w:rPr>
        <w:t xml:space="preserve"> is the electronic processing of all steps in the new business cycle without human intervention. When an insurer combines instant issue underwriting with straight-through processing, an applicant can submit an application, receive an underwriting decision, accept the decision, and receive the delivery of an in-force policy all in one brief internet session.</w:t>
      </w:r>
    </w:p>
    <w:p w14:paraId="6F54C3D6" w14:textId="2F27FBCE" w:rsidR="3C671BC4" w:rsidRDefault="3C671BC4" w:rsidP="3B2A3DEA">
      <w:pPr>
        <w:spacing w:after="150"/>
        <w:jc w:val="center"/>
      </w:pPr>
      <w:r w:rsidRPr="3B2A3DEA">
        <w:rPr>
          <w:rFonts w:ascii="Aptos" w:eastAsia="Aptos" w:hAnsi="Aptos" w:cs="Aptos"/>
          <w:b/>
          <w:bCs/>
          <w:color w:val="0070B0"/>
          <w:sz w:val="31"/>
          <w:szCs w:val="31"/>
        </w:rPr>
        <w:t>Instant Issue Underwriting +</w:t>
      </w:r>
      <w:r>
        <w:br/>
      </w:r>
      <w:r w:rsidRPr="3B2A3DEA">
        <w:rPr>
          <w:rFonts w:ascii="Aptos" w:eastAsia="Aptos" w:hAnsi="Aptos" w:cs="Aptos"/>
          <w:b/>
          <w:bCs/>
          <w:color w:val="0070B0"/>
          <w:sz w:val="31"/>
          <w:szCs w:val="31"/>
        </w:rPr>
        <w:t>Straight-Through Processing</w:t>
      </w:r>
    </w:p>
    <w:p w14:paraId="104E2ACD" w14:textId="711EA97B" w:rsidR="3C671BC4" w:rsidRDefault="3C671BC4" w:rsidP="3B2A3DEA">
      <w:pPr>
        <w:spacing w:after="0"/>
        <w:jc w:val="center"/>
      </w:pPr>
      <w:r>
        <w:rPr>
          <w:noProof/>
        </w:rPr>
        <w:drawing>
          <wp:inline distT="0" distB="0" distL="0" distR="0" wp14:anchorId="2A40B41C" wp14:editId="194E1FE2">
            <wp:extent cx="2781300" cy="5943600"/>
            <wp:effectExtent l="0" t="0" r="0" b="0"/>
            <wp:docPr id="178586447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64475" name=""/>
                    <pic:cNvPicPr/>
                  </pic:nvPicPr>
                  <pic:blipFill>
                    <a:blip r:embed="rId22">
                      <a:extLst>
                        <a:ext uri="{28A0092B-C50C-407E-A947-70E740481C1C}">
                          <a14:useLocalDpi xmlns:a14="http://schemas.microsoft.com/office/drawing/2010/main" val="0"/>
                        </a:ext>
                      </a:extLst>
                    </a:blip>
                    <a:stretch>
                      <a:fillRect/>
                    </a:stretch>
                  </pic:blipFill>
                  <pic:spPr>
                    <a:xfrm>
                      <a:off x="0" y="0"/>
                      <a:ext cx="2781300" cy="5943600"/>
                    </a:xfrm>
                    <a:prstGeom prst="rect">
                      <a:avLst/>
                    </a:prstGeom>
                  </pic:spPr>
                </pic:pic>
              </a:graphicData>
            </a:graphic>
          </wp:inline>
        </w:drawing>
      </w:r>
    </w:p>
    <w:p w14:paraId="25FA3FFD" w14:textId="53C2A55D" w:rsidR="3C671BC4" w:rsidRDefault="3C671BC4" w:rsidP="3B2A3DEA">
      <w:pPr>
        <w:spacing w:after="0"/>
      </w:pPr>
      <w:r w:rsidRPr="3B2A3DEA">
        <w:rPr>
          <w:rFonts w:ascii="Aptos" w:eastAsia="Aptos" w:hAnsi="Aptos" w:cs="Aptos"/>
          <w:color w:val="BF0D3F"/>
        </w:rPr>
        <w:t>Insurers generally place an upper limit on the amount of insurance they will approve through instant issue, though such limits are climbing all the time.</w:t>
      </w:r>
    </w:p>
    <w:p w14:paraId="3D4D23B3" w14:textId="096B90CD" w:rsidR="3C671BC4" w:rsidRDefault="3C671BC4" w:rsidP="3B2A3DEA">
      <w:pPr>
        <w:spacing w:before="150" w:after="0"/>
      </w:pPr>
      <w:r w:rsidRPr="3B2A3DEA">
        <w:rPr>
          <w:rFonts w:ascii="Aptos" w:eastAsia="Aptos" w:hAnsi="Aptos" w:cs="Aptos"/>
          <w:color w:val="BF0D3F"/>
        </w:rPr>
        <w:t>Whether by a person, an automatic system, or a combination of the two, an insurance application needs to be evaluated for the risk it represents: the process of underwriting. This is what we will discuss in the remainder of this lesson.</w:t>
      </w:r>
    </w:p>
    <w:p w14:paraId="0C52C4C3" w14:textId="055FA9BD" w:rsidR="3C671BC4" w:rsidRDefault="3C671BC4" w:rsidP="3B2A3DEA">
      <w:pPr>
        <w:shd w:val="clear" w:color="auto" w:fill="FFFFFF" w:themeFill="background1"/>
        <w:spacing w:after="0"/>
        <w:jc w:val="center"/>
      </w:pPr>
      <w:r>
        <w:rPr>
          <w:noProof/>
        </w:rPr>
        <w:drawing>
          <wp:inline distT="0" distB="0" distL="0" distR="0" wp14:anchorId="17C447B5" wp14:editId="2FD0E4DE">
            <wp:extent cx="3457575" cy="581025"/>
            <wp:effectExtent l="0" t="0" r="0" b="0"/>
            <wp:docPr id="1743552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52762" name=""/>
                    <pic:cNvPicPr/>
                  </pic:nvPicPr>
                  <pic:blipFill>
                    <a:blip r:embed="rId12">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p>
    <w:p w14:paraId="6720FDD5" w14:textId="6099BFA5" w:rsidR="24148372" w:rsidRDefault="24148372" w:rsidP="3B2A3DEA">
      <w:pPr>
        <w:shd w:val="clear" w:color="auto" w:fill="FFFFFF" w:themeFill="background1"/>
        <w:spacing w:after="0"/>
      </w:pPr>
      <w:r>
        <w:t>Michelle Bloom submits an online application for $50,000 of life insurance on the insurer's website. The insurer's system automatically searches a variety of databases to obtain information such as a credit report, pharmacy report, and motor vehicle history, among others. The system applies a set of rules to this information and determines that the application meets the criteria for automatic acceptance and does not need to be referred to a human underwriter.</w:t>
      </w:r>
    </w:p>
    <w:p w14:paraId="51DD9C0B" w14:textId="3283EAF4" w:rsidR="24148372" w:rsidRDefault="24148372" w:rsidP="3B2A3DEA">
      <w:pPr>
        <w:shd w:val="clear" w:color="auto" w:fill="FFFFFF" w:themeFill="background1"/>
        <w:spacing w:after="0"/>
      </w:pPr>
      <w:r>
        <w:t xml:space="preserve"> </w:t>
      </w:r>
    </w:p>
    <w:p w14:paraId="3334EFCE" w14:textId="7916B6A4" w:rsidR="24148372" w:rsidRDefault="24148372" w:rsidP="3B2A3DEA">
      <w:pPr>
        <w:shd w:val="clear" w:color="auto" w:fill="FFFFFF" w:themeFill="background1"/>
        <w:spacing w:after="0"/>
      </w:pPr>
      <w:r>
        <w:t>Ms. Bloom pays the initial premium with her credit card, and the system emails her a copy of her in-force policy.</w:t>
      </w:r>
    </w:p>
    <w:p w14:paraId="38AFC73A" w14:textId="79F7D7CE" w:rsidR="24148372" w:rsidRDefault="24148372" w:rsidP="3B2A3DEA">
      <w:pPr>
        <w:shd w:val="clear" w:color="auto" w:fill="FFFFFF" w:themeFill="background1"/>
        <w:spacing w:after="0"/>
      </w:pPr>
      <w:r>
        <w:t>Which of the following does this scenario illustrate? Choose all that apply.</w:t>
      </w:r>
    </w:p>
    <w:p w14:paraId="682C4129" w14:textId="54ECFFDE" w:rsidR="3B2A3DEA" w:rsidRDefault="3B2A3DEA" w:rsidP="3B2A3DEA">
      <w:pPr>
        <w:shd w:val="clear" w:color="auto" w:fill="FFFFFF" w:themeFill="background1"/>
        <w:spacing w:after="0"/>
      </w:pPr>
    </w:p>
    <w:p w14:paraId="35B5E774" w14:textId="1A69BF90" w:rsidR="05B8CD4C" w:rsidRDefault="05B8CD4C" w:rsidP="3B2A3DEA">
      <w:pPr>
        <w:pStyle w:val="ListParagraph"/>
        <w:numPr>
          <w:ilvl w:val="0"/>
          <w:numId w:val="29"/>
        </w:numPr>
        <w:rPr>
          <w:rFonts w:ascii="Aptos" w:eastAsia="Aptos" w:hAnsi="Aptos" w:cs="Aptos"/>
          <w:b/>
          <w:bCs/>
        </w:rPr>
      </w:pPr>
      <w:r w:rsidRPr="3B2A3DEA">
        <w:t>Straight-through processing</w:t>
      </w:r>
    </w:p>
    <w:p w14:paraId="749943E0" w14:textId="745A0EDB" w:rsidR="05B8CD4C" w:rsidRDefault="05B8CD4C" w:rsidP="3B2A3DEA">
      <w:pPr>
        <w:pStyle w:val="ListParagraph"/>
        <w:numPr>
          <w:ilvl w:val="0"/>
          <w:numId w:val="29"/>
        </w:numPr>
        <w:rPr>
          <w:rFonts w:ascii="Aptos" w:eastAsia="Aptos" w:hAnsi="Aptos" w:cs="Aptos"/>
          <w:b/>
          <w:bCs/>
        </w:rPr>
      </w:pPr>
      <w:r w:rsidRPr="3B2A3DEA">
        <w:t>Instant issue underwriting</w:t>
      </w:r>
    </w:p>
    <w:p w14:paraId="1BF9CD76" w14:textId="3A89E775" w:rsidR="05B8CD4C" w:rsidRDefault="05B8CD4C" w:rsidP="3B2A3DEA">
      <w:pPr>
        <w:pStyle w:val="ListParagraph"/>
        <w:numPr>
          <w:ilvl w:val="0"/>
          <w:numId w:val="29"/>
        </w:numPr>
        <w:rPr>
          <w:rFonts w:ascii="Aptos" w:eastAsia="Aptos" w:hAnsi="Aptos" w:cs="Aptos"/>
          <w:b/>
          <w:bCs/>
        </w:rPr>
      </w:pPr>
      <w:r w:rsidRPr="3B2A3DEA">
        <w:t>Exception-based underwriting</w:t>
      </w:r>
    </w:p>
    <w:p w14:paraId="183BDC1D" w14:textId="31E8924E" w:rsidR="3B2A3DEA" w:rsidRDefault="3B2A3DEA" w:rsidP="3B2A3DEA">
      <w:pPr>
        <w:rPr>
          <w:rFonts w:ascii="Aptos" w:eastAsia="Aptos" w:hAnsi="Aptos" w:cs="Aptos"/>
          <w:b/>
          <w:bCs/>
        </w:rPr>
      </w:pPr>
    </w:p>
    <w:p w14:paraId="318F706F" w14:textId="38FC93CA" w:rsidR="13B9D9EC" w:rsidRDefault="13B9D9EC" w:rsidP="3B2A3DEA">
      <w:pPr>
        <w:pStyle w:val="Heading3"/>
        <w:rPr>
          <w:b/>
          <w:bCs/>
          <w:sz w:val="40"/>
          <w:szCs w:val="40"/>
        </w:rPr>
      </w:pPr>
      <w:bookmarkStart w:id="5" w:name="_Toc1577043472"/>
      <w:r w:rsidRPr="3B2A3DEA">
        <w:rPr>
          <w:b/>
          <w:bCs/>
          <w:sz w:val="40"/>
          <w:szCs w:val="40"/>
        </w:rPr>
        <w:t>Underwriting Overview</w:t>
      </w:r>
      <w:bookmarkEnd w:id="5"/>
    </w:p>
    <w:p w14:paraId="4BB30D05" w14:textId="5785C913" w:rsidR="13B9D9EC" w:rsidRDefault="13B9D9EC" w:rsidP="3B2A3DEA">
      <w:pPr>
        <w:rPr>
          <w:b/>
          <w:bCs/>
        </w:rPr>
      </w:pPr>
      <w:r w:rsidRPr="3B2A3DEA">
        <w:rPr>
          <w:b/>
          <w:bCs/>
        </w:rPr>
        <w:t>Learning Objective</w:t>
      </w:r>
    </w:p>
    <w:p w14:paraId="6C745A4A" w14:textId="60F3B821" w:rsidR="13B9D9EC" w:rsidRDefault="13B9D9EC" w:rsidP="3B2A3DEA">
      <w:pPr>
        <w:shd w:val="clear" w:color="auto" w:fill="FBF6D9"/>
        <w:spacing w:after="150"/>
      </w:pPr>
      <w:r w:rsidRPr="3B2A3DEA">
        <w:rPr>
          <w:rFonts w:ascii="Aptos" w:eastAsia="Aptos" w:hAnsi="Aptos" w:cs="Aptos"/>
          <w:color w:val="000000" w:themeColor="text1"/>
        </w:rPr>
        <w:t>Describe the underwriting process and the importance of sound underwriting to a company's financial viability.</w:t>
      </w:r>
    </w:p>
    <w:p w14:paraId="0CB7D78E" w14:textId="4D690B26" w:rsidR="13B9D9EC" w:rsidRDefault="13B9D9EC" w:rsidP="3B2A3DEA">
      <w:pPr>
        <w:spacing w:after="150"/>
      </w:pPr>
      <w:r w:rsidRPr="3B2A3DEA">
        <w:rPr>
          <w:rFonts w:ascii="Aptos" w:eastAsia="Aptos" w:hAnsi="Aptos" w:cs="Aptos"/>
          <w:color w:val="000000" w:themeColor="text1"/>
        </w:rPr>
        <w:t>During underwriting, the insurer determines how much risk a proposed insured poses, classifies the risk, and decides whether to issue a policy or not.</w:t>
      </w:r>
    </w:p>
    <w:p w14:paraId="66389A71" w14:textId="0C252880" w:rsidR="13B9D9EC" w:rsidRDefault="13B9D9EC" w:rsidP="3B2A3DEA">
      <w:pPr>
        <w:rPr>
          <w:b/>
          <w:bCs/>
        </w:rPr>
      </w:pPr>
      <w:r w:rsidRPr="3B2A3DEA">
        <w:rPr>
          <w:b/>
          <w:bCs/>
        </w:rPr>
        <w:t>The Underwriting Process</w:t>
      </w:r>
    </w:p>
    <w:p w14:paraId="5B29B363" w14:textId="319C8029" w:rsidR="13B9D9EC" w:rsidRDefault="13B9D9EC" w:rsidP="3B2A3DEA">
      <w:pPr>
        <w:spacing w:after="0"/>
      </w:pPr>
      <w:r w:rsidRPr="3B2A3DEA">
        <w:rPr>
          <w:rFonts w:ascii="Aptos" w:eastAsia="Aptos" w:hAnsi="Aptos" w:cs="Aptos"/>
          <w:color w:val="BF0D3F"/>
        </w:rPr>
        <w:t>Once they receive the application, underwriters gather additional information as needed and proceed to make the underwriting decision. For a simplified overview of the underwriting process, see the following chart.</w:t>
      </w:r>
    </w:p>
    <w:p w14:paraId="7E5EBE5B" w14:textId="15BA3AC7" w:rsidR="13B9D9EC" w:rsidRDefault="13B9D9EC" w:rsidP="3B2A3DEA">
      <w:pPr>
        <w:spacing w:after="0"/>
        <w:jc w:val="center"/>
      </w:pPr>
      <w:r>
        <w:rPr>
          <w:noProof/>
        </w:rPr>
        <w:drawing>
          <wp:inline distT="0" distB="0" distL="0" distR="0" wp14:anchorId="0CFEC3FA" wp14:editId="5086C388">
            <wp:extent cx="4381500" cy="5943600"/>
            <wp:effectExtent l="0" t="0" r="0" b="0"/>
            <wp:docPr id="161851371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13710" name=""/>
                    <pic:cNvPicPr/>
                  </pic:nvPicPr>
                  <pic:blipFill>
                    <a:blip r:embed="rId23">
                      <a:extLst>
                        <a:ext uri="{28A0092B-C50C-407E-A947-70E740481C1C}">
                          <a14:useLocalDpi xmlns:a14="http://schemas.microsoft.com/office/drawing/2010/main" val="0"/>
                        </a:ext>
                      </a:extLst>
                    </a:blip>
                    <a:stretch>
                      <a:fillRect/>
                    </a:stretch>
                  </pic:blipFill>
                  <pic:spPr>
                    <a:xfrm>
                      <a:off x="0" y="0"/>
                      <a:ext cx="4381500" cy="5943600"/>
                    </a:xfrm>
                    <a:prstGeom prst="rect">
                      <a:avLst/>
                    </a:prstGeom>
                  </pic:spPr>
                </pic:pic>
              </a:graphicData>
            </a:graphic>
          </wp:inline>
        </w:drawing>
      </w:r>
    </w:p>
    <w:p w14:paraId="31608F50" w14:textId="27448F2E" w:rsidR="13B9D9EC" w:rsidRDefault="13B9D9EC" w:rsidP="3B2A3DEA">
      <w:pPr>
        <w:rPr>
          <w:b/>
          <w:bCs/>
        </w:rPr>
      </w:pPr>
      <w:r w:rsidRPr="3B2A3DEA">
        <w:rPr>
          <w:b/>
          <w:bCs/>
        </w:rPr>
        <w:t>Importance of Sound Underwriting</w:t>
      </w:r>
    </w:p>
    <w:p w14:paraId="4E1B9980" w14:textId="4F5BD9ED" w:rsidR="13B9D9EC" w:rsidRDefault="13B9D9EC" w:rsidP="3B2A3DEA">
      <w:pPr>
        <w:shd w:val="clear" w:color="auto" w:fill="FFFFFF" w:themeFill="background1"/>
        <w:spacing w:after="150"/>
      </w:pPr>
      <w:r w:rsidRPr="3B2A3DEA">
        <w:rPr>
          <w:rFonts w:ascii="Aptos" w:eastAsia="Aptos" w:hAnsi="Aptos" w:cs="Aptos"/>
          <w:color w:val="000000" w:themeColor="text1"/>
        </w:rPr>
        <w:t>The ultimate goal of underwriting is to accept the greatest number of qualified proposed insureds while keeping the insurer financially sound—a delicate balancing act.</w:t>
      </w:r>
    </w:p>
    <w:p w14:paraId="798D58BD" w14:textId="1B237613" w:rsidR="13B9D9EC" w:rsidRDefault="13B9D9EC" w:rsidP="3B2A3DEA">
      <w:pPr>
        <w:shd w:val="clear" w:color="auto" w:fill="FFFFFF" w:themeFill="background1"/>
        <w:spacing w:after="150"/>
      </w:pPr>
      <w:r w:rsidRPr="3B2A3DEA">
        <w:rPr>
          <w:rFonts w:ascii="Aptos" w:eastAsia="Aptos" w:hAnsi="Aptos" w:cs="Aptos"/>
          <w:color w:val="000000" w:themeColor="text1"/>
        </w:rPr>
        <w:t>It's up to every underwriter to engage in sound underwriting. Underwriting is considered to be sound if each risk is</w:t>
      </w:r>
    </w:p>
    <w:p w14:paraId="5D98B113" w14:textId="337C4FBE" w:rsidR="13B9D9EC" w:rsidRDefault="13B9D9EC" w:rsidP="3B2A3DEA">
      <w:pPr>
        <w:pStyle w:val="ListParagraph"/>
        <w:numPr>
          <w:ilvl w:val="0"/>
          <w:numId w:val="28"/>
        </w:numPr>
        <w:shd w:val="clear" w:color="auto" w:fill="FFFFFF" w:themeFill="background1"/>
        <w:spacing w:after="0"/>
        <w:rPr>
          <w:rFonts w:ascii="Aptos" w:eastAsia="Aptos" w:hAnsi="Aptos" w:cs="Aptos"/>
          <w:color w:val="000000" w:themeColor="text1"/>
        </w:rPr>
      </w:pPr>
      <w:r w:rsidRPr="3B2A3DEA">
        <w:rPr>
          <w:rFonts w:ascii="Aptos" w:eastAsia="Aptos" w:hAnsi="Aptos" w:cs="Aptos"/>
          <w:color w:val="000000" w:themeColor="text1"/>
        </w:rPr>
        <w:t>Assessed accurately</w:t>
      </w:r>
    </w:p>
    <w:p w14:paraId="0BB011BD" w14:textId="1CFC12FD" w:rsidR="13B9D9EC" w:rsidRDefault="13B9D9EC" w:rsidP="3B2A3DEA">
      <w:pPr>
        <w:pStyle w:val="ListParagraph"/>
        <w:numPr>
          <w:ilvl w:val="0"/>
          <w:numId w:val="28"/>
        </w:numPr>
        <w:shd w:val="clear" w:color="auto" w:fill="FFFFFF" w:themeFill="background1"/>
        <w:spacing w:after="0"/>
        <w:rPr>
          <w:rFonts w:ascii="Aptos" w:eastAsia="Aptos" w:hAnsi="Aptos" w:cs="Aptos"/>
          <w:color w:val="000000" w:themeColor="text1"/>
        </w:rPr>
      </w:pPr>
      <w:r w:rsidRPr="3B2A3DEA">
        <w:rPr>
          <w:rFonts w:ascii="Aptos" w:eastAsia="Aptos" w:hAnsi="Aptos" w:cs="Aptos"/>
          <w:color w:val="000000" w:themeColor="text1"/>
        </w:rPr>
        <w:t>Classified properly</w:t>
      </w:r>
    </w:p>
    <w:p w14:paraId="4FF6E9DD" w14:textId="18647514" w:rsidR="13B9D9EC" w:rsidRDefault="13B9D9EC" w:rsidP="3B2A3DEA">
      <w:pPr>
        <w:pStyle w:val="ListParagraph"/>
        <w:numPr>
          <w:ilvl w:val="0"/>
          <w:numId w:val="28"/>
        </w:numPr>
        <w:shd w:val="clear" w:color="auto" w:fill="FFFFFF" w:themeFill="background1"/>
        <w:spacing w:after="0"/>
        <w:rPr>
          <w:rFonts w:ascii="Aptos" w:eastAsia="Aptos" w:hAnsi="Aptos" w:cs="Aptos"/>
          <w:color w:val="000000" w:themeColor="text1"/>
        </w:rPr>
      </w:pPr>
      <w:r w:rsidRPr="3B2A3DEA">
        <w:rPr>
          <w:rFonts w:ascii="Aptos" w:eastAsia="Aptos" w:hAnsi="Aptos" w:cs="Aptos"/>
          <w:color w:val="000000" w:themeColor="text1"/>
        </w:rPr>
        <w:t>Approved for an appropriate premium rate or denied accurately</w:t>
      </w:r>
    </w:p>
    <w:p w14:paraId="5F0A7DBC" w14:textId="4298442A" w:rsidR="13B9D9EC" w:rsidRDefault="13B9D9EC" w:rsidP="3B2A3DEA">
      <w:pPr>
        <w:shd w:val="clear" w:color="auto" w:fill="FFFFFF" w:themeFill="background1"/>
        <w:spacing w:after="150"/>
      </w:pPr>
      <w:r w:rsidRPr="3B2A3DEA">
        <w:rPr>
          <w:rFonts w:ascii="Aptos" w:eastAsia="Aptos" w:hAnsi="Aptos" w:cs="Aptos"/>
          <w:color w:val="000000" w:themeColor="text1"/>
        </w:rPr>
        <w:t>With sound underwriting, every insured pays his fair share for coverage. Riskier people pay more for coverage than less risky people.</w:t>
      </w:r>
    </w:p>
    <w:p w14:paraId="3A74F3E6" w14:textId="595EC7BD" w:rsidR="13B9D9EC" w:rsidRDefault="13B9D9EC" w:rsidP="3B2A3DEA">
      <w:pPr>
        <w:shd w:val="clear" w:color="auto" w:fill="F7F0FF"/>
        <w:spacing w:after="150"/>
      </w:pPr>
      <w:r w:rsidRPr="3B2A3DEA">
        <w:rPr>
          <w:rFonts w:ascii="Aptos" w:eastAsia="Aptos" w:hAnsi="Aptos" w:cs="Aptos"/>
          <w:color w:val="000000" w:themeColor="text1"/>
        </w:rPr>
        <w:t>How do underwriters evaluate risks and determine the premiums to charge for each proposed insured?</w:t>
      </w:r>
    </w:p>
    <w:p w14:paraId="514E04A4" w14:textId="52CE028E" w:rsidR="13B9D9EC" w:rsidRDefault="13B9D9EC" w:rsidP="3B2A3DEA">
      <w:pPr>
        <w:shd w:val="clear" w:color="auto" w:fill="F7F0FF"/>
        <w:spacing w:after="150"/>
      </w:pPr>
      <w:r w:rsidRPr="3B2A3DEA">
        <w:rPr>
          <w:rFonts w:ascii="Aptos" w:eastAsia="Aptos" w:hAnsi="Aptos" w:cs="Aptos"/>
          <w:color w:val="000000" w:themeColor="text1"/>
        </w:rPr>
        <w:t xml:space="preserve">When a new insurance product is designed, actuaries make estimates about a product's </w:t>
      </w:r>
      <w:r w:rsidRPr="3B2A3DEA">
        <w:rPr>
          <w:rFonts w:ascii="Aptos" w:eastAsia="Aptos" w:hAnsi="Aptos" w:cs="Aptos"/>
          <w:i/>
          <w:iCs/>
          <w:color w:val="000000" w:themeColor="text1"/>
        </w:rPr>
        <w:t>inflows</w:t>
      </w:r>
      <w:r w:rsidRPr="3B2A3DEA">
        <w:rPr>
          <w:rFonts w:ascii="Aptos" w:eastAsia="Aptos" w:hAnsi="Aptos" w:cs="Aptos"/>
          <w:color w:val="000000" w:themeColor="text1"/>
        </w:rPr>
        <w:t xml:space="preserve">, such as premiums paid and investment income earned, and </w:t>
      </w:r>
      <w:r w:rsidRPr="3B2A3DEA">
        <w:rPr>
          <w:rFonts w:ascii="Aptos" w:eastAsia="Aptos" w:hAnsi="Aptos" w:cs="Aptos"/>
          <w:i/>
          <w:iCs/>
          <w:color w:val="000000" w:themeColor="text1"/>
        </w:rPr>
        <w:t>outflows</w:t>
      </w:r>
      <w:r w:rsidRPr="3B2A3DEA">
        <w:rPr>
          <w:rFonts w:ascii="Aptos" w:eastAsia="Aptos" w:hAnsi="Aptos" w:cs="Aptos"/>
          <w:color w:val="000000" w:themeColor="text1"/>
        </w:rPr>
        <w:t xml:space="preserve">, such as benefits paid and expenses incurred. For life insurance, an important element in determining these inflows and outflows is </w:t>
      </w:r>
      <w:r w:rsidRPr="3B2A3DEA">
        <w:rPr>
          <w:rFonts w:ascii="Aptos" w:eastAsia="Aptos" w:hAnsi="Aptos" w:cs="Aptos"/>
          <w:b/>
          <w:bCs/>
          <w:color w:val="0069AA"/>
          <w:u w:val="single"/>
        </w:rPr>
        <w:t>mortality risk</w:t>
      </w:r>
      <w:r w:rsidRPr="3B2A3DEA">
        <w:rPr>
          <w:rFonts w:ascii="Aptos" w:eastAsia="Aptos" w:hAnsi="Aptos" w:cs="Aptos"/>
          <w:color w:val="000000" w:themeColor="text1"/>
        </w:rPr>
        <w:t>—the likelihood that a person will die sooner than statistically expected.</w:t>
      </w:r>
    </w:p>
    <w:p w14:paraId="72D42BF7" w14:textId="5F334CD4" w:rsidR="13B9D9EC" w:rsidRDefault="13B9D9EC" w:rsidP="3B2A3DEA">
      <w:pPr>
        <w:shd w:val="clear" w:color="auto" w:fill="F7F0FF"/>
        <w:spacing w:after="150"/>
      </w:pPr>
      <w:r w:rsidRPr="3B2A3DEA">
        <w:rPr>
          <w:rFonts w:ascii="Aptos" w:eastAsia="Aptos" w:hAnsi="Aptos" w:cs="Aptos"/>
          <w:color w:val="000000" w:themeColor="text1"/>
        </w:rPr>
        <w:t>If the mortality experience for a particular life insurance product is higher—that is, if more people die—than the insurer anticipated when the product was designed, then the inflows will be lower and the outflows will be higher than expected. In other words, the premium rate the actuaries established would not be sufficient to cover the benefits and expenses that must be paid and earn a profit for the insurer’s owners. For annuity products, mortality risk is the likelihood that a proposed insured will live longer than statistically expected.</w:t>
      </w:r>
    </w:p>
    <w:p w14:paraId="3737EFCE" w14:textId="4D4CADD2" w:rsidR="13B9D9EC" w:rsidRDefault="13B9D9EC" w:rsidP="3B2A3DEA">
      <w:pPr>
        <w:rPr>
          <w:b/>
          <w:bCs/>
        </w:rPr>
      </w:pPr>
      <w:r w:rsidRPr="3B2A3DEA">
        <w:rPr>
          <w:b/>
          <w:bCs/>
        </w:rPr>
        <w:t>Antiselection, Persistency, and Insurable Interest</w:t>
      </w:r>
    </w:p>
    <w:p w14:paraId="29DDD2BA" w14:textId="1FBCF903" w:rsidR="13B9D9EC" w:rsidRDefault="13B9D9EC" w:rsidP="3B2A3DEA">
      <w:pPr>
        <w:spacing w:after="150"/>
      </w:pPr>
      <w:r w:rsidRPr="3B2A3DEA">
        <w:rPr>
          <w:rFonts w:ascii="Aptos" w:eastAsia="Aptos" w:hAnsi="Aptos" w:cs="Aptos"/>
          <w:color w:val="000000" w:themeColor="text1"/>
        </w:rPr>
        <w:t>Three concepts that are important to sound life insurance underwriting are antiselection, persistency, and insurable interest.</w:t>
      </w:r>
    </w:p>
    <w:p w14:paraId="2DC2364F" w14:textId="51FDEF5E" w:rsidR="13B9D9EC" w:rsidRDefault="13B9D9EC" w:rsidP="3B2A3DEA">
      <w:pPr>
        <w:spacing w:after="150"/>
      </w:pPr>
      <w:r w:rsidRPr="3B2A3DEA">
        <w:rPr>
          <w:rFonts w:ascii="Aptos" w:eastAsia="Aptos" w:hAnsi="Aptos" w:cs="Aptos"/>
          <w:b/>
          <w:bCs/>
          <w:color w:val="0069AA"/>
          <w:u w:val="single"/>
        </w:rPr>
        <w:t>Antiselection</w:t>
      </w:r>
      <w:r w:rsidRPr="3B2A3DEA">
        <w:rPr>
          <w:rFonts w:ascii="Aptos" w:eastAsia="Aptos" w:hAnsi="Aptos" w:cs="Aptos"/>
          <w:color w:val="000000" w:themeColor="text1"/>
        </w:rPr>
        <w:t xml:space="preserve"> is the tendency of people who are most likely to suffer a loss to seek insurance. The possibility of antiselection makes the underwriter's role particularly important in the risk assessment process.</w:t>
      </w:r>
    </w:p>
    <w:p w14:paraId="503D007F" w14:textId="52B6A104" w:rsidR="13B9D9EC" w:rsidRDefault="13B9D9EC" w:rsidP="3B2A3DEA">
      <w:pPr>
        <w:spacing w:after="150"/>
      </w:pPr>
      <w:r w:rsidRPr="3B2A3DEA">
        <w:rPr>
          <w:rFonts w:ascii="Aptos" w:eastAsia="Aptos" w:hAnsi="Aptos" w:cs="Aptos"/>
          <w:color w:val="000000" w:themeColor="text1"/>
        </w:rPr>
        <w:t>Here, an expert discusses some red flags that underwriters look for to detect antiselection.</w:t>
      </w:r>
    </w:p>
    <w:p w14:paraId="7A3256AE" w14:textId="73BB21BC" w:rsidR="13B9D9EC" w:rsidRDefault="13B9D9EC" w:rsidP="3B2A3DEA">
      <w:pPr>
        <w:spacing w:after="150"/>
      </w:pPr>
      <w:r w:rsidRPr="3B2A3DEA">
        <w:rPr>
          <w:rFonts w:ascii="Aptos" w:eastAsia="Aptos" w:hAnsi="Aptos" w:cs="Aptos"/>
          <w:b/>
          <w:bCs/>
          <w:color w:val="0069AA"/>
          <w:u w:val="single"/>
        </w:rPr>
        <w:t>Persistency</w:t>
      </w:r>
      <w:r w:rsidRPr="3B2A3DEA">
        <w:rPr>
          <w:rFonts w:ascii="Aptos" w:eastAsia="Aptos" w:hAnsi="Aptos" w:cs="Aptos"/>
          <w:color w:val="000000" w:themeColor="text1"/>
        </w:rPr>
        <w:t xml:space="preserve"> is the retention of business that occurs when a policy remains in force. For most life insurance policies, persistency depends upon the continued payment of a policy's renewal premiums. When assessing the risk posed by a proposed insured, underwriters must consider the likelihood that the policy will remain in force if issued. To offset costs related to underwriting and compensation of financial professionals, life insurance policies need to remain in force for several years before they are profitable to the insurer.</w:t>
      </w:r>
    </w:p>
    <w:p w14:paraId="1FF1976D" w14:textId="7A4B799C" w:rsidR="13B9D9EC" w:rsidRDefault="13B9D9EC" w:rsidP="3B2A3DEA">
      <w:pPr>
        <w:spacing w:after="150"/>
      </w:pPr>
      <w:r w:rsidRPr="3B2A3DEA">
        <w:rPr>
          <w:rFonts w:ascii="Aptos" w:eastAsia="Aptos" w:hAnsi="Aptos" w:cs="Aptos"/>
          <w:b/>
          <w:bCs/>
          <w:color w:val="0069AA"/>
          <w:u w:val="single"/>
        </w:rPr>
        <w:t>Insurable interest</w:t>
      </w:r>
      <w:r w:rsidRPr="3B2A3DEA">
        <w:rPr>
          <w:rFonts w:ascii="Aptos" w:eastAsia="Aptos" w:hAnsi="Aptos" w:cs="Aptos"/>
          <w:color w:val="000000" w:themeColor="text1"/>
        </w:rPr>
        <w:t xml:space="preserve"> in life insurance is the requirement that a person seeking insurance should stand to suffer a genuine loss if the insured dies. Insurance is supposed to compensate for a financial loss if the insured dies—not provide a financial windfall.</w:t>
      </w:r>
    </w:p>
    <w:p w14:paraId="769675CF" w14:textId="2791B8BB" w:rsidR="13B9D9EC" w:rsidRDefault="13B9D9EC" w:rsidP="3B2A3DEA">
      <w:pPr>
        <w:spacing w:after="150"/>
      </w:pPr>
      <w:r w:rsidRPr="3B2A3DEA">
        <w:rPr>
          <w:rFonts w:ascii="Aptos" w:eastAsia="Aptos" w:hAnsi="Aptos" w:cs="Aptos"/>
          <w:color w:val="000000" w:themeColor="text1"/>
        </w:rPr>
        <w:t>A person is presumed to have an insurable interest in their own life. In addition, an insurable interest is presumed to exist between certain close family members. Consider the case of Juan, below. In the United States, which of Juan's relatives to you think would be presumed to have an insurable interest in Juan's life? Use the right arrow to see the answer.</w:t>
      </w:r>
    </w:p>
    <w:p w14:paraId="397AB4F2" w14:textId="326BEB32" w:rsidR="13B9D9EC" w:rsidRDefault="13B9D9EC" w:rsidP="3B2A3DEA">
      <w:pPr>
        <w:shd w:val="clear" w:color="auto" w:fill="F7F0FF"/>
        <w:spacing w:after="0"/>
        <w:ind w:left="300" w:right="300"/>
        <w:jc w:val="center"/>
      </w:pPr>
      <w:r>
        <w:rPr>
          <w:noProof/>
        </w:rPr>
        <w:drawing>
          <wp:inline distT="0" distB="0" distL="0" distR="0" wp14:anchorId="3E7820E7" wp14:editId="111270A8">
            <wp:extent cx="5943600" cy="4086225"/>
            <wp:effectExtent l="0" t="0" r="0" b="0"/>
            <wp:docPr id="595315719" name="drawing" descr="Select image for more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15719"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p>
    <w:p w14:paraId="67DA64D7" w14:textId="76BAB2ED" w:rsidR="13B9D9EC" w:rsidRDefault="13B9D9EC" w:rsidP="3B2A3DEA">
      <w:pPr>
        <w:shd w:val="clear" w:color="auto" w:fill="F7F0FF"/>
        <w:spacing w:after="150"/>
        <w:ind w:left="300" w:right="300"/>
        <w:jc w:val="center"/>
      </w:pPr>
      <w:r w:rsidRPr="3B2A3DEA">
        <w:rPr>
          <w:rFonts w:ascii="Aptos" w:eastAsia="Aptos" w:hAnsi="Aptos" w:cs="Aptos"/>
          <w:b/>
          <w:bCs/>
          <w:color w:val="000000" w:themeColor="text1"/>
          <w:sz w:val="36"/>
          <w:szCs w:val="36"/>
        </w:rPr>
        <w:t>Who has an insurable interest in Juan's life?</w:t>
      </w:r>
    </w:p>
    <w:p w14:paraId="47050FDC" w14:textId="4591619D" w:rsidR="13B9D9EC" w:rsidRDefault="13B9D9EC" w:rsidP="3B2A3DEA">
      <w:pPr>
        <w:spacing w:after="150"/>
      </w:pPr>
      <w:r w:rsidRPr="3B2A3DEA">
        <w:rPr>
          <w:rFonts w:ascii="Aptos" w:eastAsia="Aptos" w:hAnsi="Aptos" w:cs="Aptos"/>
          <w:color w:val="000000" w:themeColor="text1"/>
        </w:rPr>
        <w:t xml:space="preserve">In the United States, a proposed insured's spouse, children, grandchildren, siblings, parents, and grandparents typically have an insurable interest. Other relatives or loved ones can also meet the insurable interest requirement, but it is not </w:t>
      </w:r>
      <w:r w:rsidRPr="3B2A3DEA">
        <w:rPr>
          <w:rFonts w:ascii="Aptos" w:eastAsia="Aptos" w:hAnsi="Aptos" w:cs="Aptos"/>
          <w:color w:val="000000" w:themeColor="text1"/>
          <w:u w:val="single"/>
        </w:rPr>
        <w:t>presumed</w:t>
      </w:r>
      <w:r w:rsidRPr="3B2A3DEA">
        <w:rPr>
          <w:rFonts w:ascii="Aptos" w:eastAsia="Aptos" w:hAnsi="Aptos" w:cs="Aptos"/>
          <w:color w:val="000000" w:themeColor="text1"/>
        </w:rPr>
        <w:t xml:space="preserve"> to exist.</w:t>
      </w:r>
    </w:p>
    <w:p w14:paraId="0C31C269" w14:textId="74289426" w:rsidR="13B9D9EC" w:rsidRDefault="13B9D9EC" w:rsidP="3B2A3DEA">
      <w:pPr>
        <w:spacing w:after="150"/>
      </w:pPr>
      <w:r w:rsidRPr="3B2A3DEA">
        <w:rPr>
          <w:rFonts w:ascii="Aptos" w:eastAsia="Aptos" w:hAnsi="Aptos" w:cs="Aptos"/>
          <w:color w:val="000000" w:themeColor="text1"/>
        </w:rPr>
        <w:t>If the applicant is someone other than the proposed insured, and not a relative with a presumed insurable interest, then the applicant must demonstrate an insurable interest. If the applicant cannot show an insurable interest in the proposed insured, the underwriter must deny the application.</w:t>
      </w:r>
    </w:p>
    <w:p w14:paraId="3FD3180F" w14:textId="7EF22448" w:rsidR="13B9D9EC" w:rsidRDefault="13B9D9EC" w:rsidP="3B2A3DEA">
      <w:pPr>
        <w:spacing w:after="0"/>
        <w:jc w:val="center"/>
      </w:pPr>
      <w:r>
        <w:rPr>
          <w:noProof/>
        </w:rPr>
        <w:drawing>
          <wp:inline distT="0" distB="0" distL="0" distR="0" wp14:anchorId="3CFFA017" wp14:editId="4D59B118">
            <wp:extent cx="3457575" cy="581025"/>
            <wp:effectExtent l="0" t="0" r="0" b="0"/>
            <wp:docPr id="486467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67121" name=""/>
                    <pic:cNvPicPr/>
                  </pic:nvPicPr>
                  <pic:blipFill>
                    <a:blip r:embed="rId12">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0BC9EAE5" w14:textId="7DE7B902" w:rsidR="13B9D9EC" w:rsidRDefault="13B9D9EC" w:rsidP="3B2A3DEA">
      <w:pPr>
        <w:spacing w:after="0"/>
      </w:pPr>
      <w:r w:rsidRPr="3B2A3DEA">
        <w:rPr>
          <w:rFonts w:ascii="Aptos" w:eastAsia="Aptos" w:hAnsi="Aptos" w:cs="Aptos"/>
          <w:b/>
          <w:bCs/>
        </w:rPr>
        <w:t>True or False?</w:t>
      </w:r>
    </w:p>
    <w:p w14:paraId="51B65932" w14:textId="3B611B15" w:rsidR="13B9D9EC" w:rsidRDefault="13B9D9EC" w:rsidP="3B2A3DEA">
      <w:pPr>
        <w:spacing w:before="300" w:after="300"/>
      </w:pPr>
      <w:r w:rsidRPr="3B2A3DEA">
        <w:rPr>
          <w:rFonts w:ascii="Aptos" w:eastAsia="Aptos" w:hAnsi="Aptos" w:cs="Aptos"/>
        </w:rPr>
        <w:t>With sound underwriting, every insured pays his fair share for coverage. Riskier people pay more for coverage than less risky people.</w:t>
      </w:r>
    </w:p>
    <w:p w14:paraId="14A3DFB1" w14:textId="290395D5" w:rsidR="13B9D9EC" w:rsidRDefault="13B9D9EC" w:rsidP="3B2A3DEA">
      <w:pPr>
        <w:pStyle w:val="ListParagraph"/>
        <w:numPr>
          <w:ilvl w:val="0"/>
          <w:numId w:val="27"/>
        </w:numPr>
        <w:spacing w:before="300" w:after="300"/>
        <w:rPr>
          <w:rFonts w:ascii="Aptos" w:eastAsia="Aptos" w:hAnsi="Aptos" w:cs="Aptos"/>
        </w:rPr>
      </w:pPr>
      <w:r w:rsidRPr="3B2A3DEA">
        <w:rPr>
          <w:rFonts w:ascii="Aptos" w:eastAsia="Aptos" w:hAnsi="Aptos" w:cs="Aptos"/>
        </w:rPr>
        <w:t>True</w:t>
      </w:r>
    </w:p>
    <w:p w14:paraId="0CCC3A1D" w14:textId="402B9380" w:rsidR="13B9D9EC" w:rsidRDefault="13B9D9EC" w:rsidP="3B2A3DEA">
      <w:pPr>
        <w:pStyle w:val="ListParagraph"/>
        <w:numPr>
          <w:ilvl w:val="0"/>
          <w:numId w:val="27"/>
        </w:numPr>
        <w:spacing w:before="300" w:after="300"/>
        <w:rPr>
          <w:rFonts w:ascii="Aptos" w:eastAsia="Aptos" w:hAnsi="Aptos" w:cs="Aptos"/>
        </w:rPr>
      </w:pPr>
      <w:r w:rsidRPr="3B2A3DEA">
        <w:rPr>
          <w:rFonts w:ascii="Aptos" w:eastAsia="Aptos" w:hAnsi="Aptos" w:cs="Aptos"/>
        </w:rPr>
        <w:t>False</w:t>
      </w:r>
    </w:p>
    <w:p w14:paraId="35818507" w14:textId="1296628C" w:rsidR="13B9D9EC" w:rsidRDefault="13B9D9EC" w:rsidP="3B2A3DEA">
      <w:pPr>
        <w:spacing w:before="300" w:after="300"/>
      </w:pPr>
      <w:r>
        <w:rPr>
          <w:noProof/>
        </w:rPr>
        <w:drawing>
          <wp:inline distT="0" distB="0" distL="0" distR="0" wp14:anchorId="1321B24B" wp14:editId="00BD31DB">
            <wp:extent cx="5582429" cy="2819793"/>
            <wp:effectExtent l="0" t="0" r="0" b="0"/>
            <wp:docPr id="414590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90735" name=""/>
                    <pic:cNvPicPr/>
                  </pic:nvPicPr>
                  <pic:blipFill>
                    <a:blip r:embed="rId25">
                      <a:extLst>
                        <a:ext uri="{28A0092B-C50C-407E-A947-70E740481C1C}">
                          <a14:useLocalDpi xmlns:a14="http://schemas.microsoft.com/office/drawing/2010/main" val="0"/>
                        </a:ext>
                      </a:extLst>
                    </a:blip>
                    <a:stretch>
                      <a:fillRect/>
                    </a:stretch>
                  </pic:blipFill>
                  <pic:spPr>
                    <a:xfrm>
                      <a:off x="0" y="0"/>
                      <a:ext cx="5582429" cy="2819793"/>
                    </a:xfrm>
                    <a:prstGeom prst="rect">
                      <a:avLst/>
                    </a:prstGeom>
                  </pic:spPr>
                </pic:pic>
              </a:graphicData>
            </a:graphic>
          </wp:inline>
        </w:drawing>
      </w:r>
    </w:p>
    <w:p w14:paraId="2E16850E" w14:textId="2B9C14D7" w:rsidR="13B9D9EC" w:rsidRDefault="13B9D9EC" w:rsidP="3B2A3DEA">
      <w:pPr>
        <w:shd w:val="clear" w:color="auto" w:fill="FBF6D9"/>
        <w:spacing w:after="0"/>
      </w:pPr>
      <w:r w:rsidRPr="3B2A3DEA">
        <w:rPr>
          <w:rFonts w:ascii="Aptos" w:eastAsia="Aptos" w:hAnsi="Aptos" w:cs="Aptos"/>
        </w:rPr>
        <w:t>Trudy, a 43-year-old woman, received a life insurance application via direct mail and applied for a $500,000 policy. On her application, she said she'd never applied for or been denied coverage. However, she had applied for another policy with another insurer six months earlier. That insurer had denied coverage when it discovered that she'd been diagnosed with emphysema a year earlier.</w:t>
      </w:r>
    </w:p>
    <w:p w14:paraId="75597BE0" w14:textId="686035C2" w:rsidR="3B2A3DEA" w:rsidRDefault="3B2A3DEA" w:rsidP="3B2A3DEA">
      <w:pPr>
        <w:shd w:val="clear" w:color="auto" w:fill="FBF6D9"/>
        <w:spacing w:after="0"/>
        <w:rPr>
          <w:rFonts w:ascii="Aptos" w:eastAsia="Aptos" w:hAnsi="Aptos" w:cs="Aptos"/>
        </w:rPr>
      </w:pPr>
    </w:p>
    <w:p w14:paraId="74E6E237" w14:textId="2A827D40" w:rsidR="13B9D9EC" w:rsidRDefault="13B9D9EC" w:rsidP="3B2A3DEA">
      <w:pPr>
        <w:pStyle w:val="ListParagraph"/>
        <w:numPr>
          <w:ilvl w:val="0"/>
          <w:numId w:val="26"/>
        </w:numPr>
        <w:shd w:val="clear" w:color="auto" w:fill="FBF6D9"/>
        <w:spacing w:after="0"/>
        <w:rPr>
          <w:rFonts w:ascii="Aptos" w:eastAsia="Aptos" w:hAnsi="Aptos" w:cs="Aptos"/>
        </w:rPr>
      </w:pPr>
      <w:r w:rsidRPr="3B2A3DEA">
        <w:rPr>
          <w:rFonts w:ascii="Aptos" w:eastAsia="Aptos" w:hAnsi="Aptos" w:cs="Aptos"/>
        </w:rPr>
        <w:t>Persistency</w:t>
      </w:r>
    </w:p>
    <w:p w14:paraId="560F5EE3" w14:textId="6A1AC439" w:rsidR="13B9D9EC" w:rsidRDefault="13B9D9EC" w:rsidP="3B2A3DEA">
      <w:pPr>
        <w:pStyle w:val="ListParagraph"/>
        <w:numPr>
          <w:ilvl w:val="0"/>
          <w:numId w:val="26"/>
        </w:numPr>
        <w:shd w:val="clear" w:color="auto" w:fill="FBF6D9"/>
        <w:spacing w:after="0"/>
        <w:rPr>
          <w:rFonts w:ascii="Aptos" w:eastAsia="Aptos" w:hAnsi="Aptos" w:cs="Aptos"/>
        </w:rPr>
      </w:pPr>
      <w:r w:rsidRPr="3B2A3DEA">
        <w:rPr>
          <w:rFonts w:ascii="Aptos" w:eastAsia="Aptos" w:hAnsi="Aptos" w:cs="Aptos"/>
        </w:rPr>
        <w:t>Antiselection</w:t>
      </w:r>
    </w:p>
    <w:p w14:paraId="327D742E" w14:textId="0BE95B82" w:rsidR="13B9D9EC" w:rsidRDefault="13B9D9EC" w:rsidP="3B2A3DEA">
      <w:pPr>
        <w:pStyle w:val="ListParagraph"/>
        <w:numPr>
          <w:ilvl w:val="0"/>
          <w:numId w:val="26"/>
        </w:numPr>
        <w:shd w:val="clear" w:color="auto" w:fill="FBF6D9"/>
        <w:spacing w:after="0"/>
        <w:rPr>
          <w:rFonts w:ascii="Aptos" w:eastAsia="Aptos" w:hAnsi="Aptos" w:cs="Aptos"/>
        </w:rPr>
      </w:pPr>
      <w:r w:rsidRPr="3B2A3DEA">
        <w:rPr>
          <w:rFonts w:ascii="Aptos" w:eastAsia="Aptos" w:hAnsi="Aptos" w:cs="Aptos"/>
        </w:rPr>
        <w:t>Insurable interest</w:t>
      </w:r>
    </w:p>
    <w:p w14:paraId="567F8421" w14:textId="1DE4A689" w:rsidR="13B9D9EC" w:rsidRDefault="13B9D9EC" w:rsidP="3B2A3DEA">
      <w:pPr>
        <w:shd w:val="clear" w:color="auto" w:fill="FBF6D9"/>
        <w:spacing w:after="0"/>
      </w:pPr>
      <w:r>
        <w:rPr>
          <w:noProof/>
        </w:rPr>
        <w:drawing>
          <wp:inline distT="0" distB="0" distL="0" distR="0" wp14:anchorId="7E1C6AAE" wp14:editId="11DD289E">
            <wp:extent cx="5944430" cy="4848902"/>
            <wp:effectExtent l="0" t="0" r="0" b="0"/>
            <wp:docPr id="1467902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02049" name=""/>
                    <pic:cNvPicPr/>
                  </pic:nvPicPr>
                  <pic:blipFill>
                    <a:blip r:embed="rId26">
                      <a:extLst>
                        <a:ext uri="{28A0092B-C50C-407E-A947-70E740481C1C}">
                          <a14:useLocalDpi xmlns:a14="http://schemas.microsoft.com/office/drawing/2010/main" val="0"/>
                        </a:ext>
                      </a:extLst>
                    </a:blip>
                    <a:stretch>
                      <a:fillRect/>
                    </a:stretch>
                  </pic:blipFill>
                  <pic:spPr>
                    <a:xfrm>
                      <a:off x="0" y="0"/>
                      <a:ext cx="5944430" cy="4848902"/>
                    </a:xfrm>
                    <a:prstGeom prst="rect">
                      <a:avLst/>
                    </a:prstGeom>
                  </pic:spPr>
                </pic:pic>
              </a:graphicData>
            </a:graphic>
          </wp:inline>
        </w:drawing>
      </w:r>
    </w:p>
    <w:p w14:paraId="7BDF11B0" w14:textId="5808F14C" w:rsidR="13B9D9EC" w:rsidRDefault="13B9D9EC" w:rsidP="3B2A3DEA">
      <w:pPr>
        <w:shd w:val="clear" w:color="auto" w:fill="FBF6D9"/>
        <w:spacing w:before="300" w:after="300"/>
      </w:pPr>
      <w:r w:rsidRPr="3B2A3DEA">
        <w:rPr>
          <w:rFonts w:ascii="Aptos" w:eastAsia="Aptos" w:hAnsi="Aptos" w:cs="Aptos"/>
        </w:rPr>
        <w:t>Trudy's decision to purchase insurance because she believes her emphysema puts her at risk is an example of</w:t>
      </w:r>
    </w:p>
    <w:p w14:paraId="1827865A" w14:textId="3E629C86" w:rsidR="3B2A3DEA" w:rsidRDefault="3B2A3DEA" w:rsidP="3B2A3DEA">
      <w:pPr>
        <w:shd w:val="clear" w:color="auto" w:fill="FBF6D9"/>
        <w:spacing w:before="300" w:after="300"/>
        <w:rPr>
          <w:rFonts w:ascii="Aptos" w:eastAsia="Aptos" w:hAnsi="Aptos" w:cs="Aptos"/>
        </w:rPr>
      </w:pPr>
    </w:p>
    <w:p w14:paraId="433120AF" w14:textId="1CF27589" w:rsidR="13B9D9EC" w:rsidRDefault="13B9D9EC" w:rsidP="3B2A3DEA">
      <w:pPr>
        <w:pStyle w:val="ListParagraph"/>
        <w:numPr>
          <w:ilvl w:val="0"/>
          <w:numId w:val="25"/>
        </w:numPr>
        <w:spacing w:after="0"/>
        <w:rPr>
          <w:rFonts w:ascii="Aptos" w:eastAsia="Aptos" w:hAnsi="Aptos" w:cs="Aptos"/>
          <w:b/>
          <w:bCs/>
        </w:rPr>
      </w:pPr>
      <w:r w:rsidRPr="3B2A3DEA">
        <w:rPr>
          <w:rFonts w:ascii="Aptos" w:eastAsia="Aptos" w:hAnsi="Aptos" w:cs="Aptos"/>
          <w:b/>
          <w:bCs/>
        </w:rPr>
        <w:t>Persistency</w:t>
      </w:r>
    </w:p>
    <w:p w14:paraId="4583FE9B" w14:textId="36D7DBC6" w:rsidR="13B9D9EC" w:rsidRDefault="13B9D9EC" w:rsidP="3B2A3DEA">
      <w:pPr>
        <w:pStyle w:val="ListParagraph"/>
        <w:numPr>
          <w:ilvl w:val="0"/>
          <w:numId w:val="25"/>
        </w:numPr>
        <w:spacing w:after="0"/>
        <w:rPr>
          <w:rFonts w:ascii="Aptos" w:eastAsia="Aptos" w:hAnsi="Aptos" w:cs="Aptos"/>
          <w:b/>
          <w:bCs/>
        </w:rPr>
      </w:pPr>
      <w:r w:rsidRPr="3B2A3DEA">
        <w:rPr>
          <w:rFonts w:ascii="Aptos" w:eastAsia="Aptos" w:hAnsi="Aptos" w:cs="Aptos"/>
          <w:b/>
          <w:bCs/>
        </w:rPr>
        <w:t>Antiselection</w:t>
      </w:r>
    </w:p>
    <w:p w14:paraId="61EA0899" w14:textId="344E980B" w:rsidR="13B9D9EC" w:rsidRDefault="13B9D9EC" w:rsidP="3B2A3DEA">
      <w:pPr>
        <w:pStyle w:val="ListParagraph"/>
        <w:numPr>
          <w:ilvl w:val="0"/>
          <w:numId w:val="25"/>
        </w:numPr>
        <w:spacing w:after="0"/>
        <w:rPr>
          <w:rFonts w:ascii="Aptos" w:eastAsia="Aptos" w:hAnsi="Aptos" w:cs="Aptos"/>
          <w:b/>
          <w:bCs/>
        </w:rPr>
      </w:pPr>
      <w:r w:rsidRPr="3B2A3DEA">
        <w:rPr>
          <w:rFonts w:ascii="Aptos" w:eastAsia="Aptos" w:hAnsi="Aptos" w:cs="Aptos"/>
          <w:b/>
          <w:bCs/>
        </w:rPr>
        <w:t>Insurable interest</w:t>
      </w:r>
    </w:p>
    <w:p w14:paraId="19A24EF5" w14:textId="415327AA" w:rsidR="13B9D9EC" w:rsidRDefault="13B9D9EC" w:rsidP="3B2A3DEA">
      <w:pPr>
        <w:shd w:val="clear" w:color="auto" w:fill="FBF6D9"/>
        <w:spacing w:before="300" w:after="300"/>
      </w:pPr>
      <w:r>
        <w:rPr>
          <w:noProof/>
        </w:rPr>
        <w:drawing>
          <wp:inline distT="0" distB="0" distL="0" distR="0" wp14:anchorId="639C8A93" wp14:editId="28BD623A">
            <wp:extent cx="5839640" cy="3991532"/>
            <wp:effectExtent l="0" t="0" r="0" b="0"/>
            <wp:docPr id="1558769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69540" name=""/>
                    <pic:cNvPicPr/>
                  </pic:nvPicPr>
                  <pic:blipFill>
                    <a:blip r:embed="rId27">
                      <a:extLst>
                        <a:ext uri="{28A0092B-C50C-407E-A947-70E740481C1C}">
                          <a14:useLocalDpi xmlns:a14="http://schemas.microsoft.com/office/drawing/2010/main" val="0"/>
                        </a:ext>
                      </a:extLst>
                    </a:blip>
                    <a:stretch>
                      <a:fillRect/>
                    </a:stretch>
                  </pic:blipFill>
                  <pic:spPr>
                    <a:xfrm>
                      <a:off x="0" y="0"/>
                      <a:ext cx="5839640" cy="3991532"/>
                    </a:xfrm>
                    <a:prstGeom prst="rect">
                      <a:avLst/>
                    </a:prstGeom>
                  </pic:spPr>
                </pic:pic>
              </a:graphicData>
            </a:graphic>
          </wp:inline>
        </w:drawing>
      </w:r>
    </w:p>
    <w:p w14:paraId="43B6CED1" w14:textId="3C9282F4" w:rsidR="3955AF3A" w:rsidRDefault="3955AF3A" w:rsidP="3B2A3DEA">
      <w:pPr>
        <w:pStyle w:val="Heading3"/>
        <w:rPr>
          <w:b/>
          <w:bCs/>
          <w:sz w:val="40"/>
          <w:szCs w:val="40"/>
        </w:rPr>
      </w:pPr>
      <w:bookmarkStart w:id="6" w:name="_Toc1911129202"/>
      <w:r w:rsidRPr="3B2A3DEA">
        <w:rPr>
          <w:b/>
          <w:bCs/>
          <w:sz w:val="40"/>
          <w:szCs w:val="40"/>
        </w:rPr>
        <w:t>Field Underwriting and Teleunderwriting</w:t>
      </w:r>
      <w:bookmarkEnd w:id="6"/>
    </w:p>
    <w:p w14:paraId="1FF82C97" w14:textId="18D4C584" w:rsidR="3955AF3A" w:rsidRDefault="3955AF3A" w:rsidP="3B2A3DEA">
      <w:pPr>
        <w:rPr>
          <w:b/>
          <w:bCs/>
        </w:rPr>
      </w:pPr>
      <w:r w:rsidRPr="3B2A3DEA">
        <w:rPr>
          <w:b/>
          <w:bCs/>
        </w:rPr>
        <w:t>Learning Objective</w:t>
      </w:r>
    </w:p>
    <w:p w14:paraId="1C9178C6" w14:textId="611B07E4" w:rsidR="3955AF3A" w:rsidRDefault="3955AF3A" w:rsidP="3B2A3DEA">
      <w:pPr>
        <w:shd w:val="clear" w:color="auto" w:fill="FBF6D9"/>
        <w:spacing w:after="150"/>
        <w:jc w:val="center"/>
      </w:pPr>
      <w:r w:rsidRPr="3B2A3DEA">
        <w:rPr>
          <w:rFonts w:ascii="Aptos" w:eastAsia="Aptos" w:hAnsi="Aptos" w:cs="Aptos"/>
          <w:color w:val="000000" w:themeColor="text1"/>
        </w:rPr>
        <w:t>Describe the processes of field underwriting and teleunderwriting.</w:t>
      </w:r>
    </w:p>
    <w:p w14:paraId="762DA9C4" w14:textId="59766000" w:rsidR="3955AF3A" w:rsidRDefault="3955AF3A" w:rsidP="3B2A3DEA">
      <w:pPr>
        <w:rPr>
          <w:b/>
          <w:bCs/>
        </w:rPr>
      </w:pPr>
      <w:r w:rsidRPr="3B2A3DEA">
        <w:rPr>
          <w:b/>
          <w:bCs/>
        </w:rPr>
        <w:t>Field Underwriting</w:t>
      </w:r>
    </w:p>
    <w:p w14:paraId="36ED6FF5" w14:textId="5CC31792" w:rsidR="3955AF3A" w:rsidRDefault="3955AF3A" w:rsidP="3B2A3DEA">
      <w:pPr>
        <w:spacing w:after="150"/>
      </w:pPr>
      <w:r w:rsidRPr="3B2A3DEA">
        <w:rPr>
          <w:rFonts w:ascii="Aptos" w:eastAsia="Aptos" w:hAnsi="Aptos" w:cs="Aptos"/>
          <w:color w:val="000000" w:themeColor="text1"/>
        </w:rPr>
        <w:t xml:space="preserve">The underwriting process typically begins with </w:t>
      </w:r>
      <w:r w:rsidRPr="3B2A3DEA">
        <w:rPr>
          <w:rFonts w:ascii="Aptos" w:eastAsia="Aptos" w:hAnsi="Aptos" w:cs="Aptos"/>
          <w:b/>
          <w:bCs/>
          <w:color w:val="0069AA"/>
          <w:u w:val="single"/>
        </w:rPr>
        <w:t>field underwriting</w:t>
      </w:r>
      <w:r w:rsidRPr="3B2A3DEA">
        <w:rPr>
          <w:rFonts w:ascii="Aptos" w:eastAsia="Aptos" w:hAnsi="Aptos" w:cs="Aptos"/>
          <w:color w:val="000000" w:themeColor="text1"/>
        </w:rPr>
        <w:t>, in which a financial professional gathers basic information about the applicant and makes an initial assessment of the person's insurability.</w:t>
      </w:r>
    </w:p>
    <w:p w14:paraId="4CD7BBEB" w14:textId="0A01279E" w:rsidR="3955AF3A" w:rsidRDefault="3955AF3A" w:rsidP="3B2A3DEA">
      <w:pPr>
        <w:spacing w:after="150"/>
      </w:pPr>
      <w:r w:rsidRPr="3B2A3DEA">
        <w:rPr>
          <w:rFonts w:ascii="Aptos" w:eastAsia="Aptos" w:hAnsi="Aptos" w:cs="Aptos"/>
          <w:color w:val="000000" w:themeColor="text1"/>
        </w:rPr>
        <w:t>Field underwriting saves home office underwriters from wasting time considering clearly uninsurable risks who may apply for insurance.</w:t>
      </w:r>
    </w:p>
    <w:p w14:paraId="1C0098BD" w14:textId="2296EE9F" w:rsidR="3955AF3A" w:rsidRDefault="3955AF3A" w:rsidP="3B2A3DEA">
      <w:pPr>
        <w:spacing w:after="0"/>
        <w:jc w:val="center"/>
      </w:pPr>
      <w:r>
        <w:rPr>
          <w:noProof/>
        </w:rPr>
        <w:drawing>
          <wp:inline distT="0" distB="0" distL="0" distR="0" wp14:anchorId="533E049C" wp14:editId="2D3E27F4">
            <wp:extent cx="5943600" cy="3962400"/>
            <wp:effectExtent l="0" t="0" r="0" b="0"/>
            <wp:docPr id="89003852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38527"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1910481" w14:textId="288F89DF" w:rsidR="3955AF3A" w:rsidRDefault="3955AF3A" w:rsidP="3B2A3DEA">
      <w:pPr>
        <w:spacing w:after="150"/>
      </w:pPr>
      <w:r w:rsidRPr="3B2A3DEA">
        <w:rPr>
          <w:rFonts w:ascii="Aptos" w:eastAsia="Aptos" w:hAnsi="Aptos" w:cs="Aptos"/>
          <w:color w:val="000000" w:themeColor="text1"/>
        </w:rPr>
        <w:t xml:space="preserve">The home office gives financial professionals a field underwriting manual that assists their evaluation of the proposed insured. A </w:t>
      </w:r>
      <w:r w:rsidRPr="3B2A3DEA">
        <w:rPr>
          <w:rFonts w:ascii="Aptos" w:eastAsia="Aptos" w:hAnsi="Aptos" w:cs="Aptos"/>
          <w:b/>
          <w:bCs/>
          <w:color w:val="0069AA"/>
          <w:u w:val="single"/>
        </w:rPr>
        <w:t>field underwriting manual</w:t>
      </w:r>
      <w:r w:rsidRPr="3B2A3DEA">
        <w:rPr>
          <w:rFonts w:ascii="Aptos" w:eastAsia="Aptos" w:hAnsi="Aptos" w:cs="Aptos"/>
          <w:color w:val="000000" w:themeColor="text1"/>
        </w:rPr>
        <w:t xml:space="preserve"> assists the financial professional in completing the application and gathering </w:t>
      </w:r>
      <w:r w:rsidRPr="3B2A3DEA">
        <w:rPr>
          <w:rFonts w:ascii="Aptos" w:eastAsia="Aptos" w:hAnsi="Aptos" w:cs="Aptos"/>
          <w:b/>
          <w:bCs/>
          <w:color w:val="0069AA"/>
          <w:u w:val="single"/>
        </w:rPr>
        <w:t>evidence of insurability</w:t>
      </w:r>
      <w:r w:rsidRPr="3B2A3DEA">
        <w:rPr>
          <w:rFonts w:ascii="Aptos" w:eastAsia="Aptos" w:hAnsi="Aptos" w:cs="Aptos"/>
          <w:color w:val="000000" w:themeColor="text1"/>
        </w:rPr>
        <w:t>.</w:t>
      </w:r>
    </w:p>
    <w:p w14:paraId="38907941" w14:textId="25B5CDDA" w:rsidR="3955AF3A" w:rsidRDefault="3955AF3A" w:rsidP="3B2A3DEA">
      <w:pPr>
        <w:spacing w:after="150"/>
      </w:pPr>
      <w:r w:rsidRPr="3B2A3DEA">
        <w:rPr>
          <w:rFonts w:ascii="Aptos" w:eastAsia="Aptos" w:hAnsi="Aptos" w:cs="Aptos"/>
          <w:color w:val="000000" w:themeColor="text1"/>
        </w:rPr>
        <w:t xml:space="preserve">Financial professionals report anything they discover during field underwriting that could influence an underwriter's decision. They make these reports in the </w:t>
      </w:r>
      <w:r w:rsidRPr="3B2A3DEA">
        <w:rPr>
          <w:rFonts w:ascii="Aptos" w:eastAsia="Aptos" w:hAnsi="Aptos" w:cs="Aptos"/>
          <w:b/>
          <w:bCs/>
          <w:color w:val="0069AA"/>
          <w:u w:val="single"/>
        </w:rPr>
        <w:t>agent's statement</w:t>
      </w:r>
      <w:r w:rsidRPr="3B2A3DEA">
        <w:rPr>
          <w:rFonts w:ascii="Aptos" w:eastAsia="Aptos" w:hAnsi="Aptos" w:cs="Aptos"/>
          <w:color w:val="000000" w:themeColor="text1"/>
        </w:rPr>
        <w:t>, a section included in most individual life insurance applications that enables the financial professional to comment on any factors relevant to the case.</w:t>
      </w:r>
    </w:p>
    <w:p w14:paraId="36231DFC" w14:textId="375C202F" w:rsidR="3955AF3A" w:rsidRDefault="3955AF3A" w:rsidP="3B2A3DEA">
      <w:pPr>
        <w:rPr>
          <w:b/>
          <w:bCs/>
        </w:rPr>
      </w:pPr>
      <w:r w:rsidRPr="3B2A3DEA">
        <w:rPr>
          <w:b/>
          <w:bCs/>
        </w:rPr>
        <w:t>Teleunderwriting</w:t>
      </w:r>
    </w:p>
    <w:p w14:paraId="5BB9049A" w14:textId="5181AC74" w:rsidR="3955AF3A" w:rsidRDefault="3955AF3A" w:rsidP="3B2A3DEA">
      <w:pPr>
        <w:spacing w:after="150"/>
      </w:pPr>
      <w:r w:rsidRPr="3B2A3DEA">
        <w:rPr>
          <w:rFonts w:ascii="Aptos" w:eastAsia="Aptos" w:hAnsi="Aptos" w:cs="Aptos"/>
          <w:color w:val="000000" w:themeColor="text1"/>
        </w:rPr>
        <w:t xml:space="preserve">An alternative to the applicant and financial professional completing a lengthy insurance application is </w:t>
      </w:r>
      <w:r w:rsidRPr="3B2A3DEA">
        <w:rPr>
          <w:rFonts w:ascii="Aptos" w:eastAsia="Aptos" w:hAnsi="Aptos" w:cs="Aptos"/>
          <w:b/>
          <w:bCs/>
          <w:color w:val="0069AA"/>
          <w:u w:val="single"/>
        </w:rPr>
        <w:t>teleunderwriting</w:t>
      </w:r>
      <w:r w:rsidRPr="3B2A3DEA">
        <w:rPr>
          <w:rFonts w:ascii="Aptos" w:eastAsia="Aptos" w:hAnsi="Aptos" w:cs="Aptos"/>
          <w:color w:val="000000" w:themeColor="text1"/>
        </w:rPr>
        <w:t>, in which a home office employee or a vendor gathers underwriting information during a telephone or videochat interview. Often, the financial professional and the applicant complete an abbreviated application and the other required underwriting information is obtained during the teleunderwriting interview.</w:t>
      </w:r>
    </w:p>
    <w:p w14:paraId="3D0ABC02" w14:textId="7F9BA673" w:rsidR="3955AF3A" w:rsidRDefault="3955AF3A" w:rsidP="3B2A3DEA">
      <w:pPr>
        <w:spacing w:after="150"/>
      </w:pPr>
      <w:r w:rsidRPr="3B2A3DEA">
        <w:rPr>
          <w:rFonts w:ascii="Aptos" w:eastAsia="Aptos" w:hAnsi="Aptos" w:cs="Aptos"/>
          <w:color w:val="000000" w:themeColor="text1"/>
        </w:rPr>
        <w:t>In teleunderwriting, the interviewer follows a prepared script of questions and enters the answers into a computerized system. A business rules engine may decide which questions need to be asked, based on the answers to the prior questions. For example, if a proposed insured tells the interviewer that she has a specific medical condition or takes certain prescription medications, the system guides the interviewer to ask relevant follow-up questions.</w:t>
      </w:r>
    </w:p>
    <w:p w14:paraId="248C740E" w14:textId="193557B5" w:rsidR="3955AF3A" w:rsidRDefault="3955AF3A" w:rsidP="3B2A3DEA">
      <w:pPr>
        <w:spacing w:after="150"/>
      </w:pPr>
      <w:r w:rsidRPr="3B2A3DEA">
        <w:rPr>
          <w:rFonts w:ascii="Aptos" w:eastAsia="Aptos" w:hAnsi="Aptos" w:cs="Aptos"/>
          <w:color w:val="000000" w:themeColor="text1"/>
        </w:rPr>
        <w:t>Insurers find that teleunderwriting often provides more complete and thorough information than does an application that the applicant completes with a financial professional because applicants feel more comfortable providing personal information to a stranger over the phone. Teleunderwriters are specially trained to ensure that all application questions are answered completely. In addition, phone conversations can be recorded and reviewed for quality assurance and to enhance an insurer's compliance activities.</w:t>
      </w:r>
    </w:p>
    <w:p w14:paraId="0567A3AF" w14:textId="7F61D735" w:rsidR="3955AF3A" w:rsidRDefault="3955AF3A" w:rsidP="3B2A3DEA">
      <w:pPr>
        <w:spacing w:after="0"/>
        <w:jc w:val="center"/>
      </w:pPr>
      <w:r>
        <w:rPr>
          <w:noProof/>
        </w:rPr>
        <w:drawing>
          <wp:inline distT="0" distB="0" distL="0" distR="0" wp14:anchorId="4DBE891B" wp14:editId="5F06CCED">
            <wp:extent cx="3457575" cy="581025"/>
            <wp:effectExtent l="0" t="0" r="0" b="0"/>
            <wp:docPr id="864913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13618" name=""/>
                    <pic:cNvPicPr/>
                  </pic:nvPicPr>
                  <pic:blipFill>
                    <a:blip r:embed="rId12">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04F1E133" w14:textId="6EF32738" w:rsidR="3955AF3A" w:rsidRDefault="3955AF3A" w:rsidP="3B2A3DEA">
      <w:pPr>
        <w:spacing w:after="0"/>
      </w:pPr>
      <w:r w:rsidRPr="3B2A3DEA">
        <w:rPr>
          <w:rFonts w:ascii="Aptos" w:eastAsia="Aptos" w:hAnsi="Aptos" w:cs="Aptos"/>
        </w:rPr>
        <w:t>Greg Bustos, a financial professional, works with a life insurance applicant to fill out an abbreviated application on his tablet. Mr. Bustos also submits an agent's statement, in which he notifies the insurer of some observations he has made about the applicant which might affect the underwriting decision. The next day, Robert Thompson, who works for a specialized vendor hired by the insurer, telephones the applicant and asks a series of scripted questions to obtain additional information necessary to process the application.</w:t>
      </w:r>
    </w:p>
    <w:p w14:paraId="262B96BF" w14:textId="1402A0B8" w:rsidR="3955AF3A" w:rsidRDefault="3955AF3A" w:rsidP="3B2A3DEA">
      <w:pPr>
        <w:spacing w:before="300" w:after="300"/>
      </w:pPr>
      <w:r w:rsidRPr="3B2A3DEA">
        <w:rPr>
          <w:rFonts w:ascii="Aptos" w:eastAsia="Aptos" w:hAnsi="Aptos" w:cs="Aptos"/>
        </w:rPr>
        <w:t>Which of the following does this scenario illustrate? Choose all that apply.</w:t>
      </w:r>
    </w:p>
    <w:p w14:paraId="1170773E" w14:textId="04D3E488" w:rsidR="68D27610" w:rsidRDefault="68D27610" w:rsidP="3B2A3DEA">
      <w:pPr>
        <w:pStyle w:val="ListParagraph"/>
        <w:numPr>
          <w:ilvl w:val="0"/>
          <w:numId w:val="24"/>
        </w:numPr>
        <w:spacing w:before="300" w:after="300"/>
        <w:rPr>
          <w:rFonts w:ascii="Aptos" w:eastAsia="Aptos" w:hAnsi="Aptos" w:cs="Aptos"/>
        </w:rPr>
      </w:pPr>
      <w:r w:rsidRPr="3B2A3DEA">
        <w:rPr>
          <w:rFonts w:ascii="Aptos" w:eastAsia="Aptos" w:hAnsi="Aptos" w:cs="Aptos"/>
        </w:rPr>
        <w:t>Instant issue underwriting</w:t>
      </w:r>
    </w:p>
    <w:p w14:paraId="1334B453" w14:textId="7E8B411E" w:rsidR="68D27610" w:rsidRDefault="68D27610" w:rsidP="3B2A3DEA">
      <w:pPr>
        <w:pStyle w:val="ListParagraph"/>
        <w:numPr>
          <w:ilvl w:val="0"/>
          <w:numId w:val="24"/>
        </w:numPr>
        <w:spacing w:before="300" w:after="300"/>
        <w:rPr>
          <w:rFonts w:ascii="Aptos" w:eastAsia="Aptos" w:hAnsi="Aptos" w:cs="Aptos"/>
        </w:rPr>
      </w:pPr>
      <w:r w:rsidRPr="3B2A3DEA">
        <w:rPr>
          <w:rFonts w:ascii="Aptos" w:eastAsia="Aptos" w:hAnsi="Aptos" w:cs="Aptos"/>
        </w:rPr>
        <w:t>Teleunderwriting</w:t>
      </w:r>
    </w:p>
    <w:p w14:paraId="167CABDF" w14:textId="51B117CB" w:rsidR="68D27610" w:rsidRDefault="68D27610" w:rsidP="3B2A3DEA">
      <w:pPr>
        <w:pStyle w:val="ListParagraph"/>
        <w:numPr>
          <w:ilvl w:val="0"/>
          <w:numId w:val="24"/>
        </w:numPr>
        <w:spacing w:before="300" w:after="300"/>
        <w:rPr>
          <w:rFonts w:ascii="Aptos" w:eastAsia="Aptos" w:hAnsi="Aptos" w:cs="Aptos"/>
        </w:rPr>
      </w:pPr>
      <w:r w:rsidRPr="3B2A3DEA">
        <w:rPr>
          <w:rFonts w:ascii="Aptos" w:eastAsia="Aptos" w:hAnsi="Aptos" w:cs="Aptos"/>
        </w:rPr>
        <w:t>Straight-through processing</w:t>
      </w:r>
    </w:p>
    <w:p w14:paraId="00583F1D" w14:textId="7BBA110F" w:rsidR="68D27610" w:rsidRDefault="68D27610" w:rsidP="3B2A3DEA">
      <w:pPr>
        <w:pStyle w:val="ListParagraph"/>
        <w:numPr>
          <w:ilvl w:val="0"/>
          <w:numId w:val="24"/>
        </w:numPr>
        <w:spacing w:before="300" w:after="300"/>
        <w:rPr>
          <w:rFonts w:ascii="Aptos" w:eastAsia="Aptos" w:hAnsi="Aptos" w:cs="Aptos"/>
        </w:rPr>
      </w:pPr>
      <w:r w:rsidRPr="3B2A3DEA">
        <w:rPr>
          <w:rFonts w:ascii="Aptos" w:eastAsia="Aptos" w:hAnsi="Aptos" w:cs="Aptos"/>
        </w:rPr>
        <w:t>Field underwriting</w:t>
      </w:r>
    </w:p>
    <w:p w14:paraId="5D115412" w14:textId="1E682F2B" w:rsidR="68D27610" w:rsidRDefault="68D27610" w:rsidP="3B2A3DEA">
      <w:pPr>
        <w:spacing w:before="300" w:after="300"/>
      </w:pPr>
      <w:r>
        <w:rPr>
          <w:noProof/>
        </w:rPr>
        <w:drawing>
          <wp:inline distT="0" distB="0" distL="0" distR="0" wp14:anchorId="48251A8C" wp14:editId="6E75CA6B">
            <wp:extent cx="5744377" cy="5334744"/>
            <wp:effectExtent l="0" t="0" r="0" b="0"/>
            <wp:docPr id="1479460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60925" name=""/>
                    <pic:cNvPicPr/>
                  </pic:nvPicPr>
                  <pic:blipFill>
                    <a:blip r:embed="rId29">
                      <a:extLst>
                        <a:ext uri="{28A0092B-C50C-407E-A947-70E740481C1C}">
                          <a14:useLocalDpi xmlns:a14="http://schemas.microsoft.com/office/drawing/2010/main" val="0"/>
                        </a:ext>
                      </a:extLst>
                    </a:blip>
                    <a:stretch>
                      <a:fillRect/>
                    </a:stretch>
                  </pic:blipFill>
                  <pic:spPr>
                    <a:xfrm>
                      <a:off x="0" y="0"/>
                      <a:ext cx="5744377" cy="5334744"/>
                    </a:xfrm>
                    <a:prstGeom prst="rect">
                      <a:avLst/>
                    </a:prstGeom>
                  </pic:spPr>
                </pic:pic>
              </a:graphicData>
            </a:graphic>
          </wp:inline>
        </w:drawing>
      </w:r>
    </w:p>
    <w:p w14:paraId="20386A90" w14:textId="30E50001" w:rsidR="3955AF3A" w:rsidRDefault="3955AF3A" w:rsidP="3B2A3DEA">
      <w:pPr>
        <w:shd w:val="clear" w:color="auto" w:fill="FBF6D9"/>
        <w:spacing w:before="300" w:after="300"/>
        <w:rPr>
          <w:rFonts w:ascii="DejaVu Sans Condensed" w:eastAsia="DejaVu Sans Condensed" w:hAnsi="DejaVu Sans Condensed" w:cs="DejaVu Sans Condensed"/>
          <w:sz w:val="21"/>
          <w:szCs w:val="21"/>
        </w:rPr>
      </w:pPr>
      <w:r w:rsidRPr="3B2A3DEA">
        <w:rPr>
          <w:rFonts w:ascii="DejaVu Sans Condensed" w:eastAsia="DejaVu Sans Condensed" w:hAnsi="DejaVu Sans Condensed" w:cs="DejaVu Sans Condensed"/>
          <w:sz w:val="21"/>
          <w:szCs w:val="21"/>
        </w:rPr>
        <w:t>Select all the benefits of using teleunderwriting.</w:t>
      </w:r>
    </w:p>
    <w:p w14:paraId="36824F58" w14:textId="4D6DA9FE" w:rsidR="73B0B25C" w:rsidRDefault="73B0B25C" w:rsidP="3B2A3DEA">
      <w:pPr>
        <w:pStyle w:val="ListParagraph"/>
        <w:numPr>
          <w:ilvl w:val="0"/>
          <w:numId w:val="23"/>
        </w:numPr>
        <w:shd w:val="clear" w:color="auto" w:fill="FBF6D9"/>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No unanswered questions</w:t>
      </w:r>
    </w:p>
    <w:p w14:paraId="71B5B711" w14:textId="082BE589" w:rsidR="73B0B25C" w:rsidRDefault="73B0B25C" w:rsidP="3B2A3DEA">
      <w:pPr>
        <w:pStyle w:val="ListParagraph"/>
        <w:numPr>
          <w:ilvl w:val="0"/>
          <w:numId w:val="23"/>
        </w:numPr>
        <w:shd w:val="clear" w:color="auto" w:fill="FBF6D9"/>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No incomplete answers</w:t>
      </w:r>
    </w:p>
    <w:p w14:paraId="088BE141" w14:textId="5255CCD3" w:rsidR="73B0B25C" w:rsidRDefault="73B0B25C" w:rsidP="3B2A3DEA">
      <w:pPr>
        <w:pStyle w:val="ListParagraph"/>
        <w:numPr>
          <w:ilvl w:val="0"/>
          <w:numId w:val="23"/>
        </w:numPr>
        <w:shd w:val="clear" w:color="auto" w:fill="FBF6D9"/>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No need to complete application</w:t>
      </w:r>
    </w:p>
    <w:p w14:paraId="1FBB4FA3" w14:textId="54D63BD6" w:rsidR="286714FB" w:rsidRDefault="286714FB" w:rsidP="3B2A3DEA">
      <w:pPr>
        <w:shd w:val="clear" w:color="auto" w:fill="FBF6D9"/>
        <w:spacing w:before="300" w:after="300"/>
      </w:pPr>
      <w:r>
        <w:rPr>
          <w:noProof/>
        </w:rPr>
        <w:drawing>
          <wp:inline distT="0" distB="0" distL="0" distR="0" wp14:anchorId="3E6E90BE" wp14:editId="023E7878">
            <wp:extent cx="5449061" cy="2972215"/>
            <wp:effectExtent l="0" t="0" r="0" b="0"/>
            <wp:docPr id="670593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93392" name=""/>
                    <pic:cNvPicPr/>
                  </pic:nvPicPr>
                  <pic:blipFill>
                    <a:blip r:embed="rId30">
                      <a:extLst>
                        <a:ext uri="{28A0092B-C50C-407E-A947-70E740481C1C}">
                          <a14:useLocalDpi xmlns:a14="http://schemas.microsoft.com/office/drawing/2010/main" val="0"/>
                        </a:ext>
                      </a:extLst>
                    </a:blip>
                    <a:stretch>
                      <a:fillRect/>
                    </a:stretch>
                  </pic:blipFill>
                  <pic:spPr>
                    <a:xfrm>
                      <a:off x="0" y="0"/>
                      <a:ext cx="5449061" cy="2972215"/>
                    </a:xfrm>
                    <a:prstGeom prst="rect">
                      <a:avLst/>
                    </a:prstGeom>
                  </pic:spPr>
                </pic:pic>
              </a:graphicData>
            </a:graphic>
          </wp:inline>
        </w:drawing>
      </w:r>
    </w:p>
    <w:p w14:paraId="0EFAD8F8" w14:textId="440D71D4" w:rsidR="667C81DF" w:rsidRDefault="667C81DF" w:rsidP="3B2A3DEA">
      <w:pPr>
        <w:pStyle w:val="Heading3"/>
        <w:rPr>
          <w:b/>
          <w:bCs/>
          <w:sz w:val="40"/>
          <w:szCs w:val="40"/>
        </w:rPr>
      </w:pPr>
      <w:bookmarkStart w:id="7" w:name="_Toc160226561"/>
      <w:r w:rsidRPr="3B2A3DEA">
        <w:rPr>
          <w:b/>
          <w:bCs/>
          <w:sz w:val="40"/>
          <w:szCs w:val="40"/>
        </w:rPr>
        <w:t>Categories of Risk Factors</w:t>
      </w:r>
      <w:bookmarkEnd w:id="7"/>
    </w:p>
    <w:p w14:paraId="0B42BB91" w14:textId="2B0AA915" w:rsidR="667C81DF" w:rsidRDefault="667C81DF" w:rsidP="3B2A3DEA">
      <w:pPr>
        <w:rPr>
          <w:b/>
          <w:bCs/>
        </w:rPr>
      </w:pPr>
      <w:r w:rsidRPr="3B2A3DEA">
        <w:rPr>
          <w:b/>
          <w:bCs/>
        </w:rPr>
        <w:t>Learning Objective</w:t>
      </w:r>
    </w:p>
    <w:p w14:paraId="47ECA0EC" w14:textId="07DDF076" w:rsidR="667C81DF" w:rsidRDefault="667C81DF" w:rsidP="3B2A3DEA">
      <w:pPr>
        <w:shd w:val="clear" w:color="auto" w:fill="FBF6D9"/>
        <w:spacing w:after="150"/>
      </w:pPr>
      <w:r w:rsidRPr="3B2A3DEA">
        <w:rPr>
          <w:rFonts w:ascii="Aptos" w:eastAsia="Aptos" w:hAnsi="Aptos" w:cs="Aptos"/>
          <w:color w:val="000000" w:themeColor="text1"/>
        </w:rPr>
        <w:t>Identify and explain the three main categories of risk factors that underwriters consider.</w:t>
      </w:r>
    </w:p>
    <w:p w14:paraId="0F6013F2" w14:textId="0B0D9B0C" w:rsidR="667C81DF" w:rsidRDefault="667C81DF" w:rsidP="3B2A3DEA">
      <w:pPr>
        <w:shd w:val="clear" w:color="auto" w:fill="FFFFFF" w:themeFill="background1"/>
        <w:spacing w:after="150"/>
      </w:pPr>
      <w:r w:rsidRPr="3B2A3DEA">
        <w:rPr>
          <w:rFonts w:ascii="Aptos" w:eastAsia="Aptos" w:hAnsi="Aptos" w:cs="Aptos"/>
          <w:color w:val="000000" w:themeColor="text1"/>
        </w:rPr>
        <w:t>Life insurance underwriters determine how much certain risk factors, also known as risk characteristics, affect a proposed insured's mortality risk.</w:t>
      </w:r>
    </w:p>
    <w:p w14:paraId="1E7D343A" w14:textId="68C8A28D" w:rsidR="667C81DF" w:rsidRDefault="667C81DF" w:rsidP="3B2A3DEA">
      <w:pPr>
        <w:shd w:val="clear" w:color="auto" w:fill="FFFFFF" w:themeFill="background1"/>
        <w:spacing w:after="150"/>
      </w:pPr>
      <w:r w:rsidRPr="3B2A3DEA">
        <w:rPr>
          <w:rFonts w:ascii="Aptos" w:eastAsia="Aptos" w:hAnsi="Aptos" w:cs="Aptos"/>
          <w:color w:val="000000" w:themeColor="text1"/>
        </w:rPr>
        <w:t>The three main categories of risk factors are</w:t>
      </w:r>
    </w:p>
    <w:p w14:paraId="0F2C38DE" w14:textId="23D7361C" w:rsidR="667C81DF" w:rsidRDefault="667C81DF" w:rsidP="3B2A3DEA">
      <w:pPr>
        <w:pStyle w:val="ListParagraph"/>
        <w:numPr>
          <w:ilvl w:val="0"/>
          <w:numId w:val="22"/>
        </w:numPr>
        <w:shd w:val="clear" w:color="auto" w:fill="FFFFFF" w:themeFill="background1"/>
        <w:spacing w:after="0"/>
        <w:rPr>
          <w:rFonts w:ascii="Aptos" w:eastAsia="Aptos" w:hAnsi="Aptos" w:cs="Aptos"/>
          <w:color w:val="000000" w:themeColor="text1"/>
        </w:rPr>
      </w:pPr>
      <w:r w:rsidRPr="3B2A3DEA">
        <w:rPr>
          <w:rFonts w:ascii="Aptos" w:eastAsia="Aptos" w:hAnsi="Aptos" w:cs="Aptos"/>
          <w:color w:val="000000" w:themeColor="text1"/>
        </w:rPr>
        <w:t>Medical</w:t>
      </w:r>
    </w:p>
    <w:p w14:paraId="0159D53E" w14:textId="60083E5D" w:rsidR="667C81DF" w:rsidRDefault="667C81DF" w:rsidP="3B2A3DEA">
      <w:pPr>
        <w:pStyle w:val="ListParagraph"/>
        <w:numPr>
          <w:ilvl w:val="0"/>
          <w:numId w:val="22"/>
        </w:numPr>
        <w:shd w:val="clear" w:color="auto" w:fill="FFFFFF" w:themeFill="background1"/>
        <w:spacing w:after="0"/>
        <w:rPr>
          <w:rFonts w:ascii="Aptos" w:eastAsia="Aptos" w:hAnsi="Aptos" w:cs="Aptos"/>
          <w:color w:val="000000" w:themeColor="text1"/>
        </w:rPr>
      </w:pPr>
      <w:r w:rsidRPr="3B2A3DEA">
        <w:rPr>
          <w:rFonts w:ascii="Aptos" w:eastAsia="Aptos" w:hAnsi="Aptos" w:cs="Aptos"/>
          <w:color w:val="000000" w:themeColor="text1"/>
        </w:rPr>
        <w:t>Personal</w:t>
      </w:r>
    </w:p>
    <w:p w14:paraId="589D75A3" w14:textId="6C31FB1F" w:rsidR="667C81DF" w:rsidRDefault="667C81DF" w:rsidP="3B2A3DEA">
      <w:pPr>
        <w:pStyle w:val="ListParagraph"/>
        <w:numPr>
          <w:ilvl w:val="0"/>
          <w:numId w:val="22"/>
        </w:numPr>
        <w:shd w:val="clear" w:color="auto" w:fill="FFFFFF" w:themeFill="background1"/>
        <w:spacing w:after="0"/>
        <w:rPr>
          <w:rFonts w:ascii="Aptos" w:eastAsia="Aptos" w:hAnsi="Aptos" w:cs="Aptos"/>
          <w:color w:val="000000" w:themeColor="text1"/>
        </w:rPr>
      </w:pPr>
      <w:r w:rsidRPr="3B2A3DEA">
        <w:rPr>
          <w:rFonts w:ascii="Aptos" w:eastAsia="Aptos" w:hAnsi="Aptos" w:cs="Aptos"/>
          <w:color w:val="000000" w:themeColor="text1"/>
        </w:rPr>
        <w:t>Financial</w:t>
      </w:r>
    </w:p>
    <w:p w14:paraId="0C6022A4" w14:textId="7885647A" w:rsidR="667C81DF" w:rsidRDefault="667C81DF" w:rsidP="3B2A3DEA">
      <w:pPr>
        <w:rPr>
          <w:b/>
          <w:bCs/>
        </w:rPr>
      </w:pPr>
      <w:r w:rsidRPr="3B2A3DEA">
        <w:rPr>
          <w:b/>
          <w:bCs/>
        </w:rPr>
        <w:t>Medical Risk Factors</w:t>
      </w:r>
    </w:p>
    <w:p w14:paraId="08B3F1DB" w14:textId="2A252A14" w:rsidR="667C81DF" w:rsidRDefault="667C81DF" w:rsidP="3B2A3DEA">
      <w:pPr>
        <w:shd w:val="clear" w:color="auto" w:fill="FFFFFF" w:themeFill="background1"/>
        <w:spacing w:after="150"/>
      </w:pPr>
      <w:r w:rsidRPr="3B2A3DEA">
        <w:rPr>
          <w:rFonts w:ascii="Aptos" w:eastAsia="Aptos" w:hAnsi="Aptos" w:cs="Aptos"/>
          <w:color w:val="000000" w:themeColor="text1"/>
        </w:rPr>
        <w:t>Medical risk factors are physical or psychological characteristics that may increase a person's mortality risk, including</w:t>
      </w:r>
    </w:p>
    <w:p w14:paraId="07D5C38A" w14:textId="576E865B" w:rsidR="667C81DF" w:rsidRDefault="667C81DF" w:rsidP="3B2A3DEA">
      <w:pPr>
        <w:pStyle w:val="ListParagraph"/>
        <w:numPr>
          <w:ilvl w:val="0"/>
          <w:numId w:val="21"/>
        </w:numPr>
        <w:shd w:val="clear" w:color="auto" w:fill="FFFFFF" w:themeFill="background1"/>
        <w:spacing w:after="0"/>
        <w:rPr>
          <w:rFonts w:ascii="Aptos" w:eastAsia="Aptos" w:hAnsi="Aptos" w:cs="Aptos"/>
          <w:color w:val="000000" w:themeColor="text1"/>
        </w:rPr>
      </w:pPr>
      <w:r w:rsidRPr="3B2A3DEA">
        <w:rPr>
          <w:rFonts w:ascii="Aptos" w:eastAsia="Aptos" w:hAnsi="Aptos" w:cs="Aptos"/>
          <w:color w:val="000000" w:themeColor="text1"/>
        </w:rPr>
        <w:t>Build (body form or shape)</w:t>
      </w:r>
    </w:p>
    <w:p w14:paraId="3E081B13" w14:textId="633FE0EC" w:rsidR="667C81DF" w:rsidRDefault="667C81DF" w:rsidP="3B2A3DEA">
      <w:pPr>
        <w:pStyle w:val="ListParagraph"/>
        <w:numPr>
          <w:ilvl w:val="0"/>
          <w:numId w:val="21"/>
        </w:numPr>
        <w:shd w:val="clear" w:color="auto" w:fill="FFFFFF" w:themeFill="background1"/>
        <w:spacing w:after="0"/>
        <w:rPr>
          <w:rFonts w:ascii="Aptos" w:eastAsia="Aptos" w:hAnsi="Aptos" w:cs="Aptos"/>
          <w:color w:val="000000" w:themeColor="text1"/>
        </w:rPr>
      </w:pPr>
      <w:r w:rsidRPr="3B2A3DEA">
        <w:rPr>
          <w:rFonts w:ascii="Aptos" w:eastAsia="Aptos" w:hAnsi="Aptos" w:cs="Aptos"/>
          <w:color w:val="000000" w:themeColor="text1"/>
        </w:rPr>
        <w:t>Age</w:t>
      </w:r>
    </w:p>
    <w:p w14:paraId="0E7C5B29" w14:textId="1875F2D7" w:rsidR="667C81DF" w:rsidRDefault="667C81DF" w:rsidP="3B2A3DEA">
      <w:pPr>
        <w:pStyle w:val="ListParagraph"/>
        <w:numPr>
          <w:ilvl w:val="0"/>
          <w:numId w:val="21"/>
        </w:numPr>
        <w:shd w:val="clear" w:color="auto" w:fill="FFFFFF" w:themeFill="background1"/>
        <w:spacing w:after="0"/>
        <w:rPr>
          <w:rFonts w:ascii="Aptos" w:eastAsia="Aptos" w:hAnsi="Aptos" w:cs="Aptos"/>
          <w:color w:val="000000" w:themeColor="text1"/>
        </w:rPr>
      </w:pPr>
      <w:r w:rsidRPr="3B2A3DEA">
        <w:rPr>
          <w:rFonts w:ascii="Aptos" w:eastAsia="Aptos" w:hAnsi="Aptos" w:cs="Aptos"/>
          <w:color w:val="000000" w:themeColor="text1"/>
        </w:rPr>
        <w:t>Sex</w:t>
      </w:r>
    </w:p>
    <w:p w14:paraId="32B5D579" w14:textId="6178316B" w:rsidR="667C81DF" w:rsidRDefault="667C81DF" w:rsidP="3B2A3DEA">
      <w:pPr>
        <w:pStyle w:val="ListParagraph"/>
        <w:numPr>
          <w:ilvl w:val="0"/>
          <w:numId w:val="21"/>
        </w:numPr>
        <w:shd w:val="clear" w:color="auto" w:fill="FFFFFF" w:themeFill="background1"/>
        <w:spacing w:after="0"/>
        <w:rPr>
          <w:rFonts w:ascii="Aptos" w:eastAsia="Aptos" w:hAnsi="Aptos" w:cs="Aptos"/>
          <w:color w:val="000000" w:themeColor="text1"/>
        </w:rPr>
      </w:pPr>
      <w:r w:rsidRPr="3B2A3DEA">
        <w:rPr>
          <w:rFonts w:ascii="Aptos" w:eastAsia="Aptos" w:hAnsi="Aptos" w:cs="Aptos"/>
          <w:color w:val="000000" w:themeColor="text1"/>
        </w:rPr>
        <w:t>Personal medical history</w:t>
      </w:r>
    </w:p>
    <w:p w14:paraId="231D6158" w14:textId="5572D269" w:rsidR="667C81DF" w:rsidRDefault="667C81DF" w:rsidP="3B2A3DEA">
      <w:pPr>
        <w:pStyle w:val="ListParagraph"/>
        <w:numPr>
          <w:ilvl w:val="0"/>
          <w:numId w:val="21"/>
        </w:numPr>
        <w:shd w:val="clear" w:color="auto" w:fill="FFFFFF" w:themeFill="background1"/>
        <w:spacing w:after="0"/>
        <w:rPr>
          <w:rFonts w:ascii="Aptos" w:eastAsia="Aptos" w:hAnsi="Aptos" w:cs="Aptos"/>
          <w:color w:val="000000" w:themeColor="text1"/>
        </w:rPr>
      </w:pPr>
      <w:r w:rsidRPr="3B2A3DEA">
        <w:rPr>
          <w:rFonts w:ascii="Aptos" w:eastAsia="Aptos" w:hAnsi="Aptos" w:cs="Aptos"/>
          <w:color w:val="000000" w:themeColor="text1"/>
        </w:rPr>
        <w:t>Family medical history</w:t>
      </w:r>
    </w:p>
    <w:p w14:paraId="2C0D1443" w14:textId="502DEF58" w:rsidR="667C81DF" w:rsidRDefault="667C81DF" w:rsidP="3B2A3DEA">
      <w:pPr>
        <w:shd w:val="clear" w:color="auto" w:fill="FFFFFF" w:themeFill="background1"/>
        <w:spacing w:after="150"/>
      </w:pPr>
      <w:r w:rsidRPr="3B2A3DEA">
        <w:rPr>
          <w:rFonts w:ascii="Aptos" w:eastAsia="Aptos" w:hAnsi="Aptos" w:cs="Aptos"/>
          <w:color w:val="000000" w:themeColor="text1"/>
        </w:rPr>
        <w:t>How do the following medical risk factors affect a person's mortality risk? Click or touch in the boxes below to find out.</w:t>
      </w:r>
    </w:p>
    <w:p w14:paraId="0DA5BFD8" w14:textId="58636A0C" w:rsidR="3B2A3DEA" w:rsidRDefault="3B2A3DEA" w:rsidP="3B2A3DEA">
      <w:pPr>
        <w:shd w:val="clear" w:color="auto" w:fill="5F25A0"/>
        <w:spacing w:after="0"/>
        <w:jc w:val="center"/>
      </w:pPr>
    </w:p>
    <w:p w14:paraId="3297E81C" w14:textId="19D95EED" w:rsidR="667C81DF" w:rsidRDefault="667C81DF" w:rsidP="3B2A3DEA">
      <w:pPr>
        <w:shd w:val="clear" w:color="auto" w:fill="FFFFFF" w:themeFill="background1"/>
        <w:spacing w:after="0"/>
        <w:jc w:val="center"/>
      </w:pPr>
      <w:r>
        <w:rPr>
          <w:noProof/>
        </w:rPr>
        <w:drawing>
          <wp:inline distT="0" distB="0" distL="0" distR="0" wp14:anchorId="58FACEFA" wp14:editId="33579B15">
            <wp:extent cx="5943600" cy="2286000"/>
            <wp:effectExtent l="0" t="0" r="0" b="0"/>
            <wp:docPr id="296009979" name="drawing" descr="Stages of growth, from a baby through to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09979"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53850325" w14:textId="1E21BB43" w:rsidR="667C81DF" w:rsidRDefault="667C81DF" w:rsidP="3B2A3DEA">
      <w:pPr>
        <w:shd w:val="clear" w:color="auto" w:fill="F7F0FF"/>
        <w:spacing w:after="150"/>
        <w:jc w:val="center"/>
      </w:pPr>
      <w:r w:rsidRPr="3B2A3DEA">
        <w:rPr>
          <w:rFonts w:ascii="Aptos" w:eastAsia="Aptos" w:hAnsi="Aptos" w:cs="Aptos"/>
          <w:b/>
          <w:bCs/>
          <w:color w:val="000000" w:themeColor="text1"/>
          <w:sz w:val="26"/>
          <w:szCs w:val="26"/>
        </w:rPr>
        <w:t>Age</w:t>
      </w:r>
    </w:p>
    <w:p w14:paraId="73F37627" w14:textId="6496B52E" w:rsidR="667C81DF" w:rsidRDefault="667C81DF" w:rsidP="3B2A3DEA">
      <w:pPr>
        <w:shd w:val="clear" w:color="auto" w:fill="F7F0FF"/>
        <w:spacing w:after="150"/>
      </w:pPr>
      <w:r w:rsidRPr="3B2A3DEA">
        <w:rPr>
          <w:rFonts w:ascii="Aptos" w:eastAsia="Aptos" w:hAnsi="Aptos" w:cs="Aptos"/>
          <w:color w:val="000000" w:themeColor="text1"/>
        </w:rPr>
        <w:t>Older ages usually show higher mortality than do younger ages.</w:t>
      </w:r>
    </w:p>
    <w:p w14:paraId="65E526CB" w14:textId="1A243537" w:rsidR="3B2A3DEA" w:rsidRDefault="3B2A3DEA" w:rsidP="3B2A3DEA">
      <w:pPr>
        <w:shd w:val="clear" w:color="auto" w:fill="F7F0FF"/>
        <w:spacing w:after="0"/>
        <w:jc w:val="center"/>
      </w:pPr>
    </w:p>
    <w:p w14:paraId="6288ABE3" w14:textId="03310CD2" w:rsidR="3B2A3DEA" w:rsidRDefault="3B2A3DEA" w:rsidP="3B2A3DEA">
      <w:pPr>
        <w:shd w:val="clear" w:color="auto" w:fill="5F25A0"/>
        <w:spacing w:after="0"/>
        <w:jc w:val="center"/>
      </w:pPr>
    </w:p>
    <w:p w14:paraId="06B78406" w14:textId="05E7848B" w:rsidR="667C81DF" w:rsidRDefault="667C81DF" w:rsidP="3B2A3DEA">
      <w:pPr>
        <w:shd w:val="clear" w:color="auto" w:fill="FFFFFF" w:themeFill="background1"/>
        <w:spacing w:after="0"/>
        <w:jc w:val="center"/>
      </w:pPr>
      <w:r>
        <w:rPr>
          <w:noProof/>
        </w:rPr>
        <w:drawing>
          <wp:inline distT="0" distB="0" distL="0" distR="0" wp14:anchorId="1F3295B4" wp14:editId="67E3174F">
            <wp:extent cx="3648075" cy="1685925"/>
            <wp:effectExtent l="0" t="0" r="0" b="0"/>
            <wp:docPr id="2068040437" name="drawing" descr="Man and woman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40437" name=""/>
                    <pic:cNvPicPr/>
                  </pic:nvPicPr>
                  <pic:blipFill>
                    <a:blip r:embed="rId32">
                      <a:extLst>
                        <a:ext uri="{28A0092B-C50C-407E-A947-70E740481C1C}">
                          <a14:useLocalDpi xmlns:a14="http://schemas.microsoft.com/office/drawing/2010/main" val="0"/>
                        </a:ext>
                      </a:extLst>
                    </a:blip>
                    <a:stretch>
                      <a:fillRect/>
                    </a:stretch>
                  </pic:blipFill>
                  <pic:spPr>
                    <a:xfrm>
                      <a:off x="0" y="0"/>
                      <a:ext cx="3648075" cy="1685925"/>
                    </a:xfrm>
                    <a:prstGeom prst="rect">
                      <a:avLst/>
                    </a:prstGeom>
                  </pic:spPr>
                </pic:pic>
              </a:graphicData>
            </a:graphic>
          </wp:inline>
        </w:drawing>
      </w:r>
    </w:p>
    <w:p w14:paraId="2DE9786F" w14:textId="3726AA5D" w:rsidR="667C81DF" w:rsidRDefault="667C81DF" w:rsidP="3B2A3DEA">
      <w:pPr>
        <w:shd w:val="clear" w:color="auto" w:fill="F7F0FF"/>
        <w:spacing w:after="150"/>
        <w:jc w:val="center"/>
      </w:pPr>
      <w:r w:rsidRPr="3B2A3DEA">
        <w:rPr>
          <w:rFonts w:ascii="Aptos" w:eastAsia="Aptos" w:hAnsi="Aptos" w:cs="Aptos"/>
          <w:b/>
          <w:bCs/>
          <w:color w:val="000000" w:themeColor="text1"/>
          <w:sz w:val="26"/>
          <w:szCs w:val="26"/>
        </w:rPr>
        <w:t>Sex</w:t>
      </w:r>
    </w:p>
    <w:p w14:paraId="5E3C67C0" w14:textId="1345AF91" w:rsidR="667C81DF" w:rsidRDefault="667C81DF" w:rsidP="3B2A3DEA">
      <w:pPr>
        <w:shd w:val="clear" w:color="auto" w:fill="F7F0FF"/>
        <w:spacing w:after="150"/>
      </w:pPr>
      <w:r w:rsidRPr="3B2A3DEA">
        <w:rPr>
          <w:rFonts w:ascii="Aptos" w:eastAsia="Aptos" w:hAnsi="Aptos" w:cs="Aptos"/>
          <w:color w:val="000000" w:themeColor="text1"/>
        </w:rPr>
        <w:t>Males show higher mortality than do females of comparable age.</w:t>
      </w:r>
    </w:p>
    <w:p w14:paraId="3E6E3031" w14:textId="291C4B09" w:rsidR="3B2A3DEA" w:rsidRDefault="3B2A3DEA" w:rsidP="3B2A3DEA">
      <w:pPr>
        <w:shd w:val="clear" w:color="auto" w:fill="F7F0FF"/>
        <w:spacing w:after="0"/>
        <w:jc w:val="center"/>
      </w:pPr>
    </w:p>
    <w:p w14:paraId="6AA96E2D" w14:textId="03D42479" w:rsidR="3B2A3DEA" w:rsidRDefault="3B2A3DEA" w:rsidP="3B2A3DEA">
      <w:pPr>
        <w:shd w:val="clear" w:color="auto" w:fill="5F25A0"/>
        <w:spacing w:after="0"/>
        <w:jc w:val="center"/>
      </w:pPr>
    </w:p>
    <w:p w14:paraId="72DC695D" w14:textId="42A5662C" w:rsidR="667C81DF" w:rsidRDefault="667C81DF" w:rsidP="3B2A3DEA">
      <w:pPr>
        <w:shd w:val="clear" w:color="auto" w:fill="FFFFFF" w:themeFill="background1"/>
        <w:spacing w:after="0"/>
        <w:jc w:val="center"/>
      </w:pPr>
      <w:r>
        <w:rPr>
          <w:noProof/>
        </w:rPr>
        <w:drawing>
          <wp:inline distT="0" distB="0" distL="0" distR="0" wp14:anchorId="6ACD4676" wp14:editId="0912CFE8">
            <wp:extent cx="3600450" cy="3524250"/>
            <wp:effectExtent l="0" t="0" r="0" b="0"/>
            <wp:docPr id="863662674" name="drawing" descr="Blood pressur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62674" name=""/>
                    <pic:cNvPicPr/>
                  </pic:nvPicPr>
                  <pic:blipFill>
                    <a:blip r:embed="rId33">
                      <a:extLst>
                        <a:ext uri="{28A0092B-C50C-407E-A947-70E740481C1C}">
                          <a14:useLocalDpi xmlns:a14="http://schemas.microsoft.com/office/drawing/2010/main" val="0"/>
                        </a:ext>
                      </a:extLst>
                    </a:blip>
                    <a:stretch>
                      <a:fillRect/>
                    </a:stretch>
                  </pic:blipFill>
                  <pic:spPr>
                    <a:xfrm>
                      <a:off x="0" y="0"/>
                      <a:ext cx="3600450" cy="3524250"/>
                    </a:xfrm>
                    <a:prstGeom prst="rect">
                      <a:avLst/>
                    </a:prstGeom>
                  </pic:spPr>
                </pic:pic>
              </a:graphicData>
            </a:graphic>
          </wp:inline>
        </w:drawing>
      </w:r>
    </w:p>
    <w:p w14:paraId="56AE47FD" w14:textId="708444E8" w:rsidR="667C81DF" w:rsidRDefault="667C81DF" w:rsidP="3B2A3DEA">
      <w:pPr>
        <w:shd w:val="clear" w:color="auto" w:fill="F7F0FF"/>
        <w:spacing w:after="150"/>
        <w:jc w:val="center"/>
      </w:pPr>
      <w:r w:rsidRPr="3B2A3DEA">
        <w:rPr>
          <w:rFonts w:ascii="Aptos" w:eastAsia="Aptos" w:hAnsi="Aptos" w:cs="Aptos"/>
          <w:b/>
          <w:bCs/>
          <w:color w:val="000000" w:themeColor="text1"/>
          <w:sz w:val="26"/>
          <w:szCs w:val="26"/>
        </w:rPr>
        <w:t>Health Characteristics</w:t>
      </w:r>
    </w:p>
    <w:p w14:paraId="47CAC1C6" w14:textId="2C04BF19" w:rsidR="667C81DF" w:rsidRDefault="667C81DF" w:rsidP="3B2A3DEA">
      <w:pPr>
        <w:shd w:val="clear" w:color="auto" w:fill="F7F0FF"/>
        <w:spacing w:after="150"/>
      </w:pPr>
      <w:r w:rsidRPr="3B2A3DEA">
        <w:rPr>
          <w:rFonts w:ascii="Aptos" w:eastAsia="Aptos" w:hAnsi="Aptos" w:cs="Aptos"/>
          <w:color w:val="000000" w:themeColor="text1"/>
        </w:rPr>
        <w:t>Health characteristics associated with higher mortality include being overweight, having high blood pressure, and having a poor individual and family health history.</w:t>
      </w:r>
    </w:p>
    <w:p w14:paraId="3E041959" w14:textId="4BAF04B3" w:rsidR="3B2A3DEA" w:rsidRDefault="3B2A3DEA" w:rsidP="3B2A3DEA">
      <w:pPr>
        <w:shd w:val="clear" w:color="auto" w:fill="F7F0FF"/>
        <w:spacing w:after="0"/>
        <w:jc w:val="center"/>
      </w:pPr>
    </w:p>
    <w:p w14:paraId="6EDA6C6E" w14:textId="28016E58" w:rsidR="667C81DF" w:rsidRDefault="667C81DF" w:rsidP="3B2A3DEA">
      <w:pPr>
        <w:rPr>
          <w:rFonts w:ascii="Aptos" w:eastAsia="Aptos" w:hAnsi="Aptos" w:cs="Aptos"/>
          <w:b/>
          <w:bCs/>
          <w:color w:val="015D52"/>
          <w:sz w:val="45"/>
          <w:szCs w:val="45"/>
        </w:rPr>
      </w:pPr>
      <w:r w:rsidRPr="3B2A3DEA">
        <w:rPr>
          <w:b/>
          <w:bCs/>
        </w:rPr>
        <w:t>Personal Risk Factors</w:t>
      </w:r>
    </w:p>
    <w:p w14:paraId="1F26AC21" w14:textId="791A16B4" w:rsidR="667C81DF" w:rsidRDefault="667C81DF" w:rsidP="3B2A3DEA">
      <w:pPr>
        <w:spacing w:after="150"/>
      </w:pPr>
      <w:r w:rsidRPr="3B2A3DEA">
        <w:rPr>
          <w:rFonts w:ascii="Aptos" w:eastAsia="Aptos" w:hAnsi="Aptos" w:cs="Aptos"/>
          <w:color w:val="000000" w:themeColor="text1"/>
        </w:rPr>
        <w:t>Personal risk factors are lifestyle choices that can significantly affect a person's health or longevity.</w:t>
      </w:r>
    </w:p>
    <w:p w14:paraId="2A4E38B7" w14:textId="295F5DFA" w:rsidR="667C81DF" w:rsidRDefault="667C81DF" w:rsidP="3B2A3DEA">
      <w:pPr>
        <w:spacing w:after="0"/>
        <w:jc w:val="center"/>
      </w:pPr>
      <w:r>
        <w:rPr>
          <w:noProof/>
        </w:rPr>
        <w:drawing>
          <wp:inline distT="0" distB="0" distL="0" distR="0" wp14:anchorId="0CA85C43" wp14:editId="434C8A2F">
            <wp:extent cx="3733800" cy="628650"/>
            <wp:effectExtent l="0" t="0" r="0" b="0"/>
            <wp:docPr id="340966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66875"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33F0F8D3" w14:textId="43651174" w:rsidR="667C81DF" w:rsidRDefault="667C81DF" w:rsidP="3B2A3DEA">
      <w:pPr>
        <w:spacing w:before="300" w:after="300"/>
      </w:pPr>
      <w:r w:rsidRPr="3B2A3DEA">
        <w:rPr>
          <w:rFonts w:ascii="Aptos" w:eastAsia="Aptos" w:hAnsi="Aptos" w:cs="Aptos"/>
        </w:rPr>
        <w:t>What personal risk factors would affect a person's mortality risk? Choose all that apply.</w:t>
      </w:r>
    </w:p>
    <w:p w14:paraId="1FA18537" w14:textId="1F9631E7" w:rsidR="4A10F31E" w:rsidRDefault="4A10F31E" w:rsidP="3B2A3DEA">
      <w:pPr>
        <w:pStyle w:val="ListParagraph"/>
        <w:numPr>
          <w:ilvl w:val="0"/>
          <w:numId w:val="19"/>
        </w:numPr>
        <w:spacing w:after="0"/>
        <w:rPr>
          <w:rFonts w:ascii="Aptos" w:eastAsia="Aptos" w:hAnsi="Aptos" w:cs="Aptos"/>
          <w:b/>
          <w:bCs/>
        </w:rPr>
      </w:pPr>
      <w:r w:rsidRPr="3B2A3DEA">
        <w:rPr>
          <w:rFonts w:ascii="Aptos" w:eastAsia="Aptos" w:hAnsi="Aptos" w:cs="Aptos"/>
          <w:b/>
          <w:bCs/>
        </w:rPr>
        <w:t>Occupation</w:t>
      </w:r>
    </w:p>
    <w:p w14:paraId="49A7CF5E" w14:textId="0A206854" w:rsidR="4A10F31E" w:rsidRDefault="4A10F31E" w:rsidP="3B2A3DEA">
      <w:pPr>
        <w:pStyle w:val="ListParagraph"/>
        <w:numPr>
          <w:ilvl w:val="0"/>
          <w:numId w:val="19"/>
        </w:numPr>
        <w:spacing w:after="0"/>
        <w:rPr>
          <w:rFonts w:ascii="Aptos" w:eastAsia="Aptos" w:hAnsi="Aptos" w:cs="Aptos"/>
          <w:b/>
          <w:bCs/>
        </w:rPr>
      </w:pPr>
      <w:r w:rsidRPr="3B2A3DEA">
        <w:rPr>
          <w:rFonts w:ascii="Aptos" w:eastAsia="Aptos" w:hAnsi="Aptos" w:cs="Aptos"/>
          <w:b/>
          <w:bCs/>
        </w:rPr>
        <w:t>Tobacco use</w:t>
      </w:r>
    </w:p>
    <w:p w14:paraId="2E4D430E" w14:textId="4EB10566" w:rsidR="4A10F31E" w:rsidRDefault="4A10F31E" w:rsidP="3B2A3DEA">
      <w:pPr>
        <w:pStyle w:val="ListParagraph"/>
        <w:numPr>
          <w:ilvl w:val="0"/>
          <w:numId w:val="19"/>
        </w:numPr>
        <w:spacing w:after="0"/>
        <w:rPr>
          <w:rFonts w:ascii="Aptos" w:eastAsia="Aptos" w:hAnsi="Aptos" w:cs="Aptos"/>
          <w:b/>
          <w:bCs/>
        </w:rPr>
      </w:pPr>
      <w:r w:rsidRPr="3B2A3DEA">
        <w:rPr>
          <w:rFonts w:ascii="Aptos" w:eastAsia="Aptos" w:hAnsi="Aptos" w:cs="Aptos"/>
          <w:b/>
          <w:bCs/>
        </w:rPr>
        <w:t>Alcohol and drug use</w:t>
      </w:r>
    </w:p>
    <w:p w14:paraId="48CF1B62" w14:textId="446F0336" w:rsidR="4A10F31E" w:rsidRDefault="4A10F31E" w:rsidP="3B2A3DEA">
      <w:pPr>
        <w:pStyle w:val="ListParagraph"/>
        <w:numPr>
          <w:ilvl w:val="0"/>
          <w:numId w:val="19"/>
        </w:numPr>
        <w:spacing w:after="0"/>
        <w:rPr>
          <w:rFonts w:ascii="Aptos" w:eastAsia="Aptos" w:hAnsi="Aptos" w:cs="Aptos"/>
          <w:b/>
          <w:bCs/>
        </w:rPr>
      </w:pPr>
      <w:r w:rsidRPr="3B2A3DEA">
        <w:rPr>
          <w:rFonts w:ascii="Aptos" w:eastAsia="Aptos" w:hAnsi="Aptos" w:cs="Aptos"/>
          <w:b/>
          <w:bCs/>
        </w:rPr>
        <w:t>Driving history</w:t>
      </w:r>
    </w:p>
    <w:p w14:paraId="41DF8D2D" w14:textId="310412F3" w:rsidR="4A10F31E" w:rsidRDefault="4A10F31E" w:rsidP="3B2A3DEA">
      <w:pPr>
        <w:pStyle w:val="ListParagraph"/>
        <w:numPr>
          <w:ilvl w:val="0"/>
          <w:numId w:val="19"/>
        </w:numPr>
        <w:spacing w:after="0"/>
        <w:rPr>
          <w:rFonts w:ascii="Aptos" w:eastAsia="Aptos" w:hAnsi="Aptos" w:cs="Aptos"/>
          <w:b/>
          <w:bCs/>
        </w:rPr>
      </w:pPr>
      <w:r w:rsidRPr="3B2A3DEA">
        <w:rPr>
          <w:rFonts w:ascii="Aptos" w:eastAsia="Aptos" w:hAnsi="Aptos" w:cs="Aptos"/>
          <w:b/>
          <w:bCs/>
        </w:rPr>
        <w:t>Avocations</w:t>
      </w:r>
    </w:p>
    <w:p w14:paraId="3974C385" w14:textId="2B274A26" w:rsidR="4A10F31E" w:rsidRDefault="4A10F31E" w:rsidP="3B2A3DEA">
      <w:pPr>
        <w:pStyle w:val="ListParagraph"/>
        <w:numPr>
          <w:ilvl w:val="0"/>
          <w:numId w:val="19"/>
        </w:numPr>
        <w:spacing w:after="0"/>
        <w:rPr>
          <w:rFonts w:ascii="Aptos" w:eastAsia="Aptos" w:hAnsi="Aptos" w:cs="Aptos"/>
          <w:b/>
          <w:bCs/>
        </w:rPr>
      </w:pPr>
      <w:r w:rsidRPr="3B2A3DEA">
        <w:rPr>
          <w:rFonts w:ascii="Aptos" w:eastAsia="Aptos" w:hAnsi="Aptos" w:cs="Aptos"/>
          <w:b/>
          <w:bCs/>
        </w:rPr>
        <w:t>Aviation activities</w:t>
      </w:r>
    </w:p>
    <w:p w14:paraId="577E0D8B" w14:textId="6AF40DAA" w:rsidR="4A10F31E" w:rsidRDefault="4A10F31E" w:rsidP="3B2A3DEA">
      <w:pPr>
        <w:pStyle w:val="ListParagraph"/>
        <w:numPr>
          <w:ilvl w:val="0"/>
          <w:numId w:val="19"/>
        </w:numPr>
        <w:spacing w:after="0"/>
        <w:rPr>
          <w:rFonts w:ascii="Aptos" w:eastAsia="Aptos" w:hAnsi="Aptos" w:cs="Aptos"/>
          <w:b/>
          <w:bCs/>
        </w:rPr>
      </w:pPr>
      <w:r w:rsidRPr="3B2A3DEA">
        <w:rPr>
          <w:rFonts w:ascii="Aptos" w:eastAsia="Aptos" w:hAnsi="Aptos" w:cs="Aptos"/>
          <w:b/>
          <w:bCs/>
        </w:rPr>
        <w:t>Military status</w:t>
      </w:r>
    </w:p>
    <w:p w14:paraId="4E11D752" w14:textId="0ED0A9F7" w:rsidR="4A10F31E" w:rsidRDefault="4A10F31E" w:rsidP="3B2A3DEA">
      <w:pPr>
        <w:spacing w:after="0"/>
      </w:pPr>
      <w:r>
        <w:rPr>
          <w:noProof/>
        </w:rPr>
        <w:drawing>
          <wp:inline distT="0" distB="0" distL="0" distR="0" wp14:anchorId="20FF9240" wp14:editId="5CE26D4E">
            <wp:extent cx="5439534" cy="4286848"/>
            <wp:effectExtent l="0" t="0" r="0" b="0"/>
            <wp:docPr id="1758208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08214" name=""/>
                    <pic:cNvPicPr/>
                  </pic:nvPicPr>
                  <pic:blipFill>
                    <a:blip r:embed="rId34">
                      <a:extLst>
                        <a:ext uri="{28A0092B-C50C-407E-A947-70E740481C1C}">
                          <a14:useLocalDpi xmlns:a14="http://schemas.microsoft.com/office/drawing/2010/main" val="0"/>
                        </a:ext>
                      </a:extLst>
                    </a:blip>
                    <a:stretch>
                      <a:fillRect/>
                    </a:stretch>
                  </pic:blipFill>
                  <pic:spPr>
                    <a:xfrm>
                      <a:off x="0" y="0"/>
                      <a:ext cx="5439534" cy="4286848"/>
                    </a:xfrm>
                    <a:prstGeom prst="rect">
                      <a:avLst/>
                    </a:prstGeom>
                  </pic:spPr>
                </pic:pic>
              </a:graphicData>
            </a:graphic>
          </wp:inline>
        </w:drawing>
      </w:r>
    </w:p>
    <w:p w14:paraId="4FE37A77" w14:textId="02A8A660" w:rsidR="3B2A3DEA" w:rsidRDefault="3B2A3DEA" w:rsidP="3B2A3DEA">
      <w:pPr>
        <w:spacing w:before="300" w:after="300"/>
        <w:rPr>
          <w:rFonts w:ascii="Aptos" w:eastAsia="Aptos" w:hAnsi="Aptos" w:cs="Aptos"/>
        </w:rPr>
      </w:pPr>
    </w:p>
    <w:p w14:paraId="6DAE97BF" w14:textId="6F44615D" w:rsidR="667C81DF" w:rsidRDefault="667C81DF" w:rsidP="3B2A3DEA">
      <w:pPr>
        <w:spacing w:after="150"/>
      </w:pPr>
      <w:r w:rsidRPr="3B2A3DEA">
        <w:rPr>
          <w:rFonts w:ascii="Aptos" w:eastAsia="Aptos" w:hAnsi="Aptos" w:cs="Aptos"/>
          <w:color w:val="000000" w:themeColor="text1"/>
        </w:rPr>
        <w:t>Click or touch in the boxes below to learn how different personal risk factors affect a person's mortality risk.</w:t>
      </w:r>
    </w:p>
    <w:p w14:paraId="578ECAB7" w14:textId="2DFDC92B" w:rsidR="3B2A3DEA" w:rsidRDefault="3B2A3DEA" w:rsidP="3B2A3DEA">
      <w:pPr>
        <w:shd w:val="clear" w:color="auto" w:fill="5F25A0"/>
        <w:spacing w:after="0"/>
        <w:jc w:val="center"/>
      </w:pPr>
    </w:p>
    <w:p w14:paraId="7BAE670D" w14:textId="381E734E" w:rsidR="667C81DF" w:rsidRDefault="667C81DF" w:rsidP="3B2A3DEA">
      <w:pPr>
        <w:shd w:val="clear" w:color="auto" w:fill="FFFFFF" w:themeFill="background1"/>
        <w:spacing w:after="0"/>
        <w:jc w:val="center"/>
      </w:pPr>
      <w:r>
        <w:rPr>
          <w:noProof/>
        </w:rPr>
        <w:drawing>
          <wp:inline distT="0" distB="0" distL="0" distR="0" wp14:anchorId="122183DF" wp14:editId="03EF6AE4">
            <wp:extent cx="5943600" cy="5943600"/>
            <wp:effectExtent l="0" t="0" r="0" b="0"/>
            <wp:docPr id="866579646" name="drawing" descr="A hand putting a cigarette into an asht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79646"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DCCBAAF" w14:textId="5FEDC6DD" w:rsidR="667C81DF" w:rsidRDefault="667C81DF" w:rsidP="3B2A3DEA">
      <w:pPr>
        <w:shd w:val="clear" w:color="auto" w:fill="F7F0FF"/>
        <w:spacing w:after="150"/>
        <w:jc w:val="center"/>
      </w:pPr>
      <w:r w:rsidRPr="3B2A3DEA">
        <w:rPr>
          <w:rFonts w:ascii="Aptos" w:eastAsia="Aptos" w:hAnsi="Aptos" w:cs="Aptos"/>
          <w:b/>
          <w:bCs/>
          <w:color w:val="000000" w:themeColor="text1"/>
          <w:sz w:val="26"/>
          <w:szCs w:val="26"/>
        </w:rPr>
        <w:t>Smoker status/Tobacco use</w:t>
      </w:r>
    </w:p>
    <w:p w14:paraId="2C337490" w14:textId="79204265" w:rsidR="667C81DF" w:rsidRDefault="667C81DF" w:rsidP="3B2A3DEA">
      <w:pPr>
        <w:shd w:val="clear" w:color="auto" w:fill="F7F0FF"/>
        <w:spacing w:after="150"/>
      </w:pPr>
      <w:r w:rsidRPr="3B2A3DEA">
        <w:rPr>
          <w:rFonts w:ascii="Aptos" w:eastAsia="Aptos" w:hAnsi="Aptos" w:cs="Aptos"/>
          <w:color w:val="000000" w:themeColor="text1"/>
        </w:rPr>
        <w:t>At most ages, smokers and tobacco users have mortality rates more than double those of nonsmokers and non-users of tobacco.</w:t>
      </w:r>
    </w:p>
    <w:p w14:paraId="33EB962B" w14:textId="5FC7132A" w:rsidR="3B2A3DEA" w:rsidRDefault="3B2A3DEA" w:rsidP="3B2A3DEA">
      <w:pPr>
        <w:shd w:val="clear" w:color="auto" w:fill="F7F0FF"/>
        <w:spacing w:after="0"/>
        <w:jc w:val="center"/>
      </w:pPr>
    </w:p>
    <w:p w14:paraId="05D21683" w14:textId="6F3222E3" w:rsidR="3B2A3DEA" w:rsidRDefault="3B2A3DEA" w:rsidP="3B2A3DEA">
      <w:pPr>
        <w:shd w:val="clear" w:color="auto" w:fill="5F25A0"/>
        <w:spacing w:after="0"/>
        <w:jc w:val="center"/>
      </w:pPr>
    </w:p>
    <w:p w14:paraId="4230A859" w14:textId="524312F8" w:rsidR="667C81DF" w:rsidRDefault="667C81DF" w:rsidP="3B2A3DEA">
      <w:pPr>
        <w:shd w:val="clear" w:color="auto" w:fill="FFFFFF" w:themeFill="background1"/>
        <w:spacing w:after="0"/>
        <w:jc w:val="center"/>
      </w:pPr>
      <w:r>
        <w:rPr>
          <w:noProof/>
        </w:rPr>
        <w:drawing>
          <wp:inline distT="0" distB="0" distL="0" distR="0" wp14:anchorId="0A1490FE" wp14:editId="5677F740">
            <wp:extent cx="1790700" cy="1790700"/>
            <wp:effectExtent l="0" t="0" r="0" b="0"/>
            <wp:docPr id="1147013665" name="drawing" descr="A person skydiving with an open parach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13665" name=""/>
                    <pic:cNvPicPr/>
                  </pic:nvPicPr>
                  <pic:blipFill>
                    <a:blip r:embed="rId36">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inline>
        </w:drawing>
      </w:r>
    </w:p>
    <w:p w14:paraId="72139054" w14:textId="43F2FC91" w:rsidR="667C81DF" w:rsidRDefault="667C81DF" w:rsidP="3B2A3DEA">
      <w:pPr>
        <w:shd w:val="clear" w:color="auto" w:fill="F7F0FF"/>
        <w:spacing w:after="150"/>
        <w:jc w:val="center"/>
      </w:pPr>
      <w:r w:rsidRPr="3B2A3DEA">
        <w:rPr>
          <w:rFonts w:ascii="Aptos" w:eastAsia="Aptos" w:hAnsi="Aptos" w:cs="Aptos"/>
          <w:b/>
          <w:bCs/>
          <w:color w:val="000000" w:themeColor="text1"/>
          <w:sz w:val="26"/>
          <w:szCs w:val="26"/>
        </w:rPr>
        <w:t>Avocations</w:t>
      </w:r>
    </w:p>
    <w:p w14:paraId="07B35B78" w14:textId="615970D7" w:rsidR="667C81DF" w:rsidRDefault="667C81DF" w:rsidP="3B2A3DEA">
      <w:pPr>
        <w:shd w:val="clear" w:color="auto" w:fill="F7F0FF"/>
        <w:spacing w:after="150"/>
      </w:pPr>
      <w:r w:rsidRPr="3B2A3DEA">
        <w:rPr>
          <w:rFonts w:ascii="Aptos" w:eastAsia="Aptos" w:hAnsi="Aptos" w:cs="Aptos"/>
          <w:color w:val="000000" w:themeColor="text1"/>
        </w:rPr>
        <w:t>Participation in certain activities with a higher risk of accidental death—e.g., scuba diving and skydiving—can increase mortality risk.</w:t>
      </w:r>
    </w:p>
    <w:p w14:paraId="59E495AC" w14:textId="4CF222E9" w:rsidR="3B2A3DEA" w:rsidRDefault="3B2A3DEA" w:rsidP="3B2A3DEA">
      <w:pPr>
        <w:shd w:val="clear" w:color="auto" w:fill="F7F0FF"/>
        <w:spacing w:after="0"/>
        <w:jc w:val="center"/>
      </w:pPr>
    </w:p>
    <w:p w14:paraId="071029EE" w14:textId="3EA02109" w:rsidR="3B2A3DEA" w:rsidRDefault="3B2A3DEA" w:rsidP="3B2A3DEA">
      <w:pPr>
        <w:shd w:val="clear" w:color="auto" w:fill="5F25A0"/>
        <w:spacing w:after="0"/>
        <w:jc w:val="center"/>
      </w:pPr>
    </w:p>
    <w:p w14:paraId="5E677392" w14:textId="441A2B8C" w:rsidR="667C81DF" w:rsidRDefault="667C81DF" w:rsidP="3B2A3DEA">
      <w:pPr>
        <w:shd w:val="clear" w:color="auto" w:fill="FFFFFF" w:themeFill="background1"/>
        <w:spacing w:after="0"/>
        <w:jc w:val="center"/>
      </w:pPr>
      <w:r>
        <w:rPr>
          <w:noProof/>
        </w:rPr>
        <w:drawing>
          <wp:inline distT="0" distB="0" distL="0" distR="0" wp14:anchorId="26A40373" wp14:editId="41BCAA6B">
            <wp:extent cx="3829050" cy="2686050"/>
            <wp:effectExtent l="0" t="0" r="0" b="0"/>
            <wp:docPr id="1587590571" name="drawing" descr="A commercial fishing ves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90571" name=""/>
                    <pic:cNvPicPr/>
                  </pic:nvPicPr>
                  <pic:blipFill>
                    <a:blip r:embed="rId37">
                      <a:extLst>
                        <a:ext uri="{28A0092B-C50C-407E-A947-70E740481C1C}">
                          <a14:useLocalDpi xmlns:a14="http://schemas.microsoft.com/office/drawing/2010/main" val="0"/>
                        </a:ext>
                      </a:extLst>
                    </a:blip>
                    <a:stretch>
                      <a:fillRect/>
                    </a:stretch>
                  </pic:blipFill>
                  <pic:spPr>
                    <a:xfrm>
                      <a:off x="0" y="0"/>
                      <a:ext cx="3829050" cy="2686050"/>
                    </a:xfrm>
                    <a:prstGeom prst="rect">
                      <a:avLst/>
                    </a:prstGeom>
                  </pic:spPr>
                </pic:pic>
              </a:graphicData>
            </a:graphic>
          </wp:inline>
        </w:drawing>
      </w:r>
    </w:p>
    <w:p w14:paraId="0468E1CE" w14:textId="754D0489" w:rsidR="667C81DF" w:rsidRDefault="667C81DF" w:rsidP="3B2A3DEA">
      <w:pPr>
        <w:shd w:val="clear" w:color="auto" w:fill="F7F0FF"/>
        <w:spacing w:after="150"/>
        <w:jc w:val="center"/>
      </w:pPr>
      <w:r w:rsidRPr="3B2A3DEA">
        <w:rPr>
          <w:rFonts w:ascii="Aptos" w:eastAsia="Aptos" w:hAnsi="Aptos" w:cs="Aptos"/>
          <w:b/>
          <w:bCs/>
          <w:color w:val="000000" w:themeColor="text1"/>
          <w:sz w:val="26"/>
          <w:szCs w:val="26"/>
        </w:rPr>
        <w:t>Occupation</w:t>
      </w:r>
    </w:p>
    <w:p w14:paraId="0617E637" w14:textId="4F929B2C" w:rsidR="667C81DF" w:rsidRDefault="667C81DF" w:rsidP="3B2A3DEA">
      <w:pPr>
        <w:shd w:val="clear" w:color="auto" w:fill="F7F0FF"/>
        <w:spacing w:after="150"/>
      </w:pPr>
      <w:r w:rsidRPr="3B2A3DEA">
        <w:rPr>
          <w:rFonts w:ascii="Aptos" w:eastAsia="Aptos" w:hAnsi="Aptos" w:cs="Aptos"/>
          <w:color w:val="000000" w:themeColor="text1"/>
        </w:rPr>
        <w:t>Individuals with certain dangerous occupations have a higher mortality rate than individuals who do not have such occupations.</w:t>
      </w:r>
    </w:p>
    <w:p w14:paraId="76243267" w14:textId="75C1A799" w:rsidR="3B2A3DEA" w:rsidRDefault="3B2A3DEA" w:rsidP="3B2A3DEA">
      <w:pPr>
        <w:shd w:val="clear" w:color="auto" w:fill="F7F0FF"/>
        <w:spacing w:after="0"/>
        <w:jc w:val="center"/>
      </w:pPr>
    </w:p>
    <w:p w14:paraId="7121D0D9" w14:textId="12860ED5" w:rsidR="667C81DF" w:rsidRDefault="667C81DF" w:rsidP="3B2A3DEA">
      <w:pPr>
        <w:rPr>
          <w:b/>
          <w:bCs/>
        </w:rPr>
      </w:pPr>
      <w:r w:rsidRPr="3B2A3DEA">
        <w:rPr>
          <w:b/>
          <w:bCs/>
        </w:rPr>
        <w:t>Financial Risk Factors</w:t>
      </w:r>
    </w:p>
    <w:p w14:paraId="44CB7CA9" w14:textId="2B4F35DE" w:rsidR="667C81DF" w:rsidRDefault="667C81DF" w:rsidP="3B2A3DEA">
      <w:pPr>
        <w:shd w:val="clear" w:color="auto" w:fill="FFFFFF" w:themeFill="background1"/>
        <w:spacing w:after="150"/>
      </w:pPr>
      <w:r w:rsidRPr="3B2A3DEA">
        <w:rPr>
          <w:rFonts w:ascii="Aptos" w:eastAsia="Aptos" w:hAnsi="Aptos" w:cs="Aptos"/>
          <w:color w:val="000000" w:themeColor="text1"/>
        </w:rPr>
        <w:t>Financial risk factors are the financial information that an underwriter considers to determine whether a person is applying for more insurance than he reasonably needs or can afford.</w:t>
      </w:r>
    </w:p>
    <w:p w14:paraId="74E5CBEC" w14:textId="01B12D70" w:rsidR="667C81DF" w:rsidRDefault="667C81DF" w:rsidP="3B2A3DEA">
      <w:pPr>
        <w:shd w:val="clear" w:color="auto" w:fill="FFFFFF" w:themeFill="background1"/>
        <w:spacing w:after="150"/>
      </w:pPr>
      <w:r w:rsidRPr="3B2A3DEA">
        <w:rPr>
          <w:rFonts w:ascii="Aptos" w:eastAsia="Aptos" w:hAnsi="Aptos" w:cs="Aptos"/>
          <w:color w:val="000000" w:themeColor="text1"/>
        </w:rPr>
        <w:t>Examples of financial risk factors include</w:t>
      </w:r>
    </w:p>
    <w:p w14:paraId="40CDCB8C" w14:textId="73931338" w:rsidR="667C81DF" w:rsidRDefault="667C81DF" w:rsidP="3B2A3DEA">
      <w:pPr>
        <w:pStyle w:val="ListParagraph"/>
        <w:numPr>
          <w:ilvl w:val="0"/>
          <w:numId w:val="20"/>
        </w:numPr>
        <w:shd w:val="clear" w:color="auto" w:fill="FFFFFF" w:themeFill="background1"/>
        <w:spacing w:after="0"/>
        <w:rPr>
          <w:rFonts w:ascii="Aptos" w:eastAsia="Aptos" w:hAnsi="Aptos" w:cs="Aptos"/>
          <w:color w:val="000000" w:themeColor="text1"/>
        </w:rPr>
      </w:pPr>
      <w:r w:rsidRPr="3B2A3DEA">
        <w:rPr>
          <w:rFonts w:ascii="Aptos" w:eastAsia="Aptos" w:hAnsi="Aptos" w:cs="Aptos"/>
          <w:color w:val="000000" w:themeColor="text1"/>
        </w:rPr>
        <w:t>Current income</w:t>
      </w:r>
    </w:p>
    <w:p w14:paraId="0716BDEC" w14:textId="57034E37" w:rsidR="667C81DF" w:rsidRDefault="667C81DF" w:rsidP="3B2A3DEA">
      <w:pPr>
        <w:pStyle w:val="ListParagraph"/>
        <w:numPr>
          <w:ilvl w:val="0"/>
          <w:numId w:val="20"/>
        </w:numPr>
        <w:shd w:val="clear" w:color="auto" w:fill="FFFFFF" w:themeFill="background1"/>
        <w:spacing w:after="0"/>
        <w:rPr>
          <w:rFonts w:ascii="Aptos" w:eastAsia="Aptos" w:hAnsi="Aptos" w:cs="Aptos"/>
          <w:color w:val="000000" w:themeColor="text1"/>
        </w:rPr>
      </w:pPr>
      <w:r w:rsidRPr="3B2A3DEA">
        <w:rPr>
          <w:rFonts w:ascii="Aptos" w:eastAsia="Aptos" w:hAnsi="Aptos" w:cs="Aptos"/>
          <w:color w:val="000000" w:themeColor="text1"/>
        </w:rPr>
        <w:t>Potential income</w:t>
      </w:r>
    </w:p>
    <w:p w14:paraId="26C06151" w14:textId="4FDA16A7" w:rsidR="667C81DF" w:rsidRDefault="667C81DF" w:rsidP="3B2A3DEA">
      <w:pPr>
        <w:pStyle w:val="ListParagraph"/>
        <w:numPr>
          <w:ilvl w:val="0"/>
          <w:numId w:val="20"/>
        </w:numPr>
        <w:shd w:val="clear" w:color="auto" w:fill="FFFFFF" w:themeFill="background1"/>
        <w:spacing w:after="0"/>
        <w:rPr>
          <w:rFonts w:ascii="Aptos" w:eastAsia="Aptos" w:hAnsi="Aptos" w:cs="Aptos"/>
          <w:color w:val="000000" w:themeColor="text1"/>
        </w:rPr>
      </w:pPr>
      <w:r w:rsidRPr="3B2A3DEA">
        <w:rPr>
          <w:rFonts w:ascii="Aptos" w:eastAsia="Aptos" w:hAnsi="Aptos" w:cs="Aptos"/>
          <w:color w:val="000000" w:themeColor="text1"/>
        </w:rPr>
        <w:t>Net worth</w:t>
      </w:r>
    </w:p>
    <w:p w14:paraId="4BD4180A" w14:textId="0830C67E" w:rsidR="667C81DF" w:rsidRDefault="667C81DF" w:rsidP="3B2A3DEA">
      <w:pPr>
        <w:shd w:val="clear" w:color="auto" w:fill="FFFFFF" w:themeFill="background1"/>
        <w:spacing w:after="150"/>
      </w:pPr>
      <w:r w:rsidRPr="3B2A3DEA">
        <w:rPr>
          <w:rFonts w:ascii="Aptos" w:eastAsia="Aptos" w:hAnsi="Aptos" w:cs="Aptos"/>
          <w:color w:val="000000" w:themeColor="text1"/>
        </w:rPr>
        <w:t>Underwriters evaluate financial risk factors to ensure that the proposed insured needs the coverage applied for, and that a reasonable relationship exists between the need for the coverage and the amount of coverage applied for. The type of policy and amount of coverage should be appropriate and reasonable for the person's specific needs and financial situation.</w:t>
      </w:r>
    </w:p>
    <w:p w14:paraId="558D4BDF" w14:textId="191BC99C" w:rsidR="667C81DF" w:rsidRDefault="667C81DF" w:rsidP="3B2A3DEA">
      <w:pPr>
        <w:shd w:val="clear" w:color="auto" w:fill="FFFFFF" w:themeFill="background1"/>
        <w:spacing w:after="150"/>
      </w:pPr>
      <w:r w:rsidRPr="3B2A3DEA">
        <w:rPr>
          <w:rFonts w:ascii="Aptos" w:eastAsia="Aptos" w:hAnsi="Aptos" w:cs="Aptos"/>
          <w:color w:val="000000" w:themeColor="text1"/>
        </w:rPr>
        <w:t>If the applicant and beneficiary seek an excessive amount of insurance on the proposed insured, they may be wagering on whether the insured will live. Such a wager is against public policy.</w:t>
      </w:r>
    </w:p>
    <w:p w14:paraId="4BA29CCE" w14:textId="1EFDDB80" w:rsidR="667C81DF" w:rsidRDefault="667C81DF" w:rsidP="3B2A3DEA">
      <w:pPr>
        <w:spacing w:after="0"/>
        <w:jc w:val="center"/>
      </w:pPr>
      <w:r>
        <w:rPr>
          <w:noProof/>
        </w:rPr>
        <w:drawing>
          <wp:inline distT="0" distB="0" distL="0" distR="0" wp14:anchorId="444A2B77" wp14:editId="0EAEBA61">
            <wp:extent cx="4667250" cy="3114675"/>
            <wp:effectExtent l="0" t="0" r="0" b="0"/>
            <wp:docPr id="86302422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24220" name=""/>
                    <pic:cNvPicPr/>
                  </pic:nvPicPr>
                  <pic:blipFill>
                    <a:blip r:embed="rId38">
                      <a:extLst>
                        <a:ext uri="{28A0092B-C50C-407E-A947-70E740481C1C}">
                          <a14:useLocalDpi xmlns:a14="http://schemas.microsoft.com/office/drawing/2010/main" val="0"/>
                        </a:ext>
                      </a:extLst>
                    </a:blip>
                    <a:stretch>
                      <a:fillRect/>
                    </a:stretch>
                  </pic:blipFill>
                  <pic:spPr>
                    <a:xfrm>
                      <a:off x="0" y="0"/>
                      <a:ext cx="4667250" cy="3114675"/>
                    </a:xfrm>
                    <a:prstGeom prst="rect">
                      <a:avLst/>
                    </a:prstGeom>
                  </pic:spPr>
                </pic:pic>
              </a:graphicData>
            </a:graphic>
          </wp:inline>
        </w:drawing>
      </w:r>
    </w:p>
    <w:p w14:paraId="3E7A88CA" w14:textId="2DCCB2FC" w:rsidR="667C81DF" w:rsidRDefault="667C81DF" w:rsidP="3B2A3DEA">
      <w:pPr>
        <w:spacing w:after="0"/>
      </w:pPr>
      <w:r w:rsidRPr="3B2A3DEA">
        <w:rPr>
          <w:rFonts w:ascii="Aptos" w:eastAsia="Aptos" w:hAnsi="Aptos" w:cs="Aptos"/>
          <w:color w:val="BF0D3F"/>
        </w:rPr>
        <w:t>Financial risk factors also help underwriters consider if the premium is affordable for the applicant. If the proposed insured can't afford the premiums, the policy may lapse, or terminate. Unexpected lapses are bad for the persistency rate and can lead to poor financial results.</w:t>
      </w:r>
    </w:p>
    <w:p w14:paraId="30AE972D" w14:textId="4205D045" w:rsidR="667C81DF" w:rsidRDefault="667C81DF" w:rsidP="3B2A3DEA">
      <w:pPr>
        <w:spacing w:after="0"/>
        <w:jc w:val="center"/>
      </w:pPr>
      <w:r>
        <w:rPr>
          <w:noProof/>
        </w:rPr>
        <w:drawing>
          <wp:inline distT="0" distB="0" distL="0" distR="0" wp14:anchorId="5BF65A7C" wp14:editId="54D75737">
            <wp:extent cx="3457575" cy="581025"/>
            <wp:effectExtent l="0" t="0" r="0" b="0"/>
            <wp:docPr id="830093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93511" name=""/>
                    <pic:cNvPicPr/>
                  </pic:nvPicPr>
                  <pic:blipFill>
                    <a:blip r:embed="rId12">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6C4A2677" w14:textId="2383F787" w:rsidR="667C81DF" w:rsidRDefault="667C81DF" w:rsidP="3B2A3DEA">
      <w:pPr>
        <w:spacing w:after="0"/>
      </w:pPr>
      <w:r w:rsidRPr="3B2A3DEA">
        <w:rPr>
          <w:rFonts w:ascii="Aptos" w:eastAsia="Aptos" w:hAnsi="Aptos" w:cs="Aptos"/>
          <w:b/>
          <w:bCs/>
        </w:rPr>
        <w:t>True or False?</w:t>
      </w:r>
    </w:p>
    <w:p w14:paraId="55DC1F3A" w14:textId="20BDE140" w:rsidR="667C81DF" w:rsidRDefault="667C81DF" w:rsidP="3B2A3DEA">
      <w:pPr>
        <w:spacing w:before="300" w:after="300"/>
      </w:pPr>
      <w:r w:rsidRPr="3B2A3DEA">
        <w:rPr>
          <w:rFonts w:ascii="Aptos" w:eastAsia="Aptos" w:hAnsi="Aptos" w:cs="Aptos"/>
        </w:rPr>
        <w:t>An underwriter does not usually consider an individual's family health history as a medical risk factor for life insurance.</w:t>
      </w:r>
    </w:p>
    <w:p w14:paraId="101262B0" w14:textId="558CC775" w:rsidR="0222200E" w:rsidRDefault="0222200E" w:rsidP="3B2A3DEA">
      <w:pPr>
        <w:pStyle w:val="ListParagraph"/>
        <w:numPr>
          <w:ilvl w:val="0"/>
          <w:numId w:val="18"/>
        </w:numPr>
        <w:spacing w:before="300" w:after="300"/>
        <w:rPr>
          <w:rFonts w:ascii="Aptos" w:eastAsia="Aptos" w:hAnsi="Aptos" w:cs="Aptos"/>
        </w:rPr>
      </w:pPr>
      <w:r w:rsidRPr="3B2A3DEA">
        <w:rPr>
          <w:rFonts w:ascii="Aptos" w:eastAsia="Aptos" w:hAnsi="Aptos" w:cs="Aptos"/>
        </w:rPr>
        <w:t>True</w:t>
      </w:r>
    </w:p>
    <w:p w14:paraId="3EC24615" w14:textId="0EB4FBA3" w:rsidR="0222200E" w:rsidRDefault="0222200E" w:rsidP="3B2A3DEA">
      <w:pPr>
        <w:pStyle w:val="ListParagraph"/>
        <w:numPr>
          <w:ilvl w:val="0"/>
          <w:numId w:val="18"/>
        </w:numPr>
        <w:spacing w:before="300" w:after="300"/>
        <w:rPr>
          <w:rFonts w:ascii="Aptos" w:eastAsia="Aptos" w:hAnsi="Aptos" w:cs="Aptos"/>
        </w:rPr>
      </w:pPr>
      <w:r w:rsidRPr="3B2A3DEA">
        <w:rPr>
          <w:rFonts w:ascii="Aptos" w:eastAsia="Aptos" w:hAnsi="Aptos" w:cs="Aptos"/>
        </w:rPr>
        <w:t>False</w:t>
      </w:r>
    </w:p>
    <w:p w14:paraId="738EA14A" w14:textId="6E73592B" w:rsidR="0222200E" w:rsidRDefault="0222200E" w:rsidP="3B2A3DEA">
      <w:pPr>
        <w:spacing w:before="300" w:after="300"/>
      </w:pPr>
      <w:r>
        <w:rPr>
          <w:noProof/>
        </w:rPr>
        <w:drawing>
          <wp:inline distT="0" distB="0" distL="0" distR="0" wp14:anchorId="01F0EB67" wp14:editId="58FF8A43">
            <wp:extent cx="5839640" cy="3115110"/>
            <wp:effectExtent l="0" t="0" r="0" b="0"/>
            <wp:docPr id="1826070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70372" name=""/>
                    <pic:cNvPicPr/>
                  </pic:nvPicPr>
                  <pic:blipFill>
                    <a:blip r:embed="rId39">
                      <a:extLst>
                        <a:ext uri="{28A0092B-C50C-407E-A947-70E740481C1C}">
                          <a14:useLocalDpi xmlns:a14="http://schemas.microsoft.com/office/drawing/2010/main" val="0"/>
                        </a:ext>
                      </a:extLst>
                    </a:blip>
                    <a:stretch>
                      <a:fillRect/>
                    </a:stretch>
                  </pic:blipFill>
                  <pic:spPr>
                    <a:xfrm>
                      <a:off x="0" y="0"/>
                      <a:ext cx="5839640" cy="3115110"/>
                    </a:xfrm>
                    <a:prstGeom prst="rect">
                      <a:avLst/>
                    </a:prstGeom>
                  </pic:spPr>
                </pic:pic>
              </a:graphicData>
            </a:graphic>
          </wp:inline>
        </w:drawing>
      </w:r>
    </w:p>
    <w:p w14:paraId="7A5902AD" w14:textId="7FD1976C" w:rsidR="667C81DF" w:rsidRDefault="667C81DF" w:rsidP="3B2A3DEA">
      <w:pPr>
        <w:shd w:val="clear" w:color="auto" w:fill="FBF6D9"/>
        <w:spacing w:before="300" w:after="300"/>
        <w:rPr>
          <w:rFonts w:ascii="DejaVu Sans Condensed" w:eastAsia="DejaVu Sans Condensed" w:hAnsi="DejaVu Sans Condensed" w:cs="DejaVu Sans Condensed"/>
          <w:sz w:val="21"/>
          <w:szCs w:val="21"/>
        </w:rPr>
      </w:pPr>
      <w:r w:rsidRPr="3B2A3DEA">
        <w:rPr>
          <w:rFonts w:ascii="DejaVu Sans Condensed" w:eastAsia="DejaVu Sans Condensed" w:hAnsi="DejaVu Sans Condensed" w:cs="DejaVu Sans Condensed"/>
          <w:sz w:val="21"/>
          <w:szCs w:val="21"/>
        </w:rPr>
        <w:t>Underwriters evaluate financial risk factors to ensure (choose all that apply):</w:t>
      </w:r>
    </w:p>
    <w:p w14:paraId="1985AB82" w14:textId="75735BF3" w:rsidR="39724751" w:rsidRDefault="39724751" w:rsidP="3B2A3DEA">
      <w:pPr>
        <w:pStyle w:val="ListParagraph"/>
        <w:numPr>
          <w:ilvl w:val="0"/>
          <w:numId w:val="17"/>
        </w:numPr>
        <w:shd w:val="clear" w:color="auto" w:fill="FBF6D9"/>
        <w:spacing w:before="150" w:after="0"/>
      </w:pPr>
      <w:r w:rsidRPr="3B2A3DEA">
        <w:t>The amount of coverage is appropriate and reasonable for the person's specific needs</w:t>
      </w:r>
    </w:p>
    <w:p w14:paraId="386CD9FE" w14:textId="524B7FD6" w:rsidR="39724751" w:rsidRDefault="39724751" w:rsidP="3B2A3DEA">
      <w:pPr>
        <w:pStyle w:val="ListParagraph"/>
        <w:numPr>
          <w:ilvl w:val="0"/>
          <w:numId w:val="17"/>
        </w:numPr>
        <w:shd w:val="clear" w:color="auto" w:fill="FBF6D9"/>
        <w:spacing w:before="150" w:after="0"/>
      </w:pPr>
      <w:r w:rsidRPr="3B2A3DEA">
        <w:t>The premium is affordable for the applicant</w:t>
      </w:r>
    </w:p>
    <w:p w14:paraId="3E1F8DEC" w14:textId="5EF4C632" w:rsidR="39724751" w:rsidRDefault="39724751" w:rsidP="3B2A3DEA">
      <w:pPr>
        <w:pStyle w:val="ListParagraph"/>
        <w:numPr>
          <w:ilvl w:val="0"/>
          <w:numId w:val="17"/>
        </w:numPr>
        <w:shd w:val="clear" w:color="auto" w:fill="FBF6D9"/>
        <w:spacing w:before="150" w:after="0"/>
      </w:pPr>
      <w:r w:rsidRPr="3B2A3DEA">
        <w:t>The applicant's occupation is safe and appropriate</w:t>
      </w:r>
    </w:p>
    <w:p w14:paraId="61773FC0" w14:textId="201A8415" w:rsidR="39724751" w:rsidRDefault="39724751">
      <w:r>
        <w:rPr>
          <w:noProof/>
        </w:rPr>
        <w:drawing>
          <wp:inline distT="0" distB="0" distL="0" distR="0" wp14:anchorId="59B47483" wp14:editId="25B90A38">
            <wp:extent cx="5649113" cy="3715268"/>
            <wp:effectExtent l="0" t="0" r="0" b="0"/>
            <wp:docPr id="1681145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45423" name=""/>
                    <pic:cNvPicPr/>
                  </pic:nvPicPr>
                  <pic:blipFill>
                    <a:blip r:embed="rId40">
                      <a:extLst>
                        <a:ext uri="{28A0092B-C50C-407E-A947-70E740481C1C}">
                          <a14:useLocalDpi xmlns:a14="http://schemas.microsoft.com/office/drawing/2010/main" val="0"/>
                        </a:ext>
                      </a:extLst>
                    </a:blip>
                    <a:stretch>
                      <a:fillRect/>
                    </a:stretch>
                  </pic:blipFill>
                  <pic:spPr>
                    <a:xfrm>
                      <a:off x="0" y="0"/>
                      <a:ext cx="5649113" cy="3715268"/>
                    </a:xfrm>
                    <a:prstGeom prst="rect">
                      <a:avLst/>
                    </a:prstGeom>
                  </pic:spPr>
                </pic:pic>
              </a:graphicData>
            </a:graphic>
          </wp:inline>
        </w:drawing>
      </w:r>
    </w:p>
    <w:p w14:paraId="2BFFE819" w14:textId="5647BE59" w:rsidR="3B2A3DEA" w:rsidRDefault="3B2A3DEA"/>
    <w:p w14:paraId="6FEAAC17" w14:textId="57326FE9" w:rsidR="670B4CB4" w:rsidRDefault="670B4CB4" w:rsidP="3B2A3DEA">
      <w:pPr>
        <w:pStyle w:val="Heading3"/>
        <w:rPr>
          <w:b/>
          <w:bCs/>
          <w:sz w:val="40"/>
          <w:szCs w:val="40"/>
        </w:rPr>
      </w:pPr>
      <w:bookmarkStart w:id="8" w:name="_Toc1704844823"/>
      <w:r w:rsidRPr="3B2A3DEA">
        <w:rPr>
          <w:b/>
          <w:bCs/>
          <w:sz w:val="40"/>
          <w:szCs w:val="40"/>
        </w:rPr>
        <w:t>Sources of Information and Underwriting Tools</w:t>
      </w:r>
      <w:bookmarkEnd w:id="8"/>
    </w:p>
    <w:p w14:paraId="3BAD4603" w14:textId="65DCEF47" w:rsidR="670B4CB4" w:rsidRDefault="670B4CB4" w:rsidP="3B2A3DEA">
      <w:pPr>
        <w:rPr>
          <w:b/>
          <w:bCs/>
        </w:rPr>
      </w:pPr>
      <w:r w:rsidRPr="3B2A3DEA">
        <w:rPr>
          <w:b/>
          <w:bCs/>
        </w:rPr>
        <w:t>Learning Objective</w:t>
      </w:r>
    </w:p>
    <w:p w14:paraId="226F8E6A" w14:textId="2D5760FC" w:rsidR="670B4CB4" w:rsidRDefault="670B4CB4" w:rsidP="3B2A3DEA">
      <w:pPr>
        <w:shd w:val="clear" w:color="auto" w:fill="FBF6D9"/>
        <w:spacing w:after="150"/>
      </w:pPr>
      <w:r w:rsidRPr="3B2A3DEA">
        <w:rPr>
          <w:rFonts w:ascii="DejaVu Sans Condensed" w:eastAsia="DejaVu Sans Condensed" w:hAnsi="DejaVu Sans Condensed" w:cs="DejaVu Sans Condensed"/>
          <w:color w:val="000000" w:themeColor="text1"/>
          <w:sz w:val="21"/>
          <w:szCs w:val="21"/>
        </w:rPr>
        <w:t>Identify and describe the various sources of information and underwriting tools that underwriters use to assess risk.</w:t>
      </w:r>
    </w:p>
    <w:p w14:paraId="6AC158DB" w14:textId="714BF5A1" w:rsidR="670B4CB4" w:rsidRDefault="670B4CB4" w:rsidP="3B2A3DEA">
      <w:pPr>
        <w:rPr>
          <w:b/>
          <w:bCs/>
        </w:rPr>
      </w:pPr>
      <w:r w:rsidRPr="3B2A3DEA">
        <w:rPr>
          <w:b/>
          <w:bCs/>
        </w:rPr>
        <w:t>Insurance Application</w:t>
      </w:r>
    </w:p>
    <w:p w14:paraId="36D1ADAD" w14:textId="132B7AE1" w:rsidR="670B4CB4" w:rsidRDefault="670B4CB4"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The insurance application is an underwriter's best overall source of information for assessing the risk of a proposed insured.</w:t>
      </w:r>
    </w:p>
    <w:p w14:paraId="5FDCC9B1" w14:textId="4E078550" w:rsidR="670B4CB4" w:rsidRDefault="670B4CB4"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Traditionally, insurers have divided their life insurance applications into two parts—Part I and Part II—but it's becoming more and more common for these parts to be referred to as nonmedical and medical. Both parts give underwriters valuable information needed to assess the risk of a proposed insured. Click or touch each heading below to learn more.</w:t>
      </w:r>
    </w:p>
    <w:p w14:paraId="54A0DFC0" w14:textId="2DE7AB14" w:rsidR="670B4CB4" w:rsidRDefault="670B4CB4" w:rsidP="3B2A3DEA">
      <w:pPr>
        <w:shd w:val="clear" w:color="auto" w:fill="5F25A0"/>
        <w:spacing w:after="0"/>
        <w:jc w:val="center"/>
      </w:pPr>
      <w:hyperlink r:id="rId41" w:anchor="collapse3_1">
        <w:r w:rsidRPr="3B2A3DEA">
          <w:rPr>
            <w:rStyle w:val="Hyperlink"/>
            <w:rFonts w:ascii="DejaVu Sans Condensed" w:eastAsia="DejaVu Sans Condensed" w:hAnsi="DejaVu Sans Condensed" w:cs="DejaVu Sans Condensed"/>
            <w:b/>
            <w:bCs/>
            <w:color w:val="FFFFFF" w:themeColor="background1"/>
            <w:sz w:val="21"/>
            <w:szCs w:val="21"/>
            <w:u w:val="none"/>
          </w:rPr>
          <w:t>Nonmedical</w:t>
        </w:r>
      </w:hyperlink>
    </w:p>
    <w:p w14:paraId="6833EEB4" w14:textId="4413F4CD" w:rsidR="670B4CB4" w:rsidRDefault="670B4CB4" w:rsidP="3B2A3DEA">
      <w:pPr>
        <w:spacing w:after="150"/>
      </w:pPr>
      <w:r w:rsidRPr="3B2A3DEA">
        <w:rPr>
          <w:rFonts w:ascii="DejaVu Sans Condensed" w:eastAsia="DejaVu Sans Condensed" w:hAnsi="DejaVu Sans Condensed" w:cs="DejaVu Sans Condensed"/>
          <w:color w:val="000000" w:themeColor="text1"/>
        </w:rPr>
        <w:t>The nonmedical part of the application gives some of the information needed to evaluate whether the amount and type of insurance are appropriate for the proposed insured:</w:t>
      </w:r>
    </w:p>
    <w:p w14:paraId="274C3EC3" w14:textId="151BEE66" w:rsidR="670B4CB4" w:rsidRDefault="670B4CB4" w:rsidP="3B2A3DEA">
      <w:pPr>
        <w:pStyle w:val="ListParagraph"/>
        <w:numPr>
          <w:ilvl w:val="0"/>
          <w:numId w:val="15"/>
        </w:numPr>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Annual income</w:t>
      </w:r>
    </w:p>
    <w:p w14:paraId="16589D43" w14:textId="033D7C4C" w:rsidR="670B4CB4" w:rsidRDefault="670B4CB4" w:rsidP="3B2A3DEA">
      <w:pPr>
        <w:pStyle w:val="ListParagraph"/>
        <w:numPr>
          <w:ilvl w:val="0"/>
          <w:numId w:val="15"/>
        </w:numPr>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Purpose of insurance</w:t>
      </w:r>
    </w:p>
    <w:p w14:paraId="08E6DC4B" w14:textId="5D0FF9F0" w:rsidR="670B4CB4" w:rsidRDefault="670B4CB4" w:rsidP="3B2A3DEA">
      <w:pPr>
        <w:pStyle w:val="ListParagraph"/>
        <w:numPr>
          <w:ilvl w:val="0"/>
          <w:numId w:val="15"/>
        </w:numPr>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Beneficiary and his relationship to the proposed insured</w:t>
      </w:r>
    </w:p>
    <w:p w14:paraId="6FC4D11F" w14:textId="1A6207E8" w:rsidR="670B4CB4" w:rsidRDefault="670B4CB4" w:rsidP="3B2A3DEA">
      <w:pPr>
        <w:pStyle w:val="ListParagraph"/>
        <w:numPr>
          <w:ilvl w:val="0"/>
          <w:numId w:val="15"/>
        </w:numPr>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Type of plan applied for</w:t>
      </w:r>
    </w:p>
    <w:p w14:paraId="46176863" w14:textId="6B595201" w:rsidR="670B4CB4" w:rsidRDefault="670B4CB4" w:rsidP="3B2A3DEA">
      <w:pPr>
        <w:pStyle w:val="ListParagraph"/>
        <w:numPr>
          <w:ilvl w:val="0"/>
          <w:numId w:val="15"/>
        </w:numPr>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Face amount applied for</w:t>
      </w:r>
    </w:p>
    <w:p w14:paraId="5480C672" w14:textId="3DDA8D1C" w:rsidR="670B4CB4" w:rsidRDefault="670B4CB4" w:rsidP="3B2A3DEA">
      <w:pPr>
        <w:pStyle w:val="ListParagraph"/>
        <w:numPr>
          <w:ilvl w:val="0"/>
          <w:numId w:val="15"/>
        </w:numPr>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color w:val="000000" w:themeColor="text1"/>
        </w:rPr>
        <w:t>Quoted premium</w:t>
      </w:r>
    </w:p>
    <w:p w14:paraId="1AF882C6" w14:textId="2C961ACC" w:rsidR="670B4CB4" w:rsidRDefault="670B4CB4" w:rsidP="3B2A3DEA">
      <w:pPr>
        <w:spacing w:after="150"/>
      </w:pPr>
      <w:r w:rsidRPr="3B2A3DEA">
        <w:rPr>
          <w:rFonts w:ascii="DejaVu Sans Condensed" w:eastAsia="DejaVu Sans Condensed" w:hAnsi="DejaVu Sans Condensed" w:cs="DejaVu Sans Condensed"/>
          <w:color w:val="000000" w:themeColor="text1"/>
        </w:rPr>
        <w:t>The nonmedical information becomes part of the insurance contract when signed by the applicant, proposed insured, and the financial professional.</w:t>
      </w:r>
    </w:p>
    <w:p w14:paraId="71173BE1" w14:textId="3B9D3AB3" w:rsidR="3B2A3DEA" w:rsidRDefault="3B2A3DEA" w:rsidP="3B2A3DEA">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5F2E0C51" w14:textId="39443366" w:rsidR="670B4CB4" w:rsidRDefault="670B4CB4" w:rsidP="3B2A3DEA">
      <w:pPr>
        <w:shd w:val="clear" w:color="auto" w:fill="5F25A0"/>
        <w:spacing w:after="0"/>
        <w:jc w:val="center"/>
      </w:pPr>
      <w:hyperlink r:id="rId42" w:anchor="collapse3_2">
        <w:r w:rsidRPr="3B2A3DEA">
          <w:rPr>
            <w:rStyle w:val="Hyperlink"/>
            <w:rFonts w:ascii="DejaVu Sans Condensed" w:eastAsia="DejaVu Sans Condensed" w:hAnsi="DejaVu Sans Condensed" w:cs="DejaVu Sans Condensed"/>
            <w:b/>
            <w:bCs/>
            <w:color w:val="FFFFFF" w:themeColor="background1"/>
            <w:sz w:val="21"/>
            <w:szCs w:val="21"/>
            <w:u w:val="none"/>
          </w:rPr>
          <w:t>Medical</w:t>
        </w:r>
      </w:hyperlink>
    </w:p>
    <w:p w14:paraId="0985D157" w14:textId="1CD34893" w:rsidR="670B4CB4" w:rsidRDefault="670B4CB4" w:rsidP="3B2A3DEA">
      <w:pPr>
        <w:spacing w:after="150"/>
      </w:pPr>
      <w:r w:rsidRPr="3B2A3DEA">
        <w:rPr>
          <w:rFonts w:ascii="DejaVu Sans Condensed" w:eastAsia="DejaVu Sans Condensed" w:hAnsi="DejaVu Sans Condensed" w:cs="DejaVu Sans Condensed"/>
          <w:color w:val="000000" w:themeColor="text1"/>
        </w:rPr>
        <w:t>The medical section of a life insurance application provides detailed medical information about the proposed insured.</w:t>
      </w:r>
    </w:p>
    <w:p w14:paraId="78787023" w14:textId="41905CF9" w:rsidR="670B4CB4" w:rsidRDefault="670B4CB4" w:rsidP="3B2A3DEA">
      <w:pPr>
        <w:spacing w:after="150"/>
      </w:pPr>
      <w:r w:rsidRPr="3B2A3DEA">
        <w:rPr>
          <w:rFonts w:ascii="DejaVu Sans Condensed" w:eastAsia="DejaVu Sans Condensed" w:hAnsi="DejaVu Sans Condensed" w:cs="DejaVu Sans Condensed"/>
          <w:color w:val="000000" w:themeColor="text1"/>
        </w:rPr>
        <w:t>The proposed insured answers questions about her medical history and signs this portion of the application, which becomes part of the contract.</w:t>
      </w:r>
    </w:p>
    <w:p w14:paraId="514372F4" w14:textId="504DDE94" w:rsidR="670B4CB4" w:rsidRDefault="670B4CB4" w:rsidP="3B2A3DEA">
      <w:pPr>
        <w:spacing w:after="150"/>
      </w:pPr>
      <w:r w:rsidRPr="3B2A3DEA">
        <w:rPr>
          <w:rFonts w:ascii="DejaVu Sans Condensed" w:eastAsia="DejaVu Sans Condensed" w:hAnsi="DejaVu Sans Condensed" w:cs="DejaVu Sans Condensed"/>
          <w:color w:val="000000" w:themeColor="text1"/>
        </w:rPr>
        <w:t>This section takes one of three forms:</w:t>
      </w:r>
    </w:p>
    <w:p w14:paraId="238EE05E" w14:textId="7115B1C3" w:rsidR="670B4CB4" w:rsidRDefault="670B4CB4" w:rsidP="3B2A3DEA">
      <w:pPr>
        <w:pStyle w:val="ListParagraph"/>
        <w:numPr>
          <w:ilvl w:val="0"/>
          <w:numId w:val="14"/>
        </w:numPr>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b/>
          <w:bCs/>
          <w:color w:val="0069AA"/>
          <w:u w:val="single"/>
        </w:rPr>
        <w:t>Nonmedical supplement</w:t>
      </w:r>
      <w:r w:rsidRPr="3B2A3DEA">
        <w:rPr>
          <w:rFonts w:ascii="DejaVu Sans Condensed" w:eastAsia="DejaVu Sans Condensed" w:hAnsi="DejaVu Sans Condensed" w:cs="DejaVu Sans Condensed"/>
          <w:color w:val="000000" w:themeColor="text1"/>
        </w:rPr>
        <w:t>—the medical history provided by the applicant, with or without the participation of a financial professional or teleunderwriter</w:t>
      </w:r>
    </w:p>
    <w:p w14:paraId="1BA8ED8F" w14:textId="34F8856C" w:rsidR="670B4CB4" w:rsidRDefault="670B4CB4" w:rsidP="3B2A3DEA">
      <w:pPr>
        <w:pStyle w:val="ListParagraph"/>
        <w:numPr>
          <w:ilvl w:val="0"/>
          <w:numId w:val="14"/>
        </w:numPr>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b/>
          <w:bCs/>
          <w:color w:val="0069AA"/>
          <w:u w:val="single"/>
        </w:rPr>
        <w:t>Paramedical report</w:t>
      </w:r>
      <w:r w:rsidRPr="3B2A3DEA">
        <w:rPr>
          <w:rFonts w:ascii="DejaVu Sans Condensed" w:eastAsia="DejaVu Sans Condensed" w:hAnsi="DejaVu Sans Condensed" w:cs="DejaVu Sans Condensed"/>
          <w:color w:val="000000" w:themeColor="text1"/>
        </w:rPr>
        <w:t>—the medical history recorded by a paramedic plus the findings of a paramedical exam</w:t>
      </w:r>
    </w:p>
    <w:p w14:paraId="5CA4456A" w14:textId="5CD4B1AA" w:rsidR="670B4CB4" w:rsidRDefault="670B4CB4" w:rsidP="3B2A3DEA">
      <w:pPr>
        <w:pStyle w:val="ListParagraph"/>
        <w:numPr>
          <w:ilvl w:val="0"/>
          <w:numId w:val="14"/>
        </w:numPr>
        <w:spacing w:after="0"/>
        <w:rPr>
          <w:rFonts w:ascii="DejaVu Sans Condensed" w:eastAsia="DejaVu Sans Condensed" w:hAnsi="DejaVu Sans Condensed" w:cs="DejaVu Sans Condensed"/>
          <w:color w:val="000000" w:themeColor="text1"/>
        </w:rPr>
      </w:pPr>
      <w:r w:rsidRPr="3B2A3DEA">
        <w:rPr>
          <w:rFonts w:ascii="DejaVu Sans Condensed" w:eastAsia="DejaVu Sans Condensed" w:hAnsi="DejaVu Sans Condensed" w:cs="DejaVu Sans Condensed"/>
          <w:b/>
          <w:bCs/>
          <w:color w:val="0069AA"/>
          <w:u w:val="single"/>
        </w:rPr>
        <w:t>Medical report</w:t>
      </w:r>
      <w:r w:rsidRPr="3B2A3DEA">
        <w:rPr>
          <w:rFonts w:ascii="DejaVu Sans Condensed" w:eastAsia="DejaVu Sans Condensed" w:hAnsi="DejaVu Sans Condensed" w:cs="DejaVu Sans Condensed"/>
          <w:color w:val="000000" w:themeColor="text1"/>
        </w:rPr>
        <w:t>—the medical history recorded by a doctor plus a doctor's medical exam findings</w:t>
      </w:r>
    </w:p>
    <w:p w14:paraId="06D8184B" w14:textId="215F2314" w:rsidR="670B4CB4" w:rsidRDefault="670B4CB4" w:rsidP="3B2A3DEA">
      <w:pPr>
        <w:spacing w:after="150"/>
      </w:pPr>
      <w:r w:rsidRPr="3B2A3DEA">
        <w:rPr>
          <w:rFonts w:ascii="DejaVu Sans Condensed" w:eastAsia="DejaVu Sans Condensed" w:hAnsi="DejaVu Sans Condensed" w:cs="DejaVu Sans Condensed"/>
          <w:color w:val="000000" w:themeColor="text1"/>
        </w:rPr>
        <w:t>Characteristics of the proposed insured, such as his current health and health history, family health history, and the amount of insurance applied for, determine whether a nonmedical supplement is sufficient or whether the proposed insured will be asked to undergo a paramedical or medical exam.</w:t>
      </w:r>
    </w:p>
    <w:p w14:paraId="1D7BF851" w14:textId="574A77B4" w:rsidR="670B4CB4" w:rsidRDefault="670B4CB4" w:rsidP="3B2A3DEA">
      <w:pPr>
        <w:spacing w:after="150"/>
      </w:pPr>
      <w:r w:rsidRPr="3B2A3DEA">
        <w:rPr>
          <w:rFonts w:ascii="DejaVu Sans Condensed" w:eastAsia="DejaVu Sans Condensed" w:hAnsi="DejaVu Sans Condensed" w:cs="DejaVu Sans Condensed"/>
          <w:color w:val="000000" w:themeColor="text1"/>
        </w:rPr>
        <w:t>The choice of medical form is important because of cost. A medical report is expensive, a paramedical report less expensive, and the nonmedical supplement is the cheapest of all. The form used is also important because of the amount of time it takes and the level of inconvenience it represents for the proposed insured. The lengthier and more onerous the underwriting process, the more likely that the applicant will not complete the process.</w:t>
      </w:r>
    </w:p>
    <w:p w14:paraId="4AF6DB52" w14:textId="33C44DD1" w:rsidR="3B2A3DEA" w:rsidRDefault="3B2A3DEA" w:rsidP="3B2A3DEA">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73CEECFE" w14:textId="18A11234" w:rsidR="670B4CB4" w:rsidRDefault="670B4CB4" w:rsidP="3B2A3DEA">
      <w:pPr>
        <w:rPr>
          <w:b/>
          <w:bCs/>
        </w:rPr>
      </w:pPr>
      <w:r w:rsidRPr="3B2A3DEA">
        <w:rPr>
          <w:b/>
          <w:bCs/>
        </w:rPr>
        <w:t>Other Sources of Information</w:t>
      </w:r>
    </w:p>
    <w:p w14:paraId="003794BF" w14:textId="3462C5B3" w:rsidR="670B4CB4" w:rsidRDefault="670B4CB4"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To gauge a person's medical risk factors, underwriters may use other sources of information besides the application.</w:t>
      </w:r>
    </w:p>
    <w:p w14:paraId="1C385AC3" w14:textId="5A41587F" w:rsidR="670B4CB4" w:rsidRDefault="670B4CB4" w:rsidP="3B2A3DEA">
      <w:pPr>
        <w:rPr>
          <w:b/>
          <w:bCs/>
          <w:sz w:val="40"/>
          <w:szCs w:val="40"/>
        </w:rPr>
      </w:pPr>
      <w:r w:rsidRPr="3B2A3DEA">
        <w:rPr>
          <w:b/>
          <w:bCs/>
          <w:sz w:val="40"/>
          <w:szCs w:val="40"/>
        </w:rPr>
        <w:t>More Sources of Medical Risk Information</w:t>
      </w:r>
    </w:p>
    <w:tbl>
      <w:tblPr>
        <w:tblW w:w="0" w:type="auto"/>
        <w:tblLayout w:type="fixed"/>
        <w:tblLook w:val="06A0" w:firstRow="1" w:lastRow="0" w:firstColumn="1" w:lastColumn="0" w:noHBand="1" w:noVBand="1"/>
      </w:tblPr>
      <w:tblGrid>
        <w:gridCol w:w="1910"/>
        <w:gridCol w:w="7450"/>
      </w:tblGrid>
      <w:tr w:rsidR="3B2A3DEA" w14:paraId="63A5EFF2" w14:textId="77777777" w:rsidTr="3B2A3DEA">
        <w:trPr>
          <w:trHeight w:val="300"/>
        </w:trPr>
        <w:tc>
          <w:tcPr>
            <w:tcW w:w="1910" w:type="dxa"/>
            <w:shd w:val="clear" w:color="auto" w:fill="5F25A0"/>
            <w:tcMar>
              <w:top w:w="150" w:type="dxa"/>
              <w:left w:w="150" w:type="dxa"/>
              <w:bottom w:w="150" w:type="dxa"/>
              <w:right w:w="150" w:type="dxa"/>
            </w:tcMar>
            <w:vAlign w:val="center"/>
          </w:tcPr>
          <w:p w14:paraId="07953EED" w14:textId="0001D2A4" w:rsidR="3B2A3DEA" w:rsidRDefault="3B2A3DEA" w:rsidP="3B2A3DEA">
            <w:pPr>
              <w:shd w:val="clear" w:color="auto" w:fill="FFFFFF" w:themeFill="background1"/>
              <w:spacing w:after="0"/>
            </w:pPr>
            <w:r w:rsidRPr="3B2A3DEA">
              <w:rPr>
                <w:b/>
                <w:bCs/>
                <w:color w:val="000000" w:themeColor="text1"/>
              </w:rPr>
              <w:t>Medical Risk Factor</w:t>
            </w:r>
          </w:p>
        </w:tc>
        <w:tc>
          <w:tcPr>
            <w:tcW w:w="7450" w:type="dxa"/>
            <w:shd w:val="clear" w:color="auto" w:fill="5F25A0"/>
            <w:tcMar>
              <w:top w:w="150" w:type="dxa"/>
              <w:left w:w="150" w:type="dxa"/>
              <w:bottom w:w="150" w:type="dxa"/>
              <w:right w:w="150" w:type="dxa"/>
            </w:tcMar>
            <w:vAlign w:val="center"/>
          </w:tcPr>
          <w:p w14:paraId="412C2565" w14:textId="5F89472F" w:rsidR="3B2A3DEA" w:rsidRDefault="3B2A3DEA" w:rsidP="3B2A3DEA">
            <w:pPr>
              <w:shd w:val="clear" w:color="auto" w:fill="FFFFFF" w:themeFill="background1"/>
              <w:spacing w:after="0"/>
            </w:pPr>
            <w:r w:rsidRPr="3B2A3DEA">
              <w:rPr>
                <w:b/>
                <w:bCs/>
                <w:color w:val="000000" w:themeColor="text1"/>
              </w:rPr>
              <w:t>Source of Information</w:t>
            </w:r>
          </w:p>
        </w:tc>
      </w:tr>
      <w:tr w:rsidR="3B2A3DEA" w14:paraId="2D7B3629" w14:textId="77777777" w:rsidTr="3B2A3DEA">
        <w:trPr>
          <w:trHeight w:val="300"/>
        </w:trPr>
        <w:tc>
          <w:tcPr>
            <w:tcW w:w="19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BA469E" w14:textId="4E8F7935" w:rsidR="3B2A3DEA" w:rsidRDefault="3B2A3DEA" w:rsidP="3B2A3DEA">
            <w:pPr>
              <w:shd w:val="clear" w:color="auto" w:fill="FFFFFF" w:themeFill="background1"/>
              <w:spacing w:after="0"/>
            </w:pPr>
            <w:r w:rsidRPr="3B2A3DEA">
              <w:rPr>
                <w:color w:val="000000" w:themeColor="text1"/>
              </w:rPr>
              <w:t>Build, age, sex</w:t>
            </w:r>
          </w:p>
        </w:tc>
        <w:tc>
          <w:tcPr>
            <w:tcW w:w="7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306520" w14:textId="67A792D0" w:rsidR="3B2A3DEA" w:rsidRDefault="3B2A3DEA" w:rsidP="3B2A3DEA">
            <w:pPr>
              <w:shd w:val="clear" w:color="auto" w:fill="FFFFFF" w:themeFill="background1"/>
              <w:spacing w:after="0"/>
            </w:pPr>
            <w:r w:rsidRPr="3B2A3DEA">
              <w:rPr>
                <w:b/>
                <w:bCs/>
                <w:color w:val="0069AA"/>
                <w:u w:val="single"/>
              </w:rPr>
              <w:t>Attending physician's statement (APS)</w:t>
            </w:r>
          </w:p>
        </w:tc>
      </w:tr>
      <w:tr w:rsidR="3B2A3DEA" w14:paraId="2BD5C0CA" w14:textId="77777777" w:rsidTr="3B2A3DEA">
        <w:trPr>
          <w:trHeight w:val="300"/>
        </w:trPr>
        <w:tc>
          <w:tcPr>
            <w:tcW w:w="1910"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A3193D4" w14:textId="5257CB83" w:rsidR="3B2A3DEA" w:rsidRDefault="3B2A3DEA" w:rsidP="3B2A3DEA">
            <w:pPr>
              <w:shd w:val="clear" w:color="auto" w:fill="FFFFFF" w:themeFill="background1"/>
              <w:spacing w:after="0"/>
            </w:pPr>
            <w:r w:rsidRPr="3B2A3DEA">
              <w:rPr>
                <w:color w:val="000000" w:themeColor="text1"/>
              </w:rPr>
              <w:t>Health history</w:t>
            </w:r>
          </w:p>
        </w:tc>
        <w:tc>
          <w:tcPr>
            <w:tcW w:w="7450"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1591A107" w14:textId="1DA33115" w:rsidR="3B2A3DEA" w:rsidRDefault="3B2A3DEA" w:rsidP="3B2A3DEA">
            <w:pPr>
              <w:shd w:val="clear" w:color="auto" w:fill="FFFFFF" w:themeFill="background1"/>
              <w:spacing w:after="0"/>
            </w:pPr>
            <w:r w:rsidRPr="3B2A3DEA">
              <w:rPr>
                <w:color w:val="000000" w:themeColor="text1"/>
              </w:rPr>
              <w:t xml:space="preserve">APS, medical questionnaire, </w:t>
            </w:r>
            <w:r w:rsidRPr="3B2A3DEA">
              <w:rPr>
                <w:b/>
                <w:bCs/>
                <w:color w:val="0069AA"/>
                <w:u w:val="single"/>
              </w:rPr>
              <w:t>blood profile</w:t>
            </w:r>
            <w:r w:rsidRPr="3B2A3DEA">
              <w:rPr>
                <w:color w:val="000000" w:themeColor="text1"/>
              </w:rPr>
              <w:t xml:space="preserve">, ECG, </w:t>
            </w:r>
            <w:r w:rsidRPr="3B2A3DEA">
              <w:rPr>
                <w:b/>
                <w:bCs/>
                <w:color w:val="0069AA"/>
                <w:u w:val="single"/>
              </w:rPr>
              <w:t>MIB reports</w:t>
            </w:r>
            <w:r w:rsidRPr="3B2A3DEA">
              <w:rPr>
                <w:color w:val="000000" w:themeColor="text1"/>
              </w:rPr>
              <w:t xml:space="preserve">, </w:t>
            </w:r>
            <w:r w:rsidRPr="3B2A3DEA">
              <w:rPr>
                <w:b/>
                <w:bCs/>
                <w:color w:val="0069AA"/>
                <w:u w:val="single"/>
              </w:rPr>
              <w:t>pharmaceutical databases</w:t>
            </w:r>
          </w:p>
        </w:tc>
      </w:tr>
      <w:tr w:rsidR="3B2A3DEA" w14:paraId="1C732136" w14:textId="77777777" w:rsidTr="3B2A3DEA">
        <w:trPr>
          <w:trHeight w:val="300"/>
        </w:trPr>
        <w:tc>
          <w:tcPr>
            <w:tcW w:w="19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37B0D3B" w14:textId="45A390DE" w:rsidR="3B2A3DEA" w:rsidRDefault="3B2A3DEA" w:rsidP="3B2A3DEA">
            <w:pPr>
              <w:shd w:val="clear" w:color="auto" w:fill="FFFFFF" w:themeFill="background1"/>
              <w:spacing w:after="0"/>
            </w:pPr>
            <w:r w:rsidRPr="3B2A3DEA">
              <w:rPr>
                <w:color w:val="000000" w:themeColor="text1"/>
              </w:rPr>
              <w:t>Family history</w:t>
            </w:r>
          </w:p>
        </w:tc>
        <w:tc>
          <w:tcPr>
            <w:tcW w:w="74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A8BAD6" w14:textId="794D4F70" w:rsidR="3B2A3DEA" w:rsidRDefault="3B2A3DEA" w:rsidP="3B2A3DEA">
            <w:pPr>
              <w:shd w:val="clear" w:color="auto" w:fill="FFFFFF" w:themeFill="background1"/>
              <w:spacing w:after="0"/>
            </w:pPr>
            <w:r w:rsidRPr="3B2A3DEA">
              <w:rPr>
                <w:color w:val="000000" w:themeColor="text1"/>
              </w:rPr>
              <w:t>APS</w:t>
            </w:r>
          </w:p>
        </w:tc>
      </w:tr>
    </w:tbl>
    <w:p w14:paraId="17C6DA12" w14:textId="0510BAE2" w:rsidR="670B4CB4" w:rsidRDefault="670B4CB4" w:rsidP="3B2A3DEA">
      <w:pPr>
        <w:rPr>
          <w:b/>
          <w:bCs/>
          <w:sz w:val="40"/>
          <w:szCs w:val="40"/>
        </w:rPr>
      </w:pPr>
      <w:r w:rsidRPr="3B2A3DEA">
        <w:rPr>
          <w:b/>
          <w:bCs/>
          <w:sz w:val="40"/>
          <w:szCs w:val="40"/>
        </w:rPr>
        <w:t>More Sources of Personal Risk Information</w:t>
      </w:r>
    </w:p>
    <w:tbl>
      <w:tblPr>
        <w:tblW w:w="0" w:type="auto"/>
        <w:tblLayout w:type="fixed"/>
        <w:tblLook w:val="06A0" w:firstRow="1" w:lastRow="0" w:firstColumn="1" w:lastColumn="0" w:noHBand="1" w:noVBand="1"/>
      </w:tblPr>
      <w:tblGrid>
        <w:gridCol w:w="4538"/>
        <w:gridCol w:w="4822"/>
      </w:tblGrid>
      <w:tr w:rsidR="3B2A3DEA" w14:paraId="1EFB0E4A" w14:textId="77777777" w:rsidTr="3B2A3DEA">
        <w:trPr>
          <w:trHeight w:val="300"/>
        </w:trPr>
        <w:tc>
          <w:tcPr>
            <w:tcW w:w="4538" w:type="dxa"/>
            <w:shd w:val="clear" w:color="auto" w:fill="5F25A0"/>
            <w:tcMar>
              <w:top w:w="150" w:type="dxa"/>
              <w:left w:w="150" w:type="dxa"/>
              <w:bottom w:w="150" w:type="dxa"/>
              <w:right w:w="150" w:type="dxa"/>
            </w:tcMar>
            <w:vAlign w:val="center"/>
          </w:tcPr>
          <w:p w14:paraId="51F860B1" w14:textId="771B2CD3" w:rsidR="3B2A3DEA" w:rsidRDefault="3B2A3DEA" w:rsidP="3B2A3DEA">
            <w:pPr>
              <w:shd w:val="clear" w:color="auto" w:fill="FFFFFF" w:themeFill="background1"/>
              <w:spacing w:after="0"/>
            </w:pPr>
            <w:r w:rsidRPr="3B2A3DEA">
              <w:rPr>
                <w:b/>
                <w:bCs/>
                <w:color w:val="000000" w:themeColor="text1"/>
              </w:rPr>
              <w:t>Personal Risk Factor</w:t>
            </w:r>
          </w:p>
        </w:tc>
        <w:tc>
          <w:tcPr>
            <w:tcW w:w="4822" w:type="dxa"/>
            <w:shd w:val="clear" w:color="auto" w:fill="5F25A0"/>
            <w:tcMar>
              <w:top w:w="150" w:type="dxa"/>
              <w:left w:w="150" w:type="dxa"/>
              <w:bottom w:w="150" w:type="dxa"/>
              <w:right w:w="150" w:type="dxa"/>
            </w:tcMar>
            <w:vAlign w:val="center"/>
          </w:tcPr>
          <w:p w14:paraId="2BD8C6CC" w14:textId="15316A78" w:rsidR="3B2A3DEA" w:rsidRDefault="3B2A3DEA" w:rsidP="3B2A3DEA">
            <w:pPr>
              <w:shd w:val="clear" w:color="auto" w:fill="FFFFFF" w:themeFill="background1"/>
              <w:spacing w:after="0"/>
            </w:pPr>
            <w:r w:rsidRPr="3B2A3DEA">
              <w:rPr>
                <w:b/>
                <w:bCs/>
                <w:color w:val="000000" w:themeColor="text1"/>
              </w:rPr>
              <w:t>Source of Information</w:t>
            </w:r>
          </w:p>
        </w:tc>
      </w:tr>
      <w:tr w:rsidR="3B2A3DEA" w14:paraId="6372FEF1" w14:textId="77777777" w:rsidTr="3B2A3DEA">
        <w:trPr>
          <w:trHeight w:val="300"/>
        </w:trPr>
        <w:tc>
          <w:tcPr>
            <w:tcW w:w="453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D7BA6E" w14:textId="4C93CA4D" w:rsidR="3B2A3DEA" w:rsidRDefault="3B2A3DEA" w:rsidP="3B2A3DEA">
            <w:pPr>
              <w:shd w:val="clear" w:color="auto" w:fill="FFFFFF" w:themeFill="background1"/>
              <w:spacing w:after="0"/>
            </w:pPr>
            <w:r w:rsidRPr="3B2A3DEA">
              <w:rPr>
                <w:color w:val="000000" w:themeColor="text1"/>
              </w:rPr>
              <w:t>Tobacco use</w:t>
            </w:r>
          </w:p>
        </w:tc>
        <w:tc>
          <w:tcPr>
            <w:tcW w:w="482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5B559FF" w14:textId="506CB220" w:rsidR="3B2A3DEA" w:rsidRDefault="3B2A3DEA" w:rsidP="3B2A3DEA">
            <w:pPr>
              <w:shd w:val="clear" w:color="auto" w:fill="FFFFFF" w:themeFill="background1"/>
              <w:spacing w:after="0"/>
            </w:pPr>
            <w:r w:rsidRPr="3B2A3DEA">
              <w:rPr>
                <w:b/>
                <w:bCs/>
                <w:color w:val="0069AA"/>
                <w:u w:val="single"/>
              </w:rPr>
              <w:t>Inspection report</w:t>
            </w:r>
          </w:p>
        </w:tc>
      </w:tr>
      <w:tr w:rsidR="3B2A3DEA" w14:paraId="5C270E43" w14:textId="77777777" w:rsidTr="3B2A3DEA">
        <w:trPr>
          <w:trHeight w:val="300"/>
        </w:trPr>
        <w:tc>
          <w:tcPr>
            <w:tcW w:w="4538"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483BB77" w14:textId="1912DA4B" w:rsidR="3B2A3DEA" w:rsidRDefault="3B2A3DEA" w:rsidP="3B2A3DEA">
            <w:pPr>
              <w:shd w:val="clear" w:color="auto" w:fill="FFFFFF" w:themeFill="background1"/>
              <w:spacing w:after="0"/>
            </w:pPr>
            <w:r w:rsidRPr="3B2A3DEA">
              <w:rPr>
                <w:color w:val="000000" w:themeColor="text1"/>
              </w:rPr>
              <w:t>Alcohol and drug use</w:t>
            </w:r>
          </w:p>
        </w:tc>
        <w:tc>
          <w:tcPr>
            <w:tcW w:w="4822"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2FCE11B9" w14:textId="1A4A7F73" w:rsidR="3B2A3DEA" w:rsidRDefault="3B2A3DEA" w:rsidP="3B2A3DEA">
            <w:pPr>
              <w:shd w:val="clear" w:color="auto" w:fill="FFFFFF" w:themeFill="background1"/>
              <w:spacing w:after="0"/>
            </w:pPr>
            <w:r w:rsidRPr="3B2A3DEA">
              <w:rPr>
                <w:color w:val="000000" w:themeColor="text1"/>
              </w:rPr>
              <w:t>Inspection report</w:t>
            </w:r>
          </w:p>
        </w:tc>
      </w:tr>
      <w:tr w:rsidR="3B2A3DEA" w14:paraId="68A20AB0" w14:textId="77777777" w:rsidTr="3B2A3DEA">
        <w:trPr>
          <w:trHeight w:val="300"/>
        </w:trPr>
        <w:tc>
          <w:tcPr>
            <w:tcW w:w="453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6F0147B" w14:textId="04A60EAF" w:rsidR="3B2A3DEA" w:rsidRDefault="3B2A3DEA" w:rsidP="3B2A3DEA">
            <w:pPr>
              <w:shd w:val="clear" w:color="auto" w:fill="FFFFFF" w:themeFill="background1"/>
              <w:spacing w:after="0"/>
            </w:pPr>
            <w:r w:rsidRPr="3B2A3DEA">
              <w:rPr>
                <w:color w:val="000000" w:themeColor="text1"/>
              </w:rPr>
              <w:t>Driving history</w:t>
            </w:r>
          </w:p>
        </w:tc>
        <w:tc>
          <w:tcPr>
            <w:tcW w:w="482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358829" w14:textId="34F15589" w:rsidR="3B2A3DEA" w:rsidRDefault="3B2A3DEA" w:rsidP="3B2A3DEA">
            <w:pPr>
              <w:shd w:val="clear" w:color="auto" w:fill="FFFFFF" w:themeFill="background1"/>
              <w:spacing w:after="0"/>
            </w:pPr>
            <w:r w:rsidRPr="3B2A3DEA">
              <w:rPr>
                <w:b/>
                <w:bCs/>
                <w:color w:val="0069AA"/>
                <w:u w:val="single"/>
              </w:rPr>
              <w:t>Motor vehicle record</w:t>
            </w:r>
          </w:p>
        </w:tc>
      </w:tr>
      <w:tr w:rsidR="3B2A3DEA" w14:paraId="05713764" w14:textId="77777777" w:rsidTr="3B2A3DEA">
        <w:trPr>
          <w:trHeight w:val="300"/>
        </w:trPr>
        <w:tc>
          <w:tcPr>
            <w:tcW w:w="4538"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69A910D0" w14:textId="16CF4166" w:rsidR="3B2A3DEA" w:rsidRDefault="3B2A3DEA" w:rsidP="3B2A3DEA">
            <w:pPr>
              <w:shd w:val="clear" w:color="auto" w:fill="FFFFFF" w:themeFill="background1"/>
              <w:spacing w:after="0"/>
            </w:pPr>
            <w:r w:rsidRPr="3B2A3DEA">
              <w:rPr>
                <w:color w:val="000000" w:themeColor="text1"/>
              </w:rPr>
              <w:t>Avocations</w:t>
            </w:r>
          </w:p>
        </w:tc>
        <w:tc>
          <w:tcPr>
            <w:tcW w:w="4822"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27FC8E0F" w14:textId="137F0B4F" w:rsidR="3B2A3DEA" w:rsidRDefault="3B2A3DEA" w:rsidP="3B2A3DEA">
            <w:pPr>
              <w:shd w:val="clear" w:color="auto" w:fill="FFFFFF" w:themeFill="background1"/>
              <w:spacing w:after="0"/>
            </w:pPr>
            <w:r w:rsidRPr="3B2A3DEA">
              <w:rPr>
                <w:color w:val="000000" w:themeColor="text1"/>
              </w:rPr>
              <w:t>Personal questionnaire</w:t>
            </w:r>
          </w:p>
        </w:tc>
      </w:tr>
      <w:tr w:rsidR="3B2A3DEA" w14:paraId="298BE889" w14:textId="77777777" w:rsidTr="3B2A3DEA">
        <w:trPr>
          <w:trHeight w:val="300"/>
        </w:trPr>
        <w:tc>
          <w:tcPr>
            <w:tcW w:w="453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D5FD749" w14:textId="31BB2502" w:rsidR="3B2A3DEA" w:rsidRDefault="3B2A3DEA" w:rsidP="3B2A3DEA">
            <w:pPr>
              <w:shd w:val="clear" w:color="auto" w:fill="FFFFFF" w:themeFill="background1"/>
              <w:spacing w:after="0"/>
            </w:pPr>
            <w:r w:rsidRPr="3B2A3DEA">
              <w:rPr>
                <w:color w:val="000000" w:themeColor="text1"/>
              </w:rPr>
              <w:t>Aviation activities</w:t>
            </w:r>
          </w:p>
        </w:tc>
        <w:tc>
          <w:tcPr>
            <w:tcW w:w="482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A2E4F9" w14:textId="0A3E1995" w:rsidR="3B2A3DEA" w:rsidRDefault="3B2A3DEA" w:rsidP="3B2A3DEA">
            <w:pPr>
              <w:shd w:val="clear" w:color="auto" w:fill="FFFFFF" w:themeFill="background1"/>
              <w:spacing w:after="0"/>
            </w:pPr>
            <w:r w:rsidRPr="3B2A3DEA">
              <w:rPr>
                <w:color w:val="000000" w:themeColor="text1"/>
              </w:rPr>
              <w:t>Personal questionnaire</w:t>
            </w:r>
          </w:p>
        </w:tc>
      </w:tr>
      <w:tr w:rsidR="3B2A3DEA" w14:paraId="5C6339E1" w14:textId="77777777" w:rsidTr="3B2A3DEA">
        <w:trPr>
          <w:trHeight w:val="300"/>
        </w:trPr>
        <w:tc>
          <w:tcPr>
            <w:tcW w:w="4538"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5B011ED6" w14:textId="49AEFB1F" w:rsidR="3B2A3DEA" w:rsidRDefault="3B2A3DEA" w:rsidP="3B2A3DEA">
            <w:pPr>
              <w:shd w:val="clear" w:color="auto" w:fill="FFFFFF" w:themeFill="background1"/>
              <w:spacing w:after="0"/>
            </w:pPr>
            <w:r w:rsidRPr="3B2A3DEA">
              <w:rPr>
                <w:color w:val="000000" w:themeColor="text1"/>
              </w:rPr>
              <w:t>Military status</w:t>
            </w:r>
          </w:p>
        </w:tc>
        <w:tc>
          <w:tcPr>
            <w:tcW w:w="4822"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44D3234" w14:textId="7E7C68E7" w:rsidR="3B2A3DEA" w:rsidRDefault="3B2A3DEA" w:rsidP="3B2A3DEA">
            <w:pPr>
              <w:shd w:val="clear" w:color="auto" w:fill="FFFFFF" w:themeFill="background1"/>
              <w:spacing w:after="0"/>
            </w:pPr>
            <w:r w:rsidRPr="3B2A3DEA">
              <w:rPr>
                <w:color w:val="000000" w:themeColor="text1"/>
              </w:rPr>
              <w:t>Military questionnaire</w:t>
            </w:r>
          </w:p>
        </w:tc>
      </w:tr>
    </w:tbl>
    <w:p w14:paraId="673A9257" w14:textId="7DF6B872" w:rsidR="670B4CB4" w:rsidRDefault="670B4CB4"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But remember: gathering information costs money. The greater the risk, the more information the underwriter will want.</w:t>
      </w:r>
    </w:p>
    <w:p w14:paraId="6B998FF9" w14:textId="100E04BA" w:rsidR="670B4CB4" w:rsidRDefault="670B4CB4"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So, if the proposed insured is 63 and the policy is for $1 million, the underwriter will want to gather more information than if the proposed insured is 38 and the policy is for $250,000.</w:t>
      </w:r>
    </w:p>
    <w:p w14:paraId="40C1B5B6" w14:textId="776EF0D9" w:rsidR="670B4CB4" w:rsidRDefault="670B4CB4" w:rsidP="3B2A3DEA">
      <w:pPr>
        <w:rPr>
          <w:b/>
          <w:bCs/>
        </w:rPr>
      </w:pPr>
      <w:r w:rsidRPr="3B2A3DEA">
        <w:rPr>
          <w:b/>
          <w:bCs/>
        </w:rPr>
        <w:t>More Sources of Financial Risk Information</w:t>
      </w:r>
    </w:p>
    <w:p w14:paraId="7AFE02C9" w14:textId="3AD65479" w:rsidR="670B4CB4" w:rsidRDefault="670B4CB4"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 xml:space="preserve">When evaluating risk, an underwriter engages in </w:t>
      </w:r>
      <w:r w:rsidRPr="3B2A3DEA">
        <w:rPr>
          <w:rFonts w:ascii="DejaVu Sans Condensed" w:eastAsia="DejaVu Sans Condensed" w:hAnsi="DejaVu Sans Condensed" w:cs="DejaVu Sans Condensed"/>
          <w:b/>
          <w:bCs/>
          <w:color w:val="0069AA"/>
          <w:sz w:val="21"/>
          <w:szCs w:val="21"/>
          <w:u w:val="single"/>
        </w:rPr>
        <w:t>financial underwriting</w:t>
      </w:r>
      <w:r w:rsidRPr="3B2A3DEA">
        <w:rPr>
          <w:rFonts w:ascii="DejaVu Sans Condensed" w:eastAsia="DejaVu Sans Condensed" w:hAnsi="DejaVu Sans Condensed" w:cs="DejaVu Sans Condensed"/>
          <w:color w:val="000000" w:themeColor="text1"/>
          <w:sz w:val="21"/>
          <w:szCs w:val="21"/>
        </w:rPr>
        <w:t>, assessing a proposed insured's financial condition to determine whether (1) the proposed insured needs the coverage applied for, (2) a reasonable relationship exists between the need for the coverage and the amount of coverage applied for, and (3) the applicant can afford the coverage.</w:t>
      </w:r>
    </w:p>
    <w:p w14:paraId="242C4C7B" w14:textId="47D4F21D" w:rsidR="670B4CB4" w:rsidRDefault="670B4CB4"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Underwriters rely on the application to aid in financial underwriting, as the application usually provides the necessary information. Sometimes, an underwriter also may need</w:t>
      </w:r>
    </w:p>
    <w:p w14:paraId="748DF644" w14:textId="130FFD12" w:rsidR="670B4CB4" w:rsidRDefault="670B4CB4" w:rsidP="3B2A3DEA">
      <w:pPr>
        <w:pStyle w:val="ListParagraph"/>
        <w:numPr>
          <w:ilvl w:val="0"/>
          <w:numId w:val="16"/>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3B2A3DEA">
        <w:rPr>
          <w:rFonts w:ascii="DejaVu Sans Condensed" w:eastAsia="DejaVu Sans Condensed" w:hAnsi="DejaVu Sans Condensed" w:cs="DejaVu Sans Condensed"/>
          <w:color w:val="000000" w:themeColor="text1"/>
          <w:sz w:val="21"/>
          <w:szCs w:val="21"/>
        </w:rPr>
        <w:t>An inspection report</w:t>
      </w:r>
    </w:p>
    <w:p w14:paraId="64C0CAB6" w14:textId="3D536C24" w:rsidR="670B4CB4" w:rsidRDefault="670B4CB4" w:rsidP="3B2A3DEA">
      <w:pPr>
        <w:pStyle w:val="ListParagraph"/>
        <w:numPr>
          <w:ilvl w:val="0"/>
          <w:numId w:val="16"/>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3B2A3DEA">
        <w:rPr>
          <w:rFonts w:ascii="DejaVu Sans Condensed" w:eastAsia="DejaVu Sans Condensed" w:hAnsi="DejaVu Sans Condensed" w:cs="DejaVu Sans Condensed"/>
          <w:color w:val="000000" w:themeColor="text1"/>
          <w:sz w:val="21"/>
          <w:szCs w:val="21"/>
        </w:rPr>
        <w:t>Tax documents</w:t>
      </w:r>
    </w:p>
    <w:p w14:paraId="73CC940A" w14:textId="3DE5F2E3" w:rsidR="670B4CB4" w:rsidRDefault="670B4CB4" w:rsidP="3B2A3DEA">
      <w:pPr>
        <w:pStyle w:val="ListParagraph"/>
        <w:numPr>
          <w:ilvl w:val="0"/>
          <w:numId w:val="16"/>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3B2A3DEA">
        <w:rPr>
          <w:rFonts w:ascii="DejaVu Sans Condensed" w:eastAsia="DejaVu Sans Condensed" w:hAnsi="DejaVu Sans Condensed" w:cs="DejaVu Sans Condensed"/>
          <w:color w:val="000000" w:themeColor="text1"/>
          <w:sz w:val="21"/>
          <w:szCs w:val="21"/>
        </w:rPr>
        <w:t>A financial questionnaire</w:t>
      </w:r>
    </w:p>
    <w:p w14:paraId="0EA58327" w14:textId="1B142785" w:rsidR="670B4CB4" w:rsidRDefault="670B4CB4" w:rsidP="3B2A3DEA">
      <w:pPr>
        <w:pStyle w:val="ListParagraph"/>
        <w:numPr>
          <w:ilvl w:val="0"/>
          <w:numId w:val="16"/>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3B2A3DEA">
        <w:rPr>
          <w:rFonts w:ascii="DejaVu Sans Condensed" w:eastAsia="DejaVu Sans Condensed" w:hAnsi="DejaVu Sans Condensed" w:cs="DejaVu Sans Condensed"/>
          <w:color w:val="000000" w:themeColor="text1"/>
          <w:sz w:val="21"/>
          <w:szCs w:val="21"/>
        </w:rPr>
        <w:t>Financial statements</w:t>
      </w:r>
    </w:p>
    <w:p w14:paraId="2477178B" w14:textId="2E515705" w:rsidR="670B4CB4" w:rsidRDefault="670B4CB4" w:rsidP="3B2A3DEA">
      <w:pPr>
        <w:rPr>
          <w:b/>
          <w:bCs/>
        </w:rPr>
      </w:pPr>
      <w:r w:rsidRPr="3B2A3DEA">
        <w:rPr>
          <w:b/>
          <w:bCs/>
        </w:rPr>
        <w:t>Underwriting Tools</w:t>
      </w:r>
    </w:p>
    <w:p w14:paraId="7D3B78E7" w14:textId="19200606" w:rsidR="670B4CB4" w:rsidRDefault="670B4CB4"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 xml:space="preserve">Underwriters use a tool called an </w:t>
      </w:r>
      <w:r w:rsidRPr="3B2A3DEA">
        <w:rPr>
          <w:rFonts w:ascii="DejaVu Sans Condensed" w:eastAsia="DejaVu Sans Condensed" w:hAnsi="DejaVu Sans Condensed" w:cs="DejaVu Sans Condensed"/>
          <w:b/>
          <w:bCs/>
          <w:color w:val="0069AA"/>
          <w:sz w:val="21"/>
          <w:szCs w:val="21"/>
          <w:u w:val="single"/>
        </w:rPr>
        <w:t>age and amount requirements chart</w:t>
      </w:r>
      <w:r w:rsidRPr="3B2A3DEA">
        <w:rPr>
          <w:rFonts w:ascii="DejaVu Sans Condensed" w:eastAsia="DejaVu Sans Condensed" w:hAnsi="DejaVu Sans Condensed" w:cs="DejaVu Sans Condensed"/>
          <w:color w:val="000000" w:themeColor="text1"/>
          <w:sz w:val="21"/>
          <w:szCs w:val="21"/>
        </w:rPr>
        <w:t xml:space="preserve">, also known as a </w:t>
      </w:r>
      <w:r w:rsidRPr="3B2A3DEA">
        <w:rPr>
          <w:rFonts w:ascii="DejaVu Sans Condensed" w:eastAsia="DejaVu Sans Condensed" w:hAnsi="DejaVu Sans Condensed" w:cs="DejaVu Sans Condensed"/>
          <w:i/>
          <w:iCs/>
          <w:color w:val="000000" w:themeColor="text1"/>
          <w:sz w:val="21"/>
          <w:szCs w:val="21"/>
        </w:rPr>
        <w:t>table of underwriting requirements</w:t>
      </w:r>
      <w:r w:rsidRPr="3B2A3DEA">
        <w:rPr>
          <w:rFonts w:ascii="DejaVu Sans Condensed" w:eastAsia="DejaVu Sans Condensed" w:hAnsi="DejaVu Sans Condensed" w:cs="DejaVu Sans Condensed"/>
          <w:color w:val="000000" w:themeColor="text1"/>
          <w:sz w:val="21"/>
          <w:szCs w:val="21"/>
        </w:rPr>
        <w:t>, to assess the insurability of a proposed insured for coverage for a specific product. Generally, the riskier the proposed insured appears to be from his age and the amount of insurance applied for, the more information the underwriter will need and the more information-intensive form the financial professional should use.</w:t>
      </w:r>
    </w:p>
    <w:tbl>
      <w:tblPr>
        <w:tblW w:w="0" w:type="auto"/>
        <w:tblLayout w:type="fixed"/>
        <w:tblLook w:val="06A0" w:firstRow="1" w:lastRow="0" w:firstColumn="1" w:lastColumn="0" w:noHBand="1" w:noVBand="1"/>
      </w:tblPr>
      <w:tblGrid>
        <w:gridCol w:w="2116"/>
        <w:gridCol w:w="1406"/>
        <w:gridCol w:w="1406"/>
        <w:gridCol w:w="1406"/>
        <w:gridCol w:w="1406"/>
        <w:gridCol w:w="1621"/>
      </w:tblGrid>
      <w:tr w:rsidR="3B2A3DEA" w14:paraId="78B2F0BC" w14:textId="77777777" w:rsidTr="3B2A3DEA">
        <w:trPr>
          <w:trHeight w:val="300"/>
        </w:trPr>
        <w:tc>
          <w:tcPr>
            <w:tcW w:w="2116" w:type="dxa"/>
            <w:shd w:val="clear" w:color="auto" w:fill="5F25A0"/>
            <w:tcMar>
              <w:top w:w="150" w:type="dxa"/>
              <w:left w:w="150" w:type="dxa"/>
              <w:bottom w:w="150" w:type="dxa"/>
              <w:right w:w="150" w:type="dxa"/>
            </w:tcMar>
            <w:vAlign w:val="center"/>
          </w:tcPr>
          <w:p w14:paraId="07AC9D7C" w14:textId="59F28E7D" w:rsidR="3B2A3DEA" w:rsidRDefault="3B2A3DEA" w:rsidP="3B2A3DEA">
            <w:pPr>
              <w:shd w:val="clear" w:color="auto" w:fill="FFFFFF" w:themeFill="background1"/>
              <w:spacing w:after="0"/>
            </w:pPr>
            <w:r w:rsidRPr="3B2A3DEA">
              <w:rPr>
                <w:b/>
                <w:bCs/>
                <w:color w:val="000000" w:themeColor="text1"/>
              </w:rPr>
              <w:t>Face Amount</w:t>
            </w:r>
          </w:p>
        </w:tc>
        <w:tc>
          <w:tcPr>
            <w:tcW w:w="1406" w:type="dxa"/>
            <w:shd w:val="clear" w:color="auto" w:fill="5F25A0"/>
            <w:tcMar>
              <w:top w:w="150" w:type="dxa"/>
              <w:left w:w="150" w:type="dxa"/>
              <w:bottom w:w="150" w:type="dxa"/>
              <w:right w:w="150" w:type="dxa"/>
            </w:tcMar>
            <w:vAlign w:val="center"/>
          </w:tcPr>
          <w:p w14:paraId="7F84EE27" w14:textId="1678EF35" w:rsidR="3B2A3DEA" w:rsidRDefault="3B2A3DEA" w:rsidP="3B2A3DEA">
            <w:pPr>
              <w:shd w:val="clear" w:color="auto" w:fill="FFFFFF" w:themeFill="background1"/>
              <w:spacing w:after="0"/>
            </w:pPr>
            <w:r w:rsidRPr="3B2A3DEA">
              <w:rPr>
                <w:b/>
                <w:bCs/>
                <w:color w:val="000000" w:themeColor="text1"/>
              </w:rPr>
              <w:t>Ages</w:t>
            </w:r>
          </w:p>
        </w:tc>
        <w:tc>
          <w:tcPr>
            <w:tcW w:w="1406" w:type="dxa"/>
            <w:shd w:val="clear" w:color="auto" w:fill="5F25A0"/>
            <w:tcMar>
              <w:top w:w="150" w:type="dxa"/>
              <w:left w:w="150" w:type="dxa"/>
              <w:bottom w:w="150" w:type="dxa"/>
              <w:right w:w="150" w:type="dxa"/>
            </w:tcMar>
            <w:vAlign w:val="center"/>
          </w:tcPr>
          <w:p w14:paraId="7E258854" w14:textId="2B1003EC" w:rsidR="3B2A3DEA" w:rsidRDefault="3B2A3DEA"/>
        </w:tc>
        <w:tc>
          <w:tcPr>
            <w:tcW w:w="1406" w:type="dxa"/>
            <w:shd w:val="clear" w:color="auto" w:fill="5F25A0"/>
            <w:tcMar>
              <w:top w:w="150" w:type="dxa"/>
              <w:left w:w="150" w:type="dxa"/>
              <w:bottom w:w="150" w:type="dxa"/>
              <w:right w:w="150" w:type="dxa"/>
            </w:tcMar>
            <w:vAlign w:val="center"/>
          </w:tcPr>
          <w:p w14:paraId="0BE1A752" w14:textId="2C06F860" w:rsidR="3B2A3DEA" w:rsidRDefault="3B2A3DEA"/>
        </w:tc>
        <w:tc>
          <w:tcPr>
            <w:tcW w:w="1406" w:type="dxa"/>
            <w:shd w:val="clear" w:color="auto" w:fill="5F25A0"/>
            <w:tcMar>
              <w:top w:w="150" w:type="dxa"/>
              <w:left w:w="150" w:type="dxa"/>
              <w:bottom w:w="150" w:type="dxa"/>
              <w:right w:w="150" w:type="dxa"/>
            </w:tcMar>
            <w:vAlign w:val="center"/>
          </w:tcPr>
          <w:p w14:paraId="6034B144" w14:textId="2B8ED94C" w:rsidR="3B2A3DEA" w:rsidRDefault="3B2A3DEA"/>
        </w:tc>
        <w:tc>
          <w:tcPr>
            <w:tcW w:w="1621" w:type="dxa"/>
            <w:shd w:val="clear" w:color="auto" w:fill="5F25A0"/>
            <w:tcMar>
              <w:top w:w="150" w:type="dxa"/>
              <w:left w:w="150" w:type="dxa"/>
              <w:bottom w:w="150" w:type="dxa"/>
              <w:right w:w="150" w:type="dxa"/>
            </w:tcMar>
            <w:vAlign w:val="center"/>
          </w:tcPr>
          <w:p w14:paraId="26125146" w14:textId="6C4C4EC9" w:rsidR="3B2A3DEA" w:rsidRDefault="3B2A3DEA"/>
        </w:tc>
      </w:tr>
      <w:tr w:rsidR="3B2A3DEA" w14:paraId="5EADDE7E" w14:textId="77777777" w:rsidTr="3B2A3DEA">
        <w:trPr>
          <w:trHeight w:val="300"/>
        </w:trPr>
        <w:tc>
          <w:tcPr>
            <w:tcW w:w="211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10D513A4" w14:textId="2330CC3E" w:rsidR="3B2A3DEA" w:rsidRDefault="3B2A3DEA"/>
        </w:tc>
        <w:tc>
          <w:tcPr>
            <w:tcW w:w="140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7AA6B0E0" w14:textId="7823BDE1" w:rsidR="3B2A3DEA" w:rsidRDefault="3B2A3DEA" w:rsidP="3B2A3DEA">
            <w:pPr>
              <w:shd w:val="clear" w:color="auto" w:fill="FFFFFF" w:themeFill="background1"/>
              <w:spacing w:after="0"/>
            </w:pPr>
            <w:r w:rsidRPr="3B2A3DEA">
              <w:rPr>
                <w:b/>
                <w:bCs/>
                <w:color w:val="000000" w:themeColor="text1"/>
              </w:rPr>
              <w:t>16-40</w:t>
            </w:r>
          </w:p>
        </w:tc>
        <w:tc>
          <w:tcPr>
            <w:tcW w:w="140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111CCA25" w14:textId="3A38EBFD" w:rsidR="3B2A3DEA" w:rsidRDefault="3B2A3DEA" w:rsidP="3B2A3DEA">
            <w:pPr>
              <w:shd w:val="clear" w:color="auto" w:fill="FFFFFF" w:themeFill="background1"/>
              <w:spacing w:after="0"/>
            </w:pPr>
            <w:r w:rsidRPr="3B2A3DEA">
              <w:rPr>
                <w:b/>
                <w:bCs/>
                <w:color w:val="000000" w:themeColor="text1"/>
              </w:rPr>
              <w:t>41-50</w:t>
            </w:r>
          </w:p>
        </w:tc>
        <w:tc>
          <w:tcPr>
            <w:tcW w:w="140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A230BDD" w14:textId="2CCA0C01" w:rsidR="3B2A3DEA" w:rsidRDefault="3B2A3DEA" w:rsidP="3B2A3DEA">
            <w:pPr>
              <w:shd w:val="clear" w:color="auto" w:fill="FFFFFF" w:themeFill="background1"/>
              <w:spacing w:after="0"/>
            </w:pPr>
            <w:r w:rsidRPr="3B2A3DEA">
              <w:rPr>
                <w:b/>
                <w:bCs/>
                <w:color w:val="000000" w:themeColor="text1"/>
              </w:rPr>
              <w:t>51-60</w:t>
            </w:r>
          </w:p>
        </w:tc>
        <w:tc>
          <w:tcPr>
            <w:tcW w:w="140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7F9DE87E" w14:textId="6BD7B233" w:rsidR="3B2A3DEA" w:rsidRDefault="3B2A3DEA" w:rsidP="3B2A3DEA">
            <w:pPr>
              <w:shd w:val="clear" w:color="auto" w:fill="FFFFFF" w:themeFill="background1"/>
              <w:spacing w:after="0"/>
            </w:pPr>
            <w:r w:rsidRPr="3B2A3DEA">
              <w:rPr>
                <w:b/>
                <w:bCs/>
                <w:color w:val="000000" w:themeColor="text1"/>
              </w:rPr>
              <w:t>61-70</w:t>
            </w:r>
          </w:p>
        </w:tc>
        <w:tc>
          <w:tcPr>
            <w:tcW w:w="1621"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13BAF688" w14:textId="00EC0922" w:rsidR="3B2A3DEA" w:rsidRDefault="3B2A3DEA" w:rsidP="3B2A3DEA">
            <w:pPr>
              <w:shd w:val="clear" w:color="auto" w:fill="FFFFFF" w:themeFill="background1"/>
              <w:spacing w:after="0"/>
            </w:pPr>
            <w:r w:rsidRPr="3B2A3DEA">
              <w:rPr>
                <w:b/>
                <w:bCs/>
                <w:color w:val="000000" w:themeColor="text1"/>
              </w:rPr>
              <w:t>71+</w:t>
            </w:r>
          </w:p>
        </w:tc>
      </w:tr>
      <w:tr w:rsidR="3B2A3DEA" w14:paraId="3EA3FF31" w14:textId="77777777" w:rsidTr="3B2A3DEA">
        <w:trPr>
          <w:trHeight w:val="300"/>
        </w:trPr>
        <w:tc>
          <w:tcPr>
            <w:tcW w:w="21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40DB4C5" w14:textId="7076A5FC" w:rsidR="3B2A3DEA" w:rsidRDefault="3B2A3DEA" w:rsidP="3B2A3DEA">
            <w:pPr>
              <w:shd w:val="clear" w:color="auto" w:fill="FFFFFF" w:themeFill="background1"/>
              <w:spacing w:after="0"/>
            </w:pPr>
            <w:r w:rsidRPr="3B2A3DEA">
              <w:rPr>
                <w:b/>
                <w:bCs/>
                <w:color w:val="000000" w:themeColor="text1"/>
              </w:rPr>
              <w:t>$0 to $99,000</w:t>
            </w:r>
          </w:p>
        </w:tc>
        <w:tc>
          <w:tcPr>
            <w:tcW w:w="14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6343F31" w14:textId="568DA5EE" w:rsidR="3B2A3DEA" w:rsidRDefault="3B2A3DEA" w:rsidP="3B2A3DEA">
            <w:pPr>
              <w:shd w:val="clear" w:color="auto" w:fill="FFFFFF" w:themeFill="background1"/>
              <w:spacing w:after="0"/>
            </w:pPr>
            <w:r w:rsidRPr="3B2A3DEA">
              <w:rPr>
                <w:color w:val="000000" w:themeColor="text1"/>
              </w:rPr>
              <w:t>Nonmedical</w:t>
            </w:r>
          </w:p>
        </w:tc>
        <w:tc>
          <w:tcPr>
            <w:tcW w:w="14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E9F25FE" w14:textId="7918D4FA" w:rsidR="3B2A3DEA" w:rsidRDefault="3B2A3DEA" w:rsidP="3B2A3DEA">
            <w:pPr>
              <w:shd w:val="clear" w:color="auto" w:fill="FFFFFF" w:themeFill="background1"/>
              <w:spacing w:after="0"/>
            </w:pPr>
            <w:r w:rsidRPr="3B2A3DEA">
              <w:rPr>
                <w:color w:val="000000" w:themeColor="text1"/>
              </w:rPr>
              <w:t>Nonmedical</w:t>
            </w:r>
          </w:p>
        </w:tc>
        <w:tc>
          <w:tcPr>
            <w:tcW w:w="14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78BBC1" w14:textId="52139BDE" w:rsidR="3B2A3DEA" w:rsidRDefault="3B2A3DEA" w:rsidP="3B2A3DEA">
            <w:pPr>
              <w:shd w:val="clear" w:color="auto" w:fill="FFFFFF" w:themeFill="background1"/>
              <w:spacing w:after="0"/>
            </w:pPr>
            <w:r w:rsidRPr="3B2A3DEA">
              <w:rPr>
                <w:color w:val="000000" w:themeColor="text1"/>
              </w:rPr>
              <w:t>Paramedical</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2208499" w14:textId="5B154633" w:rsidR="3B2A3DEA" w:rsidRDefault="3B2A3DEA" w:rsidP="3B2A3DEA">
            <w:pPr>
              <w:shd w:val="clear" w:color="auto" w:fill="FFFFFF" w:themeFill="background1"/>
              <w:spacing w:after="0"/>
            </w:pPr>
            <w:r w:rsidRPr="3B2A3DEA">
              <w:rPr>
                <w:color w:val="000000" w:themeColor="text1"/>
              </w:rPr>
              <w:t>Paramedical</w:t>
            </w:r>
            <w:r>
              <w:br/>
            </w:r>
            <w:r w:rsidRPr="3B2A3DEA">
              <w:rPr>
                <w:color w:val="000000" w:themeColor="text1"/>
              </w:rPr>
              <w:t>Urine specimen</w:t>
            </w:r>
          </w:p>
        </w:tc>
        <w:tc>
          <w:tcPr>
            <w:tcW w:w="16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AB3248" w14:textId="039AD95A" w:rsidR="3B2A3DEA" w:rsidRDefault="3B2A3DEA" w:rsidP="3B2A3DEA">
            <w:pPr>
              <w:shd w:val="clear" w:color="auto" w:fill="FFFFFF" w:themeFill="background1"/>
              <w:spacing w:after="0"/>
            </w:pPr>
            <w:r w:rsidRPr="3B2A3DEA">
              <w:rPr>
                <w:color w:val="000000" w:themeColor="text1"/>
              </w:rPr>
              <w:t>Paramedical</w:t>
            </w:r>
            <w:r>
              <w:br/>
            </w:r>
            <w:r w:rsidRPr="3B2A3DEA">
              <w:rPr>
                <w:color w:val="000000" w:themeColor="text1"/>
              </w:rPr>
              <w:t>Blood profile</w:t>
            </w:r>
            <w:r>
              <w:br/>
            </w:r>
            <w:r w:rsidRPr="3B2A3DEA">
              <w:rPr>
                <w:color w:val="000000" w:themeColor="text1"/>
              </w:rPr>
              <w:t>Urine specimen</w:t>
            </w:r>
            <w:r>
              <w:br/>
            </w:r>
            <w:r w:rsidRPr="3B2A3DEA">
              <w:rPr>
                <w:color w:val="000000" w:themeColor="text1"/>
              </w:rPr>
              <w:t>Cognitive function test</w:t>
            </w:r>
          </w:p>
        </w:tc>
      </w:tr>
      <w:tr w:rsidR="3B2A3DEA" w14:paraId="39E3A5B4" w14:textId="77777777" w:rsidTr="3B2A3DEA">
        <w:trPr>
          <w:trHeight w:val="300"/>
        </w:trPr>
        <w:tc>
          <w:tcPr>
            <w:tcW w:w="211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2F3A936" w14:textId="1584CF67" w:rsidR="3B2A3DEA" w:rsidRDefault="3B2A3DEA" w:rsidP="3B2A3DEA">
            <w:pPr>
              <w:shd w:val="clear" w:color="auto" w:fill="FFFFFF" w:themeFill="background1"/>
              <w:spacing w:after="0"/>
            </w:pPr>
            <w:r w:rsidRPr="3B2A3DEA">
              <w:rPr>
                <w:b/>
                <w:bCs/>
                <w:color w:val="000000" w:themeColor="text1"/>
              </w:rPr>
              <w:t>$100,000 to $250,000</w:t>
            </w:r>
          </w:p>
        </w:tc>
        <w:tc>
          <w:tcPr>
            <w:tcW w:w="140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33CC51AB" w14:textId="41F524E3" w:rsidR="3B2A3DEA" w:rsidRDefault="3B2A3DEA" w:rsidP="3B2A3DEA">
            <w:pPr>
              <w:shd w:val="clear" w:color="auto" w:fill="FFFFFF" w:themeFill="background1"/>
              <w:spacing w:after="0"/>
            </w:pPr>
            <w:r w:rsidRPr="3B2A3DEA">
              <w:rPr>
                <w:color w:val="000000" w:themeColor="text1"/>
              </w:rPr>
              <w:t>Nonmedical</w:t>
            </w:r>
          </w:p>
        </w:tc>
        <w:tc>
          <w:tcPr>
            <w:tcW w:w="140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0EB0AAF1" w14:textId="5C2FA27D" w:rsidR="3B2A3DEA" w:rsidRDefault="3B2A3DEA" w:rsidP="3B2A3DEA">
            <w:pPr>
              <w:shd w:val="clear" w:color="auto" w:fill="FFFFFF" w:themeFill="background1"/>
              <w:spacing w:after="0"/>
            </w:pPr>
            <w:r w:rsidRPr="3B2A3DEA">
              <w:rPr>
                <w:color w:val="000000" w:themeColor="text1"/>
              </w:rPr>
              <w:t>Paramedical</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1AEC0986" w14:textId="6679C4DA" w:rsidR="3B2A3DEA" w:rsidRDefault="3B2A3DEA" w:rsidP="3B2A3DEA">
            <w:pPr>
              <w:shd w:val="clear" w:color="auto" w:fill="FFFFFF" w:themeFill="background1"/>
              <w:spacing w:after="0"/>
            </w:pPr>
            <w:r w:rsidRPr="3B2A3DEA">
              <w:rPr>
                <w:color w:val="000000" w:themeColor="text1"/>
              </w:rPr>
              <w:t>Paramedical</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6E18F4E" w14:textId="5FB8E933" w:rsidR="3B2A3DEA" w:rsidRDefault="3B2A3DEA" w:rsidP="3B2A3DEA">
            <w:pPr>
              <w:shd w:val="clear" w:color="auto" w:fill="FFFFFF" w:themeFill="background1"/>
              <w:spacing w:after="0"/>
            </w:pPr>
            <w:r w:rsidRPr="3B2A3DEA">
              <w:rPr>
                <w:color w:val="000000" w:themeColor="text1"/>
              </w:rPr>
              <w:t>Paramedical</w:t>
            </w:r>
            <w:r>
              <w:br/>
            </w:r>
            <w:r w:rsidRPr="3B2A3DEA">
              <w:rPr>
                <w:color w:val="000000" w:themeColor="text1"/>
              </w:rPr>
              <w:t>Blood profile</w:t>
            </w:r>
            <w:r>
              <w:br/>
            </w:r>
            <w:r w:rsidRPr="3B2A3DEA">
              <w:rPr>
                <w:color w:val="000000" w:themeColor="text1"/>
              </w:rPr>
              <w:t>Urine specimen</w:t>
            </w:r>
          </w:p>
        </w:tc>
        <w:tc>
          <w:tcPr>
            <w:tcW w:w="1621"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12779E6B" w14:textId="643B20E3"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r>
              <w:br/>
            </w:r>
            <w:r w:rsidRPr="3B2A3DEA">
              <w:rPr>
                <w:color w:val="000000" w:themeColor="text1"/>
              </w:rPr>
              <w:t>Cognitive function test</w:t>
            </w:r>
          </w:p>
        </w:tc>
      </w:tr>
      <w:tr w:rsidR="3B2A3DEA" w14:paraId="5B43D0B8" w14:textId="77777777" w:rsidTr="3B2A3DEA">
        <w:trPr>
          <w:trHeight w:val="300"/>
        </w:trPr>
        <w:tc>
          <w:tcPr>
            <w:tcW w:w="21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6535161" w14:textId="07242E44" w:rsidR="3B2A3DEA" w:rsidRDefault="3B2A3DEA" w:rsidP="3B2A3DEA">
            <w:pPr>
              <w:shd w:val="clear" w:color="auto" w:fill="FFFFFF" w:themeFill="background1"/>
              <w:spacing w:after="0"/>
            </w:pPr>
            <w:r w:rsidRPr="3B2A3DEA">
              <w:rPr>
                <w:b/>
                <w:bCs/>
                <w:color w:val="000000" w:themeColor="text1"/>
              </w:rPr>
              <w:t>$250,001 to $1,000,000</w:t>
            </w:r>
          </w:p>
        </w:tc>
        <w:tc>
          <w:tcPr>
            <w:tcW w:w="14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491D5FC" w14:textId="6ACADBB5" w:rsidR="3B2A3DEA" w:rsidRDefault="3B2A3DEA" w:rsidP="3B2A3DEA">
            <w:pPr>
              <w:shd w:val="clear" w:color="auto" w:fill="FFFFFF" w:themeFill="background1"/>
              <w:spacing w:after="0"/>
            </w:pPr>
            <w:r w:rsidRPr="3B2A3DEA">
              <w:rPr>
                <w:color w:val="000000" w:themeColor="text1"/>
              </w:rPr>
              <w:t>Paramedical</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E1F3722" w14:textId="1F60EB16" w:rsidR="3B2A3DEA" w:rsidRDefault="3B2A3DEA" w:rsidP="3B2A3DEA">
            <w:pPr>
              <w:shd w:val="clear" w:color="auto" w:fill="FFFFFF" w:themeFill="background1"/>
              <w:spacing w:after="0"/>
            </w:pPr>
            <w:r w:rsidRPr="3B2A3DEA">
              <w:rPr>
                <w:color w:val="000000" w:themeColor="text1"/>
              </w:rPr>
              <w:t>Paramedical</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9CDD68" w14:textId="06C4804B" w:rsidR="3B2A3DEA" w:rsidRDefault="3B2A3DEA" w:rsidP="3B2A3DEA">
            <w:pPr>
              <w:shd w:val="clear" w:color="auto" w:fill="FFFFFF" w:themeFill="background1"/>
              <w:spacing w:after="0"/>
            </w:pPr>
            <w:r w:rsidRPr="3B2A3DEA">
              <w:rPr>
                <w:color w:val="000000" w:themeColor="text1"/>
              </w:rPr>
              <w:t>Paramedical</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513D091" w14:textId="03C5F875"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p>
        </w:tc>
        <w:tc>
          <w:tcPr>
            <w:tcW w:w="16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7053DC" w14:textId="6E510230"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r>
              <w:br/>
            </w:r>
            <w:r w:rsidRPr="3B2A3DEA">
              <w:rPr>
                <w:color w:val="000000" w:themeColor="text1"/>
              </w:rPr>
              <w:t>Cognitive function test</w:t>
            </w:r>
          </w:p>
        </w:tc>
      </w:tr>
      <w:tr w:rsidR="3B2A3DEA" w14:paraId="5A24F071" w14:textId="77777777" w:rsidTr="3B2A3DEA">
        <w:trPr>
          <w:trHeight w:val="300"/>
        </w:trPr>
        <w:tc>
          <w:tcPr>
            <w:tcW w:w="211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1CBA5254" w14:textId="2A0AD22B" w:rsidR="3B2A3DEA" w:rsidRDefault="3B2A3DEA" w:rsidP="3B2A3DEA">
            <w:pPr>
              <w:shd w:val="clear" w:color="auto" w:fill="FFFFFF" w:themeFill="background1"/>
              <w:spacing w:after="0"/>
            </w:pPr>
            <w:r w:rsidRPr="3B2A3DEA">
              <w:rPr>
                <w:b/>
                <w:bCs/>
                <w:color w:val="000000" w:themeColor="text1"/>
              </w:rPr>
              <w:t>$1,000,001 to $2,500,000</w:t>
            </w:r>
          </w:p>
        </w:tc>
        <w:tc>
          <w:tcPr>
            <w:tcW w:w="140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62330B0C" w14:textId="1FDD6F80" w:rsidR="3B2A3DEA" w:rsidRDefault="3B2A3DEA" w:rsidP="3B2A3DEA">
            <w:pPr>
              <w:shd w:val="clear" w:color="auto" w:fill="FFFFFF" w:themeFill="background1"/>
              <w:spacing w:after="0"/>
            </w:pPr>
            <w:r w:rsidRPr="3B2A3DEA">
              <w:rPr>
                <w:color w:val="000000" w:themeColor="text1"/>
              </w:rPr>
              <w:t>Paramedical</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1F38ACE8" w14:textId="2FC74AFE" w:rsidR="3B2A3DEA" w:rsidRDefault="3B2A3DEA" w:rsidP="3B2A3DEA">
            <w:pPr>
              <w:shd w:val="clear" w:color="auto" w:fill="FFFFFF" w:themeFill="background1"/>
              <w:spacing w:after="0"/>
            </w:pPr>
            <w:r w:rsidRPr="3B2A3DEA">
              <w:rPr>
                <w:color w:val="000000" w:themeColor="text1"/>
              </w:rPr>
              <w:t>Paramedical</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048F9DA5" w14:textId="32BC3C58"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1DE2C496" w14:textId="080552AC"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p>
        </w:tc>
        <w:tc>
          <w:tcPr>
            <w:tcW w:w="1621"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39C35B1" w14:textId="5743145E"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r>
              <w:br/>
            </w:r>
            <w:r w:rsidRPr="3B2A3DEA">
              <w:rPr>
                <w:color w:val="000000" w:themeColor="text1"/>
              </w:rPr>
              <w:t>Cognitive function test</w:t>
            </w:r>
          </w:p>
        </w:tc>
      </w:tr>
      <w:tr w:rsidR="3B2A3DEA" w14:paraId="66F918CF" w14:textId="77777777" w:rsidTr="3B2A3DEA">
        <w:trPr>
          <w:trHeight w:val="300"/>
        </w:trPr>
        <w:tc>
          <w:tcPr>
            <w:tcW w:w="21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EAE81E" w14:textId="3A3469FC" w:rsidR="3B2A3DEA" w:rsidRDefault="3B2A3DEA" w:rsidP="3B2A3DEA">
            <w:pPr>
              <w:shd w:val="clear" w:color="auto" w:fill="FFFFFF" w:themeFill="background1"/>
              <w:spacing w:after="0"/>
            </w:pPr>
            <w:r w:rsidRPr="3B2A3DEA">
              <w:rPr>
                <w:b/>
                <w:bCs/>
                <w:color w:val="000000" w:themeColor="text1"/>
              </w:rPr>
              <w:t>$2,500,001 to $5,000,000</w:t>
            </w:r>
          </w:p>
        </w:tc>
        <w:tc>
          <w:tcPr>
            <w:tcW w:w="14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6D3E5C4" w14:textId="702ABB80" w:rsidR="3B2A3DEA" w:rsidRDefault="3B2A3DEA" w:rsidP="3B2A3DEA">
            <w:pPr>
              <w:shd w:val="clear" w:color="auto" w:fill="FFFFFF" w:themeFill="background1"/>
              <w:spacing w:after="0"/>
            </w:pPr>
            <w:r w:rsidRPr="3B2A3DEA">
              <w:rPr>
                <w:color w:val="000000" w:themeColor="text1"/>
              </w:rPr>
              <w:t>Paramedical</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60513A0" w14:textId="57F6887C"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90C95B5" w14:textId="145153C5"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E755FEE" w14:textId="38C92896"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p>
        </w:tc>
        <w:tc>
          <w:tcPr>
            <w:tcW w:w="16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0B8FE10" w14:textId="22C135A5"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r>
              <w:br/>
            </w:r>
            <w:r w:rsidRPr="3B2A3DEA">
              <w:rPr>
                <w:color w:val="000000" w:themeColor="text1"/>
              </w:rPr>
              <w:t>Cognitive function test</w:t>
            </w:r>
          </w:p>
        </w:tc>
      </w:tr>
      <w:tr w:rsidR="3B2A3DEA" w14:paraId="35172B14" w14:textId="77777777" w:rsidTr="3B2A3DEA">
        <w:trPr>
          <w:trHeight w:val="300"/>
        </w:trPr>
        <w:tc>
          <w:tcPr>
            <w:tcW w:w="211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6A56B96E" w14:textId="42EA1A9F" w:rsidR="3B2A3DEA" w:rsidRDefault="3B2A3DEA" w:rsidP="3B2A3DEA">
            <w:pPr>
              <w:shd w:val="clear" w:color="auto" w:fill="FFFFFF" w:themeFill="background1"/>
              <w:spacing w:after="0"/>
            </w:pPr>
            <w:r w:rsidRPr="3B2A3DEA">
              <w:rPr>
                <w:b/>
                <w:bCs/>
                <w:color w:val="000000" w:themeColor="text1"/>
              </w:rPr>
              <w:t>$5,000,001 to $10,000,000</w:t>
            </w:r>
          </w:p>
        </w:tc>
        <w:tc>
          <w:tcPr>
            <w:tcW w:w="140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681620C5" w14:textId="74E32353" w:rsidR="3B2A3DEA" w:rsidRDefault="3B2A3DEA" w:rsidP="3B2A3DEA">
            <w:pPr>
              <w:shd w:val="clear" w:color="auto" w:fill="FFFFFF" w:themeFill="background1"/>
              <w:spacing w:after="0"/>
            </w:pPr>
            <w:r w:rsidRPr="3B2A3DEA">
              <w:rPr>
                <w:color w:val="000000" w:themeColor="text1"/>
              </w:rPr>
              <w:t>Paramedical</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649D6735" w14:textId="635D0BA7"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7DF9F45F" w14:textId="0AF184C9"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541F2FBB" w14:textId="04A090BA"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p>
        </w:tc>
        <w:tc>
          <w:tcPr>
            <w:tcW w:w="1621"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339CCCC9" w14:textId="1D10AE93"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r>
              <w:br/>
            </w:r>
            <w:r w:rsidRPr="3B2A3DEA">
              <w:rPr>
                <w:color w:val="000000" w:themeColor="text1"/>
              </w:rPr>
              <w:t>Cognitive function test</w:t>
            </w:r>
          </w:p>
        </w:tc>
      </w:tr>
      <w:tr w:rsidR="3B2A3DEA" w14:paraId="1162F385" w14:textId="77777777" w:rsidTr="3B2A3DEA">
        <w:trPr>
          <w:trHeight w:val="300"/>
        </w:trPr>
        <w:tc>
          <w:tcPr>
            <w:tcW w:w="21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CDA87D0" w14:textId="76AECF02" w:rsidR="3B2A3DEA" w:rsidRDefault="3B2A3DEA" w:rsidP="3B2A3DEA">
            <w:pPr>
              <w:shd w:val="clear" w:color="auto" w:fill="FFFFFF" w:themeFill="background1"/>
              <w:spacing w:after="0"/>
            </w:pPr>
            <w:r w:rsidRPr="3B2A3DEA">
              <w:rPr>
                <w:b/>
                <w:bCs/>
                <w:color w:val="000000" w:themeColor="text1"/>
              </w:rPr>
              <w:t>$10,000,001 and over</w:t>
            </w:r>
          </w:p>
        </w:tc>
        <w:tc>
          <w:tcPr>
            <w:tcW w:w="14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E25203A" w14:textId="2269B389"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59480EA" w14:textId="5FD121FE"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4AFF8B" w14:textId="18C9FA9F"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p>
        </w:tc>
        <w:tc>
          <w:tcPr>
            <w:tcW w:w="14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8A4B758" w14:textId="2EC59A0A"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p>
        </w:tc>
        <w:tc>
          <w:tcPr>
            <w:tcW w:w="16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9FC5500" w14:textId="654A3ECF" w:rsidR="3B2A3DEA" w:rsidRDefault="3B2A3DEA" w:rsidP="3B2A3DEA">
            <w:pPr>
              <w:shd w:val="clear" w:color="auto" w:fill="FFFFFF" w:themeFill="background1"/>
              <w:spacing w:after="0"/>
            </w:pPr>
            <w:r w:rsidRPr="3B2A3DEA">
              <w:rPr>
                <w:color w:val="000000" w:themeColor="text1"/>
              </w:rPr>
              <w:t>Paramedical + ECG</w:t>
            </w:r>
            <w:r>
              <w:br/>
            </w:r>
            <w:r w:rsidRPr="3B2A3DEA">
              <w:rPr>
                <w:color w:val="000000" w:themeColor="text1"/>
              </w:rPr>
              <w:t>Blood profile</w:t>
            </w:r>
            <w:r>
              <w:br/>
            </w:r>
            <w:r w:rsidRPr="3B2A3DEA">
              <w:rPr>
                <w:color w:val="000000" w:themeColor="text1"/>
              </w:rPr>
              <w:t>Urine specimen</w:t>
            </w:r>
            <w:r>
              <w:br/>
            </w:r>
            <w:r w:rsidRPr="3B2A3DEA">
              <w:rPr>
                <w:color w:val="000000" w:themeColor="text1"/>
              </w:rPr>
              <w:t>Cognitive function test</w:t>
            </w:r>
          </w:p>
        </w:tc>
      </w:tr>
    </w:tbl>
    <w:p w14:paraId="55CD2527" w14:textId="34CEAD90" w:rsidR="670B4CB4" w:rsidRDefault="670B4CB4" w:rsidP="3B2A3DEA">
      <w:pPr>
        <w:shd w:val="clear" w:color="auto" w:fill="F7F0FF"/>
        <w:spacing w:after="150"/>
      </w:pPr>
      <w:r w:rsidRPr="3B2A3DEA">
        <w:rPr>
          <w:rFonts w:ascii="DejaVu Sans Condensed" w:eastAsia="DejaVu Sans Condensed" w:hAnsi="DejaVu Sans Condensed" w:cs="DejaVu Sans Condensed"/>
          <w:b/>
          <w:bCs/>
          <w:color w:val="000000" w:themeColor="text1"/>
          <w:sz w:val="21"/>
          <w:szCs w:val="21"/>
        </w:rPr>
        <w:t>Example</w:t>
      </w:r>
    </w:p>
    <w:p w14:paraId="0DB75F20" w14:textId="45DEFA73" w:rsidR="670B4CB4" w:rsidRDefault="670B4CB4" w:rsidP="3B2A3DEA">
      <w:pPr>
        <w:shd w:val="clear" w:color="auto" w:fill="F7F0FF"/>
        <w:spacing w:after="150"/>
        <w:rPr>
          <w:rFonts w:ascii="DejaVu Sans Condensed" w:eastAsia="DejaVu Sans Condensed" w:hAnsi="DejaVu Sans Condensed" w:cs="DejaVu Sans Condensed"/>
          <w:color w:val="000000" w:themeColor="text1"/>
          <w:sz w:val="21"/>
          <w:szCs w:val="21"/>
        </w:rPr>
      </w:pPr>
      <w:r w:rsidRPr="3B2A3DEA">
        <w:rPr>
          <w:rFonts w:ascii="DejaVu Sans Condensed" w:eastAsia="DejaVu Sans Condensed" w:hAnsi="DejaVu Sans Condensed" w:cs="DejaVu Sans Condensed"/>
          <w:color w:val="000000" w:themeColor="text1"/>
          <w:sz w:val="21"/>
          <w:szCs w:val="21"/>
        </w:rPr>
        <w:t>Forthright Financial underwriter Claire MacKenzie is evaluating a proposed insured's application and trying to determine which medical information will be required to assess the applicant's insurability. The proposed insured is 62 years old and applying for $250,000 in coverage. According to the age and requirements chart, this applicant will need to supply a paramedical report, blood profile, and urine specimen for evaluation.</w:t>
      </w:r>
      <w:r>
        <w:br/>
      </w:r>
      <w:r>
        <w:br/>
      </w:r>
    </w:p>
    <w:p w14:paraId="2BDA3E34" w14:textId="0BAAEEFA" w:rsidR="670B4CB4" w:rsidRDefault="670B4CB4"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 xml:space="preserve">An underwriter also uses a </w:t>
      </w:r>
      <w:r w:rsidRPr="3B2A3DEA">
        <w:rPr>
          <w:rFonts w:ascii="DejaVu Sans Condensed" w:eastAsia="DejaVu Sans Condensed" w:hAnsi="DejaVu Sans Condensed" w:cs="DejaVu Sans Condensed"/>
          <w:b/>
          <w:bCs/>
          <w:color w:val="0069AA"/>
          <w:sz w:val="21"/>
          <w:szCs w:val="21"/>
          <w:u w:val="single"/>
        </w:rPr>
        <w:t>factor table</w:t>
      </w:r>
      <w:r w:rsidRPr="3B2A3DEA">
        <w:rPr>
          <w:rFonts w:ascii="DejaVu Sans Condensed" w:eastAsia="DejaVu Sans Condensed" w:hAnsi="DejaVu Sans Condensed" w:cs="DejaVu Sans Condensed"/>
          <w:color w:val="000000" w:themeColor="text1"/>
          <w:sz w:val="21"/>
          <w:szCs w:val="21"/>
        </w:rPr>
        <w:t>, a chart that shows the maximum amount of insurance—expressed in multiples of a person's salary or current gross earned income—that an insurer typically approves in each of several age ranges, to determine the maximum amount of life insurance the insurer will approve on a proposed insured.</w:t>
      </w:r>
    </w:p>
    <w:p w14:paraId="28ECF80C" w14:textId="71285F3B" w:rsidR="670B4CB4" w:rsidRDefault="670B4CB4"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Look at the factor table below and consider the following example:</w:t>
      </w:r>
    </w:p>
    <w:tbl>
      <w:tblPr>
        <w:tblW w:w="0" w:type="auto"/>
        <w:tblLayout w:type="fixed"/>
        <w:tblLook w:val="06A0" w:firstRow="1" w:lastRow="0" w:firstColumn="1" w:lastColumn="0" w:noHBand="1" w:noVBand="1"/>
      </w:tblPr>
      <w:tblGrid>
        <w:gridCol w:w="2830"/>
        <w:gridCol w:w="6530"/>
      </w:tblGrid>
      <w:tr w:rsidR="3B2A3DEA" w14:paraId="4AB61657" w14:textId="77777777" w:rsidTr="3B2A3DEA">
        <w:trPr>
          <w:trHeight w:val="300"/>
        </w:trPr>
        <w:tc>
          <w:tcPr>
            <w:tcW w:w="2830" w:type="dxa"/>
            <w:shd w:val="clear" w:color="auto" w:fill="5F25A0"/>
            <w:tcMar>
              <w:top w:w="150" w:type="dxa"/>
              <w:left w:w="150" w:type="dxa"/>
              <w:bottom w:w="150" w:type="dxa"/>
              <w:right w:w="150" w:type="dxa"/>
            </w:tcMar>
            <w:vAlign w:val="center"/>
          </w:tcPr>
          <w:p w14:paraId="5CB0FD6B" w14:textId="5AC8FBB2" w:rsidR="3B2A3DEA" w:rsidRDefault="3B2A3DEA" w:rsidP="3B2A3DEA">
            <w:pPr>
              <w:shd w:val="clear" w:color="auto" w:fill="FFFFFF" w:themeFill="background1"/>
              <w:spacing w:after="0"/>
            </w:pPr>
            <w:r w:rsidRPr="3B2A3DEA">
              <w:rPr>
                <w:b/>
                <w:bCs/>
                <w:color w:val="000000" w:themeColor="text1"/>
              </w:rPr>
              <w:t>Insured's Age</w:t>
            </w:r>
          </w:p>
        </w:tc>
        <w:tc>
          <w:tcPr>
            <w:tcW w:w="6530" w:type="dxa"/>
            <w:shd w:val="clear" w:color="auto" w:fill="5F25A0"/>
            <w:tcMar>
              <w:top w:w="150" w:type="dxa"/>
              <w:left w:w="150" w:type="dxa"/>
              <w:bottom w:w="150" w:type="dxa"/>
              <w:right w:w="150" w:type="dxa"/>
            </w:tcMar>
            <w:vAlign w:val="center"/>
          </w:tcPr>
          <w:p w14:paraId="453AFB6A" w14:textId="2AE55A19" w:rsidR="3B2A3DEA" w:rsidRDefault="3B2A3DEA" w:rsidP="3B2A3DEA">
            <w:pPr>
              <w:shd w:val="clear" w:color="auto" w:fill="FFFFFF" w:themeFill="background1"/>
              <w:spacing w:after="0"/>
            </w:pPr>
            <w:r w:rsidRPr="3B2A3DEA">
              <w:rPr>
                <w:b/>
                <w:bCs/>
                <w:color w:val="000000" w:themeColor="text1"/>
              </w:rPr>
              <w:t>Multiple of Insured's Gross Income</w:t>
            </w:r>
          </w:p>
        </w:tc>
      </w:tr>
      <w:tr w:rsidR="3B2A3DEA" w14:paraId="29358B26" w14:textId="77777777" w:rsidTr="3B2A3DEA">
        <w:trPr>
          <w:trHeight w:val="300"/>
        </w:trPr>
        <w:tc>
          <w:tcPr>
            <w:tcW w:w="28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E38F492" w14:textId="36C03BBA" w:rsidR="3B2A3DEA" w:rsidRDefault="3B2A3DEA" w:rsidP="3B2A3DEA">
            <w:pPr>
              <w:shd w:val="clear" w:color="auto" w:fill="FFFFFF" w:themeFill="background1"/>
              <w:spacing w:after="0"/>
            </w:pPr>
            <w:r w:rsidRPr="3B2A3DEA">
              <w:rPr>
                <w:color w:val="000000" w:themeColor="text1"/>
              </w:rPr>
              <w:t>20-40</w:t>
            </w:r>
          </w:p>
        </w:tc>
        <w:tc>
          <w:tcPr>
            <w:tcW w:w="65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CC9F8D" w14:textId="41D605A4" w:rsidR="3B2A3DEA" w:rsidRDefault="3B2A3DEA" w:rsidP="3B2A3DEA">
            <w:pPr>
              <w:shd w:val="clear" w:color="auto" w:fill="FFFFFF" w:themeFill="background1"/>
              <w:spacing w:after="0"/>
            </w:pPr>
            <w:r w:rsidRPr="3B2A3DEA">
              <w:rPr>
                <w:color w:val="000000" w:themeColor="text1"/>
              </w:rPr>
              <w:t>20</w:t>
            </w:r>
          </w:p>
        </w:tc>
      </w:tr>
      <w:tr w:rsidR="3B2A3DEA" w14:paraId="4F481559" w14:textId="77777777" w:rsidTr="3B2A3DEA">
        <w:trPr>
          <w:trHeight w:val="300"/>
        </w:trPr>
        <w:tc>
          <w:tcPr>
            <w:tcW w:w="2830"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53FCE898" w14:textId="3195FAB6" w:rsidR="3B2A3DEA" w:rsidRDefault="3B2A3DEA" w:rsidP="3B2A3DEA">
            <w:pPr>
              <w:shd w:val="clear" w:color="auto" w:fill="FFFFFF" w:themeFill="background1"/>
              <w:spacing w:after="0"/>
            </w:pPr>
            <w:r w:rsidRPr="3B2A3DEA">
              <w:rPr>
                <w:color w:val="000000" w:themeColor="text1"/>
              </w:rPr>
              <w:t>41-50</w:t>
            </w:r>
          </w:p>
        </w:tc>
        <w:tc>
          <w:tcPr>
            <w:tcW w:w="6530"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5FC77E01" w14:textId="5A21B656" w:rsidR="3B2A3DEA" w:rsidRDefault="3B2A3DEA" w:rsidP="3B2A3DEA">
            <w:pPr>
              <w:shd w:val="clear" w:color="auto" w:fill="FFFFFF" w:themeFill="background1"/>
              <w:spacing w:after="0"/>
            </w:pPr>
            <w:r w:rsidRPr="3B2A3DEA">
              <w:rPr>
                <w:color w:val="000000" w:themeColor="text1"/>
              </w:rPr>
              <w:t>15</w:t>
            </w:r>
          </w:p>
        </w:tc>
      </w:tr>
      <w:tr w:rsidR="3B2A3DEA" w14:paraId="198CBE00" w14:textId="77777777" w:rsidTr="3B2A3DEA">
        <w:trPr>
          <w:trHeight w:val="300"/>
        </w:trPr>
        <w:tc>
          <w:tcPr>
            <w:tcW w:w="28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B52DCB" w14:textId="4FA1D316" w:rsidR="3B2A3DEA" w:rsidRDefault="3B2A3DEA" w:rsidP="3B2A3DEA">
            <w:pPr>
              <w:shd w:val="clear" w:color="auto" w:fill="FFFFFF" w:themeFill="background1"/>
              <w:spacing w:after="0"/>
            </w:pPr>
            <w:r w:rsidRPr="3B2A3DEA">
              <w:rPr>
                <w:color w:val="000000" w:themeColor="text1"/>
              </w:rPr>
              <w:t>51-60</w:t>
            </w:r>
          </w:p>
        </w:tc>
        <w:tc>
          <w:tcPr>
            <w:tcW w:w="65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0489E4E" w14:textId="2B16BAC7" w:rsidR="3B2A3DEA" w:rsidRDefault="3B2A3DEA" w:rsidP="3B2A3DEA">
            <w:pPr>
              <w:shd w:val="clear" w:color="auto" w:fill="FFFFFF" w:themeFill="background1"/>
              <w:spacing w:after="0"/>
            </w:pPr>
            <w:r w:rsidRPr="3B2A3DEA">
              <w:rPr>
                <w:color w:val="000000" w:themeColor="text1"/>
              </w:rPr>
              <w:t>10</w:t>
            </w:r>
          </w:p>
        </w:tc>
      </w:tr>
      <w:tr w:rsidR="3B2A3DEA" w14:paraId="05FB2DA7" w14:textId="77777777" w:rsidTr="3B2A3DEA">
        <w:trPr>
          <w:trHeight w:val="300"/>
        </w:trPr>
        <w:tc>
          <w:tcPr>
            <w:tcW w:w="2830"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56DC8D56" w14:textId="52D6092E" w:rsidR="3B2A3DEA" w:rsidRDefault="3B2A3DEA" w:rsidP="3B2A3DEA">
            <w:pPr>
              <w:shd w:val="clear" w:color="auto" w:fill="FFFFFF" w:themeFill="background1"/>
              <w:spacing w:after="0"/>
            </w:pPr>
            <w:r w:rsidRPr="3B2A3DEA">
              <w:rPr>
                <w:color w:val="000000" w:themeColor="text1"/>
              </w:rPr>
              <w:t>61-64</w:t>
            </w:r>
          </w:p>
        </w:tc>
        <w:tc>
          <w:tcPr>
            <w:tcW w:w="6530"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060BC872" w14:textId="07648E94" w:rsidR="3B2A3DEA" w:rsidRDefault="3B2A3DEA" w:rsidP="3B2A3DEA">
            <w:pPr>
              <w:shd w:val="clear" w:color="auto" w:fill="FFFFFF" w:themeFill="background1"/>
              <w:spacing w:after="0"/>
            </w:pPr>
            <w:r w:rsidRPr="3B2A3DEA">
              <w:rPr>
                <w:color w:val="000000" w:themeColor="text1"/>
              </w:rPr>
              <w:t>5</w:t>
            </w:r>
          </w:p>
        </w:tc>
      </w:tr>
      <w:tr w:rsidR="3B2A3DEA" w14:paraId="77119DD6" w14:textId="77777777" w:rsidTr="3B2A3DEA">
        <w:trPr>
          <w:trHeight w:val="300"/>
        </w:trPr>
        <w:tc>
          <w:tcPr>
            <w:tcW w:w="28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11D9D4" w14:textId="5A24C328" w:rsidR="3B2A3DEA" w:rsidRDefault="3B2A3DEA" w:rsidP="3B2A3DEA">
            <w:pPr>
              <w:shd w:val="clear" w:color="auto" w:fill="FFFFFF" w:themeFill="background1"/>
              <w:spacing w:after="0"/>
            </w:pPr>
            <w:r w:rsidRPr="3B2A3DEA">
              <w:rPr>
                <w:color w:val="000000" w:themeColor="text1"/>
              </w:rPr>
              <w:t>65 &amp; over</w:t>
            </w:r>
          </w:p>
        </w:tc>
        <w:tc>
          <w:tcPr>
            <w:tcW w:w="65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D9570F" w14:textId="7BD5B482" w:rsidR="3B2A3DEA" w:rsidRDefault="3B2A3DEA" w:rsidP="3B2A3DEA">
            <w:pPr>
              <w:shd w:val="clear" w:color="auto" w:fill="FFFFFF" w:themeFill="background1"/>
              <w:spacing w:after="0"/>
            </w:pPr>
            <w:r w:rsidRPr="3B2A3DEA">
              <w:rPr>
                <w:color w:val="000000" w:themeColor="text1"/>
              </w:rPr>
              <w:t>4</w:t>
            </w:r>
          </w:p>
        </w:tc>
      </w:tr>
    </w:tbl>
    <w:p w14:paraId="7EEFC031" w14:textId="6CF2D1CA" w:rsidR="670B4CB4" w:rsidRDefault="670B4CB4" w:rsidP="3B2A3DEA">
      <w:pPr>
        <w:shd w:val="clear" w:color="auto" w:fill="F7F0FF"/>
        <w:spacing w:after="150"/>
      </w:pPr>
      <w:r w:rsidRPr="3B2A3DEA">
        <w:rPr>
          <w:rFonts w:ascii="DejaVu Sans Condensed" w:eastAsia="DejaVu Sans Condensed" w:hAnsi="DejaVu Sans Condensed" w:cs="DejaVu Sans Condensed"/>
          <w:b/>
          <w:bCs/>
          <w:color w:val="000000" w:themeColor="text1"/>
          <w:sz w:val="21"/>
          <w:szCs w:val="21"/>
        </w:rPr>
        <w:t>Example</w:t>
      </w:r>
    </w:p>
    <w:p w14:paraId="545530F4" w14:textId="5758E315" w:rsidR="670B4CB4" w:rsidRDefault="670B4CB4" w:rsidP="3B2A3DEA">
      <w:pPr>
        <w:shd w:val="clear" w:color="auto" w:fill="F7F0FF"/>
        <w:spacing w:after="150"/>
      </w:pPr>
      <w:r w:rsidRPr="3B2A3DEA">
        <w:rPr>
          <w:rFonts w:ascii="DejaVu Sans Condensed" w:eastAsia="DejaVu Sans Condensed" w:hAnsi="DejaVu Sans Condensed" w:cs="DejaVu Sans Condensed"/>
          <w:color w:val="000000" w:themeColor="text1"/>
          <w:sz w:val="21"/>
          <w:szCs w:val="21"/>
        </w:rPr>
        <w:t>Daniel Rose is an underwriter at Forthright Financial. He is evaluating a proposed insured's application and trying to determine the maximum amount of insurance the applicant can be approved for. The proposed insured is 47 and earns an income of $85,000 per year. According to the factor table, the highest amount of insurance coverage Daniel can approve for the applicant is $1,275,000.</w:t>
      </w:r>
    </w:p>
    <w:p w14:paraId="324D64EC" w14:textId="5637111E" w:rsidR="670B4CB4" w:rsidRDefault="670B4CB4" w:rsidP="3B2A3DEA">
      <w:pPr>
        <w:shd w:val="clear" w:color="auto" w:fill="F7F0FF"/>
        <w:spacing w:after="150"/>
      </w:pPr>
      <w:r w:rsidRPr="3B2A3DEA">
        <w:rPr>
          <w:rFonts w:ascii="DejaVu Sans Condensed" w:eastAsia="DejaVu Sans Condensed" w:hAnsi="DejaVu Sans Condensed" w:cs="DejaVu Sans Condensed"/>
          <w:color w:val="000000" w:themeColor="text1"/>
          <w:sz w:val="21"/>
          <w:szCs w:val="21"/>
        </w:rPr>
        <w:t>85,000 (insured's gross income) X 15 (multiple for age range 41-50) = 1,275,000</w:t>
      </w:r>
    </w:p>
    <w:p w14:paraId="23EDDBE3" w14:textId="0E08497C" w:rsidR="670B4CB4" w:rsidRDefault="670B4CB4" w:rsidP="3B2A3DEA">
      <w:pPr>
        <w:shd w:val="clear" w:color="auto" w:fill="FFFFFF" w:themeFill="background1"/>
        <w:spacing w:after="0"/>
        <w:jc w:val="center"/>
      </w:pPr>
      <w:r>
        <w:rPr>
          <w:noProof/>
        </w:rPr>
        <w:drawing>
          <wp:inline distT="0" distB="0" distL="0" distR="0" wp14:anchorId="17B7E55E" wp14:editId="1532DFEF">
            <wp:extent cx="3457575" cy="581025"/>
            <wp:effectExtent l="0" t="0" r="0" b="0"/>
            <wp:docPr id="1498780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80675" name=""/>
                    <pic:cNvPicPr/>
                  </pic:nvPicPr>
                  <pic:blipFill>
                    <a:blip r:embed="rId12">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27B4A8BC" w14:textId="06CAC0EB" w:rsidR="670B4CB4" w:rsidRDefault="670B4CB4" w:rsidP="3B2A3DEA">
      <w:pPr>
        <w:shd w:val="clear" w:color="auto" w:fill="FFFFFF" w:themeFill="background1"/>
        <w:spacing w:before="300" w:after="300"/>
        <w:rPr>
          <w:rFonts w:ascii="DejaVu Sans Condensed" w:eastAsia="DejaVu Sans Condensed" w:hAnsi="DejaVu Sans Condensed" w:cs="DejaVu Sans Condensed"/>
          <w:sz w:val="21"/>
          <w:szCs w:val="21"/>
        </w:rPr>
      </w:pPr>
      <w:r w:rsidRPr="3B2A3DEA">
        <w:rPr>
          <w:rFonts w:ascii="DejaVu Sans Condensed" w:eastAsia="DejaVu Sans Condensed" w:hAnsi="DejaVu Sans Condensed" w:cs="DejaVu Sans Condensed"/>
          <w:sz w:val="21"/>
          <w:szCs w:val="21"/>
        </w:rPr>
        <w:t>In order to assess a proposed insured's personal risk factors, an underwriter may review the following documents (choose all that apply):</w:t>
      </w:r>
    </w:p>
    <w:p w14:paraId="70898D2F" w14:textId="45729965" w:rsidR="1A50FF5B" w:rsidRDefault="1A50FF5B" w:rsidP="3B2A3DEA">
      <w:pPr>
        <w:pStyle w:val="ListParagraph"/>
        <w:numPr>
          <w:ilvl w:val="0"/>
          <w:numId w:val="13"/>
        </w:numPr>
        <w:shd w:val="clear" w:color="auto" w:fill="FFFFFF" w:themeFill="background1"/>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Inspection report</w:t>
      </w:r>
    </w:p>
    <w:p w14:paraId="404AB507" w14:textId="75D66D1A" w:rsidR="1A50FF5B" w:rsidRDefault="1A50FF5B" w:rsidP="3B2A3DEA">
      <w:pPr>
        <w:pStyle w:val="ListParagraph"/>
        <w:numPr>
          <w:ilvl w:val="0"/>
          <w:numId w:val="13"/>
        </w:numPr>
        <w:shd w:val="clear" w:color="auto" w:fill="FFFFFF" w:themeFill="background1"/>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Military questionnaire</w:t>
      </w:r>
    </w:p>
    <w:p w14:paraId="5401A8C9" w14:textId="05263CFB" w:rsidR="1A50FF5B" w:rsidRDefault="1A50FF5B" w:rsidP="3B2A3DEA">
      <w:pPr>
        <w:pStyle w:val="ListParagraph"/>
        <w:numPr>
          <w:ilvl w:val="0"/>
          <w:numId w:val="13"/>
        </w:numPr>
        <w:shd w:val="clear" w:color="auto" w:fill="FFFFFF" w:themeFill="background1"/>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High school transcript</w:t>
      </w:r>
    </w:p>
    <w:p w14:paraId="79668ADC" w14:textId="3790CA01" w:rsidR="1A50FF5B" w:rsidRDefault="1A50FF5B" w:rsidP="3B2A3DEA">
      <w:pPr>
        <w:pStyle w:val="ListParagraph"/>
        <w:numPr>
          <w:ilvl w:val="0"/>
          <w:numId w:val="13"/>
        </w:numPr>
        <w:shd w:val="clear" w:color="auto" w:fill="FFFFFF" w:themeFill="background1"/>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Motor vehicle record</w:t>
      </w:r>
    </w:p>
    <w:p w14:paraId="268336EB" w14:textId="0D6F62D2" w:rsidR="1A50FF5B" w:rsidRDefault="1A50FF5B" w:rsidP="3B2A3DEA">
      <w:pPr>
        <w:shd w:val="clear" w:color="auto" w:fill="FFFFFF" w:themeFill="background1"/>
        <w:spacing w:before="300" w:after="300"/>
      </w:pPr>
      <w:r>
        <w:rPr>
          <w:noProof/>
        </w:rPr>
        <w:drawing>
          <wp:inline distT="0" distB="0" distL="0" distR="0" wp14:anchorId="7DF4996B" wp14:editId="6716DAFC">
            <wp:extent cx="5792008" cy="2324424"/>
            <wp:effectExtent l="0" t="0" r="0" b="0"/>
            <wp:docPr id="1021997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97413" name=""/>
                    <pic:cNvPicPr/>
                  </pic:nvPicPr>
                  <pic:blipFill>
                    <a:blip r:embed="rId43">
                      <a:extLst>
                        <a:ext uri="{28A0092B-C50C-407E-A947-70E740481C1C}">
                          <a14:useLocalDpi xmlns:a14="http://schemas.microsoft.com/office/drawing/2010/main" val="0"/>
                        </a:ext>
                      </a:extLst>
                    </a:blip>
                    <a:stretch>
                      <a:fillRect/>
                    </a:stretch>
                  </pic:blipFill>
                  <pic:spPr>
                    <a:xfrm>
                      <a:off x="0" y="0"/>
                      <a:ext cx="5792008" cy="2324424"/>
                    </a:xfrm>
                    <a:prstGeom prst="rect">
                      <a:avLst/>
                    </a:prstGeom>
                  </pic:spPr>
                </pic:pic>
              </a:graphicData>
            </a:graphic>
          </wp:inline>
        </w:drawing>
      </w:r>
    </w:p>
    <w:p w14:paraId="64F5CB7A" w14:textId="6C11D10D" w:rsidR="670B4CB4" w:rsidRDefault="670B4CB4" w:rsidP="3B2A3DEA">
      <w:pPr>
        <w:shd w:val="clear" w:color="auto" w:fill="FBF6D9"/>
        <w:spacing w:after="0"/>
        <w:rPr>
          <w:rFonts w:ascii="DejaVu Sans Condensed" w:eastAsia="DejaVu Sans Condensed" w:hAnsi="DejaVu Sans Condensed" w:cs="DejaVu Sans Condensed"/>
          <w:b/>
          <w:bCs/>
          <w:sz w:val="21"/>
          <w:szCs w:val="21"/>
        </w:rPr>
      </w:pPr>
      <w:r w:rsidRPr="3B2A3DEA">
        <w:rPr>
          <w:rFonts w:ascii="DejaVu Sans Condensed" w:eastAsia="DejaVu Sans Condensed" w:hAnsi="DejaVu Sans Condensed" w:cs="DejaVu Sans Condensed"/>
          <w:b/>
          <w:bCs/>
          <w:sz w:val="21"/>
          <w:szCs w:val="21"/>
        </w:rPr>
        <w:t>Refer back to the age and amount requirement chart and determine the most appropriate medical form for each situation.</w:t>
      </w:r>
    </w:p>
    <w:p w14:paraId="420C05DA" w14:textId="23BBF022" w:rsidR="670B4CB4" w:rsidRDefault="670B4CB4" w:rsidP="3B2A3DEA">
      <w:pPr>
        <w:shd w:val="clear" w:color="auto" w:fill="FBF6D9"/>
        <w:spacing w:before="300" w:after="300"/>
        <w:rPr>
          <w:rFonts w:ascii="DejaVu Sans Condensed" w:eastAsia="DejaVu Sans Condensed" w:hAnsi="DejaVu Sans Condensed" w:cs="DejaVu Sans Condensed"/>
          <w:sz w:val="21"/>
          <w:szCs w:val="21"/>
        </w:rPr>
      </w:pPr>
      <w:r w:rsidRPr="3B2A3DEA">
        <w:rPr>
          <w:rFonts w:ascii="DejaVu Sans Condensed" w:eastAsia="DejaVu Sans Condensed" w:hAnsi="DejaVu Sans Condensed" w:cs="DejaVu Sans Condensed"/>
          <w:sz w:val="21"/>
          <w:szCs w:val="21"/>
        </w:rPr>
        <w:t>A 38 year old applying for $200,000 of life insurance.</w:t>
      </w:r>
    </w:p>
    <w:p w14:paraId="7D6FDCC5" w14:textId="4BC65A77" w:rsidR="18177821" w:rsidRDefault="18177821" w:rsidP="3B2A3DEA">
      <w:pPr>
        <w:pStyle w:val="ListParagraph"/>
        <w:numPr>
          <w:ilvl w:val="0"/>
          <w:numId w:val="12"/>
        </w:numPr>
        <w:shd w:val="clear" w:color="auto" w:fill="FBF6D9"/>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Medical</w:t>
      </w:r>
    </w:p>
    <w:p w14:paraId="4AD40447" w14:textId="620D4E0A" w:rsidR="18177821" w:rsidRDefault="18177821" w:rsidP="3B2A3DEA">
      <w:pPr>
        <w:pStyle w:val="ListParagraph"/>
        <w:numPr>
          <w:ilvl w:val="0"/>
          <w:numId w:val="12"/>
        </w:numPr>
        <w:shd w:val="clear" w:color="auto" w:fill="FBF6D9"/>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Nonmedical</w:t>
      </w:r>
    </w:p>
    <w:p w14:paraId="63633479" w14:textId="05D975FA" w:rsidR="18177821" w:rsidRDefault="18177821" w:rsidP="3B2A3DEA">
      <w:pPr>
        <w:pStyle w:val="ListParagraph"/>
        <w:numPr>
          <w:ilvl w:val="0"/>
          <w:numId w:val="12"/>
        </w:numPr>
        <w:shd w:val="clear" w:color="auto" w:fill="FBF6D9"/>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Paramedical + Urine specimen</w:t>
      </w:r>
    </w:p>
    <w:p w14:paraId="07125014" w14:textId="3B54BF47" w:rsidR="47F3AFF0" w:rsidRDefault="47F3AFF0" w:rsidP="3B2A3DEA">
      <w:pPr>
        <w:shd w:val="clear" w:color="auto" w:fill="FBF6D9"/>
        <w:spacing w:before="300" w:after="300"/>
      </w:pPr>
      <w:r>
        <w:rPr>
          <w:noProof/>
        </w:rPr>
        <w:drawing>
          <wp:inline distT="0" distB="0" distL="0" distR="0" wp14:anchorId="7ABB8B8F" wp14:editId="104F0D1A">
            <wp:extent cx="5649113" cy="3048425"/>
            <wp:effectExtent l="0" t="0" r="0" b="0"/>
            <wp:docPr id="181623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3196" name=""/>
                    <pic:cNvPicPr/>
                  </pic:nvPicPr>
                  <pic:blipFill>
                    <a:blip r:embed="rId44">
                      <a:extLst>
                        <a:ext uri="{28A0092B-C50C-407E-A947-70E740481C1C}">
                          <a14:useLocalDpi xmlns:a14="http://schemas.microsoft.com/office/drawing/2010/main" val="0"/>
                        </a:ext>
                      </a:extLst>
                    </a:blip>
                    <a:stretch>
                      <a:fillRect/>
                    </a:stretch>
                  </pic:blipFill>
                  <pic:spPr>
                    <a:xfrm>
                      <a:off x="0" y="0"/>
                      <a:ext cx="5649113" cy="3048425"/>
                    </a:xfrm>
                    <a:prstGeom prst="rect">
                      <a:avLst/>
                    </a:prstGeom>
                  </pic:spPr>
                </pic:pic>
              </a:graphicData>
            </a:graphic>
          </wp:inline>
        </w:drawing>
      </w:r>
    </w:p>
    <w:p w14:paraId="6D6C2306" w14:textId="6AC49953" w:rsidR="670B4CB4" w:rsidRDefault="670B4CB4" w:rsidP="3B2A3DEA">
      <w:pPr>
        <w:shd w:val="clear" w:color="auto" w:fill="FFFFFF" w:themeFill="background1"/>
        <w:spacing w:before="300" w:after="300"/>
        <w:rPr>
          <w:rFonts w:ascii="DejaVu Sans Condensed" w:eastAsia="DejaVu Sans Condensed" w:hAnsi="DejaVu Sans Condensed" w:cs="DejaVu Sans Condensed"/>
          <w:sz w:val="21"/>
          <w:szCs w:val="21"/>
        </w:rPr>
      </w:pPr>
      <w:r w:rsidRPr="3B2A3DEA">
        <w:rPr>
          <w:rFonts w:ascii="DejaVu Sans Condensed" w:eastAsia="DejaVu Sans Condensed" w:hAnsi="DejaVu Sans Condensed" w:cs="DejaVu Sans Condensed"/>
          <w:sz w:val="21"/>
          <w:szCs w:val="21"/>
        </w:rPr>
        <w:t>A 44 year old applying for $1,000,000 of life insurance.</w:t>
      </w:r>
    </w:p>
    <w:p w14:paraId="34C61E0E" w14:textId="3C1FF099" w:rsidR="574CB97B" w:rsidRDefault="574CB97B" w:rsidP="3B2A3DEA">
      <w:pPr>
        <w:pStyle w:val="ListParagraph"/>
        <w:numPr>
          <w:ilvl w:val="0"/>
          <w:numId w:val="10"/>
        </w:numPr>
        <w:shd w:val="clear" w:color="auto" w:fill="FFFFFF" w:themeFill="background1"/>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Paramedical + Blood profile + Urine specimen + ECG</w:t>
      </w:r>
    </w:p>
    <w:p w14:paraId="12E17CC6" w14:textId="0823F9F0" w:rsidR="574CB97B" w:rsidRDefault="574CB97B" w:rsidP="3B2A3DEA">
      <w:pPr>
        <w:pStyle w:val="ListParagraph"/>
        <w:numPr>
          <w:ilvl w:val="0"/>
          <w:numId w:val="10"/>
        </w:numPr>
        <w:shd w:val="clear" w:color="auto" w:fill="FFFFFF" w:themeFill="background1"/>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Nonmedical</w:t>
      </w:r>
    </w:p>
    <w:p w14:paraId="68E5F043" w14:textId="0FB6A94B" w:rsidR="574CB97B" w:rsidRDefault="574CB97B" w:rsidP="3B2A3DEA">
      <w:pPr>
        <w:pStyle w:val="ListParagraph"/>
        <w:numPr>
          <w:ilvl w:val="0"/>
          <w:numId w:val="10"/>
        </w:numPr>
        <w:shd w:val="clear" w:color="auto" w:fill="FFFFFF" w:themeFill="background1"/>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Paramedical + Blood profile + Urine specimen</w:t>
      </w:r>
    </w:p>
    <w:p w14:paraId="3046949F" w14:textId="45C30FE0" w:rsidR="39E80F49" w:rsidRDefault="39E80F49" w:rsidP="3B2A3DEA">
      <w:pPr>
        <w:shd w:val="clear" w:color="auto" w:fill="FFFFFF" w:themeFill="background1"/>
        <w:spacing w:before="300" w:after="300"/>
      </w:pPr>
      <w:r>
        <w:rPr>
          <w:noProof/>
        </w:rPr>
        <w:drawing>
          <wp:inline distT="0" distB="0" distL="0" distR="0" wp14:anchorId="77E5805E" wp14:editId="6D233354">
            <wp:extent cx="5572903" cy="2562583"/>
            <wp:effectExtent l="0" t="0" r="0" b="0"/>
            <wp:docPr id="695581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81674" name=""/>
                    <pic:cNvPicPr/>
                  </pic:nvPicPr>
                  <pic:blipFill>
                    <a:blip r:embed="rId45">
                      <a:extLst>
                        <a:ext uri="{28A0092B-C50C-407E-A947-70E740481C1C}">
                          <a14:useLocalDpi xmlns:a14="http://schemas.microsoft.com/office/drawing/2010/main" val="0"/>
                        </a:ext>
                      </a:extLst>
                    </a:blip>
                    <a:stretch>
                      <a:fillRect/>
                    </a:stretch>
                  </pic:blipFill>
                  <pic:spPr>
                    <a:xfrm>
                      <a:off x="0" y="0"/>
                      <a:ext cx="5572903" cy="2562583"/>
                    </a:xfrm>
                    <a:prstGeom prst="rect">
                      <a:avLst/>
                    </a:prstGeom>
                  </pic:spPr>
                </pic:pic>
              </a:graphicData>
            </a:graphic>
          </wp:inline>
        </w:drawing>
      </w:r>
    </w:p>
    <w:p w14:paraId="5A1DA2B3" w14:textId="25019AB7" w:rsidR="670B4CB4" w:rsidRDefault="670B4CB4" w:rsidP="3B2A3DEA">
      <w:pPr>
        <w:shd w:val="clear" w:color="auto" w:fill="FBF6D9"/>
        <w:spacing w:before="300" w:after="300"/>
        <w:rPr>
          <w:rFonts w:ascii="DejaVu Sans Condensed" w:eastAsia="DejaVu Sans Condensed" w:hAnsi="DejaVu Sans Condensed" w:cs="DejaVu Sans Condensed"/>
          <w:sz w:val="21"/>
          <w:szCs w:val="21"/>
        </w:rPr>
      </w:pPr>
      <w:r w:rsidRPr="3B2A3DEA">
        <w:rPr>
          <w:rFonts w:ascii="DejaVu Sans Condensed" w:eastAsia="DejaVu Sans Condensed" w:hAnsi="DejaVu Sans Condensed" w:cs="DejaVu Sans Condensed"/>
          <w:sz w:val="21"/>
          <w:szCs w:val="21"/>
        </w:rPr>
        <w:t>A 62 year old applying for $500,000 of insurance.</w:t>
      </w:r>
    </w:p>
    <w:p w14:paraId="23AFB228" w14:textId="12ABD88F" w:rsidR="59BFF55D" w:rsidRDefault="59BFF55D" w:rsidP="3B2A3DEA">
      <w:pPr>
        <w:pStyle w:val="ListParagraph"/>
        <w:numPr>
          <w:ilvl w:val="0"/>
          <w:numId w:val="8"/>
        </w:numPr>
        <w:shd w:val="clear" w:color="auto" w:fill="FBF6D9"/>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Paramedical + Blood profile + Urine specimen + ECG</w:t>
      </w:r>
    </w:p>
    <w:p w14:paraId="3F0BD5B1" w14:textId="48E91633" w:rsidR="59BFF55D" w:rsidRDefault="59BFF55D" w:rsidP="3B2A3DEA">
      <w:pPr>
        <w:pStyle w:val="ListParagraph"/>
        <w:numPr>
          <w:ilvl w:val="0"/>
          <w:numId w:val="8"/>
        </w:numPr>
        <w:shd w:val="clear" w:color="auto" w:fill="FBF6D9"/>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Nonmedical</w:t>
      </w:r>
    </w:p>
    <w:p w14:paraId="731E70A0" w14:textId="0ED524D7" w:rsidR="59BFF55D" w:rsidRDefault="59BFF55D" w:rsidP="3B2A3DEA">
      <w:pPr>
        <w:pStyle w:val="ListParagraph"/>
        <w:numPr>
          <w:ilvl w:val="0"/>
          <w:numId w:val="8"/>
        </w:numPr>
        <w:shd w:val="clear" w:color="auto" w:fill="FBF6D9"/>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Paramedical + Blood profile + Urine specimen + ECG + Cognitive function test</w:t>
      </w:r>
    </w:p>
    <w:p w14:paraId="77CDD496" w14:textId="441C0566" w:rsidR="4E506DFF" w:rsidRDefault="4E506DFF" w:rsidP="3B2A3DEA">
      <w:pPr>
        <w:shd w:val="clear" w:color="auto" w:fill="FBF6D9"/>
        <w:spacing w:before="300" w:after="300"/>
      </w:pPr>
      <w:r>
        <w:rPr>
          <w:noProof/>
        </w:rPr>
        <w:drawing>
          <wp:inline distT="0" distB="0" distL="0" distR="0" wp14:anchorId="59B9C1C0" wp14:editId="58E4509B">
            <wp:extent cx="5506218" cy="1781424"/>
            <wp:effectExtent l="0" t="0" r="0" b="0"/>
            <wp:docPr id="2062388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88844" name=""/>
                    <pic:cNvPicPr/>
                  </pic:nvPicPr>
                  <pic:blipFill>
                    <a:blip r:embed="rId46">
                      <a:extLst>
                        <a:ext uri="{28A0092B-C50C-407E-A947-70E740481C1C}">
                          <a14:useLocalDpi xmlns:a14="http://schemas.microsoft.com/office/drawing/2010/main" val="0"/>
                        </a:ext>
                      </a:extLst>
                    </a:blip>
                    <a:stretch>
                      <a:fillRect/>
                    </a:stretch>
                  </pic:blipFill>
                  <pic:spPr>
                    <a:xfrm>
                      <a:off x="0" y="0"/>
                      <a:ext cx="5506218" cy="1781424"/>
                    </a:xfrm>
                    <a:prstGeom prst="rect">
                      <a:avLst/>
                    </a:prstGeom>
                  </pic:spPr>
                </pic:pic>
              </a:graphicData>
            </a:graphic>
          </wp:inline>
        </w:drawing>
      </w:r>
    </w:p>
    <w:p w14:paraId="09021557" w14:textId="23023E37" w:rsidR="0E422A94" w:rsidRDefault="0E422A94" w:rsidP="3B2A3DEA">
      <w:pPr>
        <w:shd w:val="clear" w:color="auto" w:fill="FBF6D9"/>
        <w:spacing w:before="300" w:after="300"/>
      </w:pPr>
      <w:r>
        <w:rPr>
          <w:noProof/>
        </w:rPr>
        <w:drawing>
          <wp:inline distT="0" distB="0" distL="0" distR="0" wp14:anchorId="7F9094ED" wp14:editId="27CAF4A2">
            <wp:extent cx="5744377" cy="2600688"/>
            <wp:effectExtent l="0" t="0" r="0" b="0"/>
            <wp:docPr id="717166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66775" name=""/>
                    <pic:cNvPicPr/>
                  </pic:nvPicPr>
                  <pic:blipFill>
                    <a:blip r:embed="rId47">
                      <a:extLst>
                        <a:ext uri="{28A0092B-C50C-407E-A947-70E740481C1C}">
                          <a14:useLocalDpi xmlns:a14="http://schemas.microsoft.com/office/drawing/2010/main" val="0"/>
                        </a:ext>
                      </a:extLst>
                    </a:blip>
                    <a:stretch>
                      <a:fillRect/>
                    </a:stretch>
                  </pic:blipFill>
                  <pic:spPr>
                    <a:xfrm>
                      <a:off x="0" y="0"/>
                      <a:ext cx="5744377" cy="2600688"/>
                    </a:xfrm>
                    <a:prstGeom prst="rect">
                      <a:avLst/>
                    </a:prstGeom>
                  </pic:spPr>
                </pic:pic>
              </a:graphicData>
            </a:graphic>
          </wp:inline>
        </w:drawing>
      </w:r>
    </w:p>
    <w:tbl>
      <w:tblPr>
        <w:tblW w:w="0" w:type="auto"/>
        <w:tblLayout w:type="fixed"/>
        <w:tblLook w:val="06A0" w:firstRow="1" w:lastRow="0" w:firstColumn="1" w:lastColumn="0" w:noHBand="1" w:noVBand="1"/>
      </w:tblPr>
      <w:tblGrid>
        <w:gridCol w:w="2830"/>
        <w:gridCol w:w="6530"/>
      </w:tblGrid>
      <w:tr w:rsidR="3B2A3DEA" w14:paraId="2E7222D6" w14:textId="77777777" w:rsidTr="3B2A3DEA">
        <w:trPr>
          <w:trHeight w:val="300"/>
        </w:trPr>
        <w:tc>
          <w:tcPr>
            <w:tcW w:w="2830" w:type="dxa"/>
            <w:shd w:val="clear" w:color="auto" w:fill="5F25A0"/>
            <w:tcMar>
              <w:top w:w="150" w:type="dxa"/>
              <w:left w:w="150" w:type="dxa"/>
              <w:bottom w:w="150" w:type="dxa"/>
              <w:right w:w="150" w:type="dxa"/>
            </w:tcMar>
            <w:vAlign w:val="center"/>
          </w:tcPr>
          <w:p w14:paraId="3F4A7227" w14:textId="2B119C65" w:rsidR="3B2A3DEA" w:rsidRDefault="3B2A3DEA" w:rsidP="3B2A3DEA">
            <w:pPr>
              <w:shd w:val="clear" w:color="auto" w:fill="FFFFFF" w:themeFill="background1"/>
              <w:spacing w:after="0"/>
            </w:pPr>
            <w:r w:rsidRPr="3B2A3DEA">
              <w:rPr>
                <w:b/>
                <w:bCs/>
                <w:color w:val="000000" w:themeColor="text1"/>
              </w:rPr>
              <w:t>Insured's Age</w:t>
            </w:r>
          </w:p>
        </w:tc>
        <w:tc>
          <w:tcPr>
            <w:tcW w:w="6530" w:type="dxa"/>
            <w:shd w:val="clear" w:color="auto" w:fill="5F25A0"/>
            <w:tcMar>
              <w:top w:w="150" w:type="dxa"/>
              <w:left w:w="150" w:type="dxa"/>
              <w:bottom w:w="150" w:type="dxa"/>
              <w:right w:w="150" w:type="dxa"/>
            </w:tcMar>
            <w:vAlign w:val="center"/>
          </w:tcPr>
          <w:p w14:paraId="2EBFA3D8" w14:textId="1C446132" w:rsidR="3B2A3DEA" w:rsidRDefault="3B2A3DEA" w:rsidP="3B2A3DEA">
            <w:pPr>
              <w:shd w:val="clear" w:color="auto" w:fill="FFFFFF" w:themeFill="background1"/>
              <w:spacing w:after="0"/>
            </w:pPr>
            <w:r w:rsidRPr="3B2A3DEA">
              <w:rPr>
                <w:b/>
                <w:bCs/>
                <w:color w:val="000000" w:themeColor="text1"/>
              </w:rPr>
              <w:t>Multiple of Insured's Gross Income</w:t>
            </w:r>
          </w:p>
        </w:tc>
      </w:tr>
      <w:tr w:rsidR="3B2A3DEA" w14:paraId="177E1A38" w14:textId="77777777" w:rsidTr="3B2A3DEA">
        <w:trPr>
          <w:trHeight w:val="300"/>
        </w:trPr>
        <w:tc>
          <w:tcPr>
            <w:tcW w:w="28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FF7F967" w14:textId="150E291B" w:rsidR="3B2A3DEA" w:rsidRDefault="3B2A3DEA" w:rsidP="3B2A3DEA">
            <w:pPr>
              <w:shd w:val="clear" w:color="auto" w:fill="FFFFFF" w:themeFill="background1"/>
              <w:spacing w:after="0"/>
            </w:pPr>
            <w:r w:rsidRPr="3B2A3DEA">
              <w:rPr>
                <w:color w:val="000000" w:themeColor="text1"/>
              </w:rPr>
              <w:t>20-40</w:t>
            </w:r>
          </w:p>
        </w:tc>
        <w:tc>
          <w:tcPr>
            <w:tcW w:w="65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CAAB04" w14:textId="34F49432" w:rsidR="3B2A3DEA" w:rsidRDefault="3B2A3DEA" w:rsidP="3B2A3DEA">
            <w:pPr>
              <w:shd w:val="clear" w:color="auto" w:fill="FFFFFF" w:themeFill="background1"/>
              <w:spacing w:after="0"/>
            </w:pPr>
            <w:r w:rsidRPr="3B2A3DEA">
              <w:rPr>
                <w:color w:val="000000" w:themeColor="text1"/>
              </w:rPr>
              <w:t>20</w:t>
            </w:r>
          </w:p>
        </w:tc>
      </w:tr>
      <w:tr w:rsidR="3B2A3DEA" w14:paraId="2E64432F" w14:textId="77777777" w:rsidTr="3B2A3DEA">
        <w:trPr>
          <w:trHeight w:val="300"/>
        </w:trPr>
        <w:tc>
          <w:tcPr>
            <w:tcW w:w="2830"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1C07D469" w14:textId="4D5F2F04" w:rsidR="3B2A3DEA" w:rsidRDefault="3B2A3DEA" w:rsidP="3B2A3DEA">
            <w:pPr>
              <w:shd w:val="clear" w:color="auto" w:fill="FFFFFF" w:themeFill="background1"/>
              <w:spacing w:after="0"/>
            </w:pPr>
            <w:r w:rsidRPr="3B2A3DEA">
              <w:rPr>
                <w:color w:val="000000" w:themeColor="text1"/>
              </w:rPr>
              <w:t>41-50</w:t>
            </w:r>
          </w:p>
        </w:tc>
        <w:tc>
          <w:tcPr>
            <w:tcW w:w="6530"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0A8F2DBD" w14:textId="6F74FE5E" w:rsidR="3B2A3DEA" w:rsidRDefault="3B2A3DEA" w:rsidP="3B2A3DEA">
            <w:pPr>
              <w:shd w:val="clear" w:color="auto" w:fill="FFFFFF" w:themeFill="background1"/>
              <w:spacing w:after="0"/>
            </w:pPr>
            <w:r w:rsidRPr="3B2A3DEA">
              <w:rPr>
                <w:color w:val="000000" w:themeColor="text1"/>
              </w:rPr>
              <w:t>15</w:t>
            </w:r>
          </w:p>
        </w:tc>
      </w:tr>
      <w:tr w:rsidR="3B2A3DEA" w14:paraId="19454941" w14:textId="77777777" w:rsidTr="3B2A3DEA">
        <w:trPr>
          <w:trHeight w:val="300"/>
        </w:trPr>
        <w:tc>
          <w:tcPr>
            <w:tcW w:w="28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16EF848" w14:textId="38A1A8B9" w:rsidR="3B2A3DEA" w:rsidRDefault="3B2A3DEA" w:rsidP="3B2A3DEA">
            <w:pPr>
              <w:shd w:val="clear" w:color="auto" w:fill="FFFFFF" w:themeFill="background1"/>
              <w:spacing w:after="0"/>
            </w:pPr>
            <w:r w:rsidRPr="3B2A3DEA">
              <w:rPr>
                <w:color w:val="000000" w:themeColor="text1"/>
              </w:rPr>
              <w:t>51-60</w:t>
            </w:r>
          </w:p>
        </w:tc>
        <w:tc>
          <w:tcPr>
            <w:tcW w:w="65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F20386" w14:textId="5D1FA657" w:rsidR="3B2A3DEA" w:rsidRDefault="3B2A3DEA" w:rsidP="3B2A3DEA">
            <w:pPr>
              <w:shd w:val="clear" w:color="auto" w:fill="FFFFFF" w:themeFill="background1"/>
              <w:spacing w:after="0"/>
            </w:pPr>
            <w:r w:rsidRPr="3B2A3DEA">
              <w:rPr>
                <w:color w:val="000000" w:themeColor="text1"/>
              </w:rPr>
              <w:t>10</w:t>
            </w:r>
          </w:p>
        </w:tc>
      </w:tr>
      <w:tr w:rsidR="3B2A3DEA" w14:paraId="01918D6E" w14:textId="77777777" w:rsidTr="3B2A3DEA">
        <w:trPr>
          <w:trHeight w:val="300"/>
        </w:trPr>
        <w:tc>
          <w:tcPr>
            <w:tcW w:w="2830"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5E2CA36C" w14:textId="7C9D4D75" w:rsidR="3B2A3DEA" w:rsidRDefault="3B2A3DEA" w:rsidP="3B2A3DEA">
            <w:pPr>
              <w:shd w:val="clear" w:color="auto" w:fill="FFFFFF" w:themeFill="background1"/>
              <w:spacing w:after="0"/>
            </w:pPr>
            <w:r w:rsidRPr="3B2A3DEA">
              <w:rPr>
                <w:color w:val="000000" w:themeColor="text1"/>
              </w:rPr>
              <w:t>61-64</w:t>
            </w:r>
          </w:p>
        </w:tc>
        <w:tc>
          <w:tcPr>
            <w:tcW w:w="6530"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87825DD" w14:textId="066F3F65" w:rsidR="3B2A3DEA" w:rsidRDefault="3B2A3DEA" w:rsidP="3B2A3DEA">
            <w:pPr>
              <w:shd w:val="clear" w:color="auto" w:fill="FFFFFF" w:themeFill="background1"/>
              <w:spacing w:after="0"/>
            </w:pPr>
            <w:r w:rsidRPr="3B2A3DEA">
              <w:rPr>
                <w:color w:val="000000" w:themeColor="text1"/>
              </w:rPr>
              <w:t>5</w:t>
            </w:r>
          </w:p>
        </w:tc>
      </w:tr>
      <w:tr w:rsidR="3B2A3DEA" w14:paraId="348D7859" w14:textId="77777777" w:rsidTr="3B2A3DEA">
        <w:trPr>
          <w:trHeight w:val="300"/>
        </w:trPr>
        <w:tc>
          <w:tcPr>
            <w:tcW w:w="28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4D6A1A8" w14:textId="7F65DDD2" w:rsidR="3B2A3DEA" w:rsidRDefault="3B2A3DEA" w:rsidP="3B2A3DEA">
            <w:pPr>
              <w:shd w:val="clear" w:color="auto" w:fill="FFFFFF" w:themeFill="background1"/>
              <w:spacing w:after="0"/>
            </w:pPr>
            <w:r w:rsidRPr="3B2A3DEA">
              <w:rPr>
                <w:color w:val="000000" w:themeColor="text1"/>
              </w:rPr>
              <w:t>65 &amp; over</w:t>
            </w:r>
          </w:p>
        </w:tc>
        <w:tc>
          <w:tcPr>
            <w:tcW w:w="65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3D7BACA" w14:textId="4FF15473" w:rsidR="3B2A3DEA" w:rsidRDefault="3B2A3DEA" w:rsidP="3B2A3DEA">
            <w:pPr>
              <w:shd w:val="clear" w:color="auto" w:fill="FFFFFF" w:themeFill="background1"/>
              <w:spacing w:after="0"/>
            </w:pPr>
            <w:r w:rsidRPr="3B2A3DEA">
              <w:rPr>
                <w:color w:val="000000" w:themeColor="text1"/>
              </w:rPr>
              <w:t>4</w:t>
            </w:r>
          </w:p>
        </w:tc>
      </w:tr>
    </w:tbl>
    <w:p w14:paraId="52EACFB5" w14:textId="7F84DE7B" w:rsidR="670B4CB4" w:rsidRDefault="670B4CB4" w:rsidP="3B2A3DEA">
      <w:pPr>
        <w:shd w:val="clear" w:color="auto" w:fill="FFFFFF" w:themeFill="background1"/>
        <w:spacing w:before="300" w:after="300"/>
        <w:rPr>
          <w:rFonts w:ascii="DejaVu Sans Condensed" w:eastAsia="DejaVu Sans Condensed" w:hAnsi="DejaVu Sans Condensed" w:cs="DejaVu Sans Condensed"/>
          <w:sz w:val="21"/>
          <w:szCs w:val="21"/>
        </w:rPr>
      </w:pPr>
      <w:r w:rsidRPr="3B2A3DEA">
        <w:rPr>
          <w:rFonts w:ascii="DejaVu Sans Condensed" w:eastAsia="DejaVu Sans Condensed" w:hAnsi="DejaVu Sans Condensed" w:cs="DejaVu Sans Condensed"/>
          <w:sz w:val="21"/>
          <w:szCs w:val="21"/>
        </w:rPr>
        <w:t>Susanna Bling is 53 years old and her annual gross income is $100,000. According to the factor table above, what is the maximum amount of insurance coverage she could purchase, assuming she is an insurable risk?</w:t>
      </w:r>
    </w:p>
    <w:p w14:paraId="3B432E7D" w14:textId="213DB211" w:rsidR="3EC86A0D" w:rsidRDefault="3EC86A0D" w:rsidP="3B2A3DEA">
      <w:pPr>
        <w:pStyle w:val="ListParagraph"/>
        <w:numPr>
          <w:ilvl w:val="0"/>
          <w:numId w:val="9"/>
        </w:numPr>
        <w:spacing w:after="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$400,000</w:t>
      </w:r>
    </w:p>
    <w:p w14:paraId="25F7E240" w14:textId="1D9B18F2" w:rsidR="3EC86A0D" w:rsidRDefault="3EC86A0D" w:rsidP="3B2A3DEA">
      <w:pPr>
        <w:pStyle w:val="ListParagraph"/>
        <w:numPr>
          <w:ilvl w:val="0"/>
          <w:numId w:val="9"/>
        </w:numPr>
        <w:spacing w:after="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$500,000</w:t>
      </w:r>
    </w:p>
    <w:p w14:paraId="38538023" w14:textId="7E4DAE3F" w:rsidR="3EC86A0D" w:rsidRDefault="3EC86A0D" w:rsidP="3B2A3DEA">
      <w:pPr>
        <w:pStyle w:val="ListParagraph"/>
        <w:numPr>
          <w:ilvl w:val="0"/>
          <w:numId w:val="9"/>
        </w:numPr>
        <w:spacing w:after="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$1 million</w:t>
      </w:r>
    </w:p>
    <w:p w14:paraId="31E66AD9" w14:textId="13631348" w:rsidR="3EC86A0D" w:rsidRDefault="3EC86A0D" w:rsidP="3B2A3DEA">
      <w:pPr>
        <w:pStyle w:val="ListParagraph"/>
        <w:numPr>
          <w:ilvl w:val="0"/>
          <w:numId w:val="9"/>
        </w:numPr>
        <w:spacing w:after="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$1.5 million</w:t>
      </w:r>
    </w:p>
    <w:p w14:paraId="0EBD2DCB" w14:textId="6B5D4B1C" w:rsidR="3EC86A0D" w:rsidRDefault="3EC86A0D" w:rsidP="3B2A3DEA">
      <w:pPr>
        <w:shd w:val="clear" w:color="auto" w:fill="FFFFFF" w:themeFill="background1"/>
        <w:spacing w:before="300" w:after="300"/>
      </w:pPr>
      <w:r>
        <w:rPr>
          <w:noProof/>
        </w:rPr>
        <w:drawing>
          <wp:inline distT="0" distB="0" distL="0" distR="0" wp14:anchorId="3C2DADA5" wp14:editId="7587BB09">
            <wp:extent cx="5811061" cy="3772426"/>
            <wp:effectExtent l="0" t="0" r="0" b="0"/>
            <wp:docPr id="1777939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39324" name=""/>
                    <pic:cNvPicPr/>
                  </pic:nvPicPr>
                  <pic:blipFill>
                    <a:blip r:embed="rId48">
                      <a:extLst>
                        <a:ext uri="{28A0092B-C50C-407E-A947-70E740481C1C}">
                          <a14:useLocalDpi xmlns:a14="http://schemas.microsoft.com/office/drawing/2010/main" val="0"/>
                        </a:ext>
                      </a:extLst>
                    </a:blip>
                    <a:stretch>
                      <a:fillRect/>
                    </a:stretch>
                  </pic:blipFill>
                  <pic:spPr>
                    <a:xfrm>
                      <a:off x="0" y="0"/>
                      <a:ext cx="5811061" cy="3772426"/>
                    </a:xfrm>
                    <a:prstGeom prst="rect">
                      <a:avLst/>
                    </a:prstGeom>
                  </pic:spPr>
                </pic:pic>
              </a:graphicData>
            </a:graphic>
          </wp:inline>
        </w:drawing>
      </w:r>
    </w:p>
    <w:p w14:paraId="6FED6247" w14:textId="6CF8E1A7" w:rsidR="1D95FF7D" w:rsidRDefault="1D95FF7D" w:rsidP="3B2A3DEA">
      <w:pPr>
        <w:pStyle w:val="Heading3"/>
        <w:rPr>
          <w:b/>
          <w:bCs/>
          <w:sz w:val="40"/>
          <w:szCs w:val="40"/>
        </w:rPr>
      </w:pPr>
      <w:r w:rsidRPr="3B2A3DEA">
        <w:rPr>
          <w:b/>
          <w:bCs/>
          <w:sz w:val="40"/>
          <w:szCs w:val="40"/>
        </w:rPr>
        <w:t>Classifying Risk</w:t>
      </w:r>
    </w:p>
    <w:p w14:paraId="14F97B0B" w14:textId="6701DDEA" w:rsidR="1D95FF7D" w:rsidRDefault="1D95FF7D" w:rsidP="3B2A3DEA">
      <w:pPr>
        <w:rPr>
          <w:b/>
          <w:bCs/>
        </w:rPr>
      </w:pPr>
      <w:r w:rsidRPr="3B2A3DEA">
        <w:rPr>
          <w:b/>
          <w:bCs/>
        </w:rPr>
        <w:t>Learning Objective</w:t>
      </w:r>
    </w:p>
    <w:p w14:paraId="286A8B86" w14:textId="52D2A2ED" w:rsidR="1D95FF7D" w:rsidRDefault="1D95FF7D" w:rsidP="3B2A3DEA">
      <w:pPr>
        <w:shd w:val="clear" w:color="auto" w:fill="FBF6D9"/>
        <w:spacing w:after="150"/>
        <w:jc w:val="center"/>
      </w:pPr>
      <w:r w:rsidRPr="3B2A3DEA">
        <w:rPr>
          <w:rFonts w:ascii="DejaVu Sans Condensed" w:eastAsia="DejaVu Sans Condensed" w:hAnsi="DejaVu Sans Condensed" w:cs="DejaVu Sans Condensed"/>
          <w:color w:val="000000" w:themeColor="text1"/>
          <w:sz w:val="21"/>
          <w:szCs w:val="21"/>
        </w:rPr>
        <w:t>Explain how insurers classify risks and make an underwriting decision.</w:t>
      </w:r>
    </w:p>
    <w:p w14:paraId="49764F4D" w14:textId="44B8E9EA"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As we've discussed, deciding the risk a person represents to an insurance company is a combined effort of actuaries and underwriters.</w:t>
      </w:r>
    </w:p>
    <w:p w14:paraId="5C3473CD" w14:textId="654B6641" w:rsidR="1D95FF7D" w:rsidRDefault="1D95FF7D" w:rsidP="3B2A3DEA">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3B2A3DEA">
        <w:rPr>
          <w:rFonts w:ascii="DejaVu Sans Condensed" w:eastAsia="DejaVu Sans Condensed" w:hAnsi="DejaVu Sans Condensed" w:cs="DejaVu Sans Condensed"/>
          <w:color w:val="000000" w:themeColor="text1"/>
          <w:sz w:val="21"/>
          <w:szCs w:val="21"/>
        </w:rPr>
        <w:t>Actuaries determine the premium rate per risk group</w:t>
      </w:r>
    </w:p>
    <w:p w14:paraId="2A1F46E0" w14:textId="3A122EDC" w:rsidR="1D95FF7D" w:rsidRDefault="1D95FF7D" w:rsidP="3B2A3DEA">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3B2A3DEA">
        <w:rPr>
          <w:rFonts w:ascii="DejaVu Sans Condensed" w:eastAsia="DejaVu Sans Condensed" w:hAnsi="DejaVu Sans Condensed" w:cs="DejaVu Sans Condensed"/>
          <w:color w:val="000000" w:themeColor="text1"/>
          <w:sz w:val="21"/>
          <w:szCs w:val="21"/>
        </w:rPr>
        <w:t>Underwriters place individual insureds into the appropriate risk group</w:t>
      </w:r>
    </w:p>
    <w:p w14:paraId="32C8F58F" w14:textId="09B97FFF" w:rsidR="1D95FF7D" w:rsidRDefault="1D95FF7D" w:rsidP="3B2A3DEA">
      <w:pPr>
        <w:rPr>
          <w:b/>
          <w:bCs/>
        </w:rPr>
      </w:pPr>
      <w:r w:rsidRPr="3B2A3DEA">
        <w:rPr>
          <w:b/>
          <w:bCs/>
        </w:rPr>
        <w:t>Premium Rates</w:t>
      </w:r>
    </w:p>
    <w:p w14:paraId="58297DFC" w14:textId="1C9F3C44"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To set the premium rate for a life insurance product, actuaries have to make predictions about, among other factors,</w:t>
      </w:r>
    </w:p>
    <w:p w14:paraId="1C37B5A6" w14:textId="4A9C2DF8" w:rsidR="1D95FF7D" w:rsidRDefault="1D95FF7D" w:rsidP="3B2A3DEA">
      <w:pPr>
        <w:pStyle w:val="ListParagraph"/>
        <w:numPr>
          <w:ilvl w:val="0"/>
          <w:numId w:val="6"/>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3B2A3DEA">
        <w:rPr>
          <w:rFonts w:ascii="DejaVu Sans Condensed" w:eastAsia="DejaVu Sans Condensed" w:hAnsi="DejaVu Sans Condensed" w:cs="DejaVu Sans Condensed"/>
          <w:color w:val="000000" w:themeColor="text1"/>
          <w:sz w:val="21"/>
          <w:szCs w:val="21"/>
        </w:rPr>
        <w:t>How many insured people will die each year</w:t>
      </w:r>
    </w:p>
    <w:p w14:paraId="0A08F5BA" w14:textId="40488CD3" w:rsidR="1D95FF7D" w:rsidRDefault="1D95FF7D" w:rsidP="3B2A3DEA">
      <w:pPr>
        <w:pStyle w:val="ListParagraph"/>
        <w:numPr>
          <w:ilvl w:val="0"/>
          <w:numId w:val="6"/>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3B2A3DEA">
        <w:rPr>
          <w:rFonts w:ascii="DejaVu Sans Condensed" w:eastAsia="DejaVu Sans Condensed" w:hAnsi="DejaVu Sans Condensed" w:cs="DejaVu Sans Condensed"/>
          <w:color w:val="000000" w:themeColor="text1"/>
          <w:sz w:val="21"/>
          <w:szCs w:val="21"/>
        </w:rPr>
        <w:t xml:space="preserve">How many policyowners will </w:t>
      </w:r>
      <w:r w:rsidRPr="3B2A3DEA">
        <w:rPr>
          <w:rFonts w:ascii="DejaVu Sans Condensed" w:eastAsia="DejaVu Sans Condensed" w:hAnsi="DejaVu Sans Condensed" w:cs="DejaVu Sans Condensed"/>
          <w:b/>
          <w:bCs/>
          <w:color w:val="0069AA"/>
          <w:sz w:val="21"/>
          <w:szCs w:val="21"/>
          <w:u w:val="single"/>
        </w:rPr>
        <w:t>lapse</w:t>
      </w:r>
      <w:r w:rsidRPr="3B2A3DEA">
        <w:rPr>
          <w:rFonts w:ascii="DejaVu Sans Condensed" w:eastAsia="DejaVu Sans Condensed" w:hAnsi="DejaVu Sans Condensed" w:cs="DejaVu Sans Condensed"/>
          <w:color w:val="000000" w:themeColor="text1"/>
          <w:sz w:val="21"/>
          <w:szCs w:val="21"/>
        </w:rPr>
        <w:t xml:space="preserve"> or surrender their policies</w:t>
      </w:r>
    </w:p>
    <w:p w14:paraId="2FEF3014" w14:textId="6CC8F934"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Actuaries set premium rates based on their predictions for a large group of insureds. But underwriters must accurately assess and classify each risk.</w:t>
      </w:r>
    </w:p>
    <w:p w14:paraId="4384AA50" w14:textId="53CE31F9" w:rsidR="3B2A3DEA" w:rsidRDefault="3B2A3DEA" w:rsidP="3B2A3DEA">
      <w:pPr>
        <w:shd w:val="clear" w:color="auto" w:fill="FFFFFF" w:themeFill="background1"/>
        <w:spacing w:after="150"/>
      </w:pPr>
    </w:p>
    <w:p w14:paraId="45B7CF0E" w14:textId="4701D7C7"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b/>
          <w:bCs/>
          <w:color w:val="000000" w:themeColor="text1"/>
          <w:sz w:val="21"/>
          <w:szCs w:val="21"/>
        </w:rPr>
        <w:t>Why?</w:t>
      </w:r>
    </w:p>
    <w:p w14:paraId="62104235" w14:textId="311A1EC7"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To charge each policyowner an appropriate premium for the degree of risk in each policy in order to meet actuarial predictions.</w:t>
      </w:r>
    </w:p>
    <w:p w14:paraId="4A56C611" w14:textId="0ECEA338"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b/>
          <w:bCs/>
          <w:color w:val="000000" w:themeColor="text1"/>
          <w:sz w:val="21"/>
          <w:szCs w:val="21"/>
        </w:rPr>
        <w:t>What happens if risks are accepted at premium rates that are not adequate for their true risk?</w:t>
      </w:r>
    </w:p>
    <w:p w14:paraId="53104552" w14:textId="351D70E5"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The insurer will pay more in claims than it can afford. Plus, the insurer could face consequences, such as</w:t>
      </w:r>
    </w:p>
    <w:p w14:paraId="2DF78D4D" w14:textId="57178342" w:rsidR="1D95FF7D" w:rsidRDefault="1D95FF7D" w:rsidP="3B2A3DEA">
      <w:pPr>
        <w:pStyle w:val="ListParagraph"/>
        <w:numPr>
          <w:ilvl w:val="0"/>
          <w:numId w:val="5"/>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3B2A3DEA">
        <w:rPr>
          <w:rFonts w:ascii="DejaVu Sans Condensed" w:eastAsia="DejaVu Sans Condensed" w:hAnsi="DejaVu Sans Condensed" w:cs="DejaVu Sans Condensed"/>
          <w:color w:val="000000" w:themeColor="text1"/>
          <w:sz w:val="21"/>
          <w:szCs w:val="21"/>
        </w:rPr>
        <w:t>Disciplinary action from insurance regulators</w:t>
      </w:r>
    </w:p>
    <w:p w14:paraId="069F60D9" w14:textId="33B9EBE2" w:rsidR="1D95FF7D" w:rsidRDefault="1D95FF7D" w:rsidP="3B2A3DEA">
      <w:pPr>
        <w:pStyle w:val="ListParagraph"/>
        <w:numPr>
          <w:ilvl w:val="0"/>
          <w:numId w:val="5"/>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3B2A3DEA">
        <w:rPr>
          <w:rFonts w:ascii="DejaVu Sans Condensed" w:eastAsia="DejaVu Sans Condensed" w:hAnsi="DejaVu Sans Condensed" w:cs="DejaVu Sans Condensed"/>
          <w:color w:val="000000" w:themeColor="text1"/>
          <w:sz w:val="21"/>
          <w:szCs w:val="21"/>
        </w:rPr>
        <w:t>Loss of reputation</w:t>
      </w:r>
    </w:p>
    <w:p w14:paraId="6958FBD1" w14:textId="01FBF090" w:rsidR="1D95FF7D" w:rsidRDefault="1D95FF7D" w:rsidP="3B2A3DEA">
      <w:pPr>
        <w:pStyle w:val="ListParagraph"/>
        <w:numPr>
          <w:ilvl w:val="0"/>
          <w:numId w:val="5"/>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3B2A3DEA">
        <w:rPr>
          <w:rFonts w:ascii="DejaVu Sans Condensed" w:eastAsia="DejaVu Sans Condensed" w:hAnsi="DejaVu Sans Condensed" w:cs="DejaVu Sans Condensed"/>
          <w:color w:val="000000" w:themeColor="text1"/>
          <w:sz w:val="21"/>
          <w:szCs w:val="21"/>
        </w:rPr>
        <w:t>Poor financial results</w:t>
      </w:r>
    </w:p>
    <w:p w14:paraId="618DB88B" w14:textId="4AEA46E1" w:rsidR="1D95FF7D" w:rsidRDefault="1D95FF7D" w:rsidP="3B2A3DEA">
      <w:pPr>
        <w:pStyle w:val="ListParagraph"/>
        <w:numPr>
          <w:ilvl w:val="0"/>
          <w:numId w:val="5"/>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3B2A3DEA">
        <w:rPr>
          <w:rFonts w:ascii="DejaVu Sans Condensed" w:eastAsia="DejaVu Sans Condensed" w:hAnsi="DejaVu Sans Condensed" w:cs="DejaVu Sans Condensed"/>
          <w:color w:val="000000" w:themeColor="text1"/>
          <w:sz w:val="21"/>
          <w:szCs w:val="21"/>
        </w:rPr>
        <w:t>Insolvency</w:t>
      </w:r>
    </w:p>
    <w:p w14:paraId="75606AE0" w14:textId="78F92BD0" w:rsidR="1D95FF7D" w:rsidRDefault="1D95FF7D" w:rsidP="3B2A3DEA">
      <w:pPr>
        <w:rPr>
          <w:b/>
          <w:bCs/>
        </w:rPr>
      </w:pPr>
      <w:r w:rsidRPr="3B2A3DEA">
        <w:rPr>
          <w:b/>
          <w:bCs/>
        </w:rPr>
        <w:t>Classifying Risks</w:t>
      </w:r>
    </w:p>
    <w:p w14:paraId="1121AD18" w14:textId="544D907F"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Once the underwriter has all the information she needs, she can accurately assess the proposed insured.</w:t>
      </w:r>
    </w:p>
    <w:p w14:paraId="39244F30" w14:textId="7D8608A3"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 xml:space="preserve">Forthright uses a numerical rating system to calculate a proposed insured's total mortality risk. A </w:t>
      </w:r>
      <w:r w:rsidRPr="3B2A3DEA">
        <w:rPr>
          <w:rFonts w:ascii="DejaVu Sans Condensed" w:eastAsia="DejaVu Sans Condensed" w:hAnsi="DejaVu Sans Condensed" w:cs="DejaVu Sans Condensed"/>
          <w:b/>
          <w:bCs/>
          <w:color w:val="0069AA"/>
          <w:sz w:val="21"/>
          <w:szCs w:val="21"/>
          <w:u w:val="single"/>
        </w:rPr>
        <w:t>numerical rating system</w:t>
      </w:r>
      <w:r w:rsidRPr="3B2A3DEA">
        <w:rPr>
          <w:rFonts w:ascii="DejaVu Sans Condensed" w:eastAsia="DejaVu Sans Condensed" w:hAnsi="DejaVu Sans Condensed" w:cs="DejaVu Sans Condensed"/>
          <w:color w:val="000000" w:themeColor="text1"/>
          <w:sz w:val="21"/>
          <w:szCs w:val="21"/>
        </w:rPr>
        <w:t xml:space="preserve"> is a method of assigning a numerical value to a proposed insured corresponding to the person's mortality risk.</w:t>
      </w:r>
    </w:p>
    <w:p w14:paraId="152B1194" w14:textId="491684C6"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The system has three basic steps:</w:t>
      </w:r>
    </w:p>
    <w:p w14:paraId="578966B5" w14:textId="4B9CF730" w:rsidR="1D95FF7D" w:rsidRDefault="1D95FF7D" w:rsidP="3B2A3DEA">
      <w:pPr>
        <w:pStyle w:val="ListParagraph"/>
        <w:numPr>
          <w:ilvl w:val="0"/>
          <w:numId w:val="4"/>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3B2A3DEA">
        <w:rPr>
          <w:rFonts w:ascii="DejaVu Sans Condensed" w:eastAsia="DejaVu Sans Condensed" w:hAnsi="DejaVu Sans Condensed" w:cs="DejaVu Sans Condensed"/>
          <w:color w:val="000000" w:themeColor="text1"/>
          <w:sz w:val="21"/>
          <w:szCs w:val="21"/>
        </w:rPr>
        <w:t>Start with a base of 100 (standard mortality)</w:t>
      </w:r>
    </w:p>
    <w:p w14:paraId="2827C7E8" w14:textId="1D32CAB5" w:rsidR="1D95FF7D" w:rsidRDefault="1D95FF7D" w:rsidP="3B2A3DEA">
      <w:pPr>
        <w:pStyle w:val="ListParagraph"/>
        <w:numPr>
          <w:ilvl w:val="0"/>
          <w:numId w:val="4"/>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3B2A3DEA">
        <w:rPr>
          <w:rFonts w:ascii="DejaVu Sans Condensed" w:eastAsia="DejaVu Sans Condensed" w:hAnsi="DejaVu Sans Condensed" w:cs="DejaVu Sans Condensed"/>
          <w:color w:val="000000" w:themeColor="text1"/>
          <w:sz w:val="21"/>
          <w:szCs w:val="21"/>
        </w:rPr>
        <w:t>Assign a positive number (a debit) for each risk factor that has been determined statistically to increase a person's mortality risk</w:t>
      </w:r>
    </w:p>
    <w:p w14:paraId="161484CD" w14:textId="06583147" w:rsidR="1D95FF7D" w:rsidRDefault="1D95FF7D" w:rsidP="3B2A3DEA">
      <w:pPr>
        <w:pStyle w:val="ListParagraph"/>
        <w:numPr>
          <w:ilvl w:val="0"/>
          <w:numId w:val="4"/>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3B2A3DEA">
        <w:rPr>
          <w:rFonts w:ascii="DejaVu Sans Condensed" w:eastAsia="DejaVu Sans Condensed" w:hAnsi="DejaVu Sans Condensed" w:cs="DejaVu Sans Condensed"/>
          <w:color w:val="000000" w:themeColor="text1"/>
          <w:sz w:val="21"/>
          <w:szCs w:val="21"/>
        </w:rPr>
        <w:t>Assign a negative number (a credit) for each risk factor that has been determined statistically to have a favorable effect on mortality</w:t>
      </w:r>
    </w:p>
    <w:p w14:paraId="40ECBCB6" w14:textId="70108E49" w:rsidR="1D95FF7D" w:rsidRDefault="1D95FF7D" w:rsidP="3B2A3DEA">
      <w:pPr>
        <w:shd w:val="clear" w:color="auto" w:fill="FFFFFF" w:themeFill="background1"/>
        <w:spacing w:after="0"/>
        <w:jc w:val="center"/>
      </w:pPr>
      <w:r>
        <w:rPr>
          <w:noProof/>
        </w:rPr>
        <w:drawing>
          <wp:inline distT="0" distB="0" distL="0" distR="0" wp14:anchorId="5729500C" wp14:editId="57890863">
            <wp:extent cx="2733675" cy="5943600"/>
            <wp:effectExtent l="0" t="0" r="0" b="0"/>
            <wp:docPr id="112632902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29027" name=""/>
                    <pic:cNvPicPr/>
                  </pic:nvPicPr>
                  <pic:blipFill>
                    <a:blip r:embed="rId49">
                      <a:extLst>
                        <a:ext uri="{28A0092B-C50C-407E-A947-70E740481C1C}">
                          <a14:useLocalDpi xmlns:a14="http://schemas.microsoft.com/office/drawing/2010/main" val="0"/>
                        </a:ext>
                      </a:extLst>
                    </a:blip>
                    <a:stretch>
                      <a:fillRect/>
                    </a:stretch>
                  </pic:blipFill>
                  <pic:spPr>
                    <a:xfrm>
                      <a:off x="0" y="0"/>
                      <a:ext cx="2733675" cy="5943600"/>
                    </a:xfrm>
                    <a:prstGeom prst="rect">
                      <a:avLst/>
                    </a:prstGeom>
                  </pic:spPr>
                </pic:pic>
              </a:graphicData>
            </a:graphic>
          </wp:inline>
        </w:drawing>
      </w:r>
    </w:p>
    <w:p w14:paraId="52B0C9EB" w14:textId="241D70C8" w:rsidR="1D95FF7D" w:rsidRDefault="1D95FF7D" w:rsidP="3B2A3DEA">
      <w:pPr>
        <w:shd w:val="clear" w:color="auto" w:fill="F7F0FF"/>
        <w:spacing w:after="150"/>
      </w:pPr>
      <w:r w:rsidRPr="3B2A3DEA">
        <w:rPr>
          <w:rFonts w:ascii="DejaVu Sans Condensed" w:eastAsia="DejaVu Sans Condensed" w:hAnsi="DejaVu Sans Condensed" w:cs="DejaVu Sans Condensed"/>
          <w:b/>
          <w:bCs/>
          <w:color w:val="000000" w:themeColor="text1"/>
          <w:sz w:val="21"/>
          <w:szCs w:val="21"/>
        </w:rPr>
        <w:t>Example</w:t>
      </w:r>
    </w:p>
    <w:p w14:paraId="66ABD025" w14:textId="10720045" w:rsidR="1D95FF7D" w:rsidRDefault="1D95FF7D" w:rsidP="3B2A3DEA">
      <w:pPr>
        <w:shd w:val="clear" w:color="auto" w:fill="F7F0FF"/>
        <w:spacing w:after="150"/>
      </w:pPr>
      <w:r w:rsidRPr="3B2A3DEA">
        <w:rPr>
          <w:rFonts w:ascii="DejaVu Sans Condensed" w:eastAsia="DejaVu Sans Condensed" w:hAnsi="DejaVu Sans Condensed" w:cs="DejaVu Sans Condensed"/>
          <w:color w:val="000000" w:themeColor="text1"/>
          <w:sz w:val="21"/>
          <w:szCs w:val="21"/>
        </w:rPr>
        <w:t>Yogi Grizzoli is a 47-year-old male non-smoker who weighs 255 pounds and whose parents are still alive. His medical records indicate that he is a diabetic with onset at age 40. He controls his diabetes with diet. His blood work, attending physician statement, and ECG results are all favorable. The underwriter assigned the following debits and credits:</w:t>
      </w:r>
    </w:p>
    <w:tbl>
      <w:tblPr>
        <w:tblW w:w="0" w:type="auto"/>
        <w:tblLayout w:type="fixed"/>
        <w:tblLook w:val="06A0" w:firstRow="1" w:lastRow="0" w:firstColumn="1" w:lastColumn="0" w:noHBand="1" w:noVBand="1"/>
      </w:tblPr>
      <w:tblGrid>
        <w:gridCol w:w="8752"/>
        <w:gridCol w:w="1356"/>
      </w:tblGrid>
      <w:tr w:rsidR="3B2A3DEA" w14:paraId="7A77F823" w14:textId="77777777" w:rsidTr="3B2A3DEA">
        <w:trPr>
          <w:trHeight w:val="300"/>
        </w:trPr>
        <w:tc>
          <w:tcPr>
            <w:tcW w:w="8752" w:type="dxa"/>
            <w:shd w:val="clear" w:color="auto" w:fill="F7F0FF"/>
            <w:tcMar>
              <w:top w:w="150" w:type="dxa"/>
              <w:left w:w="150" w:type="dxa"/>
              <w:bottom w:w="150" w:type="dxa"/>
              <w:right w:w="150" w:type="dxa"/>
            </w:tcMar>
            <w:vAlign w:val="center"/>
          </w:tcPr>
          <w:p w14:paraId="7E4F303D" w14:textId="1A9AEC16" w:rsidR="3B2A3DEA" w:rsidRDefault="3B2A3DEA" w:rsidP="3B2A3DEA">
            <w:pPr>
              <w:shd w:val="clear" w:color="auto" w:fill="F7F0FF"/>
              <w:spacing w:after="0"/>
            </w:pPr>
            <w:r w:rsidRPr="3B2A3DEA">
              <w:rPr>
                <w:b/>
                <w:bCs/>
                <w:color w:val="000000" w:themeColor="text1"/>
              </w:rPr>
              <w:t>Standard Mortality Rating</w:t>
            </w:r>
          </w:p>
        </w:tc>
        <w:tc>
          <w:tcPr>
            <w:tcW w:w="1356" w:type="dxa"/>
            <w:tcBorders>
              <w:top w:val="single" w:sz="6" w:space="0" w:color="F7F0FF"/>
              <w:left w:val="single" w:sz="6" w:space="0" w:color="F7F0FF"/>
              <w:bottom w:val="single" w:sz="6" w:space="0" w:color="F7F0FF"/>
              <w:right w:val="single" w:sz="6" w:space="0" w:color="F7F0FF"/>
            </w:tcBorders>
            <w:shd w:val="clear" w:color="auto" w:fill="F7F0FF"/>
            <w:tcMar>
              <w:top w:w="150" w:type="dxa"/>
              <w:left w:w="150" w:type="dxa"/>
              <w:bottom w:w="150" w:type="dxa"/>
              <w:right w:w="150" w:type="dxa"/>
            </w:tcMar>
            <w:vAlign w:val="center"/>
          </w:tcPr>
          <w:p w14:paraId="0979B822" w14:textId="61210984" w:rsidR="3B2A3DEA" w:rsidRDefault="3B2A3DEA" w:rsidP="3B2A3DEA">
            <w:pPr>
              <w:shd w:val="clear" w:color="auto" w:fill="F7F0FF"/>
              <w:spacing w:after="0"/>
              <w:jc w:val="right"/>
            </w:pPr>
            <w:r w:rsidRPr="3B2A3DEA">
              <w:rPr>
                <w:b/>
                <w:bCs/>
                <w:color w:val="000000" w:themeColor="text1"/>
              </w:rPr>
              <w:t>100</w:t>
            </w:r>
          </w:p>
        </w:tc>
      </w:tr>
      <w:tr w:rsidR="3B2A3DEA" w14:paraId="4C530D4D" w14:textId="77777777" w:rsidTr="3B2A3DEA">
        <w:trPr>
          <w:trHeight w:val="300"/>
        </w:trPr>
        <w:tc>
          <w:tcPr>
            <w:tcW w:w="8752" w:type="dxa"/>
            <w:tcBorders>
              <w:top w:val="single" w:sz="6" w:space="0" w:color="F7F0FF"/>
              <w:left w:val="single" w:sz="6" w:space="0" w:color="F7F0FF"/>
              <w:bottom w:val="single" w:sz="6" w:space="0" w:color="F7F0FF"/>
              <w:right w:val="single" w:sz="6" w:space="0" w:color="F7F0FF"/>
            </w:tcBorders>
            <w:shd w:val="clear" w:color="auto" w:fill="F7F0FF"/>
            <w:tcMar>
              <w:top w:w="120" w:type="dxa"/>
              <w:left w:w="120" w:type="dxa"/>
              <w:bottom w:w="120" w:type="dxa"/>
              <w:right w:w="120" w:type="dxa"/>
            </w:tcMar>
            <w:vAlign w:val="center"/>
          </w:tcPr>
          <w:p w14:paraId="6E3ABA4F" w14:textId="23A098CD" w:rsidR="3B2A3DEA" w:rsidRDefault="3B2A3DEA" w:rsidP="3B2A3DEA">
            <w:pPr>
              <w:shd w:val="clear" w:color="auto" w:fill="F7F0FF"/>
              <w:spacing w:after="0"/>
            </w:pPr>
            <w:r w:rsidRPr="3B2A3DEA">
              <w:rPr>
                <w:color w:val="000000" w:themeColor="text1"/>
              </w:rPr>
              <w:t>Build</w:t>
            </w:r>
          </w:p>
        </w:tc>
        <w:tc>
          <w:tcPr>
            <w:tcW w:w="1356" w:type="dxa"/>
            <w:tcBorders>
              <w:top w:val="single" w:sz="6" w:space="0" w:color="F7F0FF"/>
              <w:left w:val="single" w:sz="6" w:space="0" w:color="F7F0FF"/>
              <w:bottom w:val="single" w:sz="6" w:space="0" w:color="F7F0FF"/>
              <w:right w:val="single" w:sz="6" w:space="0" w:color="F7F0FF"/>
            </w:tcBorders>
            <w:shd w:val="clear" w:color="auto" w:fill="F7F0FF"/>
            <w:tcMar>
              <w:top w:w="120" w:type="dxa"/>
              <w:left w:w="120" w:type="dxa"/>
              <w:bottom w:w="120" w:type="dxa"/>
              <w:right w:w="120" w:type="dxa"/>
            </w:tcMar>
            <w:vAlign w:val="center"/>
          </w:tcPr>
          <w:p w14:paraId="26B0E7FF" w14:textId="42C8A015" w:rsidR="3B2A3DEA" w:rsidRDefault="3B2A3DEA" w:rsidP="3B2A3DEA">
            <w:pPr>
              <w:shd w:val="clear" w:color="auto" w:fill="F7F0FF"/>
              <w:spacing w:after="0"/>
              <w:jc w:val="right"/>
            </w:pPr>
            <w:r w:rsidRPr="3B2A3DEA">
              <w:rPr>
                <w:color w:val="000000" w:themeColor="text1"/>
              </w:rPr>
              <w:t>+75</w:t>
            </w:r>
          </w:p>
        </w:tc>
      </w:tr>
      <w:tr w:rsidR="3B2A3DEA" w14:paraId="0F6D8073" w14:textId="77777777" w:rsidTr="3B2A3DEA">
        <w:trPr>
          <w:trHeight w:val="300"/>
        </w:trPr>
        <w:tc>
          <w:tcPr>
            <w:tcW w:w="8752" w:type="dxa"/>
            <w:tcBorders>
              <w:top w:val="single" w:sz="6" w:space="0" w:color="F7F0FF"/>
              <w:left w:val="single" w:sz="6" w:space="0" w:color="F7F0FF"/>
              <w:bottom w:val="single" w:sz="6" w:space="0" w:color="F7F0FF"/>
              <w:right w:val="single" w:sz="6" w:space="0" w:color="F7F0FF"/>
            </w:tcBorders>
            <w:shd w:val="clear" w:color="auto" w:fill="F7F0FF"/>
            <w:tcMar>
              <w:top w:w="120" w:type="dxa"/>
              <w:left w:w="120" w:type="dxa"/>
              <w:bottom w:w="120" w:type="dxa"/>
              <w:right w:w="120" w:type="dxa"/>
            </w:tcMar>
            <w:vAlign w:val="center"/>
          </w:tcPr>
          <w:p w14:paraId="4A7CD3A3" w14:textId="720B12D4" w:rsidR="3B2A3DEA" w:rsidRDefault="3B2A3DEA" w:rsidP="3B2A3DEA">
            <w:pPr>
              <w:shd w:val="clear" w:color="auto" w:fill="F7F0FF"/>
              <w:spacing w:after="0"/>
            </w:pPr>
            <w:r w:rsidRPr="3B2A3DEA">
              <w:rPr>
                <w:color w:val="000000" w:themeColor="text1"/>
              </w:rPr>
              <w:t>Both parents alive</w:t>
            </w:r>
          </w:p>
        </w:tc>
        <w:tc>
          <w:tcPr>
            <w:tcW w:w="1356" w:type="dxa"/>
            <w:tcBorders>
              <w:top w:val="single" w:sz="6" w:space="0" w:color="F7F0FF"/>
              <w:left w:val="single" w:sz="6" w:space="0" w:color="F7F0FF"/>
              <w:bottom w:val="single" w:sz="6" w:space="0" w:color="F7F0FF"/>
              <w:right w:val="single" w:sz="6" w:space="0" w:color="F7F0FF"/>
            </w:tcBorders>
            <w:shd w:val="clear" w:color="auto" w:fill="F7F0FF"/>
            <w:tcMar>
              <w:top w:w="120" w:type="dxa"/>
              <w:left w:w="120" w:type="dxa"/>
              <w:bottom w:w="120" w:type="dxa"/>
              <w:right w:w="120" w:type="dxa"/>
            </w:tcMar>
            <w:vAlign w:val="center"/>
          </w:tcPr>
          <w:p w14:paraId="41030A32" w14:textId="65D2E679" w:rsidR="3B2A3DEA" w:rsidRDefault="3B2A3DEA" w:rsidP="3B2A3DEA">
            <w:pPr>
              <w:shd w:val="clear" w:color="auto" w:fill="F7F0FF"/>
              <w:spacing w:after="0"/>
              <w:jc w:val="right"/>
            </w:pPr>
            <w:r w:rsidRPr="3B2A3DEA">
              <w:rPr>
                <w:color w:val="000000" w:themeColor="text1"/>
              </w:rPr>
              <w:t>-10</w:t>
            </w:r>
          </w:p>
        </w:tc>
      </w:tr>
      <w:tr w:rsidR="3B2A3DEA" w14:paraId="56DC7A2C" w14:textId="77777777" w:rsidTr="3B2A3DEA">
        <w:trPr>
          <w:trHeight w:val="300"/>
        </w:trPr>
        <w:tc>
          <w:tcPr>
            <w:tcW w:w="8752" w:type="dxa"/>
            <w:tcBorders>
              <w:top w:val="single" w:sz="6" w:space="0" w:color="F7F0FF"/>
              <w:left w:val="single" w:sz="6" w:space="0" w:color="F7F0FF"/>
              <w:bottom w:val="single" w:sz="6" w:space="0" w:color="F7F0FF"/>
              <w:right w:val="single" w:sz="6" w:space="0" w:color="F7F0FF"/>
            </w:tcBorders>
            <w:shd w:val="clear" w:color="auto" w:fill="F7F0FF"/>
            <w:tcMar>
              <w:top w:w="120" w:type="dxa"/>
              <w:left w:w="120" w:type="dxa"/>
              <w:bottom w:w="120" w:type="dxa"/>
              <w:right w:w="120" w:type="dxa"/>
            </w:tcMar>
            <w:vAlign w:val="center"/>
          </w:tcPr>
          <w:p w14:paraId="7083E80F" w14:textId="35B58C52" w:rsidR="3B2A3DEA" w:rsidRDefault="3B2A3DEA" w:rsidP="3B2A3DEA">
            <w:pPr>
              <w:shd w:val="clear" w:color="auto" w:fill="F7F0FF"/>
              <w:spacing w:after="0"/>
            </w:pPr>
            <w:r w:rsidRPr="3B2A3DEA">
              <w:rPr>
                <w:color w:val="000000" w:themeColor="text1"/>
              </w:rPr>
              <w:t>Diabetes onset at age 40 controlled by diet</w:t>
            </w:r>
          </w:p>
        </w:tc>
        <w:tc>
          <w:tcPr>
            <w:tcW w:w="1356" w:type="dxa"/>
            <w:tcBorders>
              <w:top w:val="single" w:sz="6" w:space="0" w:color="F7F0FF"/>
              <w:left w:val="single" w:sz="6" w:space="0" w:color="F7F0FF"/>
              <w:bottom w:val="single" w:sz="6" w:space="0" w:color="F7F0FF"/>
              <w:right w:val="single" w:sz="6" w:space="0" w:color="F7F0FF"/>
            </w:tcBorders>
            <w:shd w:val="clear" w:color="auto" w:fill="F7F0FF"/>
            <w:tcMar>
              <w:top w:w="120" w:type="dxa"/>
              <w:left w:w="120" w:type="dxa"/>
              <w:bottom w:w="120" w:type="dxa"/>
              <w:right w:w="120" w:type="dxa"/>
            </w:tcMar>
            <w:vAlign w:val="center"/>
          </w:tcPr>
          <w:p w14:paraId="2D649683" w14:textId="6787CE7C" w:rsidR="3B2A3DEA" w:rsidRDefault="3B2A3DEA" w:rsidP="3B2A3DEA">
            <w:pPr>
              <w:shd w:val="clear" w:color="auto" w:fill="F7F0FF"/>
              <w:spacing w:after="0"/>
              <w:jc w:val="right"/>
            </w:pPr>
            <w:r w:rsidRPr="3B2A3DEA">
              <w:rPr>
                <w:color w:val="000000" w:themeColor="text1"/>
              </w:rPr>
              <w:t>+50</w:t>
            </w:r>
          </w:p>
        </w:tc>
      </w:tr>
      <w:tr w:rsidR="3B2A3DEA" w14:paraId="7A8BA446" w14:textId="77777777" w:rsidTr="3B2A3DEA">
        <w:trPr>
          <w:trHeight w:val="300"/>
        </w:trPr>
        <w:tc>
          <w:tcPr>
            <w:tcW w:w="8752" w:type="dxa"/>
            <w:tcBorders>
              <w:top w:val="single" w:sz="6" w:space="0" w:color="F7F0FF"/>
              <w:left w:val="single" w:sz="6" w:space="0" w:color="F7F0FF"/>
              <w:bottom w:val="single" w:sz="6" w:space="0" w:color="F7F0FF"/>
              <w:right w:val="single" w:sz="6" w:space="0" w:color="F7F0FF"/>
            </w:tcBorders>
            <w:shd w:val="clear" w:color="auto" w:fill="F7F0FF"/>
            <w:tcMar>
              <w:top w:w="120" w:type="dxa"/>
              <w:left w:w="120" w:type="dxa"/>
              <w:bottom w:w="120" w:type="dxa"/>
              <w:right w:w="120" w:type="dxa"/>
            </w:tcMar>
            <w:vAlign w:val="center"/>
          </w:tcPr>
          <w:p w14:paraId="3BBAE7FD" w14:textId="5FAD4A14" w:rsidR="3B2A3DEA" w:rsidRDefault="3B2A3DEA" w:rsidP="3B2A3DEA">
            <w:pPr>
              <w:shd w:val="clear" w:color="auto" w:fill="F7F0FF"/>
              <w:spacing w:after="0"/>
            </w:pPr>
            <w:r w:rsidRPr="3B2A3DEA">
              <w:rPr>
                <w:color w:val="000000" w:themeColor="text1"/>
              </w:rPr>
              <w:t>Favorable blood work, APS, ECG</w:t>
            </w:r>
          </w:p>
        </w:tc>
        <w:tc>
          <w:tcPr>
            <w:tcW w:w="1356" w:type="dxa"/>
            <w:tcBorders>
              <w:top w:val="single" w:sz="6" w:space="0" w:color="F7F0FF"/>
              <w:left w:val="single" w:sz="6" w:space="0" w:color="F7F0FF"/>
              <w:bottom w:val="single" w:sz="6" w:space="0" w:color="F7F0FF"/>
              <w:right w:val="single" w:sz="6" w:space="0" w:color="F7F0FF"/>
            </w:tcBorders>
            <w:shd w:val="clear" w:color="auto" w:fill="F7F0FF"/>
            <w:tcMar>
              <w:top w:w="120" w:type="dxa"/>
              <w:left w:w="120" w:type="dxa"/>
              <w:bottom w:w="120" w:type="dxa"/>
              <w:right w:w="120" w:type="dxa"/>
            </w:tcMar>
            <w:vAlign w:val="center"/>
          </w:tcPr>
          <w:p w14:paraId="1E3952D2" w14:textId="52D84628" w:rsidR="3B2A3DEA" w:rsidRDefault="3B2A3DEA" w:rsidP="3B2A3DEA">
            <w:pPr>
              <w:shd w:val="clear" w:color="auto" w:fill="F7F0FF"/>
              <w:spacing w:after="0"/>
              <w:jc w:val="right"/>
            </w:pPr>
            <w:r w:rsidRPr="3B2A3DEA">
              <w:rPr>
                <w:color w:val="000000" w:themeColor="text1"/>
                <w:u w:val="single"/>
              </w:rPr>
              <w:t>-25</w:t>
            </w:r>
          </w:p>
        </w:tc>
      </w:tr>
      <w:tr w:rsidR="3B2A3DEA" w14:paraId="773EEEB6" w14:textId="77777777" w:rsidTr="3B2A3DEA">
        <w:trPr>
          <w:trHeight w:val="300"/>
        </w:trPr>
        <w:tc>
          <w:tcPr>
            <w:tcW w:w="8752" w:type="dxa"/>
            <w:tcBorders>
              <w:top w:val="single" w:sz="6" w:space="0" w:color="F7F0FF"/>
              <w:left w:val="single" w:sz="6" w:space="0" w:color="F7F0FF"/>
              <w:bottom w:val="single" w:sz="6" w:space="0" w:color="F7F0FF"/>
              <w:right w:val="single" w:sz="6" w:space="0" w:color="F7F0FF"/>
            </w:tcBorders>
            <w:shd w:val="clear" w:color="auto" w:fill="F7F0FF"/>
            <w:tcMar>
              <w:top w:w="120" w:type="dxa"/>
              <w:left w:w="120" w:type="dxa"/>
              <w:bottom w:w="120" w:type="dxa"/>
              <w:right w:w="120" w:type="dxa"/>
            </w:tcMar>
            <w:vAlign w:val="center"/>
          </w:tcPr>
          <w:p w14:paraId="51F7ED14" w14:textId="5279C03B" w:rsidR="3B2A3DEA" w:rsidRDefault="3B2A3DEA"/>
        </w:tc>
        <w:tc>
          <w:tcPr>
            <w:tcW w:w="1356" w:type="dxa"/>
            <w:tcBorders>
              <w:top w:val="single" w:sz="6" w:space="0" w:color="F7F0FF"/>
              <w:left w:val="single" w:sz="6" w:space="0" w:color="F7F0FF"/>
              <w:bottom w:val="single" w:sz="6" w:space="0" w:color="F7F0FF"/>
              <w:right w:val="single" w:sz="6" w:space="0" w:color="F7F0FF"/>
            </w:tcBorders>
            <w:shd w:val="clear" w:color="auto" w:fill="F7F0FF"/>
            <w:tcMar>
              <w:top w:w="120" w:type="dxa"/>
              <w:left w:w="120" w:type="dxa"/>
              <w:bottom w:w="120" w:type="dxa"/>
              <w:right w:w="120" w:type="dxa"/>
            </w:tcMar>
            <w:vAlign w:val="center"/>
          </w:tcPr>
          <w:p w14:paraId="3920F1A7" w14:textId="78025D33" w:rsidR="3B2A3DEA" w:rsidRDefault="3B2A3DEA" w:rsidP="3B2A3DEA">
            <w:pPr>
              <w:shd w:val="clear" w:color="auto" w:fill="F7F0FF"/>
              <w:spacing w:after="0"/>
              <w:jc w:val="right"/>
            </w:pPr>
            <w:r w:rsidRPr="3B2A3DEA">
              <w:rPr>
                <w:color w:val="000000" w:themeColor="text1"/>
              </w:rPr>
              <w:t>190</w:t>
            </w:r>
          </w:p>
        </w:tc>
      </w:tr>
    </w:tbl>
    <w:p w14:paraId="636BADD6" w14:textId="392BCB3F" w:rsidR="1D95FF7D" w:rsidRDefault="1D95FF7D" w:rsidP="3B2A3DEA">
      <w:pPr>
        <w:shd w:val="clear" w:color="auto" w:fill="F7F0FF"/>
        <w:spacing w:after="150"/>
      </w:pPr>
      <w:r w:rsidRPr="3B2A3DEA">
        <w:rPr>
          <w:rFonts w:ascii="DejaVu Sans Condensed" w:eastAsia="DejaVu Sans Condensed" w:hAnsi="DejaVu Sans Condensed" w:cs="DejaVu Sans Condensed"/>
          <w:color w:val="000000" w:themeColor="text1"/>
          <w:sz w:val="21"/>
          <w:szCs w:val="21"/>
        </w:rPr>
        <w:t>Yogi has 125 debits and 35 credits. The underwriter adds these debits to the standard mortality rating of 100, and subtracts the credits, for a total mortality rating of 190 for Yogi.</w:t>
      </w:r>
    </w:p>
    <w:p w14:paraId="65DAFBAE" w14:textId="06B20937" w:rsidR="1D95FF7D" w:rsidRDefault="1D95FF7D" w:rsidP="3B2A3DEA">
      <w:pPr>
        <w:rPr>
          <w:b/>
          <w:bCs/>
        </w:rPr>
      </w:pPr>
      <w:r w:rsidRPr="3B2A3DEA">
        <w:rPr>
          <w:b/>
          <w:bCs/>
        </w:rPr>
        <w:t>Risk Classes</w:t>
      </w:r>
    </w:p>
    <w:p w14:paraId="10EFECE1" w14:textId="7810DEB8"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 xml:space="preserve">Underwriters use a </w:t>
      </w:r>
      <w:r w:rsidRPr="3B2A3DEA">
        <w:rPr>
          <w:rFonts w:ascii="DejaVu Sans Condensed" w:eastAsia="DejaVu Sans Condensed" w:hAnsi="DejaVu Sans Condensed" w:cs="DejaVu Sans Condensed"/>
          <w:b/>
          <w:bCs/>
          <w:color w:val="0069AA"/>
          <w:sz w:val="21"/>
          <w:szCs w:val="21"/>
          <w:u w:val="single"/>
        </w:rPr>
        <w:t>risk classification system</w:t>
      </w:r>
      <w:r w:rsidRPr="3B2A3DEA">
        <w:rPr>
          <w:rFonts w:ascii="DejaVu Sans Condensed" w:eastAsia="DejaVu Sans Condensed" w:hAnsi="DejaVu Sans Condensed" w:cs="DejaVu Sans Condensed"/>
          <w:color w:val="000000" w:themeColor="text1"/>
          <w:sz w:val="21"/>
          <w:szCs w:val="21"/>
        </w:rPr>
        <w:t xml:space="preserve"> to assign new business cases to a risk class and to an associated rate table.</w:t>
      </w:r>
    </w:p>
    <w:p w14:paraId="4A465AB7" w14:textId="1AC6B287"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Each insurer sets its own risk classes, but some risk classes are typical. Click or touch the right arrows below to learn more.</w:t>
      </w:r>
    </w:p>
    <w:p w14:paraId="3A449F07" w14:textId="565B4DC6" w:rsidR="3B2A3DEA" w:rsidRDefault="3B2A3DEA" w:rsidP="3B2A3DEA">
      <w:pPr>
        <w:shd w:val="clear" w:color="auto" w:fill="F7F0FF"/>
        <w:spacing w:after="0"/>
        <w:ind w:left="300" w:right="300"/>
      </w:pPr>
    </w:p>
    <w:p w14:paraId="19593580" w14:textId="075F7E23" w:rsidR="3B2A3DEA" w:rsidRDefault="3B2A3DEA" w:rsidP="3B2A3DEA">
      <w:pPr>
        <w:shd w:val="clear" w:color="auto" w:fill="F7F0FF"/>
        <w:spacing w:after="0"/>
        <w:ind w:left="300" w:right="300"/>
      </w:pPr>
    </w:p>
    <w:p w14:paraId="7E286DF5" w14:textId="43219C7D" w:rsidR="3B2A3DEA" w:rsidRDefault="3B2A3DEA" w:rsidP="3B2A3DEA">
      <w:pPr>
        <w:shd w:val="clear" w:color="auto" w:fill="F7F0FF"/>
        <w:spacing w:after="0"/>
        <w:ind w:left="300" w:right="300"/>
      </w:pPr>
    </w:p>
    <w:p w14:paraId="4453432D" w14:textId="32B813CC" w:rsidR="1D95FF7D" w:rsidRDefault="1D95FF7D" w:rsidP="3B2A3DEA">
      <w:pPr>
        <w:shd w:val="clear" w:color="auto" w:fill="F7F0FF"/>
        <w:spacing w:after="150"/>
        <w:ind w:left="300" w:right="300"/>
        <w:jc w:val="center"/>
        <w:rPr>
          <w:rFonts w:ascii="DejaVu Sans Condensed" w:eastAsia="DejaVu Sans Condensed" w:hAnsi="DejaVu Sans Condensed" w:cs="DejaVu Sans Condensed"/>
          <w:b/>
          <w:bCs/>
          <w:color w:val="0069AA"/>
          <w:sz w:val="42"/>
          <w:szCs w:val="42"/>
          <w:u w:val="single"/>
        </w:rPr>
      </w:pPr>
      <w:r w:rsidRPr="3B2A3DEA">
        <w:rPr>
          <w:rFonts w:ascii="DejaVu Sans Condensed" w:eastAsia="DejaVu Sans Condensed" w:hAnsi="DejaVu Sans Condensed" w:cs="DejaVu Sans Condensed"/>
          <w:b/>
          <w:bCs/>
          <w:color w:val="0069AA"/>
          <w:sz w:val="42"/>
          <w:szCs w:val="42"/>
          <w:u w:val="single"/>
        </w:rPr>
        <w:t>Standard risk class</w:t>
      </w:r>
      <w:r>
        <w:br/>
      </w:r>
      <w:r>
        <w:br/>
      </w:r>
    </w:p>
    <w:p w14:paraId="270E7EF8" w14:textId="7A1526E5" w:rsidR="1D95FF7D" w:rsidRDefault="1D95FF7D" w:rsidP="3B2A3DEA">
      <w:pPr>
        <w:shd w:val="clear" w:color="auto" w:fill="F7F0FF"/>
        <w:spacing w:after="150"/>
        <w:ind w:left="300" w:right="300"/>
      </w:pPr>
      <w:r w:rsidRPr="3B2A3DEA">
        <w:rPr>
          <w:rFonts w:ascii="DejaVu Sans Condensed" w:eastAsia="DejaVu Sans Condensed" w:hAnsi="DejaVu Sans Condensed" w:cs="DejaVu Sans Condensed"/>
          <w:color w:val="000000" w:themeColor="text1"/>
          <w:sz w:val="33"/>
          <w:szCs w:val="33"/>
        </w:rPr>
        <w:t>Average risk.</w:t>
      </w:r>
    </w:p>
    <w:p w14:paraId="3E6D1686" w14:textId="6E4B126E" w:rsidR="1D95FF7D" w:rsidRDefault="1D95FF7D" w:rsidP="3B2A3DEA">
      <w:pPr>
        <w:shd w:val="clear" w:color="auto" w:fill="F7F0FF"/>
        <w:spacing w:after="150"/>
        <w:ind w:left="300" w:right="300"/>
        <w:jc w:val="right"/>
      </w:pPr>
      <w:r w:rsidRPr="3B2A3DEA">
        <w:rPr>
          <w:rFonts w:ascii="DejaVu Sans Condensed" w:eastAsia="DejaVu Sans Condensed" w:hAnsi="DejaVu Sans Condensed" w:cs="DejaVu Sans Condensed"/>
          <w:color w:val="000000" w:themeColor="text1"/>
          <w:sz w:val="33"/>
          <w:szCs w:val="33"/>
        </w:rPr>
        <w:t>Average premiums.</w:t>
      </w:r>
    </w:p>
    <w:p w14:paraId="2080DF52" w14:textId="3727AF8F"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A proposed insured's risk class determines in part the premium Forthright will charge.</w:t>
      </w:r>
    </w:p>
    <w:p w14:paraId="12A96D3C" w14:textId="0929C0CC" w:rsidR="1D95FF7D" w:rsidRDefault="1D95FF7D" w:rsidP="3B2A3DEA">
      <w:pPr>
        <w:rPr>
          <w:b/>
          <w:bCs/>
        </w:rPr>
      </w:pPr>
      <w:r w:rsidRPr="3B2A3DEA">
        <w:rPr>
          <w:b/>
          <w:bCs/>
        </w:rPr>
        <w:t>Table Rating</w:t>
      </w:r>
    </w:p>
    <w:p w14:paraId="6560939A" w14:textId="05AD5485"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 xml:space="preserve">How does Forthright's underwriter assign Yogi to the proper risk class? The underwriter consults Forthright's </w:t>
      </w:r>
      <w:r w:rsidRPr="3B2A3DEA">
        <w:rPr>
          <w:rFonts w:ascii="DejaVu Sans Condensed" w:eastAsia="DejaVu Sans Condensed" w:hAnsi="DejaVu Sans Condensed" w:cs="DejaVu Sans Condensed"/>
          <w:b/>
          <w:bCs/>
          <w:color w:val="0069AA"/>
          <w:sz w:val="21"/>
          <w:szCs w:val="21"/>
          <w:u w:val="single"/>
        </w:rPr>
        <w:t>extra-percentage table</w:t>
      </w:r>
      <w:r w:rsidRPr="3B2A3DEA">
        <w:rPr>
          <w:rFonts w:ascii="DejaVu Sans Condensed" w:eastAsia="DejaVu Sans Condensed" w:hAnsi="DejaVu Sans Condensed" w:cs="DejaVu Sans Condensed"/>
          <w:color w:val="000000" w:themeColor="text1"/>
          <w:sz w:val="21"/>
          <w:szCs w:val="21"/>
        </w:rPr>
        <w:t>, a document that presents the total mortality for each substandard group and that lists all the tables used in the table rating method. She uses this document to determine which broad group—or table—Yogi's score lands him in. Each table corresponds to a risk class.</w:t>
      </w:r>
    </w:p>
    <w:p w14:paraId="5E91E768" w14:textId="6C434483" w:rsidR="1D95FF7D" w:rsidRDefault="1D95FF7D" w:rsidP="3B2A3DEA">
      <w:pPr>
        <w:rPr>
          <w:b/>
          <w:bCs/>
        </w:rPr>
      </w:pPr>
      <w:r w:rsidRPr="3B2A3DEA">
        <w:rPr>
          <w:b/>
          <w:bCs/>
        </w:rPr>
        <w:t>An Extra-Percentage Table*</w:t>
      </w:r>
    </w:p>
    <w:tbl>
      <w:tblPr>
        <w:tblW w:w="0" w:type="auto"/>
        <w:tblLayout w:type="fixed"/>
        <w:tblLook w:val="06A0" w:firstRow="1" w:lastRow="0" w:firstColumn="1" w:lastColumn="0" w:noHBand="1" w:noVBand="1"/>
      </w:tblPr>
      <w:tblGrid>
        <w:gridCol w:w="1296"/>
        <w:gridCol w:w="1257"/>
        <w:gridCol w:w="862"/>
        <w:gridCol w:w="5946"/>
      </w:tblGrid>
      <w:tr w:rsidR="3B2A3DEA" w14:paraId="0C809EBA" w14:textId="77777777" w:rsidTr="3B2A3DEA">
        <w:trPr>
          <w:trHeight w:val="300"/>
        </w:trPr>
        <w:tc>
          <w:tcPr>
            <w:tcW w:w="1296" w:type="dxa"/>
            <w:shd w:val="clear" w:color="auto" w:fill="5F25A0"/>
            <w:tcMar>
              <w:top w:w="150" w:type="dxa"/>
              <w:left w:w="150" w:type="dxa"/>
              <w:bottom w:w="150" w:type="dxa"/>
              <w:right w:w="150" w:type="dxa"/>
            </w:tcMar>
            <w:vAlign w:val="center"/>
          </w:tcPr>
          <w:p w14:paraId="12A41BC0" w14:textId="3CA74B67" w:rsidR="3B2A3DEA" w:rsidRDefault="3B2A3DEA" w:rsidP="3B2A3DEA">
            <w:pPr>
              <w:shd w:val="clear" w:color="auto" w:fill="FFFFFF" w:themeFill="background1"/>
              <w:spacing w:after="0"/>
            </w:pPr>
            <w:r w:rsidRPr="3B2A3DEA">
              <w:rPr>
                <w:b/>
                <w:bCs/>
                <w:color w:val="000000" w:themeColor="text1"/>
              </w:rPr>
              <w:t>Risk Class</w:t>
            </w:r>
          </w:p>
        </w:tc>
        <w:tc>
          <w:tcPr>
            <w:tcW w:w="1257" w:type="dxa"/>
            <w:shd w:val="clear" w:color="auto" w:fill="5F25A0"/>
            <w:tcMar>
              <w:top w:w="150" w:type="dxa"/>
              <w:left w:w="150" w:type="dxa"/>
              <w:bottom w:w="150" w:type="dxa"/>
              <w:right w:w="150" w:type="dxa"/>
            </w:tcMar>
            <w:vAlign w:val="center"/>
          </w:tcPr>
          <w:p w14:paraId="2C8EE49F" w14:textId="5B12771E" w:rsidR="3B2A3DEA" w:rsidRDefault="3B2A3DEA" w:rsidP="3B2A3DEA">
            <w:pPr>
              <w:shd w:val="clear" w:color="auto" w:fill="FFFFFF" w:themeFill="background1"/>
              <w:spacing w:after="0"/>
            </w:pPr>
            <w:r w:rsidRPr="3B2A3DEA">
              <w:rPr>
                <w:b/>
                <w:bCs/>
                <w:color w:val="000000" w:themeColor="text1"/>
              </w:rPr>
              <w:t>Debits/Credits</w:t>
            </w:r>
          </w:p>
        </w:tc>
        <w:tc>
          <w:tcPr>
            <w:tcW w:w="862" w:type="dxa"/>
            <w:shd w:val="clear" w:color="auto" w:fill="5F25A0"/>
            <w:tcMar>
              <w:top w:w="150" w:type="dxa"/>
              <w:left w:w="150" w:type="dxa"/>
              <w:bottom w:w="150" w:type="dxa"/>
              <w:right w:w="150" w:type="dxa"/>
            </w:tcMar>
            <w:vAlign w:val="center"/>
          </w:tcPr>
          <w:p w14:paraId="6E72557B" w14:textId="5AB16BD9" w:rsidR="3B2A3DEA" w:rsidRDefault="3B2A3DEA" w:rsidP="3B2A3DEA">
            <w:pPr>
              <w:shd w:val="clear" w:color="auto" w:fill="FFFFFF" w:themeFill="background1"/>
              <w:spacing w:after="0"/>
            </w:pPr>
            <w:r w:rsidRPr="3B2A3DEA">
              <w:rPr>
                <w:b/>
                <w:bCs/>
                <w:color w:val="000000" w:themeColor="text1"/>
              </w:rPr>
              <w:t>Table</w:t>
            </w:r>
          </w:p>
        </w:tc>
        <w:tc>
          <w:tcPr>
            <w:tcW w:w="5946" w:type="dxa"/>
            <w:shd w:val="clear" w:color="auto" w:fill="5F25A0"/>
            <w:tcMar>
              <w:top w:w="150" w:type="dxa"/>
              <w:left w:w="150" w:type="dxa"/>
              <w:bottom w:w="150" w:type="dxa"/>
              <w:right w:w="150" w:type="dxa"/>
            </w:tcMar>
            <w:vAlign w:val="center"/>
          </w:tcPr>
          <w:p w14:paraId="2BA75886" w14:textId="30CC0141" w:rsidR="3B2A3DEA" w:rsidRDefault="3B2A3DEA" w:rsidP="3B2A3DEA">
            <w:pPr>
              <w:shd w:val="clear" w:color="auto" w:fill="FFFFFF" w:themeFill="background1"/>
              <w:spacing w:after="0"/>
            </w:pPr>
            <w:r w:rsidRPr="3B2A3DEA">
              <w:rPr>
                <w:b/>
                <w:bCs/>
                <w:color w:val="000000" w:themeColor="text1"/>
              </w:rPr>
              <w:t>Typical Risk Factors</w:t>
            </w:r>
          </w:p>
        </w:tc>
      </w:tr>
      <w:tr w:rsidR="3B2A3DEA" w14:paraId="5149B363" w14:textId="77777777" w:rsidTr="3B2A3DEA">
        <w:trPr>
          <w:trHeight w:val="300"/>
        </w:trPr>
        <w:tc>
          <w:tcPr>
            <w:tcW w:w="129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4FCED1D" w14:textId="1BB5ACF4" w:rsidR="3B2A3DEA" w:rsidRDefault="3B2A3DEA" w:rsidP="3B2A3DEA">
            <w:pPr>
              <w:shd w:val="clear" w:color="auto" w:fill="FFFFFF" w:themeFill="background1"/>
              <w:spacing w:after="0"/>
            </w:pPr>
            <w:r w:rsidRPr="3B2A3DEA">
              <w:rPr>
                <w:color w:val="000000" w:themeColor="text1"/>
              </w:rPr>
              <w:t>Preferred</w:t>
            </w:r>
          </w:p>
        </w:tc>
        <w:tc>
          <w:tcPr>
            <w:tcW w:w="125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BBE652C" w14:textId="2BC57D36" w:rsidR="3B2A3DEA" w:rsidRDefault="3B2A3DEA" w:rsidP="3B2A3DEA">
            <w:pPr>
              <w:shd w:val="clear" w:color="auto" w:fill="FFFFFF" w:themeFill="background1"/>
              <w:spacing w:after="0"/>
            </w:pPr>
            <w:r w:rsidRPr="3B2A3DEA">
              <w:rPr>
                <w:color w:val="000000" w:themeColor="text1"/>
              </w:rPr>
              <w:t>&lt;100</w:t>
            </w:r>
          </w:p>
        </w:tc>
        <w:tc>
          <w:tcPr>
            <w:tcW w:w="8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674EDE1" w14:textId="691FDE15" w:rsidR="3B2A3DEA" w:rsidRDefault="3B2A3DEA"/>
        </w:tc>
        <w:tc>
          <w:tcPr>
            <w:tcW w:w="594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A3EB555" w14:textId="75A5BCCA" w:rsidR="3B2A3DEA" w:rsidRDefault="3B2A3DEA" w:rsidP="3B2A3DEA">
            <w:pPr>
              <w:shd w:val="clear" w:color="auto" w:fill="FFFFFF" w:themeFill="background1"/>
              <w:spacing w:after="0"/>
            </w:pPr>
            <w:r w:rsidRPr="3B2A3DEA">
              <w:rPr>
                <w:color w:val="000000" w:themeColor="text1"/>
              </w:rPr>
              <w:t>Excellent health</w:t>
            </w:r>
          </w:p>
        </w:tc>
      </w:tr>
      <w:tr w:rsidR="3B2A3DEA" w14:paraId="5839E00C" w14:textId="77777777" w:rsidTr="3B2A3DEA">
        <w:trPr>
          <w:trHeight w:val="300"/>
        </w:trPr>
        <w:tc>
          <w:tcPr>
            <w:tcW w:w="129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6A2229E7" w14:textId="3991718D" w:rsidR="3B2A3DEA" w:rsidRDefault="3B2A3DEA" w:rsidP="3B2A3DEA">
            <w:pPr>
              <w:shd w:val="clear" w:color="auto" w:fill="FFFFFF" w:themeFill="background1"/>
              <w:spacing w:after="0"/>
            </w:pPr>
            <w:r w:rsidRPr="3B2A3DEA">
              <w:rPr>
                <w:color w:val="000000" w:themeColor="text1"/>
              </w:rPr>
              <w:t>Standard</w:t>
            </w:r>
          </w:p>
        </w:tc>
        <w:tc>
          <w:tcPr>
            <w:tcW w:w="1257"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4047E7B" w14:textId="2C48FC27" w:rsidR="3B2A3DEA" w:rsidRDefault="3B2A3DEA" w:rsidP="3B2A3DEA">
            <w:pPr>
              <w:shd w:val="clear" w:color="auto" w:fill="FFFFFF" w:themeFill="background1"/>
              <w:spacing w:after="0"/>
            </w:pPr>
            <w:r w:rsidRPr="3B2A3DEA">
              <w:rPr>
                <w:color w:val="000000" w:themeColor="text1"/>
              </w:rPr>
              <w:t>101-149</w:t>
            </w:r>
          </w:p>
        </w:tc>
        <w:tc>
          <w:tcPr>
            <w:tcW w:w="862"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0C97E130" w14:textId="328A1D34" w:rsidR="3B2A3DEA" w:rsidRDefault="3B2A3DEA" w:rsidP="3B2A3DEA">
            <w:pPr>
              <w:shd w:val="clear" w:color="auto" w:fill="FFFFFF" w:themeFill="background1"/>
              <w:spacing w:after="0"/>
            </w:pPr>
            <w:r w:rsidRPr="3B2A3DEA">
              <w:rPr>
                <w:color w:val="000000" w:themeColor="text1"/>
              </w:rPr>
              <w:t>A</w:t>
            </w:r>
          </w:p>
        </w:tc>
        <w:tc>
          <w:tcPr>
            <w:tcW w:w="594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396D2BC6" w14:textId="4C1074D2" w:rsidR="3B2A3DEA" w:rsidRDefault="3B2A3DEA" w:rsidP="3B2A3DEA">
            <w:pPr>
              <w:shd w:val="clear" w:color="auto" w:fill="FFFFFF" w:themeFill="background1"/>
              <w:spacing w:after="0"/>
            </w:pPr>
            <w:r w:rsidRPr="3B2A3DEA">
              <w:rPr>
                <w:color w:val="000000" w:themeColor="text1"/>
              </w:rPr>
              <w:t>Good health</w:t>
            </w:r>
          </w:p>
        </w:tc>
      </w:tr>
      <w:tr w:rsidR="3B2A3DEA" w14:paraId="3D85A06A" w14:textId="77777777" w:rsidTr="3B2A3DEA">
        <w:trPr>
          <w:trHeight w:val="300"/>
        </w:trPr>
        <w:tc>
          <w:tcPr>
            <w:tcW w:w="129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9832D31" w14:textId="441A9C1B" w:rsidR="3B2A3DEA" w:rsidRDefault="3B2A3DEA" w:rsidP="3B2A3DEA">
            <w:pPr>
              <w:shd w:val="clear" w:color="auto" w:fill="FFFFFF" w:themeFill="background1"/>
              <w:spacing w:after="0"/>
            </w:pPr>
            <w:r w:rsidRPr="3B2A3DEA">
              <w:rPr>
                <w:color w:val="000000" w:themeColor="text1"/>
              </w:rPr>
              <w:t>Low-Substandard</w:t>
            </w:r>
          </w:p>
        </w:tc>
        <w:tc>
          <w:tcPr>
            <w:tcW w:w="125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511253A" w14:textId="09D7ED20" w:rsidR="3B2A3DEA" w:rsidRDefault="3B2A3DEA" w:rsidP="3B2A3DEA">
            <w:pPr>
              <w:shd w:val="clear" w:color="auto" w:fill="FFFFFF" w:themeFill="background1"/>
              <w:spacing w:after="0"/>
            </w:pPr>
            <w:r w:rsidRPr="3B2A3DEA">
              <w:rPr>
                <w:color w:val="000000" w:themeColor="text1"/>
              </w:rPr>
              <w:t>150-210</w:t>
            </w:r>
          </w:p>
        </w:tc>
        <w:tc>
          <w:tcPr>
            <w:tcW w:w="8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8666BF" w14:textId="5ACE093F" w:rsidR="3B2A3DEA" w:rsidRDefault="3B2A3DEA" w:rsidP="3B2A3DEA">
            <w:pPr>
              <w:shd w:val="clear" w:color="auto" w:fill="FFFFFF" w:themeFill="background1"/>
              <w:spacing w:after="0"/>
            </w:pPr>
            <w:r w:rsidRPr="3B2A3DEA">
              <w:rPr>
                <w:color w:val="000000" w:themeColor="text1"/>
              </w:rPr>
              <w:t>B-D</w:t>
            </w:r>
          </w:p>
        </w:tc>
        <w:tc>
          <w:tcPr>
            <w:tcW w:w="594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2FD363C" w14:textId="25F5E40A" w:rsidR="3B2A3DEA" w:rsidRDefault="3B2A3DEA" w:rsidP="3B2A3DEA">
            <w:pPr>
              <w:shd w:val="clear" w:color="auto" w:fill="FFFFFF" w:themeFill="background1"/>
              <w:spacing w:after="0"/>
            </w:pPr>
            <w:r w:rsidRPr="3B2A3DEA">
              <w:rPr>
                <w:color w:val="000000" w:themeColor="text1"/>
              </w:rPr>
              <w:t>Moderately controlled diabetes, heart disease, cancer</w:t>
            </w:r>
          </w:p>
        </w:tc>
      </w:tr>
      <w:tr w:rsidR="3B2A3DEA" w14:paraId="17DD1EE5" w14:textId="77777777" w:rsidTr="3B2A3DEA">
        <w:trPr>
          <w:trHeight w:val="300"/>
        </w:trPr>
        <w:tc>
          <w:tcPr>
            <w:tcW w:w="129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0BEA3713" w14:textId="4250ADD4" w:rsidR="3B2A3DEA" w:rsidRDefault="3B2A3DEA" w:rsidP="3B2A3DEA">
            <w:pPr>
              <w:shd w:val="clear" w:color="auto" w:fill="FFFFFF" w:themeFill="background1"/>
              <w:spacing w:after="0"/>
            </w:pPr>
            <w:r w:rsidRPr="3B2A3DEA">
              <w:rPr>
                <w:color w:val="000000" w:themeColor="text1"/>
              </w:rPr>
              <w:t>High-Substandard</w:t>
            </w:r>
          </w:p>
        </w:tc>
        <w:tc>
          <w:tcPr>
            <w:tcW w:w="1257"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1D413547" w14:textId="4FCE14E2" w:rsidR="3B2A3DEA" w:rsidRDefault="3B2A3DEA" w:rsidP="3B2A3DEA">
            <w:pPr>
              <w:shd w:val="clear" w:color="auto" w:fill="FFFFFF" w:themeFill="background1"/>
              <w:spacing w:after="0"/>
            </w:pPr>
            <w:r w:rsidRPr="3B2A3DEA">
              <w:rPr>
                <w:color w:val="000000" w:themeColor="text1"/>
              </w:rPr>
              <w:t>211-325</w:t>
            </w:r>
          </w:p>
        </w:tc>
        <w:tc>
          <w:tcPr>
            <w:tcW w:w="862"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2C209A67" w14:textId="13A58165" w:rsidR="3B2A3DEA" w:rsidRDefault="3B2A3DEA" w:rsidP="3B2A3DEA">
            <w:pPr>
              <w:shd w:val="clear" w:color="auto" w:fill="FFFFFF" w:themeFill="background1"/>
              <w:spacing w:after="0"/>
            </w:pPr>
            <w:r w:rsidRPr="3B2A3DEA">
              <w:rPr>
                <w:color w:val="000000" w:themeColor="text1"/>
              </w:rPr>
              <w:t>E-I</w:t>
            </w:r>
          </w:p>
        </w:tc>
        <w:tc>
          <w:tcPr>
            <w:tcW w:w="594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13E0A652" w14:textId="340888EC" w:rsidR="3B2A3DEA" w:rsidRDefault="3B2A3DEA" w:rsidP="3B2A3DEA">
            <w:pPr>
              <w:shd w:val="clear" w:color="auto" w:fill="FFFFFF" w:themeFill="background1"/>
              <w:spacing w:after="0"/>
            </w:pPr>
            <w:r w:rsidRPr="3B2A3DEA">
              <w:rPr>
                <w:color w:val="000000" w:themeColor="text1"/>
              </w:rPr>
              <w:t>Fairly controlled diabetes, recent heart surgery or event, recent cancer treatment</w:t>
            </w:r>
          </w:p>
        </w:tc>
      </w:tr>
      <w:tr w:rsidR="3B2A3DEA" w14:paraId="7B70FAA2" w14:textId="77777777" w:rsidTr="3B2A3DEA">
        <w:trPr>
          <w:trHeight w:val="300"/>
        </w:trPr>
        <w:tc>
          <w:tcPr>
            <w:tcW w:w="129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77016C4" w14:textId="3F5EF0E9" w:rsidR="3B2A3DEA" w:rsidRDefault="3B2A3DEA" w:rsidP="3B2A3DEA">
            <w:pPr>
              <w:shd w:val="clear" w:color="auto" w:fill="FFFFFF" w:themeFill="background1"/>
              <w:spacing w:after="0"/>
            </w:pPr>
            <w:r w:rsidRPr="3B2A3DEA">
              <w:rPr>
                <w:color w:val="000000" w:themeColor="text1"/>
              </w:rPr>
              <w:t>Decline</w:t>
            </w:r>
          </w:p>
        </w:tc>
        <w:tc>
          <w:tcPr>
            <w:tcW w:w="125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865C0DE" w14:textId="2C21B171" w:rsidR="3B2A3DEA" w:rsidRDefault="3B2A3DEA" w:rsidP="3B2A3DEA">
            <w:pPr>
              <w:shd w:val="clear" w:color="auto" w:fill="FFFFFF" w:themeFill="background1"/>
              <w:spacing w:after="0"/>
            </w:pPr>
            <w:r w:rsidRPr="3B2A3DEA">
              <w:rPr>
                <w:color w:val="000000" w:themeColor="text1"/>
              </w:rPr>
              <w:t>&gt;325</w:t>
            </w:r>
          </w:p>
        </w:tc>
        <w:tc>
          <w:tcPr>
            <w:tcW w:w="8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BABC321" w14:textId="541392E8" w:rsidR="3B2A3DEA" w:rsidRDefault="3B2A3DEA" w:rsidP="3B2A3DEA">
            <w:pPr>
              <w:shd w:val="clear" w:color="auto" w:fill="FFFFFF" w:themeFill="background1"/>
              <w:spacing w:after="0"/>
            </w:pPr>
            <w:r w:rsidRPr="3B2A3DEA">
              <w:rPr>
                <w:color w:val="000000" w:themeColor="text1"/>
              </w:rPr>
              <w:t>J or greater</w:t>
            </w:r>
          </w:p>
        </w:tc>
        <w:tc>
          <w:tcPr>
            <w:tcW w:w="594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7372EC2" w14:textId="25A5352C" w:rsidR="3B2A3DEA" w:rsidRDefault="3B2A3DEA" w:rsidP="3B2A3DEA">
            <w:pPr>
              <w:shd w:val="clear" w:color="auto" w:fill="FFFFFF" w:themeFill="background1"/>
              <w:spacing w:after="0"/>
            </w:pPr>
            <w:r w:rsidRPr="3B2A3DEA">
              <w:rPr>
                <w:color w:val="000000" w:themeColor="text1"/>
              </w:rPr>
              <w:t>Chronic disease not well controlled, terminal illness, newly diagnosed condition, multiple impairments</w:t>
            </w:r>
          </w:p>
        </w:tc>
      </w:tr>
    </w:tbl>
    <w:p w14:paraId="21F24BCB" w14:textId="3E6694D7"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*Varies depending on company pricing and underwriting philosophy</w:t>
      </w:r>
    </w:p>
    <w:p w14:paraId="05AF431A" w14:textId="70E34A78" w:rsidR="1D95FF7D" w:rsidRDefault="1D95FF7D" w:rsidP="3B2A3DEA">
      <w:pPr>
        <w:shd w:val="clear" w:color="auto" w:fill="FFFFFF" w:themeFill="background1"/>
        <w:spacing w:after="0"/>
        <w:jc w:val="center"/>
      </w:pPr>
      <w:r>
        <w:rPr>
          <w:noProof/>
        </w:rPr>
        <w:drawing>
          <wp:inline distT="0" distB="0" distL="0" distR="0" wp14:anchorId="53D22D1E" wp14:editId="4A342FA5">
            <wp:extent cx="3733800" cy="628650"/>
            <wp:effectExtent l="0" t="0" r="0" b="0"/>
            <wp:docPr id="1697713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13872"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40FEFD00" w14:textId="610561EF" w:rsidR="1D95FF7D" w:rsidRDefault="1D95FF7D" w:rsidP="3B2A3DEA">
      <w:pPr>
        <w:shd w:val="clear" w:color="auto" w:fill="FFFFFF" w:themeFill="background1"/>
        <w:spacing w:before="300" w:after="300"/>
      </w:pPr>
      <w:r w:rsidRPr="3B2A3DEA">
        <w:rPr>
          <w:rFonts w:ascii="DejaVu Sans Condensed" w:eastAsia="DejaVu Sans Condensed" w:hAnsi="DejaVu Sans Condensed" w:cs="DejaVu Sans Condensed"/>
          <w:color w:val="FFFFFF" w:themeColor="background1"/>
          <w:sz w:val="21"/>
          <w:szCs w:val="21"/>
        </w:rPr>
        <w:t>Select the risk class in which Yogi would fall on Forthright's extra-percentage table.</w:t>
      </w:r>
    </w:p>
    <w:p w14:paraId="0033224D" w14:textId="27C9932B" w:rsidR="1D95FF7D" w:rsidRDefault="1D95FF7D" w:rsidP="3B2A3DEA">
      <w:pPr>
        <w:rPr>
          <w:b/>
          <w:bCs/>
        </w:rPr>
      </w:pPr>
      <w:r w:rsidRPr="3B2A3DEA">
        <w:rPr>
          <w:b/>
          <w:bCs/>
        </w:rPr>
        <w:t>An Ethical Dilemma</w:t>
      </w:r>
    </w:p>
    <w:p w14:paraId="77DB61A7" w14:textId="63BDA5D6" w:rsidR="3508A03B" w:rsidRDefault="3508A03B"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let</w:t>
      </w:r>
      <w:r w:rsidR="1D95FF7D" w:rsidRPr="3B2A3DEA">
        <w:rPr>
          <w:rFonts w:ascii="DejaVu Sans Condensed" w:eastAsia="DejaVu Sans Condensed" w:hAnsi="DejaVu Sans Condensed" w:cs="DejaVu Sans Condensed"/>
          <w:color w:val="000000" w:themeColor="text1"/>
          <w:sz w:val="21"/>
          <w:szCs w:val="21"/>
        </w:rPr>
        <w:t xml:space="preserve"> examine a situation similar to ones that underwriters sometimes face.</w:t>
      </w:r>
    </w:p>
    <w:p w14:paraId="78746D7D" w14:textId="1D33C001" w:rsidR="1D95FF7D" w:rsidRDefault="1D95FF7D" w:rsidP="3B2A3DEA">
      <w:pPr>
        <w:shd w:val="clear" w:color="auto" w:fill="F7F0FF"/>
        <w:spacing w:after="0"/>
        <w:ind w:left="300" w:right="300"/>
        <w:jc w:val="center"/>
      </w:pPr>
      <w:r>
        <w:rPr>
          <w:noProof/>
        </w:rPr>
        <w:drawing>
          <wp:inline distT="0" distB="0" distL="0" distR="0" wp14:anchorId="658C52F4" wp14:editId="23CEC55C">
            <wp:extent cx="2219325" cy="2647950"/>
            <wp:effectExtent l="0" t="0" r="0" b="0"/>
            <wp:docPr id="322210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10395" name=""/>
                    <pic:cNvPicPr/>
                  </pic:nvPicPr>
                  <pic:blipFill>
                    <a:blip r:embed="rId50">
                      <a:extLst>
                        <a:ext uri="{28A0092B-C50C-407E-A947-70E740481C1C}">
                          <a14:useLocalDpi xmlns:a14="http://schemas.microsoft.com/office/drawing/2010/main" val="0"/>
                        </a:ext>
                      </a:extLst>
                    </a:blip>
                    <a:stretch>
                      <a:fillRect/>
                    </a:stretch>
                  </pic:blipFill>
                  <pic:spPr>
                    <a:xfrm>
                      <a:off x="0" y="0"/>
                      <a:ext cx="2219325" cy="2647950"/>
                    </a:xfrm>
                    <a:prstGeom prst="rect">
                      <a:avLst/>
                    </a:prstGeom>
                  </pic:spPr>
                </pic:pic>
              </a:graphicData>
            </a:graphic>
          </wp:inline>
        </w:drawing>
      </w:r>
    </w:p>
    <w:p w14:paraId="36000D9E" w14:textId="035D2D64" w:rsidR="1D95FF7D" w:rsidRDefault="1D95FF7D" w:rsidP="3B2A3DEA">
      <w:pPr>
        <w:shd w:val="clear" w:color="auto" w:fill="F7F0FF"/>
        <w:spacing w:after="0"/>
        <w:ind w:left="300" w:right="300"/>
      </w:pPr>
      <w:r w:rsidRPr="3B2A3DEA">
        <w:rPr>
          <w:rFonts w:ascii="DejaVu Sans Condensed" w:eastAsia="DejaVu Sans Condensed" w:hAnsi="DejaVu Sans Condensed" w:cs="DejaVu Sans Condensed"/>
          <w:color w:val="000000" w:themeColor="text1"/>
          <w:sz w:val="21"/>
          <w:szCs w:val="21"/>
        </w:rPr>
        <w:t>"Hi, Tanya. This is Erick calling about the $1.5 million app on Yogi Grizzoli. You people have delayed this process every step of the way, and my guy is getting a little impatient. I'm tempted to place him with Best Value, but I'd hate to start the process over again."</w:t>
      </w:r>
    </w:p>
    <w:p w14:paraId="18FD789C" w14:textId="3219F0BE" w:rsidR="3FFFBFD2" w:rsidRDefault="3FFFBFD2" w:rsidP="3B2A3DEA">
      <w:pPr>
        <w:shd w:val="clear" w:color="auto" w:fill="F7F0FF"/>
        <w:spacing w:after="0"/>
      </w:pPr>
      <w:r>
        <w:rPr>
          <w:noProof/>
        </w:rPr>
        <w:drawing>
          <wp:inline distT="0" distB="0" distL="0" distR="0" wp14:anchorId="1E11908F" wp14:editId="737B6168">
            <wp:extent cx="1790700" cy="2162175"/>
            <wp:effectExtent l="0" t="0" r="0" b="0"/>
            <wp:docPr id="835612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12721" name=""/>
                    <pic:cNvPicPr/>
                  </pic:nvPicPr>
                  <pic:blipFill>
                    <a:blip r:embed="rId51">
                      <a:extLst>
                        <a:ext uri="{28A0092B-C50C-407E-A947-70E740481C1C}">
                          <a14:useLocalDpi xmlns:a14="http://schemas.microsoft.com/office/drawing/2010/main" val="0"/>
                        </a:ext>
                      </a:extLst>
                    </a:blip>
                    <a:stretch>
                      <a:fillRect/>
                    </a:stretch>
                  </pic:blipFill>
                  <pic:spPr>
                    <a:xfrm>
                      <a:off x="0" y="0"/>
                      <a:ext cx="1790700" cy="2162175"/>
                    </a:xfrm>
                    <a:prstGeom prst="rect">
                      <a:avLst/>
                    </a:prstGeom>
                  </pic:spPr>
                </pic:pic>
              </a:graphicData>
            </a:graphic>
          </wp:inline>
        </w:drawing>
      </w:r>
    </w:p>
    <w:p w14:paraId="35965733" w14:textId="7E078918" w:rsidR="3FFFBFD2" w:rsidRDefault="3FFFBFD2" w:rsidP="3B2A3DEA">
      <w:pPr>
        <w:shd w:val="clear" w:color="auto" w:fill="F7F0FF"/>
        <w:spacing w:after="0"/>
      </w:pPr>
      <w:r w:rsidRPr="3B2A3DEA">
        <w:rPr>
          <w:rFonts w:ascii="DejaVu Sans Condensed" w:eastAsia="DejaVu Sans Condensed" w:hAnsi="DejaVu Sans Condensed" w:cs="DejaVu Sans Condensed"/>
          <w:color w:val="000000" w:themeColor="text1"/>
          <w:sz w:val="21"/>
          <w:szCs w:val="21"/>
        </w:rPr>
        <w:t>"Well, Erick, it appears your guy isn't as healthy as your agent's statement would have us believe. According to our underwriting guidelines, our best offer is Table C."</w:t>
      </w:r>
    </w:p>
    <w:p w14:paraId="06D5BCB1" w14:textId="163276D2" w:rsidR="3FFFBFD2" w:rsidRDefault="3FFFBFD2" w:rsidP="3B2A3DEA">
      <w:pPr>
        <w:shd w:val="clear" w:color="auto" w:fill="F7F0FF"/>
        <w:spacing w:after="0"/>
      </w:pPr>
      <w:r>
        <w:rPr>
          <w:noProof/>
        </w:rPr>
        <w:drawing>
          <wp:inline distT="0" distB="0" distL="0" distR="0" wp14:anchorId="410F0AAA" wp14:editId="450E193D">
            <wp:extent cx="2352675" cy="2857500"/>
            <wp:effectExtent l="0" t="0" r="0" b="0"/>
            <wp:docPr id="1599740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40507" name=""/>
                    <pic:cNvPicPr/>
                  </pic:nvPicPr>
                  <pic:blipFill>
                    <a:blip r:embed="rId52">
                      <a:extLst>
                        <a:ext uri="{28A0092B-C50C-407E-A947-70E740481C1C}">
                          <a14:useLocalDpi xmlns:a14="http://schemas.microsoft.com/office/drawing/2010/main" val="0"/>
                        </a:ext>
                      </a:extLst>
                    </a:blip>
                    <a:stretch>
                      <a:fillRect/>
                    </a:stretch>
                  </pic:blipFill>
                  <pic:spPr>
                    <a:xfrm>
                      <a:off x="0" y="0"/>
                      <a:ext cx="2352675" cy="2857500"/>
                    </a:xfrm>
                    <a:prstGeom prst="rect">
                      <a:avLst/>
                    </a:prstGeom>
                  </pic:spPr>
                </pic:pic>
              </a:graphicData>
            </a:graphic>
          </wp:inline>
        </w:drawing>
      </w:r>
    </w:p>
    <w:p w14:paraId="5B8AFD19" w14:textId="52A1140C" w:rsidR="3FFFBFD2" w:rsidRDefault="3FFFBFD2" w:rsidP="3B2A3DEA">
      <w:pPr>
        <w:shd w:val="clear" w:color="auto" w:fill="F7F0FF"/>
        <w:spacing w:after="0"/>
      </w:pPr>
      <w:r w:rsidRPr="3B2A3DEA">
        <w:rPr>
          <w:rFonts w:ascii="DejaVu Sans Condensed" w:eastAsia="DejaVu Sans Condensed" w:hAnsi="DejaVu Sans Condensed" w:cs="DejaVu Sans Condensed"/>
          <w:color w:val="000000" w:themeColor="text1"/>
          <w:sz w:val="21"/>
          <w:szCs w:val="21"/>
        </w:rPr>
        <w:t>"No way! Work with me here, and we may also get the major annuity with this one. I know company guidelines say you have to offer C, but Best Value's underwriters always meet me half way. If you'd make it an A, that would really help me. Come on Tanya. You know you can bend the rules here."</w:t>
      </w:r>
    </w:p>
    <w:p w14:paraId="263A00B5" w14:textId="2FC3AB5E" w:rsidR="3FFFBFD2" w:rsidRDefault="3FFFBFD2" w:rsidP="3B2A3DEA">
      <w:pPr>
        <w:shd w:val="clear" w:color="auto" w:fill="F7F0FF"/>
        <w:spacing w:after="0"/>
      </w:pPr>
      <w:r>
        <w:rPr>
          <w:noProof/>
        </w:rPr>
        <w:drawing>
          <wp:inline distT="0" distB="0" distL="0" distR="0" wp14:anchorId="1EE34E6F" wp14:editId="46B2BFEC">
            <wp:extent cx="2000250" cy="2352675"/>
            <wp:effectExtent l="0" t="0" r="0" b="0"/>
            <wp:docPr id="1826313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3832" name=""/>
                    <pic:cNvPicPr/>
                  </pic:nvPicPr>
                  <pic:blipFill>
                    <a:blip r:embed="rId53">
                      <a:extLst>
                        <a:ext uri="{28A0092B-C50C-407E-A947-70E740481C1C}">
                          <a14:useLocalDpi xmlns:a14="http://schemas.microsoft.com/office/drawing/2010/main" val="0"/>
                        </a:ext>
                      </a:extLst>
                    </a:blip>
                    <a:stretch>
                      <a:fillRect/>
                    </a:stretch>
                  </pic:blipFill>
                  <pic:spPr>
                    <a:xfrm>
                      <a:off x="0" y="0"/>
                      <a:ext cx="2000250" cy="2352675"/>
                    </a:xfrm>
                    <a:prstGeom prst="rect">
                      <a:avLst/>
                    </a:prstGeom>
                  </pic:spPr>
                </pic:pic>
              </a:graphicData>
            </a:graphic>
          </wp:inline>
        </w:drawing>
      </w:r>
    </w:p>
    <w:p w14:paraId="22903528" w14:textId="3E2ABBF9" w:rsidR="3FFFBFD2" w:rsidRDefault="3FFFBFD2" w:rsidP="3B2A3DEA">
      <w:pPr>
        <w:shd w:val="clear" w:color="auto" w:fill="F7F0FF"/>
        <w:spacing w:after="0"/>
      </w:pPr>
      <w:r w:rsidRPr="3B2A3DEA">
        <w:rPr>
          <w:rFonts w:ascii="DejaVu Sans Condensed" w:eastAsia="DejaVu Sans Condensed" w:hAnsi="DejaVu Sans Condensed" w:cs="DejaVu Sans Condensed"/>
          <w:color w:val="000000" w:themeColor="text1"/>
          <w:sz w:val="21"/>
          <w:szCs w:val="21"/>
        </w:rPr>
        <w:t>"Go ahead. Forthright might tell you to rate proposed insureds according to guidelines, but at the same time it's pushing you to get business. Erick is one of Forthright's best agents, and you know he'll just go to your boss if he doesn't get his way. That could mean trouble—and cost you your next raise."</w:t>
      </w:r>
    </w:p>
    <w:p w14:paraId="2DAE6ADB" w14:textId="5497AAAB" w:rsidR="3FFFBFD2" w:rsidRDefault="3FFFBFD2" w:rsidP="3B2A3DEA">
      <w:pPr>
        <w:shd w:val="clear" w:color="auto" w:fill="F7F0FF"/>
        <w:spacing w:after="0"/>
      </w:pPr>
      <w:r>
        <w:rPr>
          <w:noProof/>
        </w:rPr>
        <w:drawing>
          <wp:inline distT="0" distB="0" distL="0" distR="0" wp14:anchorId="718AA637" wp14:editId="7AFB48A4">
            <wp:extent cx="2314575" cy="3124200"/>
            <wp:effectExtent l="0" t="0" r="0" b="0"/>
            <wp:docPr id="2060587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87349" name=""/>
                    <pic:cNvPicPr/>
                  </pic:nvPicPr>
                  <pic:blipFill>
                    <a:blip r:embed="rId54">
                      <a:extLst>
                        <a:ext uri="{28A0092B-C50C-407E-A947-70E740481C1C}">
                          <a14:useLocalDpi xmlns:a14="http://schemas.microsoft.com/office/drawing/2010/main" val="0"/>
                        </a:ext>
                      </a:extLst>
                    </a:blip>
                    <a:stretch>
                      <a:fillRect/>
                    </a:stretch>
                  </pic:blipFill>
                  <pic:spPr>
                    <a:xfrm>
                      <a:off x="0" y="0"/>
                      <a:ext cx="2314575" cy="3124200"/>
                    </a:xfrm>
                    <a:prstGeom prst="rect">
                      <a:avLst/>
                    </a:prstGeom>
                  </pic:spPr>
                </pic:pic>
              </a:graphicData>
            </a:graphic>
          </wp:inline>
        </w:drawing>
      </w:r>
    </w:p>
    <w:p w14:paraId="7FFC0DB5" w14:textId="53DD6E84" w:rsidR="3FFFBFD2" w:rsidRDefault="3FFFBFD2" w:rsidP="3B2A3DEA">
      <w:pPr>
        <w:shd w:val="clear" w:color="auto" w:fill="F7F0FF"/>
        <w:spacing w:after="0"/>
      </w:pPr>
      <w:r w:rsidRPr="3B2A3DEA">
        <w:rPr>
          <w:rFonts w:ascii="DejaVu Sans Condensed" w:eastAsia="DejaVu Sans Condensed" w:hAnsi="DejaVu Sans Condensed" w:cs="DejaVu Sans Condensed"/>
          <w:color w:val="000000" w:themeColor="text1"/>
          <w:sz w:val="21"/>
          <w:szCs w:val="21"/>
        </w:rPr>
        <w:t>"You can't be serious! Forthright counts on you to protect the bottom line by charging a customer a fair premium for the risk we're taking. Not to mention, if you give in this time, Erick will try to bully you every time he wants a rate reduction. Hold firm!"</w:t>
      </w:r>
    </w:p>
    <w:p w14:paraId="2561EF50" w14:textId="09A8F4EF" w:rsidR="3B2A3DEA" w:rsidRDefault="3B2A3DEA" w:rsidP="3B2A3DEA">
      <w:pPr>
        <w:shd w:val="clear" w:color="auto" w:fill="F7F0FF"/>
        <w:spacing w:after="0"/>
        <w:ind w:left="300" w:right="300"/>
        <w:rPr>
          <w:rFonts w:ascii="DejaVu Sans Condensed" w:eastAsia="DejaVu Sans Condensed" w:hAnsi="DejaVu Sans Condensed" w:cs="DejaVu Sans Condensed"/>
          <w:color w:val="000000" w:themeColor="text1"/>
          <w:sz w:val="21"/>
          <w:szCs w:val="21"/>
        </w:rPr>
      </w:pPr>
    </w:p>
    <w:p w14:paraId="22AB132A" w14:textId="2EF90046" w:rsidR="3B2A3DEA" w:rsidRDefault="3B2A3DEA" w:rsidP="3B2A3DEA">
      <w:pPr>
        <w:shd w:val="clear" w:color="auto" w:fill="F7F0FF"/>
        <w:spacing w:after="0"/>
        <w:ind w:left="300" w:right="300"/>
        <w:rPr>
          <w:rFonts w:ascii="DejaVu Sans Condensed" w:eastAsia="DejaVu Sans Condensed" w:hAnsi="DejaVu Sans Condensed" w:cs="DejaVu Sans Condensed"/>
          <w:color w:val="000000" w:themeColor="text1"/>
          <w:sz w:val="21"/>
          <w:szCs w:val="21"/>
        </w:rPr>
      </w:pPr>
    </w:p>
    <w:p w14:paraId="09A2A9C1" w14:textId="5C4F9615" w:rsidR="3B2A3DEA" w:rsidRDefault="3B2A3DEA" w:rsidP="3B2A3DEA">
      <w:pPr>
        <w:shd w:val="clear" w:color="auto" w:fill="F7F0FF"/>
        <w:spacing w:after="0"/>
        <w:ind w:left="300" w:right="300"/>
        <w:rPr>
          <w:rFonts w:ascii="DejaVu Sans Condensed" w:eastAsia="DejaVu Sans Condensed" w:hAnsi="DejaVu Sans Condensed" w:cs="DejaVu Sans Condensed"/>
          <w:color w:val="000000" w:themeColor="text1"/>
          <w:sz w:val="21"/>
          <w:szCs w:val="21"/>
        </w:rPr>
      </w:pPr>
    </w:p>
    <w:p w14:paraId="4DEB1FDB" w14:textId="7082ECFB"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As you can see, financial professionals sometimes pressure underwriters to accept less-than-ideal business. Would it be so bad if Tanya gave in to Erick and accepted business that might have gone to the competition?</w:t>
      </w:r>
    </w:p>
    <w:p w14:paraId="5BE6BC3A" w14:textId="202E0004"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The answer is YES! Accepting that application would have violated Forthright's underwriting guidelines, and no application is worth that. Every employee can make a difference for their company by acting ethically.</w:t>
      </w:r>
    </w:p>
    <w:p w14:paraId="150D9889" w14:textId="62B00EEE" w:rsidR="1D95FF7D" w:rsidRDefault="1D95FF7D" w:rsidP="3B2A3DEA">
      <w:pPr>
        <w:shd w:val="clear" w:color="auto" w:fill="F7F0FF"/>
        <w:spacing w:after="0"/>
        <w:jc w:val="center"/>
      </w:pPr>
      <w:r>
        <w:rPr>
          <w:noProof/>
        </w:rPr>
        <w:drawing>
          <wp:inline distT="0" distB="0" distL="0" distR="0" wp14:anchorId="0D5E1A73" wp14:editId="4A8DEBDE">
            <wp:extent cx="3048000" cy="3714750"/>
            <wp:effectExtent l="0" t="0" r="0" b="0"/>
            <wp:docPr id="101793951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39516" name=""/>
                    <pic:cNvPicPr/>
                  </pic:nvPicPr>
                  <pic:blipFill>
                    <a:blip r:embed="rId55">
                      <a:extLst>
                        <a:ext uri="{28A0092B-C50C-407E-A947-70E740481C1C}">
                          <a14:useLocalDpi xmlns:a14="http://schemas.microsoft.com/office/drawing/2010/main" val="0"/>
                        </a:ext>
                      </a:extLst>
                    </a:blip>
                    <a:stretch>
                      <a:fillRect/>
                    </a:stretch>
                  </pic:blipFill>
                  <pic:spPr>
                    <a:xfrm>
                      <a:off x="0" y="0"/>
                      <a:ext cx="3048000" cy="3714750"/>
                    </a:xfrm>
                    <a:prstGeom prst="rect">
                      <a:avLst/>
                    </a:prstGeom>
                  </pic:spPr>
                </pic:pic>
              </a:graphicData>
            </a:graphic>
          </wp:inline>
        </w:drawing>
      </w:r>
    </w:p>
    <w:p w14:paraId="5D575665" w14:textId="59C12765" w:rsidR="1D95FF7D" w:rsidRDefault="1D95FF7D" w:rsidP="3B2A3DEA">
      <w:pPr>
        <w:shd w:val="clear" w:color="auto" w:fill="F7F0FF"/>
        <w:spacing w:after="0"/>
      </w:pPr>
      <w:r w:rsidRPr="3B2A3DEA">
        <w:rPr>
          <w:rFonts w:ascii="DejaVu Sans Condensed" w:eastAsia="DejaVu Sans Condensed" w:hAnsi="DejaVu Sans Condensed" w:cs="DejaVu Sans Condensed"/>
          <w:color w:val="BF0D3F"/>
          <w:sz w:val="21"/>
          <w:szCs w:val="21"/>
        </w:rPr>
        <w:t>"I just can't do it, Erick. If I did, I'd be fighting the antiselection battle, with other agents bringing me all kinds of lousy cases that other companies won't accept. Plus, if I made a practice of this and the reinsurers found out we weren't following our guidelines, they might start denying claims."</w:t>
      </w:r>
    </w:p>
    <w:p w14:paraId="6515A8D3" w14:textId="147BB2AD" w:rsidR="1D95FF7D" w:rsidRDefault="1D95FF7D" w:rsidP="3B2A3DEA">
      <w:pPr>
        <w:rPr>
          <w:b/>
          <w:bCs/>
        </w:rPr>
      </w:pPr>
      <w:r w:rsidRPr="3B2A3DEA">
        <w:rPr>
          <w:b/>
          <w:bCs/>
        </w:rPr>
        <w:t>Making the Underwriting Decision</w:t>
      </w:r>
    </w:p>
    <w:p w14:paraId="0B5C4F68" w14:textId="1B3BB33A"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If the application is approved as a preferred or standard risk, then new business processing creates a policy record and arranges for any special services requested by the applicant—such as an automatic premium payment plan. The policy is then issued and either mailed directly to the policyowner or sent to the financial professional to deliver to the policyowner. The policy is in force when it is accepted by the policyowner.</w:t>
      </w:r>
    </w:p>
    <w:p w14:paraId="19068096" w14:textId="6CF03384"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 xml:space="preserve">If the proposed insured has certain medical, personal, or financial risk factors but is still considered insurable, the application is rated: that is, approved, but at a higher than average premium rate, or with a modified type or amount of coverage. For example, a proposed insured with a history of diabetes could be approved for the requested coverage as a substandard risk. The substandard-rated policy would require a higher-than-standard premium rate. The term </w:t>
      </w:r>
      <w:r w:rsidRPr="3B2A3DEA">
        <w:rPr>
          <w:rFonts w:ascii="DejaVu Sans Condensed" w:eastAsia="DejaVu Sans Condensed" w:hAnsi="DejaVu Sans Condensed" w:cs="DejaVu Sans Condensed"/>
          <w:b/>
          <w:bCs/>
          <w:color w:val="0069AA"/>
          <w:sz w:val="21"/>
          <w:szCs w:val="21"/>
          <w:u w:val="single"/>
        </w:rPr>
        <w:t>rated policy</w:t>
      </w:r>
      <w:r w:rsidRPr="3B2A3DEA">
        <w:rPr>
          <w:rFonts w:ascii="DejaVu Sans Condensed" w:eastAsia="DejaVu Sans Condensed" w:hAnsi="DejaVu Sans Condensed" w:cs="DejaVu Sans Condensed"/>
          <w:color w:val="000000" w:themeColor="text1"/>
          <w:sz w:val="21"/>
          <w:szCs w:val="21"/>
        </w:rPr>
        <w:t xml:space="preserve"> is generally used for a policy approved at a substandard rate. (Some companies use the term "rated policy" for any policy accepted at other than the standard rate—be it substandard or preferred.)</w:t>
      </w:r>
    </w:p>
    <w:p w14:paraId="62488A08" w14:textId="0E25BF84"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When a policy is rated as a substandard risk, new business processing contacts the financial professional who submitted the application and explains why the policy was rated. If the applicant accepts the rated policy, then the policy is in force; if not, then no policy is in force.</w:t>
      </w:r>
    </w:p>
    <w:p w14:paraId="24D56190" w14:textId="0214E9A7"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To modify coverage, the underwriter may approve the policy at the requested premium rate but offer a lower amount of coverage than requested, or she may limit the coverage by modifying the terms of the contract.</w:t>
      </w:r>
    </w:p>
    <w:p w14:paraId="17913C74" w14:textId="41DA8CA9"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The underwriter can choose to decline the risk and not issue the policy.</w:t>
      </w:r>
    </w:p>
    <w:p w14:paraId="66BA91D1" w14:textId="18E2E796" w:rsidR="1D95FF7D" w:rsidRDefault="1D95FF7D" w:rsidP="3B2A3DEA">
      <w:pPr>
        <w:shd w:val="clear" w:color="auto" w:fill="FFFFFF" w:themeFill="background1"/>
        <w:spacing w:after="0"/>
        <w:jc w:val="center"/>
      </w:pPr>
      <w:r>
        <w:rPr>
          <w:noProof/>
        </w:rPr>
        <w:drawing>
          <wp:inline distT="0" distB="0" distL="0" distR="0" wp14:anchorId="4CDDDB83" wp14:editId="1ACE085C">
            <wp:extent cx="4895850" cy="2838450"/>
            <wp:effectExtent l="0" t="0" r="0" b="0"/>
            <wp:docPr id="157134075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40752" name=""/>
                    <pic:cNvPicPr/>
                  </pic:nvPicPr>
                  <pic:blipFill>
                    <a:blip r:embed="rId56">
                      <a:extLst>
                        <a:ext uri="{28A0092B-C50C-407E-A947-70E740481C1C}">
                          <a14:useLocalDpi xmlns:a14="http://schemas.microsoft.com/office/drawing/2010/main" val="0"/>
                        </a:ext>
                      </a:extLst>
                    </a:blip>
                    <a:stretch>
                      <a:fillRect/>
                    </a:stretch>
                  </pic:blipFill>
                  <pic:spPr>
                    <a:xfrm>
                      <a:off x="0" y="0"/>
                      <a:ext cx="4895850" cy="2838450"/>
                    </a:xfrm>
                    <a:prstGeom prst="rect">
                      <a:avLst/>
                    </a:prstGeom>
                  </pic:spPr>
                </pic:pic>
              </a:graphicData>
            </a:graphic>
          </wp:inline>
        </w:drawing>
      </w:r>
    </w:p>
    <w:p w14:paraId="6900EB7A" w14:textId="76543370"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In some situations, an underwriter can postpone making an underwriting decision, usually for a specified period of time such as 6, 12, or 24 months. For example, if a proposed insured is going to be deployed into a war zone or undergo a risky medical surgery, the underwriter can postpone the decision until after that level of risk has been reduced.</w:t>
      </w:r>
    </w:p>
    <w:p w14:paraId="4DE01DBD" w14:textId="60B380E9" w:rsidR="1D95FF7D" w:rsidRDefault="1D95FF7D" w:rsidP="3B2A3DEA">
      <w:pPr>
        <w:shd w:val="clear" w:color="auto" w:fill="FFFFFF" w:themeFill="background1"/>
        <w:spacing w:after="0"/>
        <w:jc w:val="center"/>
      </w:pPr>
      <w:r>
        <w:rPr>
          <w:noProof/>
        </w:rPr>
        <w:drawing>
          <wp:inline distT="0" distB="0" distL="0" distR="0" wp14:anchorId="12FE326A" wp14:editId="444E202E">
            <wp:extent cx="3457575" cy="561975"/>
            <wp:effectExtent l="0" t="0" r="0" b="0"/>
            <wp:docPr id="22104681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46816" name=""/>
                    <pic:cNvPicPr/>
                  </pic:nvPicPr>
                  <pic:blipFill>
                    <a:blip r:embed="rId57">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p>
    <w:tbl>
      <w:tblPr>
        <w:tblW w:w="0" w:type="auto"/>
        <w:tblLayout w:type="fixed"/>
        <w:tblLook w:val="06A0" w:firstRow="1" w:lastRow="0" w:firstColumn="1" w:lastColumn="0" w:noHBand="1" w:noVBand="1"/>
      </w:tblPr>
      <w:tblGrid>
        <w:gridCol w:w="1296"/>
        <w:gridCol w:w="1257"/>
        <w:gridCol w:w="862"/>
        <w:gridCol w:w="5946"/>
      </w:tblGrid>
      <w:tr w:rsidR="3B2A3DEA" w14:paraId="13B738C4" w14:textId="77777777" w:rsidTr="3B2A3DEA">
        <w:trPr>
          <w:trHeight w:val="300"/>
        </w:trPr>
        <w:tc>
          <w:tcPr>
            <w:tcW w:w="1296" w:type="dxa"/>
            <w:shd w:val="clear" w:color="auto" w:fill="5F25A0"/>
            <w:tcMar>
              <w:top w:w="150" w:type="dxa"/>
              <w:left w:w="150" w:type="dxa"/>
              <w:bottom w:w="150" w:type="dxa"/>
              <w:right w:w="150" w:type="dxa"/>
            </w:tcMar>
            <w:vAlign w:val="center"/>
          </w:tcPr>
          <w:p w14:paraId="37DC0E27" w14:textId="19AE3EEE" w:rsidR="3B2A3DEA" w:rsidRDefault="3B2A3DEA" w:rsidP="3B2A3DEA">
            <w:pPr>
              <w:shd w:val="clear" w:color="auto" w:fill="FFFFFF" w:themeFill="background1"/>
              <w:spacing w:after="0"/>
            </w:pPr>
            <w:r w:rsidRPr="3B2A3DEA">
              <w:rPr>
                <w:b/>
                <w:bCs/>
                <w:color w:val="000000" w:themeColor="text1"/>
              </w:rPr>
              <w:t>Risk Class</w:t>
            </w:r>
          </w:p>
        </w:tc>
        <w:tc>
          <w:tcPr>
            <w:tcW w:w="1257" w:type="dxa"/>
            <w:shd w:val="clear" w:color="auto" w:fill="5F25A0"/>
            <w:tcMar>
              <w:top w:w="150" w:type="dxa"/>
              <w:left w:w="150" w:type="dxa"/>
              <w:bottom w:w="150" w:type="dxa"/>
              <w:right w:w="150" w:type="dxa"/>
            </w:tcMar>
            <w:vAlign w:val="center"/>
          </w:tcPr>
          <w:p w14:paraId="26AD0277" w14:textId="0E2DE384" w:rsidR="3B2A3DEA" w:rsidRDefault="3B2A3DEA" w:rsidP="3B2A3DEA">
            <w:pPr>
              <w:shd w:val="clear" w:color="auto" w:fill="FFFFFF" w:themeFill="background1"/>
              <w:spacing w:after="0"/>
            </w:pPr>
            <w:r w:rsidRPr="3B2A3DEA">
              <w:rPr>
                <w:b/>
                <w:bCs/>
                <w:color w:val="000000" w:themeColor="text1"/>
              </w:rPr>
              <w:t>Debits/Credits</w:t>
            </w:r>
          </w:p>
        </w:tc>
        <w:tc>
          <w:tcPr>
            <w:tcW w:w="862" w:type="dxa"/>
            <w:shd w:val="clear" w:color="auto" w:fill="5F25A0"/>
            <w:tcMar>
              <w:top w:w="150" w:type="dxa"/>
              <w:left w:w="150" w:type="dxa"/>
              <w:bottom w:w="150" w:type="dxa"/>
              <w:right w:w="150" w:type="dxa"/>
            </w:tcMar>
            <w:vAlign w:val="center"/>
          </w:tcPr>
          <w:p w14:paraId="63D27844" w14:textId="70F15270" w:rsidR="3B2A3DEA" w:rsidRDefault="3B2A3DEA" w:rsidP="3B2A3DEA">
            <w:pPr>
              <w:shd w:val="clear" w:color="auto" w:fill="FFFFFF" w:themeFill="background1"/>
              <w:spacing w:after="0"/>
            </w:pPr>
            <w:r w:rsidRPr="3B2A3DEA">
              <w:rPr>
                <w:b/>
                <w:bCs/>
                <w:color w:val="000000" w:themeColor="text1"/>
              </w:rPr>
              <w:t>Table</w:t>
            </w:r>
          </w:p>
        </w:tc>
        <w:tc>
          <w:tcPr>
            <w:tcW w:w="5946" w:type="dxa"/>
            <w:shd w:val="clear" w:color="auto" w:fill="5F25A0"/>
            <w:tcMar>
              <w:top w:w="150" w:type="dxa"/>
              <w:left w:w="150" w:type="dxa"/>
              <w:bottom w:w="150" w:type="dxa"/>
              <w:right w:w="150" w:type="dxa"/>
            </w:tcMar>
            <w:vAlign w:val="center"/>
          </w:tcPr>
          <w:p w14:paraId="440B5417" w14:textId="50A55DF4" w:rsidR="3B2A3DEA" w:rsidRDefault="3B2A3DEA" w:rsidP="3B2A3DEA">
            <w:pPr>
              <w:shd w:val="clear" w:color="auto" w:fill="FFFFFF" w:themeFill="background1"/>
              <w:spacing w:after="0"/>
            </w:pPr>
            <w:r w:rsidRPr="3B2A3DEA">
              <w:rPr>
                <w:b/>
                <w:bCs/>
                <w:color w:val="000000" w:themeColor="text1"/>
              </w:rPr>
              <w:t>Typical Risk Factors</w:t>
            </w:r>
          </w:p>
        </w:tc>
      </w:tr>
      <w:tr w:rsidR="3B2A3DEA" w14:paraId="39D9FF96" w14:textId="77777777" w:rsidTr="3B2A3DEA">
        <w:trPr>
          <w:trHeight w:val="300"/>
        </w:trPr>
        <w:tc>
          <w:tcPr>
            <w:tcW w:w="129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50F5CF" w14:textId="795E4FF1" w:rsidR="3B2A3DEA" w:rsidRDefault="3B2A3DEA" w:rsidP="3B2A3DEA">
            <w:pPr>
              <w:shd w:val="clear" w:color="auto" w:fill="FFFFFF" w:themeFill="background1"/>
              <w:spacing w:after="0"/>
            </w:pPr>
            <w:r w:rsidRPr="3B2A3DEA">
              <w:rPr>
                <w:color w:val="000000" w:themeColor="text1"/>
              </w:rPr>
              <w:t>Preferred</w:t>
            </w:r>
          </w:p>
        </w:tc>
        <w:tc>
          <w:tcPr>
            <w:tcW w:w="125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3F01B72" w14:textId="43558CEF" w:rsidR="3B2A3DEA" w:rsidRDefault="3B2A3DEA" w:rsidP="3B2A3DEA">
            <w:pPr>
              <w:shd w:val="clear" w:color="auto" w:fill="FFFFFF" w:themeFill="background1"/>
              <w:spacing w:after="0"/>
            </w:pPr>
            <w:r w:rsidRPr="3B2A3DEA">
              <w:rPr>
                <w:color w:val="000000" w:themeColor="text1"/>
              </w:rPr>
              <w:t>&lt;100</w:t>
            </w:r>
          </w:p>
        </w:tc>
        <w:tc>
          <w:tcPr>
            <w:tcW w:w="8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677F6FD" w14:textId="154E2573" w:rsidR="3B2A3DEA" w:rsidRDefault="3B2A3DEA"/>
        </w:tc>
        <w:tc>
          <w:tcPr>
            <w:tcW w:w="594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B5737DB" w14:textId="38AE2F7B" w:rsidR="3B2A3DEA" w:rsidRDefault="3B2A3DEA" w:rsidP="3B2A3DEA">
            <w:pPr>
              <w:shd w:val="clear" w:color="auto" w:fill="FFFFFF" w:themeFill="background1"/>
              <w:spacing w:after="0"/>
            </w:pPr>
            <w:r w:rsidRPr="3B2A3DEA">
              <w:rPr>
                <w:color w:val="000000" w:themeColor="text1"/>
              </w:rPr>
              <w:t>Excellent health</w:t>
            </w:r>
          </w:p>
        </w:tc>
      </w:tr>
      <w:tr w:rsidR="3B2A3DEA" w14:paraId="2CBADB0E" w14:textId="77777777" w:rsidTr="3B2A3DEA">
        <w:trPr>
          <w:trHeight w:val="300"/>
        </w:trPr>
        <w:tc>
          <w:tcPr>
            <w:tcW w:w="129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014F0ED8" w14:textId="4BA95A2E" w:rsidR="3B2A3DEA" w:rsidRDefault="3B2A3DEA" w:rsidP="3B2A3DEA">
            <w:pPr>
              <w:shd w:val="clear" w:color="auto" w:fill="FFFFFF" w:themeFill="background1"/>
              <w:spacing w:after="0"/>
            </w:pPr>
            <w:r w:rsidRPr="3B2A3DEA">
              <w:rPr>
                <w:color w:val="000000" w:themeColor="text1"/>
              </w:rPr>
              <w:t>Standard</w:t>
            </w:r>
          </w:p>
        </w:tc>
        <w:tc>
          <w:tcPr>
            <w:tcW w:w="1257"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463F363" w14:textId="2385D231" w:rsidR="3B2A3DEA" w:rsidRDefault="3B2A3DEA" w:rsidP="3B2A3DEA">
            <w:pPr>
              <w:shd w:val="clear" w:color="auto" w:fill="FFFFFF" w:themeFill="background1"/>
              <w:spacing w:after="0"/>
            </w:pPr>
            <w:r w:rsidRPr="3B2A3DEA">
              <w:rPr>
                <w:color w:val="000000" w:themeColor="text1"/>
              </w:rPr>
              <w:t>101-149</w:t>
            </w:r>
          </w:p>
        </w:tc>
        <w:tc>
          <w:tcPr>
            <w:tcW w:w="862"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36D6ACA9" w14:textId="5DAC5435" w:rsidR="3B2A3DEA" w:rsidRDefault="3B2A3DEA" w:rsidP="3B2A3DEA">
            <w:pPr>
              <w:shd w:val="clear" w:color="auto" w:fill="FFFFFF" w:themeFill="background1"/>
              <w:spacing w:after="0"/>
            </w:pPr>
            <w:r w:rsidRPr="3B2A3DEA">
              <w:rPr>
                <w:color w:val="000000" w:themeColor="text1"/>
              </w:rPr>
              <w:t>A</w:t>
            </w:r>
          </w:p>
        </w:tc>
        <w:tc>
          <w:tcPr>
            <w:tcW w:w="594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2B16FB11" w14:textId="373A5934" w:rsidR="3B2A3DEA" w:rsidRDefault="3B2A3DEA" w:rsidP="3B2A3DEA">
            <w:pPr>
              <w:shd w:val="clear" w:color="auto" w:fill="FFFFFF" w:themeFill="background1"/>
              <w:spacing w:after="0"/>
            </w:pPr>
            <w:r w:rsidRPr="3B2A3DEA">
              <w:rPr>
                <w:color w:val="000000" w:themeColor="text1"/>
              </w:rPr>
              <w:t>Good health</w:t>
            </w:r>
          </w:p>
        </w:tc>
      </w:tr>
      <w:tr w:rsidR="3B2A3DEA" w14:paraId="4C24EAB2" w14:textId="77777777" w:rsidTr="3B2A3DEA">
        <w:trPr>
          <w:trHeight w:val="300"/>
        </w:trPr>
        <w:tc>
          <w:tcPr>
            <w:tcW w:w="129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87D6740" w14:textId="5764AB7D" w:rsidR="3B2A3DEA" w:rsidRDefault="3B2A3DEA" w:rsidP="3B2A3DEA">
            <w:pPr>
              <w:shd w:val="clear" w:color="auto" w:fill="FFFFFF" w:themeFill="background1"/>
              <w:spacing w:after="0"/>
            </w:pPr>
            <w:r w:rsidRPr="3B2A3DEA">
              <w:rPr>
                <w:color w:val="000000" w:themeColor="text1"/>
              </w:rPr>
              <w:t>Low-Substandard</w:t>
            </w:r>
          </w:p>
        </w:tc>
        <w:tc>
          <w:tcPr>
            <w:tcW w:w="125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AEC016C" w14:textId="7BDB66FE" w:rsidR="3B2A3DEA" w:rsidRDefault="3B2A3DEA" w:rsidP="3B2A3DEA">
            <w:pPr>
              <w:shd w:val="clear" w:color="auto" w:fill="FFFFFF" w:themeFill="background1"/>
              <w:spacing w:after="0"/>
            </w:pPr>
            <w:r w:rsidRPr="3B2A3DEA">
              <w:rPr>
                <w:color w:val="000000" w:themeColor="text1"/>
              </w:rPr>
              <w:t>150-210</w:t>
            </w:r>
          </w:p>
        </w:tc>
        <w:tc>
          <w:tcPr>
            <w:tcW w:w="8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E9A2BA5" w14:textId="27B8732E" w:rsidR="3B2A3DEA" w:rsidRDefault="3B2A3DEA" w:rsidP="3B2A3DEA">
            <w:pPr>
              <w:shd w:val="clear" w:color="auto" w:fill="FFFFFF" w:themeFill="background1"/>
              <w:spacing w:after="0"/>
            </w:pPr>
            <w:r w:rsidRPr="3B2A3DEA">
              <w:rPr>
                <w:color w:val="000000" w:themeColor="text1"/>
              </w:rPr>
              <w:t>B-D</w:t>
            </w:r>
          </w:p>
        </w:tc>
        <w:tc>
          <w:tcPr>
            <w:tcW w:w="594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65FC0AE" w14:textId="3BDC4415" w:rsidR="3B2A3DEA" w:rsidRDefault="3B2A3DEA" w:rsidP="3B2A3DEA">
            <w:pPr>
              <w:shd w:val="clear" w:color="auto" w:fill="FFFFFF" w:themeFill="background1"/>
              <w:spacing w:after="0"/>
            </w:pPr>
            <w:r w:rsidRPr="3B2A3DEA">
              <w:rPr>
                <w:color w:val="000000" w:themeColor="text1"/>
              </w:rPr>
              <w:t>Moderately controlled diabetes, heart disease, cancer</w:t>
            </w:r>
          </w:p>
        </w:tc>
      </w:tr>
      <w:tr w:rsidR="3B2A3DEA" w14:paraId="2685C98C" w14:textId="77777777" w:rsidTr="3B2A3DEA">
        <w:trPr>
          <w:trHeight w:val="300"/>
        </w:trPr>
        <w:tc>
          <w:tcPr>
            <w:tcW w:w="129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76272B67" w14:textId="6FA2377B" w:rsidR="3B2A3DEA" w:rsidRDefault="3B2A3DEA" w:rsidP="3B2A3DEA">
            <w:pPr>
              <w:shd w:val="clear" w:color="auto" w:fill="FFFFFF" w:themeFill="background1"/>
              <w:spacing w:after="0"/>
            </w:pPr>
            <w:r w:rsidRPr="3B2A3DEA">
              <w:rPr>
                <w:color w:val="000000" w:themeColor="text1"/>
              </w:rPr>
              <w:t>High-Substandard</w:t>
            </w:r>
          </w:p>
        </w:tc>
        <w:tc>
          <w:tcPr>
            <w:tcW w:w="1257"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045F752" w14:textId="2BD492BB" w:rsidR="3B2A3DEA" w:rsidRDefault="3B2A3DEA" w:rsidP="3B2A3DEA">
            <w:pPr>
              <w:shd w:val="clear" w:color="auto" w:fill="FFFFFF" w:themeFill="background1"/>
              <w:spacing w:after="0"/>
            </w:pPr>
            <w:r w:rsidRPr="3B2A3DEA">
              <w:rPr>
                <w:color w:val="000000" w:themeColor="text1"/>
              </w:rPr>
              <w:t>211-325</w:t>
            </w:r>
          </w:p>
        </w:tc>
        <w:tc>
          <w:tcPr>
            <w:tcW w:w="862"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D95394A" w14:textId="62473E7B" w:rsidR="3B2A3DEA" w:rsidRDefault="3B2A3DEA" w:rsidP="3B2A3DEA">
            <w:pPr>
              <w:shd w:val="clear" w:color="auto" w:fill="FFFFFF" w:themeFill="background1"/>
              <w:spacing w:after="0"/>
            </w:pPr>
            <w:r w:rsidRPr="3B2A3DEA">
              <w:rPr>
                <w:color w:val="000000" w:themeColor="text1"/>
              </w:rPr>
              <w:t>E-I</w:t>
            </w:r>
          </w:p>
        </w:tc>
        <w:tc>
          <w:tcPr>
            <w:tcW w:w="5946"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3086CD92" w14:textId="3F0C1BA4" w:rsidR="3B2A3DEA" w:rsidRDefault="3B2A3DEA" w:rsidP="3B2A3DEA">
            <w:pPr>
              <w:shd w:val="clear" w:color="auto" w:fill="FFFFFF" w:themeFill="background1"/>
              <w:spacing w:after="0"/>
            </w:pPr>
            <w:r w:rsidRPr="3B2A3DEA">
              <w:rPr>
                <w:color w:val="000000" w:themeColor="text1"/>
              </w:rPr>
              <w:t>Fairly controlled diabetes, recent heart surgery or event, recent cancer treatment</w:t>
            </w:r>
          </w:p>
        </w:tc>
      </w:tr>
      <w:tr w:rsidR="3B2A3DEA" w14:paraId="4C7EDA4E" w14:textId="77777777" w:rsidTr="3B2A3DEA">
        <w:trPr>
          <w:trHeight w:val="300"/>
        </w:trPr>
        <w:tc>
          <w:tcPr>
            <w:tcW w:w="129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378BCD" w14:textId="6674E8AA" w:rsidR="3B2A3DEA" w:rsidRDefault="3B2A3DEA" w:rsidP="3B2A3DEA">
            <w:pPr>
              <w:shd w:val="clear" w:color="auto" w:fill="FFFFFF" w:themeFill="background1"/>
              <w:spacing w:after="0"/>
            </w:pPr>
            <w:r w:rsidRPr="3B2A3DEA">
              <w:rPr>
                <w:color w:val="000000" w:themeColor="text1"/>
              </w:rPr>
              <w:t>Decline</w:t>
            </w:r>
          </w:p>
        </w:tc>
        <w:tc>
          <w:tcPr>
            <w:tcW w:w="125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3A08CAA" w14:textId="4B280CE5" w:rsidR="3B2A3DEA" w:rsidRDefault="3B2A3DEA" w:rsidP="3B2A3DEA">
            <w:pPr>
              <w:shd w:val="clear" w:color="auto" w:fill="FFFFFF" w:themeFill="background1"/>
              <w:spacing w:after="0"/>
            </w:pPr>
            <w:r w:rsidRPr="3B2A3DEA">
              <w:rPr>
                <w:color w:val="000000" w:themeColor="text1"/>
              </w:rPr>
              <w:t>&gt;325</w:t>
            </w:r>
          </w:p>
        </w:tc>
        <w:tc>
          <w:tcPr>
            <w:tcW w:w="8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9EDEDA" w14:textId="6022A110" w:rsidR="3B2A3DEA" w:rsidRDefault="3B2A3DEA" w:rsidP="3B2A3DEA">
            <w:pPr>
              <w:shd w:val="clear" w:color="auto" w:fill="FFFFFF" w:themeFill="background1"/>
              <w:spacing w:after="0"/>
            </w:pPr>
            <w:r w:rsidRPr="3B2A3DEA">
              <w:rPr>
                <w:color w:val="000000" w:themeColor="text1"/>
              </w:rPr>
              <w:t>J or greater</w:t>
            </w:r>
          </w:p>
        </w:tc>
        <w:tc>
          <w:tcPr>
            <w:tcW w:w="594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CF7285B" w14:textId="771385B2" w:rsidR="3B2A3DEA" w:rsidRDefault="3B2A3DEA" w:rsidP="3B2A3DEA">
            <w:pPr>
              <w:shd w:val="clear" w:color="auto" w:fill="FFFFFF" w:themeFill="background1"/>
              <w:spacing w:after="0"/>
            </w:pPr>
            <w:r w:rsidRPr="3B2A3DEA">
              <w:rPr>
                <w:color w:val="000000" w:themeColor="text1"/>
              </w:rPr>
              <w:t>Chronic disease not well controlled, terminal illness, newly diagnosed condition, multiple impairments</w:t>
            </w:r>
          </w:p>
        </w:tc>
      </w:tr>
    </w:tbl>
    <w:p w14:paraId="59112C02" w14:textId="4097FBC3" w:rsidR="1D95FF7D" w:rsidRDefault="1D95FF7D" w:rsidP="3B2A3DEA">
      <w:pPr>
        <w:shd w:val="clear" w:color="auto" w:fill="FFFFFF" w:themeFill="background1"/>
        <w:spacing w:after="150"/>
      </w:pPr>
      <w:r w:rsidRPr="3B2A3DEA">
        <w:rPr>
          <w:rFonts w:ascii="DejaVu Sans Condensed" w:eastAsia="DejaVu Sans Condensed" w:hAnsi="DejaVu Sans Condensed" w:cs="DejaVu Sans Condensed"/>
          <w:color w:val="000000" w:themeColor="text1"/>
          <w:sz w:val="21"/>
          <w:szCs w:val="21"/>
        </w:rPr>
        <w:t>Carmen Hernandez is a 67-year old female non-smoker of average weight and whose parents are deceased. Her medical records indicate that she suffers from hypertension and mild depression. She treats both of these conditions with medication. Her blood work, attending physician statement, and ECG results are all favorable. The underwriter assigned the following debits and credits:</w:t>
      </w:r>
    </w:p>
    <w:tbl>
      <w:tblPr>
        <w:tblW w:w="0" w:type="auto"/>
        <w:tblLayout w:type="fixed"/>
        <w:tblLook w:val="06A0" w:firstRow="1" w:lastRow="0" w:firstColumn="1" w:lastColumn="0" w:noHBand="1" w:noVBand="1"/>
      </w:tblPr>
      <w:tblGrid>
        <w:gridCol w:w="9187"/>
        <w:gridCol w:w="936"/>
      </w:tblGrid>
      <w:tr w:rsidR="3B2A3DEA" w14:paraId="74D9B13A" w14:textId="77777777" w:rsidTr="3B2A3DEA">
        <w:trPr>
          <w:trHeight w:val="300"/>
        </w:trPr>
        <w:tc>
          <w:tcPr>
            <w:tcW w:w="9187"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shd w:val="clear" w:color="auto" w:fill="FFFFFF" w:themeFill="background1"/>
            <w:tcMar>
              <w:top w:w="150" w:type="dxa"/>
              <w:left w:w="150" w:type="dxa"/>
              <w:bottom w:w="150" w:type="dxa"/>
              <w:right w:w="150" w:type="dxa"/>
            </w:tcMar>
            <w:vAlign w:val="center"/>
          </w:tcPr>
          <w:p w14:paraId="2C774521" w14:textId="5EEECC16" w:rsidR="3B2A3DEA" w:rsidRDefault="3B2A3DEA" w:rsidP="3B2A3DEA">
            <w:pPr>
              <w:shd w:val="clear" w:color="auto" w:fill="FFFFFF" w:themeFill="background1"/>
              <w:spacing w:after="0"/>
            </w:pPr>
            <w:r w:rsidRPr="3B2A3DEA">
              <w:rPr>
                <w:b/>
                <w:bCs/>
                <w:color w:val="000000" w:themeColor="text1"/>
              </w:rPr>
              <w:t>Build</w:t>
            </w:r>
          </w:p>
        </w:tc>
        <w:tc>
          <w:tcPr>
            <w:tcW w:w="936"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shd w:val="clear" w:color="auto" w:fill="FFFFFF" w:themeFill="background1"/>
            <w:tcMar>
              <w:top w:w="150" w:type="dxa"/>
              <w:left w:w="150" w:type="dxa"/>
              <w:bottom w:w="150" w:type="dxa"/>
              <w:right w:w="150" w:type="dxa"/>
            </w:tcMar>
            <w:vAlign w:val="center"/>
          </w:tcPr>
          <w:p w14:paraId="32F0A6CD" w14:textId="17418A4B" w:rsidR="3B2A3DEA" w:rsidRDefault="3B2A3DEA" w:rsidP="3B2A3DEA">
            <w:pPr>
              <w:shd w:val="clear" w:color="auto" w:fill="FFFFFF" w:themeFill="background1"/>
              <w:spacing w:after="0"/>
              <w:jc w:val="right"/>
            </w:pPr>
            <w:r w:rsidRPr="3B2A3DEA">
              <w:rPr>
                <w:b/>
                <w:bCs/>
                <w:color w:val="000000" w:themeColor="text1"/>
              </w:rPr>
              <w:t>-10</w:t>
            </w:r>
          </w:p>
        </w:tc>
      </w:tr>
      <w:tr w:rsidR="3B2A3DEA" w14:paraId="2066E429" w14:textId="77777777" w:rsidTr="3B2A3DEA">
        <w:trPr>
          <w:trHeight w:val="300"/>
        </w:trPr>
        <w:tc>
          <w:tcPr>
            <w:tcW w:w="9187"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shd w:val="clear" w:color="auto" w:fill="FFFFFF" w:themeFill="background1"/>
            <w:tcMar>
              <w:top w:w="120" w:type="dxa"/>
              <w:left w:w="120" w:type="dxa"/>
              <w:bottom w:w="120" w:type="dxa"/>
              <w:right w:w="120" w:type="dxa"/>
            </w:tcMar>
            <w:vAlign w:val="center"/>
          </w:tcPr>
          <w:p w14:paraId="768565DB" w14:textId="77D6338E" w:rsidR="3B2A3DEA" w:rsidRDefault="3B2A3DEA" w:rsidP="3B2A3DEA">
            <w:pPr>
              <w:shd w:val="clear" w:color="auto" w:fill="FFFFFF" w:themeFill="background1"/>
              <w:spacing w:after="0"/>
            </w:pPr>
            <w:r w:rsidRPr="3B2A3DEA">
              <w:rPr>
                <w:color w:val="000000" w:themeColor="text1"/>
              </w:rPr>
              <w:t>Both parents deceased</w:t>
            </w:r>
          </w:p>
        </w:tc>
        <w:tc>
          <w:tcPr>
            <w:tcW w:w="936"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shd w:val="clear" w:color="auto" w:fill="FFFFFF" w:themeFill="background1"/>
            <w:tcMar>
              <w:top w:w="120" w:type="dxa"/>
              <w:left w:w="120" w:type="dxa"/>
              <w:bottom w:w="120" w:type="dxa"/>
              <w:right w:w="120" w:type="dxa"/>
            </w:tcMar>
            <w:vAlign w:val="center"/>
          </w:tcPr>
          <w:p w14:paraId="4903AB62" w14:textId="7ECEA7BA" w:rsidR="3B2A3DEA" w:rsidRDefault="3B2A3DEA" w:rsidP="3B2A3DEA">
            <w:pPr>
              <w:shd w:val="clear" w:color="auto" w:fill="FFFFFF" w:themeFill="background1"/>
              <w:spacing w:after="0"/>
              <w:jc w:val="right"/>
            </w:pPr>
            <w:r w:rsidRPr="3B2A3DEA">
              <w:rPr>
                <w:color w:val="000000" w:themeColor="text1"/>
              </w:rPr>
              <w:t>+30</w:t>
            </w:r>
          </w:p>
        </w:tc>
      </w:tr>
      <w:tr w:rsidR="3B2A3DEA" w14:paraId="055563A4" w14:textId="77777777" w:rsidTr="3B2A3DEA">
        <w:trPr>
          <w:trHeight w:val="300"/>
        </w:trPr>
        <w:tc>
          <w:tcPr>
            <w:tcW w:w="9187"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shd w:val="clear" w:color="auto" w:fill="FFFFFF" w:themeFill="background1"/>
            <w:tcMar>
              <w:top w:w="120" w:type="dxa"/>
              <w:left w:w="120" w:type="dxa"/>
              <w:bottom w:w="120" w:type="dxa"/>
              <w:right w:w="120" w:type="dxa"/>
            </w:tcMar>
            <w:vAlign w:val="center"/>
          </w:tcPr>
          <w:p w14:paraId="1425AF9D" w14:textId="0B51FDD8" w:rsidR="3B2A3DEA" w:rsidRDefault="3B2A3DEA" w:rsidP="3B2A3DEA">
            <w:pPr>
              <w:shd w:val="clear" w:color="auto" w:fill="FFFFFF" w:themeFill="background1"/>
              <w:spacing w:after="0"/>
            </w:pPr>
            <w:r w:rsidRPr="3B2A3DEA">
              <w:rPr>
                <w:color w:val="000000" w:themeColor="text1"/>
              </w:rPr>
              <w:t>Hypertension, onset 2 years ago (treated with medication)</w:t>
            </w:r>
          </w:p>
        </w:tc>
        <w:tc>
          <w:tcPr>
            <w:tcW w:w="936"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shd w:val="clear" w:color="auto" w:fill="FFFFFF" w:themeFill="background1"/>
            <w:tcMar>
              <w:top w:w="120" w:type="dxa"/>
              <w:left w:w="120" w:type="dxa"/>
              <w:bottom w:w="120" w:type="dxa"/>
              <w:right w:w="120" w:type="dxa"/>
            </w:tcMar>
            <w:vAlign w:val="center"/>
          </w:tcPr>
          <w:p w14:paraId="153D8125" w14:textId="442FB07F" w:rsidR="3B2A3DEA" w:rsidRDefault="3B2A3DEA" w:rsidP="3B2A3DEA">
            <w:pPr>
              <w:shd w:val="clear" w:color="auto" w:fill="FFFFFF" w:themeFill="background1"/>
              <w:spacing w:after="0"/>
              <w:jc w:val="right"/>
            </w:pPr>
            <w:r w:rsidRPr="3B2A3DEA">
              <w:rPr>
                <w:color w:val="000000" w:themeColor="text1"/>
              </w:rPr>
              <w:t>+30</w:t>
            </w:r>
          </w:p>
        </w:tc>
      </w:tr>
      <w:tr w:rsidR="3B2A3DEA" w14:paraId="737415AC" w14:textId="77777777" w:rsidTr="3B2A3DEA">
        <w:trPr>
          <w:trHeight w:val="300"/>
        </w:trPr>
        <w:tc>
          <w:tcPr>
            <w:tcW w:w="9187"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shd w:val="clear" w:color="auto" w:fill="FFFFFF" w:themeFill="background1"/>
            <w:tcMar>
              <w:top w:w="120" w:type="dxa"/>
              <w:left w:w="120" w:type="dxa"/>
              <w:bottom w:w="120" w:type="dxa"/>
              <w:right w:w="120" w:type="dxa"/>
            </w:tcMar>
            <w:vAlign w:val="center"/>
          </w:tcPr>
          <w:p w14:paraId="6B79F5B2" w14:textId="606BB485" w:rsidR="3B2A3DEA" w:rsidRDefault="3B2A3DEA" w:rsidP="3B2A3DEA">
            <w:pPr>
              <w:shd w:val="clear" w:color="auto" w:fill="FFFFFF" w:themeFill="background1"/>
              <w:spacing w:after="0"/>
            </w:pPr>
            <w:r w:rsidRPr="3B2A3DEA">
              <w:rPr>
                <w:color w:val="000000" w:themeColor="text1"/>
              </w:rPr>
              <w:t>Mild depression, onset 3 years ago (treated with medication)</w:t>
            </w:r>
          </w:p>
        </w:tc>
        <w:tc>
          <w:tcPr>
            <w:tcW w:w="936"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shd w:val="clear" w:color="auto" w:fill="FFFFFF" w:themeFill="background1"/>
            <w:tcMar>
              <w:top w:w="120" w:type="dxa"/>
              <w:left w:w="120" w:type="dxa"/>
              <w:bottom w:w="120" w:type="dxa"/>
              <w:right w:w="120" w:type="dxa"/>
            </w:tcMar>
            <w:vAlign w:val="center"/>
          </w:tcPr>
          <w:p w14:paraId="496B41CD" w14:textId="78A58995" w:rsidR="3B2A3DEA" w:rsidRDefault="3B2A3DEA" w:rsidP="3B2A3DEA">
            <w:pPr>
              <w:shd w:val="clear" w:color="auto" w:fill="FFFFFF" w:themeFill="background1"/>
              <w:spacing w:after="0"/>
              <w:jc w:val="right"/>
            </w:pPr>
            <w:r w:rsidRPr="3B2A3DEA">
              <w:rPr>
                <w:color w:val="000000" w:themeColor="text1"/>
              </w:rPr>
              <w:t>+20</w:t>
            </w:r>
          </w:p>
        </w:tc>
      </w:tr>
      <w:tr w:rsidR="3B2A3DEA" w14:paraId="6581B327" w14:textId="77777777" w:rsidTr="3B2A3DEA">
        <w:trPr>
          <w:trHeight w:val="300"/>
        </w:trPr>
        <w:tc>
          <w:tcPr>
            <w:tcW w:w="9187"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shd w:val="clear" w:color="auto" w:fill="FFFFFF" w:themeFill="background1"/>
            <w:tcMar>
              <w:top w:w="120" w:type="dxa"/>
              <w:left w:w="120" w:type="dxa"/>
              <w:bottom w:w="120" w:type="dxa"/>
              <w:right w:w="120" w:type="dxa"/>
            </w:tcMar>
            <w:vAlign w:val="center"/>
          </w:tcPr>
          <w:p w14:paraId="6BAF39BB" w14:textId="12F64B45" w:rsidR="3B2A3DEA" w:rsidRDefault="3B2A3DEA" w:rsidP="3B2A3DEA">
            <w:pPr>
              <w:shd w:val="clear" w:color="auto" w:fill="FFFFFF" w:themeFill="background1"/>
              <w:spacing w:after="0"/>
            </w:pPr>
            <w:r w:rsidRPr="3B2A3DEA">
              <w:t>Favorable blood work, APS, ECG</w:t>
            </w:r>
          </w:p>
        </w:tc>
        <w:tc>
          <w:tcPr>
            <w:tcW w:w="936" w:type="dxa"/>
            <w:tcBorders>
              <w:top w:val="single" w:sz="0" w:space="0" w:color="FFFFFF" w:themeColor="background1"/>
              <w:left w:val="single" w:sz="0" w:space="0" w:color="FFFFFF" w:themeColor="background1"/>
              <w:bottom w:val="single" w:sz="0" w:space="0" w:color="FFFFFF" w:themeColor="background1"/>
              <w:right w:val="single" w:sz="0" w:space="0" w:color="FFFFFF" w:themeColor="background1"/>
            </w:tcBorders>
            <w:shd w:val="clear" w:color="auto" w:fill="FFFFFF" w:themeFill="background1"/>
            <w:tcMar>
              <w:top w:w="120" w:type="dxa"/>
              <w:left w:w="120" w:type="dxa"/>
              <w:bottom w:w="120" w:type="dxa"/>
              <w:right w:w="120" w:type="dxa"/>
            </w:tcMar>
            <w:vAlign w:val="center"/>
          </w:tcPr>
          <w:p w14:paraId="379D89FF" w14:textId="56736702" w:rsidR="3B2A3DEA" w:rsidRDefault="3B2A3DEA" w:rsidP="3B2A3DEA">
            <w:pPr>
              <w:shd w:val="clear" w:color="auto" w:fill="FFFFFF" w:themeFill="background1"/>
              <w:spacing w:after="0"/>
              <w:jc w:val="right"/>
            </w:pPr>
            <w:r w:rsidRPr="3B2A3DEA">
              <w:t>-30</w:t>
            </w:r>
          </w:p>
        </w:tc>
      </w:tr>
    </w:tbl>
    <w:p w14:paraId="48C11B4E" w14:textId="50B19CFD" w:rsidR="1D95FF7D" w:rsidRDefault="1D95FF7D" w:rsidP="3B2A3DEA">
      <w:pPr>
        <w:shd w:val="clear" w:color="auto" w:fill="FFFFFF" w:themeFill="background1"/>
        <w:spacing w:before="300" w:after="300"/>
        <w:rPr>
          <w:rFonts w:ascii="DejaVu Sans Condensed" w:eastAsia="DejaVu Sans Condensed" w:hAnsi="DejaVu Sans Condensed" w:cs="DejaVu Sans Condensed"/>
          <w:sz w:val="21"/>
          <w:szCs w:val="21"/>
        </w:rPr>
      </w:pPr>
      <w:r w:rsidRPr="3B2A3DEA">
        <w:rPr>
          <w:rFonts w:ascii="DejaVu Sans Condensed" w:eastAsia="DejaVu Sans Condensed" w:hAnsi="DejaVu Sans Condensed" w:cs="DejaVu Sans Condensed"/>
          <w:sz w:val="21"/>
          <w:szCs w:val="21"/>
        </w:rPr>
        <w:t>When the underwriter adds these debits to the standard mortality rating of 100, and subtracts the credits, he finds a total mortality rating of ______ for Carmen.</w:t>
      </w:r>
      <w:r>
        <w:br/>
      </w:r>
      <w:r>
        <w:br/>
      </w:r>
      <w:r w:rsidRPr="3B2A3DEA">
        <w:rPr>
          <w:rFonts w:ascii="DejaVu Sans Condensed" w:eastAsia="DejaVu Sans Condensed" w:hAnsi="DejaVu Sans Condensed" w:cs="DejaVu Sans Condensed"/>
          <w:sz w:val="21"/>
          <w:szCs w:val="21"/>
        </w:rPr>
        <w:t>Based on this total mortality rating, Carmen's risk class will be ______.</w:t>
      </w:r>
    </w:p>
    <w:p w14:paraId="13A45CE8" w14:textId="749DDB09" w:rsidR="1C15E20C" w:rsidRDefault="1C15E20C" w:rsidP="3B2A3DEA">
      <w:pPr>
        <w:pStyle w:val="ListParagraph"/>
        <w:numPr>
          <w:ilvl w:val="0"/>
          <w:numId w:val="2"/>
        </w:numPr>
        <w:shd w:val="clear" w:color="auto" w:fill="FFFFFF" w:themeFill="background1"/>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160, Low-Substandard</w:t>
      </w:r>
    </w:p>
    <w:p w14:paraId="052CEC6E" w14:textId="776E2F65" w:rsidR="1C15E20C" w:rsidRDefault="1C15E20C" w:rsidP="3B2A3DEA">
      <w:pPr>
        <w:pStyle w:val="ListParagraph"/>
        <w:numPr>
          <w:ilvl w:val="0"/>
          <w:numId w:val="2"/>
        </w:numPr>
        <w:shd w:val="clear" w:color="auto" w:fill="FFFFFF" w:themeFill="background1"/>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140, Standard</w:t>
      </w:r>
    </w:p>
    <w:p w14:paraId="0E5A62AE" w14:textId="7B51A225" w:rsidR="1C15E20C" w:rsidRDefault="1C15E20C" w:rsidP="3B2A3DEA">
      <w:pPr>
        <w:pStyle w:val="ListParagraph"/>
        <w:numPr>
          <w:ilvl w:val="0"/>
          <w:numId w:val="2"/>
        </w:numPr>
        <w:shd w:val="clear" w:color="auto" w:fill="FFFFFF" w:themeFill="background1"/>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140, Preferred</w:t>
      </w:r>
    </w:p>
    <w:p w14:paraId="0572490D" w14:textId="3AB6BE8B" w:rsidR="1C15E20C" w:rsidRDefault="1C15E20C" w:rsidP="3B2A3DEA">
      <w:pPr>
        <w:pStyle w:val="ListParagraph"/>
        <w:numPr>
          <w:ilvl w:val="0"/>
          <w:numId w:val="2"/>
        </w:numPr>
        <w:shd w:val="clear" w:color="auto" w:fill="FFFFFF" w:themeFill="background1"/>
        <w:spacing w:before="300" w:after="30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120, Standard</w:t>
      </w:r>
    </w:p>
    <w:p w14:paraId="7B8BB86C" w14:textId="669E42ED" w:rsidR="0D282D9C" w:rsidRDefault="0D282D9C" w:rsidP="3B2A3DEA">
      <w:pPr>
        <w:shd w:val="clear" w:color="auto" w:fill="FFFFFF" w:themeFill="background1"/>
        <w:spacing w:before="300" w:after="300"/>
      </w:pPr>
      <w:r>
        <w:rPr>
          <w:noProof/>
        </w:rPr>
        <w:drawing>
          <wp:inline distT="0" distB="0" distL="0" distR="0" wp14:anchorId="5CFD1D6B" wp14:editId="67F19C15">
            <wp:extent cx="5943600" cy="3333750"/>
            <wp:effectExtent l="0" t="0" r="0" b="0"/>
            <wp:docPr id="390527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27173" name=""/>
                    <pic:cNvPicPr/>
                  </pic:nvPicPr>
                  <pic:blipFill>
                    <a:blip r:embed="rId58">
                      <a:extLst>
                        <a:ext uri="{28A0092B-C50C-407E-A947-70E740481C1C}">
                          <a14:useLocalDpi xmlns:a14="http://schemas.microsoft.com/office/drawing/2010/main" val="0"/>
                        </a:ext>
                      </a:extLst>
                    </a:blip>
                    <a:stretch>
                      <a:fillRect/>
                    </a:stretch>
                  </pic:blipFill>
                  <pic:spPr>
                    <a:xfrm>
                      <a:off x="0" y="0"/>
                      <a:ext cx="5943600" cy="3333750"/>
                    </a:xfrm>
                    <a:prstGeom prst="rect">
                      <a:avLst/>
                    </a:prstGeom>
                  </pic:spPr>
                </pic:pic>
              </a:graphicData>
            </a:graphic>
          </wp:inline>
        </w:drawing>
      </w:r>
    </w:p>
    <w:p w14:paraId="360B886D" w14:textId="5E123C6E" w:rsidR="1D95FF7D" w:rsidRDefault="1D95FF7D" w:rsidP="3B2A3DEA">
      <w:pPr>
        <w:shd w:val="clear" w:color="auto" w:fill="FBF6D9"/>
        <w:spacing w:after="0"/>
        <w:rPr>
          <w:rFonts w:ascii="DejaVu Sans Condensed" w:eastAsia="DejaVu Sans Condensed" w:hAnsi="DejaVu Sans Condensed" w:cs="DejaVu Sans Condensed"/>
          <w:sz w:val="21"/>
          <w:szCs w:val="21"/>
        </w:rPr>
      </w:pPr>
      <w:r w:rsidRPr="3B2A3DEA">
        <w:rPr>
          <w:rFonts w:ascii="DejaVu Sans Condensed" w:eastAsia="DejaVu Sans Condensed" w:hAnsi="DejaVu Sans Condensed" w:cs="DejaVu Sans Condensed"/>
          <w:sz w:val="21"/>
          <w:szCs w:val="21"/>
        </w:rPr>
        <w:t>Forthright received applications for individual life insurance from the following two people:</w:t>
      </w:r>
    </w:p>
    <w:p w14:paraId="48AE05DC" w14:textId="03180D2C" w:rsidR="3B2A3DEA" w:rsidRDefault="3B2A3DEA" w:rsidP="3B2A3DEA">
      <w:pPr>
        <w:shd w:val="clear" w:color="auto" w:fill="FBF6D9"/>
        <w:spacing w:before="150" w:after="0"/>
        <w:jc w:val="center"/>
      </w:pPr>
    </w:p>
    <w:p w14:paraId="19FFD594" w14:textId="5495E450" w:rsidR="1D95FF7D" w:rsidRDefault="1D95FF7D" w:rsidP="3B2A3DEA">
      <w:pPr>
        <w:pStyle w:val="ListParagraph"/>
        <w:numPr>
          <w:ilvl w:val="0"/>
          <w:numId w:val="3"/>
        </w:numPr>
        <w:shd w:val="clear" w:color="auto" w:fill="FBF6D9"/>
        <w:spacing w:after="0"/>
        <w:rPr>
          <w:rFonts w:ascii="DejaVu Sans Condensed" w:eastAsia="DejaVu Sans Condensed" w:hAnsi="DejaVu Sans Condensed" w:cs="DejaVu Sans Condensed"/>
          <w:sz w:val="21"/>
          <w:szCs w:val="21"/>
        </w:rPr>
      </w:pPr>
      <w:r w:rsidRPr="3B2A3DEA">
        <w:rPr>
          <w:rFonts w:ascii="DejaVu Sans Condensed" w:eastAsia="DejaVu Sans Condensed" w:hAnsi="DejaVu Sans Condensed" w:cs="DejaVu Sans Condensed"/>
          <w:sz w:val="21"/>
          <w:szCs w:val="21"/>
        </w:rPr>
        <w:t>Cho Lin's mortality risk is significantly lower than average.</w:t>
      </w:r>
    </w:p>
    <w:p w14:paraId="06DB0B6D" w14:textId="4CAFEEEE" w:rsidR="1D95FF7D" w:rsidRDefault="1D95FF7D" w:rsidP="3B2A3DEA">
      <w:pPr>
        <w:pStyle w:val="ListParagraph"/>
        <w:numPr>
          <w:ilvl w:val="0"/>
          <w:numId w:val="3"/>
        </w:numPr>
        <w:shd w:val="clear" w:color="auto" w:fill="FBF6D9"/>
        <w:spacing w:after="0"/>
        <w:rPr>
          <w:rFonts w:ascii="DejaVu Sans Condensed" w:eastAsia="DejaVu Sans Condensed" w:hAnsi="DejaVu Sans Condensed" w:cs="DejaVu Sans Condensed"/>
          <w:sz w:val="21"/>
          <w:szCs w:val="21"/>
        </w:rPr>
      </w:pPr>
      <w:r w:rsidRPr="3B2A3DEA">
        <w:rPr>
          <w:rFonts w:ascii="DejaVu Sans Condensed" w:eastAsia="DejaVu Sans Condensed" w:hAnsi="DejaVu Sans Condensed" w:cs="DejaVu Sans Condensed"/>
          <w:sz w:val="21"/>
          <w:szCs w:val="21"/>
        </w:rPr>
        <w:t>Estelle Galloway's mortality risk is higher than average, but Forthright's underwriters consider her to be insurable.</w:t>
      </w:r>
    </w:p>
    <w:p w14:paraId="3FA1D8D8" w14:textId="6F90BF39" w:rsidR="3B2A3DEA" w:rsidRDefault="3B2A3DEA" w:rsidP="3B2A3DEA">
      <w:pPr>
        <w:shd w:val="clear" w:color="auto" w:fill="FBF6D9"/>
        <w:spacing w:after="0"/>
      </w:pPr>
    </w:p>
    <w:p w14:paraId="2C524CDA" w14:textId="6CD3A671" w:rsidR="1D95FF7D" w:rsidRDefault="1D95FF7D" w:rsidP="3B2A3DEA">
      <w:pPr>
        <w:shd w:val="clear" w:color="auto" w:fill="FBF6D9"/>
        <w:spacing w:after="0"/>
        <w:rPr>
          <w:rFonts w:ascii="DejaVu Sans Condensed" w:eastAsia="DejaVu Sans Condensed" w:hAnsi="DejaVu Sans Condensed" w:cs="DejaVu Sans Condensed"/>
          <w:sz w:val="21"/>
          <w:szCs w:val="21"/>
        </w:rPr>
      </w:pPr>
      <w:r w:rsidRPr="3B2A3DEA">
        <w:rPr>
          <w:rFonts w:ascii="DejaVu Sans Condensed" w:eastAsia="DejaVu Sans Condensed" w:hAnsi="DejaVu Sans Condensed" w:cs="DejaVu Sans Condensed"/>
          <w:sz w:val="21"/>
          <w:szCs w:val="21"/>
        </w:rPr>
        <w:t>Choose the response below that correctly identifies how Forthright's underwriters would classify Mr. Lin and Ms. Galloway.</w:t>
      </w:r>
    </w:p>
    <w:p w14:paraId="483684F5" w14:textId="682AC2ED" w:rsidR="79F81897" w:rsidRDefault="79F81897" w:rsidP="3B2A3DEA">
      <w:pPr>
        <w:pStyle w:val="ListParagraph"/>
        <w:numPr>
          <w:ilvl w:val="0"/>
          <w:numId w:val="1"/>
        </w:numPr>
        <w:shd w:val="clear" w:color="auto" w:fill="FBF6D9"/>
        <w:spacing w:after="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Mr. Lin as standard and Ms. Galloway as substandard</w:t>
      </w:r>
    </w:p>
    <w:p w14:paraId="4820E598" w14:textId="01D1D567" w:rsidR="79F81897" w:rsidRDefault="79F81897" w:rsidP="3B2A3DEA">
      <w:pPr>
        <w:pStyle w:val="ListParagraph"/>
        <w:numPr>
          <w:ilvl w:val="0"/>
          <w:numId w:val="1"/>
        </w:numPr>
        <w:shd w:val="clear" w:color="auto" w:fill="FBF6D9"/>
        <w:spacing w:after="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Mr. Lin as standard and Ms. Galloway as declined</w:t>
      </w:r>
    </w:p>
    <w:p w14:paraId="6B7BBB0D" w14:textId="39A1E7F2" w:rsidR="79F81897" w:rsidRDefault="79F81897" w:rsidP="3B2A3DEA">
      <w:pPr>
        <w:pStyle w:val="ListParagraph"/>
        <w:numPr>
          <w:ilvl w:val="0"/>
          <w:numId w:val="1"/>
        </w:numPr>
        <w:shd w:val="clear" w:color="auto" w:fill="FBF6D9"/>
        <w:spacing w:after="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Mr. Lin as preferred and Ms. Galloway as substandard</w:t>
      </w:r>
    </w:p>
    <w:p w14:paraId="366030C9" w14:textId="64C8BA99" w:rsidR="79F81897" w:rsidRDefault="79F81897" w:rsidP="3B2A3DEA">
      <w:pPr>
        <w:pStyle w:val="ListParagraph"/>
        <w:numPr>
          <w:ilvl w:val="0"/>
          <w:numId w:val="1"/>
        </w:numPr>
        <w:shd w:val="clear" w:color="auto" w:fill="FBF6D9"/>
        <w:spacing w:after="0"/>
        <w:rPr>
          <w:rFonts w:ascii="DejaVu Sans Condensed" w:eastAsia="DejaVu Sans Condensed" w:hAnsi="DejaVu Sans Condensed" w:cs="DejaVu Sans Condensed"/>
        </w:rPr>
      </w:pPr>
      <w:r w:rsidRPr="3B2A3DEA">
        <w:rPr>
          <w:rFonts w:ascii="DejaVu Sans Condensed" w:eastAsia="DejaVu Sans Condensed" w:hAnsi="DejaVu Sans Condensed" w:cs="DejaVu Sans Condensed"/>
          <w:sz w:val="21"/>
          <w:szCs w:val="21"/>
        </w:rPr>
        <w:t>Mr. Lin as preferred and Ms. Galloway as declined</w:t>
      </w:r>
    </w:p>
    <w:p w14:paraId="4D424D64" w14:textId="171F510F" w:rsidR="0A5A7BC2" w:rsidRDefault="0A5A7BC2">
      <w:r>
        <w:rPr>
          <w:noProof/>
        </w:rPr>
        <w:drawing>
          <wp:inline distT="0" distB="0" distL="0" distR="0" wp14:anchorId="742B620F" wp14:editId="4863E1D5">
            <wp:extent cx="5943600" cy="4676775"/>
            <wp:effectExtent l="0" t="0" r="0" b="0"/>
            <wp:docPr id="550710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10854" name=""/>
                    <pic:cNvPicPr/>
                  </pic:nvPicPr>
                  <pic:blipFill>
                    <a:blip r:embed="rId59">
                      <a:extLst>
                        <a:ext uri="{28A0092B-C50C-407E-A947-70E740481C1C}">
                          <a14:useLocalDpi xmlns:a14="http://schemas.microsoft.com/office/drawing/2010/main" val="0"/>
                        </a:ext>
                      </a:extLst>
                    </a:blip>
                    <a:stretch>
                      <a:fillRect/>
                    </a:stretch>
                  </pic:blipFill>
                  <pic:spPr>
                    <a:xfrm>
                      <a:off x="0" y="0"/>
                      <a:ext cx="5943600" cy="4676775"/>
                    </a:xfrm>
                    <a:prstGeom prst="rect">
                      <a:avLst/>
                    </a:prstGeom>
                  </pic:spPr>
                </pic:pic>
              </a:graphicData>
            </a:graphic>
          </wp:inline>
        </w:drawing>
      </w:r>
    </w:p>
    <w:p w14:paraId="632384E3" w14:textId="3FE431E3" w:rsidR="3B2A3DEA" w:rsidRDefault="3B2A3DEA"/>
    <w:sectPr w:rsidR="3B2A3D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40F"/>
    <w:multiLevelType w:val="hybridMultilevel"/>
    <w:tmpl w:val="FFFFFFFF"/>
    <w:lvl w:ilvl="0" w:tplc="CC6286CE">
      <w:start w:val="1"/>
      <w:numFmt w:val="bullet"/>
      <w:lvlText w:val=""/>
      <w:lvlJc w:val="left"/>
      <w:pPr>
        <w:ind w:left="720" w:hanging="360"/>
      </w:pPr>
      <w:rPr>
        <w:rFonts w:ascii="Symbol" w:hAnsi="Symbol" w:hint="default"/>
      </w:rPr>
    </w:lvl>
    <w:lvl w:ilvl="1" w:tplc="15B4D7AE">
      <w:start w:val="1"/>
      <w:numFmt w:val="bullet"/>
      <w:lvlText w:val="o"/>
      <w:lvlJc w:val="left"/>
      <w:pPr>
        <w:ind w:left="1440" w:hanging="360"/>
      </w:pPr>
      <w:rPr>
        <w:rFonts w:ascii="Courier New" w:hAnsi="Courier New" w:hint="default"/>
      </w:rPr>
    </w:lvl>
    <w:lvl w:ilvl="2" w:tplc="D7E61338">
      <w:start w:val="1"/>
      <w:numFmt w:val="bullet"/>
      <w:lvlText w:val=""/>
      <w:lvlJc w:val="left"/>
      <w:pPr>
        <w:ind w:left="2160" w:hanging="360"/>
      </w:pPr>
      <w:rPr>
        <w:rFonts w:ascii="Wingdings" w:hAnsi="Wingdings" w:hint="default"/>
      </w:rPr>
    </w:lvl>
    <w:lvl w:ilvl="3" w:tplc="C182099C">
      <w:start w:val="1"/>
      <w:numFmt w:val="bullet"/>
      <w:lvlText w:val=""/>
      <w:lvlJc w:val="left"/>
      <w:pPr>
        <w:ind w:left="2880" w:hanging="360"/>
      </w:pPr>
      <w:rPr>
        <w:rFonts w:ascii="Symbol" w:hAnsi="Symbol" w:hint="default"/>
      </w:rPr>
    </w:lvl>
    <w:lvl w:ilvl="4" w:tplc="E4CCF6E8">
      <w:start w:val="1"/>
      <w:numFmt w:val="bullet"/>
      <w:lvlText w:val="o"/>
      <w:lvlJc w:val="left"/>
      <w:pPr>
        <w:ind w:left="3600" w:hanging="360"/>
      </w:pPr>
      <w:rPr>
        <w:rFonts w:ascii="Courier New" w:hAnsi="Courier New" w:hint="default"/>
      </w:rPr>
    </w:lvl>
    <w:lvl w:ilvl="5" w:tplc="E24E8AF2">
      <w:start w:val="1"/>
      <w:numFmt w:val="bullet"/>
      <w:lvlText w:val=""/>
      <w:lvlJc w:val="left"/>
      <w:pPr>
        <w:ind w:left="4320" w:hanging="360"/>
      </w:pPr>
      <w:rPr>
        <w:rFonts w:ascii="Wingdings" w:hAnsi="Wingdings" w:hint="default"/>
      </w:rPr>
    </w:lvl>
    <w:lvl w:ilvl="6" w:tplc="FDE6F5CC">
      <w:start w:val="1"/>
      <w:numFmt w:val="bullet"/>
      <w:lvlText w:val=""/>
      <w:lvlJc w:val="left"/>
      <w:pPr>
        <w:ind w:left="5040" w:hanging="360"/>
      </w:pPr>
      <w:rPr>
        <w:rFonts w:ascii="Symbol" w:hAnsi="Symbol" w:hint="default"/>
      </w:rPr>
    </w:lvl>
    <w:lvl w:ilvl="7" w:tplc="142EA264">
      <w:start w:val="1"/>
      <w:numFmt w:val="bullet"/>
      <w:lvlText w:val="o"/>
      <w:lvlJc w:val="left"/>
      <w:pPr>
        <w:ind w:left="5760" w:hanging="360"/>
      </w:pPr>
      <w:rPr>
        <w:rFonts w:ascii="Courier New" w:hAnsi="Courier New" w:hint="default"/>
      </w:rPr>
    </w:lvl>
    <w:lvl w:ilvl="8" w:tplc="7B0A9F6E">
      <w:start w:val="1"/>
      <w:numFmt w:val="bullet"/>
      <w:lvlText w:val=""/>
      <w:lvlJc w:val="left"/>
      <w:pPr>
        <w:ind w:left="6480" w:hanging="360"/>
      </w:pPr>
      <w:rPr>
        <w:rFonts w:ascii="Wingdings" w:hAnsi="Wingdings" w:hint="default"/>
      </w:rPr>
    </w:lvl>
  </w:abstractNum>
  <w:abstractNum w:abstractNumId="1" w15:restartNumberingAfterBreak="0">
    <w:nsid w:val="042332A9"/>
    <w:multiLevelType w:val="hybridMultilevel"/>
    <w:tmpl w:val="FFFFFFFF"/>
    <w:lvl w:ilvl="0" w:tplc="91D64C78">
      <w:start w:val="1"/>
      <w:numFmt w:val="bullet"/>
      <w:lvlText w:val=""/>
      <w:lvlJc w:val="left"/>
      <w:pPr>
        <w:ind w:left="720" w:hanging="360"/>
      </w:pPr>
      <w:rPr>
        <w:rFonts w:ascii="Wingdings" w:hAnsi="Wingdings" w:hint="default"/>
      </w:rPr>
    </w:lvl>
    <w:lvl w:ilvl="1" w:tplc="19040D36">
      <w:start w:val="1"/>
      <w:numFmt w:val="bullet"/>
      <w:lvlText w:val="o"/>
      <w:lvlJc w:val="left"/>
      <w:pPr>
        <w:ind w:left="1440" w:hanging="360"/>
      </w:pPr>
      <w:rPr>
        <w:rFonts w:ascii="Courier New" w:hAnsi="Courier New" w:hint="default"/>
      </w:rPr>
    </w:lvl>
    <w:lvl w:ilvl="2" w:tplc="4A06560E">
      <w:start w:val="1"/>
      <w:numFmt w:val="bullet"/>
      <w:lvlText w:val=""/>
      <w:lvlJc w:val="left"/>
      <w:pPr>
        <w:ind w:left="2160" w:hanging="360"/>
      </w:pPr>
      <w:rPr>
        <w:rFonts w:ascii="Wingdings" w:hAnsi="Wingdings" w:hint="default"/>
      </w:rPr>
    </w:lvl>
    <w:lvl w:ilvl="3" w:tplc="AED6D7DC">
      <w:start w:val="1"/>
      <w:numFmt w:val="bullet"/>
      <w:lvlText w:val=""/>
      <w:lvlJc w:val="left"/>
      <w:pPr>
        <w:ind w:left="2880" w:hanging="360"/>
      </w:pPr>
      <w:rPr>
        <w:rFonts w:ascii="Symbol" w:hAnsi="Symbol" w:hint="default"/>
      </w:rPr>
    </w:lvl>
    <w:lvl w:ilvl="4" w:tplc="CD6E91F4">
      <w:start w:val="1"/>
      <w:numFmt w:val="bullet"/>
      <w:lvlText w:val="o"/>
      <w:lvlJc w:val="left"/>
      <w:pPr>
        <w:ind w:left="3600" w:hanging="360"/>
      </w:pPr>
      <w:rPr>
        <w:rFonts w:ascii="Courier New" w:hAnsi="Courier New" w:hint="default"/>
      </w:rPr>
    </w:lvl>
    <w:lvl w:ilvl="5" w:tplc="B73E4744">
      <w:start w:val="1"/>
      <w:numFmt w:val="bullet"/>
      <w:lvlText w:val=""/>
      <w:lvlJc w:val="left"/>
      <w:pPr>
        <w:ind w:left="4320" w:hanging="360"/>
      </w:pPr>
      <w:rPr>
        <w:rFonts w:ascii="Wingdings" w:hAnsi="Wingdings" w:hint="default"/>
      </w:rPr>
    </w:lvl>
    <w:lvl w:ilvl="6" w:tplc="8CD69540">
      <w:start w:val="1"/>
      <w:numFmt w:val="bullet"/>
      <w:lvlText w:val=""/>
      <w:lvlJc w:val="left"/>
      <w:pPr>
        <w:ind w:left="5040" w:hanging="360"/>
      </w:pPr>
      <w:rPr>
        <w:rFonts w:ascii="Symbol" w:hAnsi="Symbol" w:hint="default"/>
      </w:rPr>
    </w:lvl>
    <w:lvl w:ilvl="7" w:tplc="58EEF892">
      <w:start w:val="1"/>
      <w:numFmt w:val="bullet"/>
      <w:lvlText w:val="o"/>
      <w:lvlJc w:val="left"/>
      <w:pPr>
        <w:ind w:left="5760" w:hanging="360"/>
      </w:pPr>
      <w:rPr>
        <w:rFonts w:ascii="Courier New" w:hAnsi="Courier New" w:hint="default"/>
      </w:rPr>
    </w:lvl>
    <w:lvl w:ilvl="8" w:tplc="8E3E4266">
      <w:start w:val="1"/>
      <w:numFmt w:val="bullet"/>
      <w:lvlText w:val=""/>
      <w:lvlJc w:val="left"/>
      <w:pPr>
        <w:ind w:left="6480" w:hanging="360"/>
      </w:pPr>
      <w:rPr>
        <w:rFonts w:ascii="Wingdings" w:hAnsi="Wingdings" w:hint="default"/>
      </w:rPr>
    </w:lvl>
  </w:abstractNum>
  <w:abstractNum w:abstractNumId="2" w15:restartNumberingAfterBreak="0">
    <w:nsid w:val="049AF5EA"/>
    <w:multiLevelType w:val="hybridMultilevel"/>
    <w:tmpl w:val="FFFFFFFF"/>
    <w:lvl w:ilvl="0" w:tplc="9650124A">
      <w:start w:val="1"/>
      <w:numFmt w:val="bullet"/>
      <w:lvlText w:val=""/>
      <w:lvlJc w:val="left"/>
      <w:pPr>
        <w:ind w:left="720" w:hanging="360"/>
      </w:pPr>
      <w:rPr>
        <w:rFonts w:ascii="Wingdings" w:hAnsi="Wingdings" w:hint="default"/>
      </w:rPr>
    </w:lvl>
    <w:lvl w:ilvl="1" w:tplc="0F26833A">
      <w:start w:val="1"/>
      <w:numFmt w:val="bullet"/>
      <w:lvlText w:val="o"/>
      <w:lvlJc w:val="left"/>
      <w:pPr>
        <w:ind w:left="1440" w:hanging="360"/>
      </w:pPr>
      <w:rPr>
        <w:rFonts w:ascii="Courier New" w:hAnsi="Courier New" w:hint="default"/>
      </w:rPr>
    </w:lvl>
    <w:lvl w:ilvl="2" w:tplc="C33ED9D2">
      <w:start w:val="1"/>
      <w:numFmt w:val="bullet"/>
      <w:lvlText w:val=""/>
      <w:lvlJc w:val="left"/>
      <w:pPr>
        <w:ind w:left="2160" w:hanging="360"/>
      </w:pPr>
      <w:rPr>
        <w:rFonts w:ascii="Wingdings" w:hAnsi="Wingdings" w:hint="default"/>
      </w:rPr>
    </w:lvl>
    <w:lvl w:ilvl="3" w:tplc="E5EC0C84">
      <w:start w:val="1"/>
      <w:numFmt w:val="bullet"/>
      <w:lvlText w:val=""/>
      <w:lvlJc w:val="left"/>
      <w:pPr>
        <w:ind w:left="2880" w:hanging="360"/>
      </w:pPr>
      <w:rPr>
        <w:rFonts w:ascii="Symbol" w:hAnsi="Symbol" w:hint="default"/>
      </w:rPr>
    </w:lvl>
    <w:lvl w:ilvl="4" w:tplc="89CC02BE">
      <w:start w:val="1"/>
      <w:numFmt w:val="bullet"/>
      <w:lvlText w:val="o"/>
      <w:lvlJc w:val="left"/>
      <w:pPr>
        <w:ind w:left="3600" w:hanging="360"/>
      </w:pPr>
      <w:rPr>
        <w:rFonts w:ascii="Courier New" w:hAnsi="Courier New" w:hint="default"/>
      </w:rPr>
    </w:lvl>
    <w:lvl w:ilvl="5" w:tplc="AF0CF886">
      <w:start w:val="1"/>
      <w:numFmt w:val="bullet"/>
      <w:lvlText w:val=""/>
      <w:lvlJc w:val="left"/>
      <w:pPr>
        <w:ind w:left="4320" w:hanging="360"/>
      </w:pPr>
      <w:rPr>
        <w:rFonts w:ascii="Wingdings" w:hAnsi="Wingdings" w:hint="default"/>
      </w:rPr>
    </w:lvl>
    <w:lvl w:ilvl="6" w:tplc="ADAC33BC">
      <w:start w:val="1"/>
      <w:numFmt w:val="bullet"/>
      <w:lvlText w:val=""/>
      <w:lvlJc w:val="left"/>
      <w:pPr>
        <w:ind w:left="5040" w:hanging="360"/>
      </w:pPr>
      <w:rPr>
        <w:rFonts w:ascii="Symbol" w:hAnsi="Symbol" w:hint="default"/>
      </w:rPr>
    </w:lvl>
    <w:lvl w:ilvl="7" w:tplc="347CF858">
      <w:start w:val="1"/>
      <w:numFmt w:val="bullet"/>
      <w:lvlText w:val="o"/>
      <w:lvlJc w:val="left"/>
      <w:pPr>
        <w:ind w:left="5760" w:hanging="360"/>
      </w:pPr>
      <w:rPr>
        <w:rFonts w:ascii="Courier New" w:hAnsi="Courier New" w:hint="default"/>
      </w:rPr>
    </w:lvl>
    <w:lvl w:ilvl="8" w:tplc="CEA2D564">
      <w:start w:val="1"/>
      <w:numFmt w:val="bullet"/>
      <w:lvlText w:val=""/>
      <w:lvlJc w:val="left"/>
      <w:pPr>
        <w:ind w:left="6480" w:hanging="360"/>
      </w:pPr>
      <w:rPr>
        <w:rFonts w:ascii="Wingdings" w:hAnsi="Wingdings" w:hint="default"/>
      </w:rPr>
    </w:lvl>
  </w:abstractNum>
  <w:abstractNum w:abstractNumId="3" w15:restartNumberingAfterBreak="0">
    <w:nsid w:val="062165B7"/>
    <w:multiLevelType w:val="hybridMultilevel"/>
    <w:tmpl w:val="FFFFFFFF"/>
    <w:lvl w:ilvl="0" w:tplc="2586DC48">
      <w:start w:val="1"/>
      <w:numFmt w:val="bullet"/>
      <w:lvlText w:val=""/>
      <w:lvlJc w:val="left"/>
      <w:pPr>
        <w:ind w:left="720" w:hanging="360"/>
      </w:pPr>
      <w:rPr>
        <w:rFonts w:ascii="Symbol" w:hAnsi="Symbol" w:hint="default"/>
      </w:rPr>
    </w:lvl>
    <w:lvl w:ilvl="1" w:tplc="61AA0FDC">
      <w:start w:val="1"/>
      <w:numFmt w:val="bullet"/>
      <w:lvlText w:val="o"/>
      <w:lvlJc w:val="left"/>
      <w:pPr>
        <w:ind w:left="1440" w:hanging="360"/>
      </w:pPr>
      <w:rPr>
        <w:rFonts w:ascii="Courier New" w:hAnsi="Courier New" w:hint="default"/>
      </w:rPr>
    </w:lvl>
    <w:lvl w:ilvl="2" w:tplc="B96E28A2">
      <w:start w:val="1"/>
      <w:numFmt w:val="bullet"/>
      <w:lvlText w:val=""/>
      <w:lvlJc w:val="left"/>
      <w:pPr>
        <w:ind w:left="2160" w:hanging="360"/>
      </w:pPr>
      <w:rPr>
        <w:rFonts w:ascii="Wingdings" w:hAnsi="Wingdings" w:hint="default"/>
      </w:rPr>
    </w:lvl>
    <w:lvl w:ilvl="3" w:tplc="51EE7BC8">
      <w:start w:val="1"/>
      <w:numFmt w:val="bullet"/>
      <w:lvlText w:val=""/>
      <w:lvlJc w:val="left"/>
      <w:pPr>
        <w:ind w:left="2880" w:hanging="360"/>
      </w:pPr>
      <w:rPr>
        <w:rFonts w:ascii="Symbol" w:hAnsi="Symbol" w:hint="default"/>
      </w:rPr>
    </w:lvl>
    <w:lvl w:ilvl="4" w:tplc="27E27572">
      <w:start w:val="1"/>
      <w:numFmt w:val="bullet"/>
      <w:lvlText w:val="o"/>
      <w:lvlJc w:val="left"/>
      <w:pPr>
        <w:ind w:left="3600" w:hanging="360"/>
      </w:pPr>
      <w:rPr>
        <w:rFonts w:ascii="Courier New" w:hAnsi="Courier New" w:hint="default"/>
      </w:rPr>
    </w:lvl>
    <w:lvl w:ilvl="5" w:tplc="F4B69CBC">
      <w:start w:val="1"/>
      <w:numFmt w:val="bullet"/>
      <w:lvlText w:val=""/>
      <w:lvlJc w:val="left"/>
      <w:pPr>
        <w:ind w:left="4320" w:hanging="360"/>
      </w:pPr>
      <w:rPr>
        <w:rFonts w:ascii="Wingdings" w:hAnsi="Wingdings" w:hint="default"/>
      </w:rPr>
    </w:lvl>
    <w:lvl w:ilvl="6" w:tplc="43661044">
      <w:start w:val="1"/>
      <w:numFmt w:val="bullet"/>
      <w:lvlText w:val=""/>
      <w:lvlJc w:val="left"/>
      <w:pPr>
        <w:ind w:left="5040" w:hanging="360"/>
      </w:pPr>
      <w:rPr>
        <w:rFonts w:ascii="Symbol" w:hAnsi="Symbol" w:hint="default"/>
      </w:rPr>
    </w:lvl>
    <w:lvl w:ilvl="7" w:tplc="7C1A98C2">
      <w:start w:val="1"/>
      <w:numFmt w:val="bullet"/>
      <w:lvlText w:val="o"/>
      <w:lvlJc w:val="left"/>
      <w:pPr>
        <w:ind w:left="5760" w:hanging="360"/>
      </w:pPr>
      <w:rPr>
        <w:rFonts w:ascii="Courier New" w:hAnsi="Courier New" w:hint="default"/>
      </w:rPr>
    </w:lvl>
    <w:lvl w:ilvl="8" w:tplc="CC56B2CE">
      <w:start w:val="1"/>
      <w:numFmt w:val="bullet"/>
      <w:lvlText w:val=""/>
      <w:lvlJc w:val="left"/>
      <w:pPr>
        <w:ind w:left="6480" w:hanging="360"/>
      </w:pPr>
      <w:rPr>
        <w:rFonts w:ascii="Wingdings" w:hAnsi="Wingdings" w:hint="default"/>
      </w:rPr>
    </w:lvl>
  </w:abstractNum>
  <w:abstractNum w:abstractNumId="4" w15:restartNumberingAfterBreak="0">
    <w:nsid w:val="06A86334"/>
    <w:multiLevelType w:val="hybridMultilevel"/>
    <w:tmpl w:val="FFFFFFFF"/>
    <w:lvl w:ilvl="0" w:tplc="9C68BDDC">
      <w:start w:val="1"/>
      <w:numFmt w:val="bullet"/>
      <w:lvlText w:val=""/>
      <w:lvlJc w:val="left"/>
      <w:pPr>
        <w:ind w:left="720" w:hanging="360"/>
      </w:pPr>
      <w:rPr>
        <w:rFonts w:ascii="Symbol" w:hAnsi="Symbol" w:hint="default"/>
      </w:rPr>
    </w:lvl>
    <w:lvl w:ilvl="1" w:tplc="4594CBFE">
      <w:start w:val="1"/>
      <w:numFmt w:val="bullet"/>
      <w:lvlText w:val="o"/>
      <w:lvlJc w:val="left"/>
      <w:pPr>
        <w:ind w:left="1440" w:hanging="360"/>
      </w:pPr>
      <w:rPr>
        <w:rFonts w:ascii="Courier New" w:hAnsi="Courier New" w:hint="default"/>
      </w:rPr>
    </w:lvl>
    <w:lvl w:ilvl="2" w:tplc="76007642">
      <w:start w:val="1"/>
      <w:numFmt w:val="bullet"/>
      <w:lvlText w:val=""/>
      <w:lvlJc w:val="left"/>
      <w:pPr>
        <w:ind w:left="2160" w:hanging="360"/>
      </w:pPr>
      <w:rPr>
        <w:rFonts w:ascii="Wingdings" w:hAnsi="Wingdings" w:hint="default"/>
      </w:rPr>
    </w:lvl>
    <w:lvl w:ilvl="3" w:tplc="24AC3374">
      <w:start w:val="1"/>
      <w:numFmt w:val="bullet"/>
      <w:lvlText w:val=""/>
      <w:lvlJc w:val="left"/>
      <w:pPr>
        <w:ind w:left="2880" w:hanging="360"/>
      </w:pPr>
      <w:rPr>
        <w:rFonts w:ascii="Symbol" w:hAnsi="Symbol" w:hint="default"/>
      </w:rPr>
    </w:lvl>
    <w:lvl w:ilvl="4" w:tplc="56A46788">
      <w:start w:val="1"/>
      <w:numFmt w:val="bullet"/>
      <w:lvlText w:val="o"/>
      <w:lvlJc w:val="left"/>
      <w:pPr>
        <w:ind w:left="3600" w:hanging="360"/>
      </w:pPr>
      <w:rPr>
        <w:rFonts w:ascii="Courier New" w:hAnsi="Courier New" w:hint="default"/>
      </w:rPr>
    </w:lvl>
    <w:lvl w:ilvl="5" w:tplc="52F64276">
      <w:start w:val="1"/>
      <w:numFmt w:val="bullet"/>
      <w:lvlText w:val=""/>
      <w:lvlJc w:val="left"/>
      <w:pPr>
        <w:ind w:left="4320" w:hanging="360"/>
      </w:pPr>
      <w:rPr>
        <w:rFonts w:ascii="Wingdings" w:hAnsi="Wingdings" w:hint="default"/>
      </w:rPr>
    </w:lvl>
    <w:lvl w:ilvl="6" w:tplc="FEE4166A">
      <w:start w:val="1"/>
      <w:numFmt w:val="bullet"/>
      <w:lvlText w:val=""/>
      <w:lvlJc w:val="left"/>
      <w:pPr>
        <w:ind w:left="5040" w:hanging="360"/>
      </w:pPr>
      <w:rPr>
        <w:rFonts w:ascii="Symbol" w:hAnsi="Symbol" w:hint="default"/>
      </w:rPr>
    </w:lvl>
    <w:lvl w:ilvl="7" w:tplc="54FCA486">
      <w:start w:val="1"/>
      <w:numFmt w:val="bullet"/>
      <w:lvlText w:val="o"/>
      <w:lvlJc w:val="left"/>
      <w:pPr>
        <w:ind w:left="5760" w:hanging="360"/>
      </w:pPr>
      <w:rPr>
        <w:rFonts w:ascii="Courier New" w:hAnsi="Courier New" w:hint="default"/>
      </w:rPr>
    </w:lvl>
    <w:lvl w:ilvl="8" w:tplc="365E0DEA">
      <w:start w:val="1"/>
      <w:numFmt w:val="bullet"/>
      <w:lvlText w:val=""/>
      <w:lvlJc w:val="left"/>
      <w:pPr>
        <w:ind w:left="6480" w:hanging="360"/>
      </w:pPr>
      <w:rPr>
        <w:rFonts w:ascii="Wingdings" w:hAnsi="Wingdings" w:hint="default"/>
      </w:rPr>
    </w:lvl>
  </w:abstractNum>
  <w:abstractNum w:abstractNumId="5" w15:restartNumberingAfterBreak="0">
    <w:nsid w:val="07313EC6"/>
    <w:multiLevelType w:val="hybridMultilevel"/>
    <w:tmpl w:val="FFFFFFFF"/>
    <w:lvl w:ilvl="0" w:tplc="9E665584">
      <w:start w:val="1"/>
      <w:numFmt w:val="bullet"/>
      <w:lvlText w:val=""/>
      <w:lvlJc w:val="left"/>
      <w:pPr>
        <w:ind w:left="720" w:hanging="360"/>
      </w:pPr>
      <w:rPr>
        <w:rFonts w:ascii="Wingdings" w:hAnsi="Wingdings" w:hint="default"/>
      </w:rPr>
    </w:lvl>
    <w:lvl w:ilvl="1" w:tplc="2C62F3A0">
      <w:start w:val="1"/>
      <w:numFmt w:val="bullet"/>
      <w:lvlText w:val="o"/>
      <w:lvlJc w:val="left"/>
      <w:pPr>
        <w:ind w:left="1440" w:hanging="360"/>
      </w:pPr>
      <w:rPr>
        <w:rFonts w:ascii="Courier New" w:hAnsi="Courier New" w:hint="default"/>
      </w:rPr>
    </w:lvl>
    <w:lvl w:ilvl="2" w:tplc="C8621256">
      <w:start w:val="1"/>
      <w:numFmt w:val="bullet"/>
      <w:lvlText w:val=""/>
      <w:lvlJc w:val="left"/>
      <w:pPr>
        <w:ind w:left="2160" w:hanging="360"/>
      </w:pPr>
      <w:rPr>
        <w:rFonts w:ascii="Wingdings" w:hAnsi="Wingdings" w:hint="default"/>
      </w:rPr>
    </w:lvl>
    <w:lvl w:ilvl="3" w:tplc="C8F04BC8">
      <w:start w:val="1"/>
      <w:numFmt w:val="bullet"/>
      <w:lvlText w:val=""/>
      <w:lvlJc w:val="left"/>
      <w:pPr>
        <w:ind w:left="2880" w:hanging="360"/>
      </w:pPr>
      <w:rPr>
        <w:rFonts w:ascii="Symbol" w:hAnsi="Symbol" w:hint="default"/>
      </w:rPr>
    </w:lvl>
    <w:lvl w:ilvl="4" w:tplc="C0D2D3E8">
      <w:start w:val="1"/>
      <w:numFmt w:val="bullet"/>
      <w:lvlText w:val="o"/>
      <w:lvlJc w:val="left"/>
      <w:pPr>
        <w:ind w:left="3600" w:hanging="360"/>
      </w:pPr>
      <w:rPr>
        <w:rFonts w:ascii="Courier New" w:hAnsi="Courier New" w:hint="default"/>
      </w:rPr>
    </w:lvl>
    <w:lvl w:ilvl="5" w:tplc="E81CF846">
      <w:start w:val="1"/>
      <w:numFmt w:val="bullet"/>
      <w:lvlText w:val=""/>
      <w:lvlJc w:val="left"/>
      <w:pPr>
        <w:ind w:left="4320" w:hanging="360"/>
      </w:pPr>
      <w:rPr>
        <w:rFonts w:ascii="Wingdings" w:hAnsi="Wingdings" w:hint="default"/>
      </w:rPr>
    </w:lvl>
    <w:lvl w:ilvl="6" w:tplc="4C9A4116">
      <w:start w:val="1"/>
      <w:numFmt w:val="bullet"/>
      <w:lvlText w:val=""/>
      <w:lvlJc w:val="left"/>
      <w:pPr>
        <w:ind w:left="5040" w:hanging="360"/>
      </w:pPr>
      <w:rPr>
        <w:rFonts w:ascii="Symbol" w:hAnsi="Symbol" w:hint="default"/>
      </w:rPr>
    </w:lvl>
    <w:lvl w:ilvl="7" w:tplc="770C7F80">
      <w:start w:val="1"/>
      <w:numFmt w:val="bullet"/>
      <w:lvlText w:val="o"/>
      <w:lvlJc w:val="left"/>
      <w:pPr>
        <w:ind w:left="5760" w:hanging="360"/>
      </w:pPr>
      <w:rPr>
        <w:rFonts w:ascii="Courier New" w:hAnsi="Courier New" w:hint="default"/>
      </w:rPr>
    </w:lvl>
    <w:lvl w:ilvl="8" w:tplc="C0E6DF9C">
      <w:start w:val="1"/>
      <w:numFmt w:val="bullet"/>
      <w:lvlText w:val=""/>
      <w:lvlJc w:val="left"/>
      <w:pPr>
        <w:ind w:left="6480" w:hanging="360"/>
      </w:pPr>
      <w:rPr>
        <w:rFonts w:ascii="Wingdings" w:hAnsi="Wingdings" w:hint="default"/>
      </w:rPr>
    </w:lvl>
  </w:abstractNum>
  <w:abstractNum w:abstractNumId="6" w15:restartNumberingAfterBreak="0">
    <w:nsid w:val="079E82AB"/>
    <w:multiLevelType w:val="hybridMultilevel"/>
    <w:tmpl w:val="FFFFFFFF"/>
    <w:lvl w:ilvl="0" w:tplc="F3942E70">
      <w:start w:val="1"/>
      <w:numFmt w:val="bullet"/>
      <w:lvlText w:val=""/>
      <w:lvlJc w:val="left"/>
      <w:pPr>
        <w:ind w:left="720" w:hanging="360"/>
      </w:pPr>
      <w:rPr>
        <w:rFonts w:ascii="Wingdings" w:hAnsi="Wingdings" w:hint="default"/>
      </w:rPr>
    </w:lvl>
    <w:lvl w:ilvl="1" w:tplc="CCC2BCC0">
      <w:start w:val="1"/>
      <w:numFmt w:val="bullet"/>
      <w:lvlText w:val="o"/>
      <w:lvlJc w:val="left"/>
      <w:pPr>
        <w:ind w:left="1440" w:hanging="360"/>
      </w:pPr>
      <w:rPr>
        <w:rFonts w:ascii="Courier New" w:hAnsi="Courier New" w:hint="default"/>
      </w:rPr>
    </w:lvl>
    <w:lvl w:ilvl="2" w:tplc="BCE40E80">
      <w:start w:val="1"/>
      <w:numFmt w:val="bullet"/>
      <w:lvlText w:val=""/>
      <w:lvlJc w:val="left"/>
      <w:pPr>
        <w:ind w:left="2160" w:hanging="360"/>
      </w:pPr>
      <w:rPr>
        <w:rFonts w:ascii="Wingdings" w:hAnsi="Wingdings" w:hint="default"/>
      </w:rPr>
    </w:lvl>
    <w:lvl w:ilvl="3" w:tplc="903E0DA6">
      <w:start w:val="1"/>
      <w:numFmt w:val="bullet"/>
      <w:lvlText w:val=""/>
      <w:lvlJc w:val="left"/>
      <w:pPr>
        <w:ind w:left="2880" w:hanging="360"/>
      </w:pPr>
      <w:rPr>
        <w:rFonts w:ascii="Symbol" w:hAnsi="Symbol" w:hint="default"/>
      </w:rPr>
    </w:lvl>
    <w:lvl w:ilvl="4" w:tplc="1AD249F6">
      <w:start w:val="1"/>
      <w:numFmt w:val="bullet"/>
      <w:lvlText w:val="o"/>
      <w:lvlJc w:val="left"/>
      <w:pPr>
        <w:ind w:left="3600" w:hanging="360"/>
      </w:pPr>
      <w:rPr>
        <w:rFonts w:ascii="Courier New" w:hAnsi="Courier New" w:hint="default"/>
      </w:rPr>
    </w:lvl>
    <w:lvl w:ilvl="5" w:tplc="F04A028E">
      <w:start w:val="1"/>
      <w:numFmt w:val="bullet"/>
      <w:lvlText w:val=""/>
      <w:lvlJc w:val="left"/>
      <w:pPr>
        <w:ind w:left="4320" w:hanging="360"/>
      </w:pPr>
      <w:rPr>
        <w:rFonts w:ascii="Wingdings" w:hAnsi="Wingdings" w:hint="default"/>
      </w:rPr>
    </w:lvl>
    <w:lvl w:ilvl="6" w:tplc="802A28E8">
      <w:start w:val="1"/>
      <w:numFmt w:val="bullet"/>
      <w:lvlText w:val=""/>
      <w:lvlJc w:val="left"/>
      <w:pPr>
        <w:ind w:left="5040" w:hanging="360"/>
      </w:pPr>
      <w:rPr>
        <w:rFonts w:ascii="Symbol" w:hAnsi="Symbol" w:hint="default"/>
      </w:rPr>
    </w:lvl>
    <w:lvl w:ilvl="7" w:tplc="B55E6546">
      <w:start w:val="1"/>
      <w:numFmt w:val="bullet"/>
      <w:lvlText w:val="o"/>
      <w:lvlJc w:val="left"/>
      <w:pPr>
        <w:ind w:left="5760" w:hanging="360"/>
      </w:pPr>
      <w:rPr>
        <w:rFonts w:ascii="Courier New" w:hAnsi="Courier New" w:hint="default"/>
      </w:rPr>
    </w:lvl>
    <w:lvl w:ilvl="8" w:tplc="84286AC6">
      <w:start w:val="1"/>
      <w:numFmt w:val="bullet"/>
      <w:lvlText w:val=""/>
      <w:lvlJc w:val="left"/>
      <w:pPr>
        <w:ind w:left="6480" w:hanging="360"/>
      </w:pPr>
      <w:rPr>
        <w:rFonts w:ascii="Wingdings" w:hAnsi="Wingdings" w:hint="default"/>
      </w:rPr>
    </w:lvl>
  </w:abstractNum>
  <w:abstractNum w:abstractNumId="7" w15:restartNumberingAfterBreak="0">
    <w:nsid w:val="08D30C52"/>
    <w:multiLevelType w:val="hybridMultilevel"/>
    <w:tmpl w:val="FFFFFFFF"/>
    <w:lvl w:ilvl="0" w:tplc="42369306">
      <w:start w:val="1"/>
      <w:numFmt w:val="bullet"/>
      <w:lvlText w:val=""/>
      <w:lvlJc w:val="left"/>
      <w:pPr>
        <w:ind w:left="720" w:hanging="360"/>
      </w:pPr>
      <w:rPr>
        <w:rFonts w:ascii="Wingdings" w:hAnsi="Wingdings" w:hint="default"/>
      </w:rPr>
    </w:lvl>
    <w:lvl w:ilvl="1" w:tplc="B148CDAC">
      <w:start w:val="1"/>
      <w:numFmt w:val="bullet"/>
      <w:lvlText w:val="o"/>
      <w:lvlJc w:val="left"/>
      <w:pPr>
        <w:ind w:left="1440" w:hanging="360"/>
      </w:pPr>
      <w:rPr>
        <w:rFonts w:ascii="Courier New" w:hAnsi="Courier New" w:hint="default"/>
      </w:rPr>
    </w:lvl>
    <w:lvl w:ilvl="2" w:tplc="F7201DAC">
      <w:start w:val="1"/>
      <w:numFmt w:val="bullet"/>
      <w:lvlText w:val=""/>
      <w:lvlJc w:val="left"/>
      <w:pPr>
        <w:ind w:left="2160" w:hanging="360"/>
      </w:pPr>
      <w:rPr>
        <w:rFonts w:ascii="Wingdings" w:hAnsi="Wingdings" w:hint="default"/>
      </w:rPr>
    </w:lvl>
    <w:lvl w:ilvl="3" w:tplc="D854AE2A">
      <w:start w:val="1"/>
      <w:numFmt w:val="bullet"/>
      <w:lvlText w:val=""/>
      <w:lvlJc w:val="left"/>
      <w:pPr>
        <w:ind w:left="2880" w:hanging="360"/>
      </w:pPr>
      <w:rPr>
        <w:rFonts w:ascii="Symbol" w:hAnsi="Symbol" w:hint="default"/>
      </w:rPr>
    </w:lvl>
    <w:lvl w:ilvl="4" w:tplc="151C50D4">
      <w:start w:val="1"/>
      <w:numFmt w:val="bullet"/>
      <w:lvlText w:val="o"/>
      <w:lvlJc w:val="left"/>
      <w:pPr>
        <w:ind w:left="3600" w:hanging="360"/>
      </w:pPr>
      <w:rPr>
        <w:rFonts w:ascii="Courier New" w:hAnsi="Courier New" w:hint="default"/>
      </w:rPr>
    </w:lvl>
    <w:lvl w:ilvl="5" w:tplc="36082444">
      <w:start w:val="1"/>
      <w:numFmt w:val="bullet"/>
      <w:lvlText w:val=""/>
      <w:lvlJc w:val="left"/>
      <w:pPr>
        <w:ind w:left="4320" w:hanging="360"/>
      </w:pPr>
      <w:rPr>
        <w:rFonts w:ascii="Wingdings" w:hAnsi="Wingdings" w:hint="default"/>
      </w:rPr>
    </w:lvl>
    <w:lvl w:ilvl="6" w:tplc="92C4F368">
      <w:start w:val="1"/>
      <w:numFmt w:val="bullet"/>
      <w:lvlText w:val=""/>
      <w:lvlJc w:val="left"/>
      <w:pPr>
        <w:ind w:left="5040" w:hanging="360"/>
      </w:pPr>
      <w:rPr>
        <w:rFonts w:ascii="Symbol" w:hAnsi="Symbol" w:hint="default"/>
      </w:rPr>
    </w:lvl>
    <w:lvl w:ilvl="7" w:tplc="66C05774">
      <w:start w:val="1"/>
      <w:numFmt w:val="bullet"/>
      <w:lvlText w:val="o"/>
      <w:lvlJc w:val="left"/>
      <w:pPr>
        <w:ind w:left="5760" w:hanging="360"/>
      </w:pPr>
      <w:rPr>
        <w:rFonts w:ascii="Courier New" w:hAnsi="Courier New" w:hint="default"/>
      </w:rPr>
    </w:lvl>
    <w:lvl w:ilvl="8" w:tplc="84621166">
      <w:start w:val="1"/>
      <w:numFmt w:val="bullet"/>
      <w:lvlText w:val=""/>
      <w:lvlJc w:val="left"/>
      <w:pPr>
        <w:ind w:left="6480" w:hanging="360"/>
      </w:pPr>
      <w:rPr>
        <w:rFonts w:ascii="Wingdings" w:hAnsi="Wingdings" w:hint="default"/>
      </w:rPr>
    </w:lvl>
  </w:abstractNum>
  <w:abstractNum w:abstractNumId="8" w15:restartNumberingAfterBreak="0">
    <w:nsid w:val="09D1918B"/>
    <w:multiLevelType w:val="hybridMultilevel"/>
    <w:tmpl w:val="FFFFFFFF"/>
    <w:lvl w:ilvl="0" w:tplc="5C0CBF70">
      <w:start w:val="1"/>
      <w:numFmt w:val="bullet"/>
      <w:lvlText w:val=""/>
      <w:lvlJc w:val="left"/>
      <w:pPr>
        <w:ind w:left="720" w:hanging="360"/>
      </w:pPr>
      <w:rPr>
        <w:rFonts w:ascii="Wingdings" w:hAnsi="Wingdings" w:hint="default"/>
      </w:rPr>
    </w:lvl>
    <w:lvl w:ilvl="1" w:tplc="E5CEABB4">
      <w:start w:val="1"/>
      <w:numFmt w:val="bullet"/>
      <w:lvlText w:val="o"/>
      <w:lvlJc w:val="left"/>
      <w:pPr>
        <w:ind w:left="1440" w:hanging="360"/>
      </w:pPr>
      <w:rPr>
        <w:rFonts w:ascii="Courier New" w:hAnsi="Courier New" w:hint="default"/>
      </w:rPr>
    </w:lvl>
    <w:lvl w:ilvl="2" w:tplc="AAE8104E">
      <w:start w:val="1"/>
      <w:numFmt w:val="bullet"/>
      <w:lvlText w:val=""/>
      <w:lvlJc w:val="left"/>
      <w:pPr>
        <w:ind w:left="2160" w:hanging="360"/>
      </w:pPr>
      <w:rPr>
        <w:rFonts w:ascii="Wingdings" w:hAnsi="Wingdings" w:hint="default"/>
      </w:rPr>
    </w:lvl>
    <w:lvl w:ilvl="3" w:tplc="D7241E8C">
      <w:start w:val="1"/>
      <w:numFmt w:val="bullet"/>
      <w:lvlText w:val=""/>
      <w:lvlJc w:val="left"/>
      <w:pPr>
        <w:ind w:left="2880" w:hanging="360"/>
      </w:pPr>
      <w:rPr>
        <w:rFonts w:ascii="Symbol" w:hAnsi="Symbol" w:hint="default"/>
      </w:rPr>
    </w:lvl>
    <w:lvl w:ilvl="4" w:tplc="3D36C7B8">
      <w:start w:val="1"/>
      <w:numFmt w:val="bullet"/>
      <w:lvlText w:val="o"/>
      <w:lvlJc w:val="left"/>
      <w:pPr>
        <w:ind w:left="3600" w:hanging="360"/>
      </w:pPr>
      <w:rPr>
        <w:rFonts w:ascii="Courier New" w:hAnsi="Courier New" w:hint="default"/>
      </w:rPr>
    </w:lvl>
    <w:lvl w:ilvl="5" w:tplc="79065212">
      <w:start w:val="1"/>
      <w:numFmt w:val="bullet"/>
      <w:lvlText w:val=""/>
      <w:lvlJc w:val="left"/>
      <w:pPr>
        <w:ind w:left="4320" w:hanging="360"/>
      </w:pPr>
      <w:rPr>
        <w:rFonts w:ascii="Wingdings" w:hAnsi="Wingdings" w:hint="default"/>
      </w:rPr>
    </w:lvl>
    <w:lvl w:ilvl="6" w:tplc="FDA8C87E">
      <w:start w:val="1"/>
      <w:numFmt w:val="bullet"/>
      <w:lvlText w:val=""/>
      <w:lvlJc w:val="left"/>
      <w:pPr>
        <w:ind w:left="5040" w:hanging="360"/>
      </w:pPr>
      <w:rPr>
        <w:rFonts w:ascii="Symbol" w:hAnsi="Symbol" w:hint="default"/>
      </w:rPr>
    </w:lvl>
    <w:lvl w:ilvl="7" w:tplc="243C9B4E">
      <w:start w:val="1"/>
      <w:numFmt w:val="bullet"/>
      <w:lvlText w:val="o"/>
      <w:lvlJc w:val="left"/>
      <w:pPr>
        <w:ind w:left="5760" w:hanging="360"/>
      </w:pPr>
      <w:rPr>
        <w:rFonts w:ascii="Courier New" w:hAnsi="Courier New" w:hint="default"/>
      </w:rPr>
    </w:lvl>
    <w:lvl w:ilvl="8" w:tplc="B03C5D64">
      <w:start w:val="1"/>
      <w:numFmt w:val="bullet"/>
      <w:lvlText w:val=""/>
      <w:lvlJc w:val="left"/>
      <w:pPr>
        <w:ind w:left="6480" w:hanging="360"/>
      </w:pPr>
      <w:rPr>
        <w:rFonts w:ascii="Wingdings" w:hAnsi="Wingdings" w:hint="default"/>
      </w:rPr>
    </w:lvl>
  </w:abstractNum>
  <w:abstractNum w:abstractNumId="9" w15:restartNumberingAfterBreak="0">
    <w:nsid w:val="0C0D40AC"/>
    <w:multiLevelType w:val="hybridMultilevel"/>
    <w:tmpl w:val="FFFFFFFF"/>
    <w:lvl w:ilvl="0" w:tplc="988CC8DA">
      <w:start w:val="1"/>
      <w:numFmt w:val="bullet"/>
      <w:lvlText w:val=""/>
      <w:lvlJc w:val="left"/>
      <w:pPr>
        <w:ind w:left="720" w:hanging="360"/>
      </w:pPr>
      <w:rPr>
        <w:rFonts w:ascii="Symbol" w:hAnsi="Symbol" w:hint="default"/>
      </w:rPr>
    </w:lvl>
    <w:lvl w:ilvl="1" w:tplc="04F0EB50">
      <w:start w:val="1"/>
      <w:numFmt w:val="bullet"/>
      <w:lvlText w:val="o"/>
      <w:lvlJc w:val="left"/>
      <w:pPr>
        <w:ind w:left="1440" w:hanging="360"/>
      </w:pPr>
      <w:rPr>
        <w:rFonts w:ascii="Courier New" w:hAnsi="Courier New" w:hint="default"/>
      </w:rPr>
    </w:lvl>
    <w:lvl w:ilvl="2" w:tplc="DCA2AC9C">
      <w:start w:val="1"/>
      <w:numFmt w:val="bullet"/>
      <w:lvlText w:val=""/>
      <w:lvlJc w:val="left"/>
      <w:pPr>
        <w:ind w:left="2160" w:hanging="360"/>
      </w:pPr>
      <w:rPr>
        <w:rFonts w:ascii="Wingdings" w:hAnsi="Wingdings" w:hint="default"/>
      </w:rPr>
    </w:lvl>
    <w:lvl w:ilvl="3" w:tplc="7BC49B20">
      <w:start w:val="1"/>
      <w:numFmt w:val="bullet"/>
      <w:lvlText w:val=""/>
      <w:lvlJc w:val="left"/>
      <w:pPr>
        <w:ind w:left="2880" w:hanging="360"/>
      </w:pPr>
      <w:rPr>
        <w:rFonts w:ascii="Symbol" w:hAnsi="Symbol" w:hint="default"/>
      </w:rPr>
    </w:lvl>
    <w:lvl w:ilvl="4" w:tplc="C4767110">
      <w:start w:val="1"/>
      <w:numFmt w:val="bullet"/>
      <w:lvlText w:val="o"/>
      <w:lvlJc w:val="left"/>
      <w:pPr>
        <w:ind w:left="3600" w:hanging="360"/>
      </w:pPr>
      <w:rPr>
        <w:rFonts w:ascii="Courier New" w:hAnsi="Courier New" w:hint="default"/>
      </w:rPr>
    </w:lvl>
    <w:lvl w:ilvl="5" w:tplc="F496C4C6">
      <w:start w:val="1"/>
      <w:numFmt w:val="bullet"/>
      <w:lvlText w:val=""/>
      <w:lvlJc w:val="left"/>
      <w:pPr>
        <w:ind w:left="4320" w:hanging="360"/>
      </w:pPr>
      <w:rPr>
        <w:rFonts w:ascii="Wingdings" w:hAnsi="Wingdings" w:hint="default"/>
      </w:rPr>
    </w:lvl>
    <w:lvl w:ilvl="6" w:tplc="6A50F0AA">
      <w:start w:val="1"/>
      <w:numFmt w:val="bullet"/>
      <w:lvlText w:val=""/>
      <w:lvlJc w:val="left"/>
      <w:pPr>
        <w:ind w:left="5040" w:hanging="360"/>
      </w:pPr>
      <w:rPr>
        <w:rFonts w:ascii="Symbol" w:hAnsi="Symbol" w:hint="default"/>
      </w:rPr>
    </w:lvl>
    <w:lvl w:ilvl="7" w:tplc="651AF784">
      <w:start w:val="1"/>
      <w:numFmt w:val="bullet"/>
      <w:lvlText w:val="o"/>
      <w:lvlJc w:val="left"/>
      <w:pPr>
        <w:ind w:left="5760" w:hanging="360"/>
      </w:pPr>
      <w:rPr>
        <w:rFonts w:ascii="Courier New" w:hAnsi="Courier New" w:hint="default"/>
      </w:rPr>
    </w:lvl>
    <w:lvl w:ilvl="8" w:tplc="09543E54">
      <w:start w:val="1"/>
      <w:numFmt w:val="bullet"/>
      <w:lvlText w:val=""/>
      <w:lvlJc w:val="left"/>
      <w:pPr>
        <w:ind w:left="6480" w:hanging="360"/>
      </w:pPr>
      <w:rPr>
        <w:rFonts w:ascii="Wingdings" w:hAnsi="Wingdings" w:hint="default"/>
      </w:rPr>
    </w:lvl>
  </w:abstractNum>
  <w:abstractNum w:abstractNumId="10" w15:restartNumberingAfterBreak="0">
    <w:nsid w:val="100CF1FF"/>
    <w:multiLevelType w:val="hybridMultilevel"/>
    <w:tmpl w:val="FFFFFFFF"/>
    <w:lvl w:ilvl="0" w:tplc="E236BA2E">
      <w:start w:val="1"/>
      <w:numFmt w:val="decimal"/>
      <w:lvlText w:val="%1."/>
      <w:lvlJc w:val="left"/>
      <w:pPr>
        <w:ind w:left="720" w:hanging="360"/>
      </w:pPr>
    </w:lvl>
    <w:lvl w:ilvl="1" w:tplc="0B4E272C">
      <w:start w:val="1"/>
      <w:numFmt w:val="lowerLetter"/>
      <w:lvlText w:val="%2."/>
      <w:lvlJc w:val="left"/>
      <w:pPr>
        <w:ind w:left="1440" w:hanging="360"/>
      </w:pPr>
    </w:lvl>
    <w:lvl w:ilvl="2" w:tplc="438E1124">
      <w:start w:val="1"/>
      <w:numFmt w:val="lowerRoman"/>
      <w:lvlText w:val="%3."/>
      <w:lvlJc w:val="right"/>
      <w:pPr>
        <w:ind w:left="2160" w:hanging="180"/>
      </w:pPr>
    </w:lvl>
    <w:lvl w:ilvl="3" w:tplc="F3905EE8">
      <w:start w:val="1"/>
      <w:numFmt w:val="decimal"/>
      <w:lvlText w:val="%4."/>
      <w:lvlJc w:val="left"/>
      <w:pPr>
        <w:ind w:left="2880" w:hanging="360"/>
      </w:pPr>
    </w:lvl>
    <w:lvl w:ilvl="4" w:tplc="53987F7A">
      <w:start w:val="1"/>
      <w:numFmt w:val="lowerLetter"/>
      <w:lvlText w:val="%5."/>
      <w:lvlJc w:val="left"/>
      <w:pPr>
        <w:ind w:left="3600" w:hanging="360"/>
      </w:pPr>
    </w:lvl>
    <w:lvl w:ilvl="5" w:tplc="D4461218">
      <w:start w:val="1"/>
      <w:numFmt w:val="lowerRoman"/>
      <w:lvlText w:val="%6."/>
      <w:lvlJc w:val="right"/>
      <w:pPr>
        <w:ind w:left="4320" w:hanging="180"/>
      </w:pPr>
    </w:lvl>
    <w:lvl w:ilvl="6" w:tplc="97E22EFE">
      <w:start w:val="1"/>
      <w:numFmt w:val="decimal"/>
      <w:lvlText w:val="%7."/>
      <w:lvlJc w:val="left"/>
      <w:pPr>
        <w:ind w:left="5040" w:hanging="360"/>
      </w:pPr>
    </w:lvl>
    <w:lvl w:ilvl="7" w:tplc="1E6A0F84">
      <w:start w:val="1"/>
      <w:numFmt w:val="lowerLetter"/>
      <w:lvlText w:val="%8."/>
      <w:lvlJc w:val="left"/>
      <w:pPr>
        <w:ind w:left="5760" w:hanging="360"/>
      </w:pPr>
    </w:lvl>
    <w:lvl w:ilvl="8" w:tplc="89AC051C">
      <w:start w:val="1"/>
      <w:numFmt w:val="lowerRoman"/>
      <w:lvlText w:val="%9."/>
      <w:lvlJc w:val="right"/>
      <w:pPr>
        <w:ind w:left="6480" w:hanging="180"/>
      </w:pPr>
    </w:lvl>
  </w:abstractNum>
  <w:abstractNum w:abstractNumId="11" w15:restartNumberingAfterBreak="0">
    <w:nsid w:val="11D71DA7"/>
    <w:multiLevelType w:val="hybridMultilevel"/>
    <w:tmpl w:val="FFFFFFFF"/>
    <w:lvl w:ilvl="0" w:tplc="0BE47846">
      <w:start w:val="1"/>
      <w:numFmt w:val="bullet"/>
      <w:lvlText w:val=""/>
      <w:lvlJc w:val="left"/>
      <w:pPr>
        <w:ind w:left="720" w:hanging="360"/>
      </w:pPr>
      <w:rPr>
        <w:rFonts w:ascii="Symbol" w:hAnsi="Symbol" w:hint="default"/>
      </w:rPr>
    </w:lvl>
    <w:lvl w:ilvl="1" w:tplc="ADBA4154">
      <w:start w:val="1"/>
      <w:numFmt w:val="bullet"/>
      <w:lvlText w:val="o"/>
      <w:lvlJc w:val="left"/>
      <w:pPr>
        <w:ind w:left="1440" w:hanging="360"/>
      </w:pPr>
      <w:rPr>
        <w:rFonts w:ascii="Courier New" w:hAnsi="Courier New" w:hint="default"/>
      </w:rPr>
    </w:lvl>
    <w:lvl w:ilvl="2" w:tplc="A0B83332">
      <w:start w:val="1"/>
      <w:numFmt w:val="bullet"/>
      <w:lvlText w:val=""/>
      <w:lvlJc w:val="left"/>
      <w:pPr>
        <w:ind w:left="2160" w:hanging="360"/>
      </w:pPr>
      <w:rPr>
        <w:rFonts w:ascii="Wingdings" w:hAnsi="Wingdings" w:hint="default"/>
      </w:rPr>
    </w:lvl>
    <w:lvl w:ilvl="3" w:tplc="4E42A5DC">
      <w:start w:val="1"/>
      <w:numFmt w:val="bullet"/>
      <w:lvlText w:val=""/>
      <w:lvlJc w:val="left"/>
      <w:pPr>
        <w:ind w:left="2880" w:hanging="360"/>
      </w:pPr>
      <w:rPr>
        <w:rFonts w:ascii="Symbol" w:hAnsi="Symbol" w:hint="default"/>
      </w:rPr>
    </w:lvl>
    <w:lvl w:ilvl="4" w:tplc="6C603490">
      <w:start w:val="1"/>
      <w:numFmt w:val="bullet"/>
      <w:lvlText w:val="o"/>
      <w:lvlJc w:val="left"/>
      <w:pPr>
        <w:ind w:left="3600" w:hanging="360"/>
      </w:pPr>
      <w:rPr>
        <w:rFonts w:ascii="Courier New" w:hAnsi="Courier New" w:hint="default"/>
      </w:rPr>
    </w:lvl>
    <w:lvl w:ilvl="5" w:tplc="DEF646DA">
      <w:start w:val="1"/>
      <w:numFmt w:val="bullet"/>
      <w:lvlText w:val=""/>
      <w:lvlJc w:val="left"/>
      <w:pPr>
        <w:ind w:left="4320" w:hanging="360"/>
      </w:pPr>
      <w:rPr>
        <w:rFonts w:ascii="Wingdings" w:hAnsi="Wingdings" w:hint="default"/>
      </w:rPr>
    </w:lvl>
    <w:lvl w:ilvl="6" w:tplc="A37C4F6C">
      <w:start w:val="1"/>
      <w:numFmt w:val="bullet"/>
      <w:lvlText w:val=""/>
      <w:lvlJc w:val="left"/>
      <w:pPr>
        <w:ind w:left="5040" w:hanging="360"/>
      </w:pPr>
      <w:rPr>
        <w:rFonts w:ascii="Symbol" w:hAnsi="Symbol" w:hint="default"/>
      </w:rPr>
    </w:lvl>
    <w:lvl w:ilvl="7" w:tplc="68CE31F0">
      <w:start w:val="1"/>
      <w:numFmt w:val="bullet"/>
      <w:lvlText w:val="o"/>
      <w:lvlJc w:val="left"/>
      <w:pPr>
        <w:ind w:left="5760" w:hanging="360"/>
      </w:pPr>
      <w:rPr>
        <w:rFonts w:ascii="Courier New" w:hAnsi="Courier New" w:hint="default"/>
      </w:rPr>
    </w:lvl>
    <w:lvl w:ilvl="8" w:tplc="098EDAE0">
      <w:start w:val="1"/>
      <w:numFmt w:val="bullet"/>
      <w:lvlText w:val=""/>
      <w:lvlJc w:val="left"/>
      <w:pPr>
        <w:ind w:left="6480" w:hanging="360"/>
      </w:pPr>
      <w:rPr>
        <w:rFonts w:ascii="Wingdings" w:hAnsi="Wingdings" w:hint="default"/>
      </w:rPr>
    </w:lvl>
  </w:abstractNum>
  <w:abstractNum w:abstractNumId="12" w15:restartNumberingAfterBreak="0">
    <w:nsid w:val="135802A1"/>
    <w:multiLevelType w:val="hybridMultilevel"/>
    <w:tmpl w:val="FFFFFFFF"/>
    <w:lvl w:ilvl="0" w:tplc="67D48A12">
      <w:start w:val="1"/>
      <w:numFmt w:val="bullet"/>
      <w:lvlText w:val=""/>
      <w:lvlJc w:val="left"/>
      <w:pPr>
        <w:ind w:left="720" w:hanging="360"/>
      </w:pPr>
      <w:rPr>
        <w:rFonts w:ascii="Wingdings" w:hAnsi="Wingdings" w:hint="default"/>
      </w:rPr>
    </w:lvl>
    <w:lvl w:ilvl="1" w:tplc="7E6A4FFE">
      <w:start w:val="1"/>
      <w:numFmt w:val="bullet"/>
      <w:lvlText w:val="o"/>
      <w:lvlJc w:val="left"/>
      <w:pPr>
        <w:ind w:left="1440" w:hanging="360"/>
      </w:pPr>
      <w:rPr>
        <w:rFonts w:ascii="Courier New" w:hAnsi="Courier New" w:hint="default"/>
      </w:rPr>
    </w:lvl>
    <w:lvl w:ilvl="2" w:tplc="2C366482">
      <w:start w:val="1"/>
      <w:numFmt w:val="bullet"/>
      <w:lvlText w:val=""/>
      <w:lvlJc w:val="left"/>
      <w:pPr>
        <w:ind w:left="2160" w:hanging="360"/>
      </w:pPr>
      <w:rPr>
        <w:rFonts w:ascii="Wingdings" w:hAnsi="Wingdings" w:hint="default"/>
      </w:rPr>
    </w:lvl>
    <w:lvl w:ilvl="3" w:tplc="454849BC">
      <w:start w:val="1"/>
      <w:numFmt w:val="bullet"/>
      <w:lvlText w:val=""/>
      <w:lvlJc w:val="left"/>
      <w:pPr>
        <w:ind w:left="2880" w:hanging="360"/>
      </w:pPr>
      <w:rPr>
        <w:rFonts w:ascii="Symbol" w:hAnsi="Symbol" w:hint="default"/>
      </w:rPr>
    </w:lvl>
    <w:lvl w:ilvl="4" w:tplc="31CA6C7A">
      <w:start w:val="1"/>
      <w:numFmt w:val="bullet"/>
      <w:lvlText w:val="o"/>
      <w:lvlJc w:val="left"/>
      <w:pPr>
        <w:ind w:left="3600" w:hanging="360"/>
      </w:pPr>
      <w:rPr>
        <w:rFonts w:ascii="Courier New" w:hAnsi="Courier New" w:hint="default"/>
      </w:rPr>
    </w:lvl>
    <w:lvl w:ilvl="5" w:tplc="1A602186">
      <w:start w:val="1"/>
      <w:numFmt w:val="bullet"/>
      <w:lvlText w:val=""/>
      <w:lvlJc w:val="left"/>
      <w:pPr>
        <w:ind w:left="4320" w:hanging="360"/>
      </w:pPr>
      <w:rPr>
        <w:rFonts w:ascii="Wingdings" w:hAnsi="Wingdings" w:hint="default"/>
      </w:rPr>
    </w:lvl>
    <w:lvl w:ilvl="6" w:tplc="7272E9B8">
      <w:start w:val="1"/>
      <w:numFmt w:val="bullet"/>
      <w:lvlText w:val=""/>
      <w:lvlJc w:val="left"/>
      <w:pPr>
        <w:ind w:left="5040" w:hanging="360"/>
      </w:pPr>
      <w:rPr>
        <w:rFonts w:ascii="Symbol" w:hAnsi="Symbol" w:hint="default"/>
      </w:rPr>
    </w:lvl>
    <w:lvl w:ilvl="7" w:tplc="ECC0372A">
      <w:start w:val="1"/>
      <w:numFmt w:val="bullet"/>
      <w:lvlText w:val="o"/>
      <w:lvlJc w:val="left"/>
      <w:pPr>
        <w:ind w:left="5760" w:hanging="360"/>
      </w:pPr>
      <w:rPr>
        <w:rFonts w:ascii="Courier New" w:hAnsi="Courier New" w:hint="default"/>
      </w:rPr>
    </w:lvl>
    <w:lvl w:ilvl="8" w:tplc="B5784014">
      <w:start w:val="1"/>
      <w:numFmt w:val="bullet"/>
      <w:lvlText w:val=""/>
      <w:lvlJc w:val="left"/>
      <w:pPr>
        <w:ind w:left="6480" w:hanging="360"/>
      </w:pPr>
      <w:rPr>
        <w:rFonts w:ascii="Wingdings" w:hAnsi="Wingdings" w:hint="default"/>
      </w:rPr>
    </w:lvl>
  </w:abstractNum>
  <w:abstractNum w:abstractNumId="13" w15:restartNumberingAfterBreak="0">
    <w:nsid w:val="1A4D63CC"/>
    <w:multiLevelType w:val="hybridMultilevel"/>
    <w:tmpl w:val="FFFFFFFF"/>
    <w:lvl w:ilvl="0" w:tplc="472820CA">
      <w:start w:val="1"/>
      <w:numFmt w:val="bullet"/>
      <w:lvlText w:val=""/>
      <w:lvlJc w:val="left"/>
      <w:pPr>
        <w:ind w:left="720" w:hanging="360"/>
      </w:pPr>
      <w:rPr>
        <w:rFonts w:ascii="Symbol" w:hAnsi="Symbol" w:hint="default"/>
      </w:rPr>
    </w:lvl>
    <w:lvl w:ilvl="1" w:tplc="6366DF52">
      <w:start w:val="1"/>
      <w:numFmt w:val="bullet"/>
      <w:lvlText w:val="o"/>
      <w:lvlJc w:val="left"/>
      <w:pPr>
        <w:ind w:left="1440" w:hanging="360"/>
      </w:pPr>
      <w:rPr>
        <w:rFonts w:ascii="Courier New" w:hAnsi="Courier New" w:hint="default"/>
      </w:rPr>
    </w:lvl>
    <w:lvl w:ilvl="2" w:tplc="FC7E1748">
      <w:start w:val="1"/>
      <w:numFmt w:val="bullet"/>
      <w:lvlText w:val=""/>
      <w:lvlJc w:val="left"/>
      <w:pPr>
        <w:ind w:left="2160" w:hanging="360"/>
      </w:pPr>
      <w:rPr>
        <w:rFonts w:ascii="Wingdings" w:hAnsi="Wingdings" w:hint="default"/>
      </w:rPr>
    </w:lvl>
    <w:lvl w:ilvl="3" w:tplc="96AE0A54">
      <w:start w:val="1"/>
      <w:numFmt w:val="bullet"/>
      <w:lvlText w:val=""/>
      <w:lvlJc w:val="left"/>
      <w:pPr>
        <w:ind w:left="2880" w:hanging="360"/>
      </w:pPr>
      <w:rPr>
        <w:rFonts w:ascii="Symbol" w:hAnsi="Symbol" w:hint="default"/>
      </w:rPr>
    </w:lvl>
    <w:lvl w:ilvl="4" w:tplc="A328B5E6">
      <w:start w:val="1"/>
      <w:numFmt w:val="bullet"/>
      <w:lvlText w:val="o"/>
      <w:lvlJc w:val="left"/>
      <w:pPr>
        <w:ind w:left="3600" w:hanging="360"/>
      </w:pPr>
      <w:rPr>
        <w:rFonts w:ascii="Courier New" w:hAnsi="Courier New" w:hint="default"/>
      </w:rPr>
    </w:lvl>
    <w:lvl w:ilvl="5" w:tplc="B1ACC99A">
      <w:start w:val="1"/>
      <w:numFmt w:val="bullet"/>
      <w:lvlText w:val=""/>
      <w:lvlJc w:val="left"/>
      <w:pPr>
        <w:ind w:left="4320" w:hanging="360"/>
      </w:pPr>
      <w:rPr>
        <w:rFonts w:ascii="Wingdings" w:hAnsi="Wingdings" w:hint="default"/>
      </w:rPr>
    </w:lvl>
    <w:lvl w:ilvl="6" w:tplc="A6E65038">
      <w:start w:val="1"/>
      <w:numFmt w:val="bullet"/>
      <w:lvlText w:val=""/>
      <w:lvlJc w:val="left"/>
      <w:pPr>
        <w:ind w:left="5040" w:hanging="360"/>
      </w:pPr>
      <w:rPr>
        <w:rFonts w:ascii="Symbol" w:hAnsi="Symbol" w:hint="default"/>
      </w:rPr>
    </w:lvl>
    <w:lvl w:ilvl="7" w:tplc="DBC84088">
      <w:start w:val="1"/>
      <w:numFmt w:val="bullet"/>
      <w:lvlText w:val="o"/>
      <w:lvlJc w:val="left"/>
      <w:pPr>
        <w:ind w:left="5760" w:hanging="360"/>
      </w:pPr>
      <w:rPr>
        <w:rFonts w:ascii="Courier New" w:hAnsi="Courier New" w:hint="default"/>
      </w:rPr>
    </w:lvl>
    <w:lvl w:ilvl="8" w:tplc="FEACAFA8">
      <w:start w:val="1"/>
      <w:numFmt w:val="bullet"/>
      <w:lvlText w:val=""/>
      <w:lvlJc w:val="left"/>
      <w:pPr>
        <w:ind w:left="6480" w:hanging="360"/>
      </w:pPr>
      <w:rPr>
        <w:rFonts w:ascii="Wingdings" w:hAnsi="Wingdings" w:hint="default"/>
      </w:rPr>
    </w:lvl>
  </w:abstractNum>
  <w:abstractNum w:abstractNumId="14" w15:restartNumberingAfterBreak="0">
    <w:nsid w:val="1C5A7DD5"/>
    <w:multiLevelType w:val="hybridMultilevel"/>
    <w:tmpl w:val="FFFFFFFF"/>
    <w:lvl w:ilvl="0" w:tplc="5B540BAE">
      <w:start w:val="1"/>
      <w:numFmt w:val="bullet"/>
      <w:lvlText w:val=""/>
      <w:lvlJc w:val="left"/>
      <w:pPr>
        <w:ind w:left="720" w:hanging="360"/>
      </w:pPr>
      <w:rPr>
        <w:rFonts w:ascii="Symbol" w:hAnsi="Symbol" w:hint="default"/>
      </w:rPr>
    </w:lvl>
    <w:lvl w:ilvl="1" w:tplc="8764A694">
      <w:start w:val="1"/>
      <w:numFmt w:val="bullet"/>
      <w:lvlText w:val="o"/>
      <w:lvlJc w:val="left"/>
      <w:pPr>
        <w:ind w:left="1440" w:hanging="360"/>
      </w:pPr>
      <w:rPr>
        <w:rFonts w:ascii="Courier New" w:hAnsi="Courier New" w:hint="default"/>
      </w:rPr>
    </w:lvl>
    <w:lvl w:ilvl="2" w:tplc="E682B2FC">
      <w:start w:val="1"/>
      <w:numFmt w:val="bullet"/>
      <w:lvlText w:val=""/>
      <w:lvlJc w:val="left"/>
      <w:pPr>
        <w:ind w:left="2160" w:hanging="360"/>
      </w:pPr>
      <w:rPr>
        <w:rFonts w:ascii="Wingdings" w:hAnsi="Wingdings" w:hint="default"/>
      </w:rPr>
    </w:lvl>
    <w:lvl w:ilvl="3" w:tplc="FA4E0762">
      <w:start w:val="1"/>
      <w:numFmt w:val="bullet"/>
      <w:lvlText w:val=""/>
      <w:lvlJc w:val="left"/>
      <w:pPr>
        <w:ind w:left="2880" w:hanging="360"/>
      </w:pPr>
      <w:rPr>
        <w:rFonts w:ascii="Symbol" w:hAnsi="Symbol" w:hint="default"/>
      </w:rPr>
    </w:lvl>
    <w:lvl w:ilvl="4" w:tplc="9E7CA632">
      <w:start w:val="1"/>
      <w:numFmt w:val="bullet"/>
      <w:lvlText w:val="o"/>
      <w:lvlJc w:val="left"/>
      <w:pPr>
        <w:ind w:left="3600" w:hanging="360"/>
      </w:pPr>
      <w:rPr>
        <w:rFonts w:ascii="Courier New" w:hAnsi="Courier New" w:hint="default"/>
      </w:rPr>
    </w:lvl>
    <w:lvl w:ilvl="5" w:tplc="80A225DE">
      <w:start w:val="1"/>
      <w:numFmt w:val="bullet"/>
      <w:lvlText w:val=""/>
      <w:lvlJc w:val="left"/>
      <w:pPr>
        <w:ind w:left="4320" w:hanging="360"/>
      </w:pPr>
      <w:rPr>
        <w:rFonts w:ascii="Wingdings" w:hAnsi="Wingdings" w:hint="default"/>
      </w:rPr>
    </w:lvl>
    <w:lvl w:ilvl="6" w:tplc="0FAC7A80">
      <w:start w:val="1"/>
      <w:numFmt w:val="bullet"/>
      <w:lvlText w:val=""/>
      <w:lvlJc w:val="left"/>
      <w:pPr>
        <w:ind w:left="5040" w:hanging="360"/>
      </w:pPr>
      <w:rPr>
        <w:rFonts w:ascii="Symbol" w:hAnsi="Symbol" w:hint="default"/>
      </w:rPr>
    </w:lvl>
    <w:lvl w:ilvl="7" w:tplc="EF6EE47C">
      <w:start w:val="1"/>
      <w:numFmt w:val="bullet"/>
      <w:lvlText w:val="o"/>
      <w:lvlJc w:val="left"/>
      <w:pPr>
        <w:ind w:left="5760" w:hanging="360"/>
      </w:pPr>
      <w:rPr>
        <w:rFonts w:ascii="Courier New" w:hAnsi="Courier New" w:hint="default"/>
      </w:rPr>
    </w:lvl>
    <w:lvl w:ilvl="8" w:tplc="2B40BB50">
      <w:start w:val="1"/>
      <w:numFmt w:val="bullet"/>
      <w:lvlText w:val=""/>
      <w:lvlJc w:val="left"/>
      <w:pPr>
        <w:ind w:left="6480" w:hanging="360"/>
      </w:pPr>
      <w:rPr>
        <w:rFonts w:ascii="Wingdings" w:hAnsi="Wingdings" w:hint="default"/>
      </w:rPr>
    </w:lvl>
  </w:abstractNum>
  <w:abstractNum w:abstractNumId="15" w15:restartNumberingAfterBreak="0">
    <w:nsid w:val="220103D2"/>
    <w:multiLevelType w:val="hybridMultilevel"/>
    <w:tmpl w:val="FFFFFFFF"/>
    <w:lvl w:ilvl="0" w:tplc="60F2A3C4">
      <w:start w:val="1"/>
      <w:numFmt w:val="bullet"/>
      <w:lvlText w:val=""/>
      <w:lvlJc w:val="left"/>
      <w:pPr>
        <w:ind w:left="720" w:hanging="360"/>
      </w:pPr>
      <w:rPr>
        <w:rFonts w:ascii="Symbol" w:hAnsi="Symbol" w:hint="default"/>
      </w:rPr>
    </w:lvl>
    <w:lvl w:ilvl="1" w:tplc="07C0CA56">
      <w:start w:val="1"/>
      <w:numFmt w:val="bullet"/>
      <w:lvlText w:val="o"/>
      <w:lvlJc w:val="left"/>
      <w:pPr>
        <w:ind w:left="1440" w:hanging="360"/>
      </w:pPr>
      <w:rPr>
        <w:rFonts w:ascii="Courier New" w:hAnsi="Courier New" w:hint="default"/>
      </w:rPr>
    </w:lvl>
    <w:lvl w:ilvl="2" w:tplc="F7B8F0AC">
      <w:start w:val="1"/>
      <w:numFmt w:val="bullet"/>
      <w:lvlText w:val=""/>
      <w:lvlJc w:val="left"/>
      <w:pPr>
        <w:ind w:left="2160" w:hanging="360"/>
      </w:pPr>
      <w:rPr>
        <w:rFonts w:ascii="Wingdings" w:hAnsi="Wingdings" w:hint="default"/>
      </w:rPr>
    </w:lvl>
    <w:lvl w:ilvl="3" w:tplc="AEBABF68">
      <w:start w:val="1"/>
      <w:numFmt w:val="bullet"/>
      <w:lvlText w:val=""/>
      <w:lvlJc w:val="left"/>
      <w:pPr>
        <w:ind w:left="2880" w:hanging="360"/>
      </w:pPr>
      <w:rPr>
        <w:rFonts w:ascii="Symbol" w:hAnsi="Symbol" w:hint="default"/>
      </w:rPr>
    </w:lvl>
    <w:lvl w:ilvl="4" w:tplc="98B8412E">
      <w:start w:val="1"/>
      <w:numFmt w:val="bullet"/>
      <w:lvlText w:val="o"/>
      <w:lvlJc w:val="left"/>
      <w:pPr>
        <w:ind w:left="3600" w:hanging="360"/>
      </w:pPr>
      <w:rPr>
        <w:rFonts w:ascii="Courier New" w:hAnsi="Courier New" w:hint="default"/>
      </w:rPr>
    </w:lvl>
    <w:lvl w:ilvl="5" w:tplc="16809092">
      <w:start w:val="1"/>
      <w:numFmt w:val="bullet"/>
      <w:lvlText w:val=""/>
      <w:lvlJc w:val="left"/>
      <w:pPr>
        <w:ind w:left="4320" w:hanging="360"/>
      </w:pPr>
      <w:rPr>
        <w:rFonts w:ascii="Wingdings" w:hAnsi="Wingdings" w:hint="default"/>
      </w:rPr>
    </w:lvl>
    <w:lvl w:ilvl="6" w:tplc="D1CE71B4">
      <w:start w:val="1"/>
      <w:numFmt w:val="bullet"/>
      <w:lvlText w:val=""/>
      <w:lvlJc w:val="left"/>
      <w:pPr>
        <w:ind w:left="5040" w:hanging="360"/>
      </w:pPr>
      <w:rPr>
        <w:rFonts w:ascii="Symbol" w:hAnsi="Symbol" w:hint="default"/>
      </w:rPr>
    </w:lvl>
    <w:lvl w:ilvl="7" w:tplc="72EC4E56">
      <w:start w:val="1"/>
      <w:numFmt w:val="bullet"/>
      <w:lvlText w:val="o"/>
      <w:lvlJc w:val="left"/>
      <w:pPr>
        <w:ind w:left="5760" w:hanging="360"/>
      </w:pPr>
      <w:rPr>
        <w:rFonts w:ascii="Courier New" w:hAnsi="Courier New" w:hint="default"/>
      </w:rPr>
    </w:lvl>
    <w:lvl w:ilvl="8" w:tplc="C8E81108">
      <w:start w:val="1"/>
      <w:numFmt w:val="bullet"/>
      <w:lvlText w:val=""/>
      <w:lvlJc w:val="left"/>
      <w:pPr>
        <w:ind w:left="6480" w:hanging="360"/>
      </w:pPr>
      <w:rPr>
        <w:rFonts w:ascii="Wingdings" w:hAnsi="Wingdings" w:hint="default"/>
      </w:rPr>
    </w:lvl>
  </w:abstractNum>
  <w:abstractNum w:abstractNumId="16" w15:restartNumberingAfterBreak="0">
    <w:nsid w:val="238A7A67"/>
    <w:multiLevelType w:val="hybridMultilevel"/>
    <w:tmpl w:val="FFFFFFFF"/>
    <w:lvl w:ilvl="0" w:tplc="D1DA1F3E">
      <w:start w:val="1"/>
      <w:numFmt w:val="bullet"/>
      <w:lvlText w:val=""/>
      <w:lvlJc w:val="left"/>
      <w:pPr>
        <w:ind w:left="720" w:hanging="360"/>
      </w:pPr>
      <w:rPr>
        <w:rFonts w:ascii="Symbol" w:hAnsi="Symbol" w:hint="default"/>
      </w:rPr>
    </w:lvl>
    <w:lvl w:ilvl="1" w:tplc="0A9EB3C8">
      <w:start w:val="1"/>
      <w:numFmt w:val="bullet"/>
      <w:lvlText w:val="o"/>
      <w:lvlJc w:val="left"/>
      <w:pPr>
        <w:ind w:left="1440" w:hanging="360"/>
      </w:pPr>
      <w:rPr>
        <w:rFonts w:ascii="Courier New" w:hAnsi="Courier New" w:hint="default"/>
      </w:rPr>
    </w:lvl>
    <w:lvl w:ilvl="2" w:tplc="91FCFC52">
      <w:start w:val="1"/>
      <w:numFmt w:val="bullet"/>
      <w:lvlText w:val=""/>
      <w:lvlJc w:val="left"/>
      <w:pPr>
        <w:ind w:left="2160" w:hanging="360"/>
      </w:pPr>
      <w:rPr>
        <w:rFonts w:ascii="Wingdings" w:hAnsi="Wingdings" w:hint="default"/>
      </w:rPr>
    </w:lvl>
    <w:lvl w:ilvl="3" w:tplc="96CEFA5C">
      <w:start w:val="1"/>
      <w:numFmt w:val="bullet"/>
      <w:lvlText w:val=""/>
      <w:lvlJc w:val="left"/>
      <w:pPr>
        <w:ind w:left="2880" w:hanging="360"/>
      </w:pPr>
      <w:rPr>
        <w:rFonts w:ascii="Symbol" w:hAnsi="Symbol" w:hint="default"/>
      </w:rPr>
    </w:lvl>
    <w:lvl w:ilvl="4" w:tplc="4D5406F6">
      <w:start w:val="1"/>
      <w:numFmt w:val="bullet"/>
      <w:lvlText w:val="o"/>
      <w:lvlJc w:val="left"/>
      <w:pPr>
        <w:ind w:left="3600" w:hanging="360"/>
      </w:pPr>
      <w:rPr>
        <w:rFonts w:ascii="Courier New" w:hAnsi="Courier New" w:hint="default"/>
      </w:rPr>
    </w:lvl>
    <w:lvl w:ilvl="5" w:tplc="74E0239A">
      <w:start w:val="1"/>
      <w:numFmt w:val="bullet"/>
      <w:lvlText w:val=""/>
      <w:lvlJc w:val="left"/>
      <w:pPr>
        <w:ind w:left="4320" w:hanging="360"/>
      </w:pPr>
      <w:rPr>
        <w:rFonts w:ascii="Wingdings" w:hAnsi="Wingdings" w:hint="default"/>
      </w:rPr>
    </w:lvl>
    <w:lvl w:ilvl="6" w:tplc="21BC8BAC">
      <w:start w:val="1"/>
      <w:numFmt w:val="bullet"/>
      <w:lvlText w:val=""/>
      <w:lvlJc w:val="left"/>
      <w:pPr>
        <w:ind w:left="5040" w:hanging="360"/>
      </w:pPr>
      <w:rPr>
        <w:rFonts w:ascii="Symbol" w:hAnsi="Symbol" w:hint="default"/>
      </w:rPr>
    </w:lvl>
    <w:lvl w:ilvl="7" w:tplc="C2BC1988">
      <w:start w:val="1"/>
      <w:numFmt w:val="bullet"/>
      <w:lvlText w:val="o"/>
      <w:lvlJc w:val="left"/>
      <w:pPr>
        <w:ind w:left="5760" w:hanging="360"/>
      </w:pPr>
      <w:rPr>
        <w:rFonts w:ascii="Courier New" w:hAnsi="Courier New" w:hint="default"/>
      </w:rPr>
    </w:lvl>
    <w:lvl w:ilvl="8" w:tplc="BDA27798">
      <w:start w:val="1"/>
      <w:numFmt w:val="bullet"/>
      <w:lvlText w:val=""/>
      <w:lvlJc w:val="left"/>
      <w:pPr>
        <w:ind w:left="6480" w:hanging="360"/>
      </w:pPr>
      <w:rPr>
        <w:rFonts w:ascii="Wingdings" w:hAnsi="Wingdings" w:hint="default"/>
      </w:rPr>
    </w:lvl>
  </w:abstractNum>
  <w:abstractNum w:abstractNumId="17" w15:restartNumberingAfterBreak="0">
    <w:nsid w:val="23D3FAEC"/>
    <w:multiLevelType w:val="hybridMultilevel"/>
    <w:tmpl w:val="FFFFFFFF"/>
    <w:lvl w:ilvl="0" w:tplc="7FCE9B0A">
      <w:start w:val="1"/>
      <w:numFmt w:val="bullet"/>
      <w:lvlText w:val=""/>
      <w:lvlJc w:val="left"/>
      <w:pPr>
        <w:ind w:left="720" w:hanging="360"/>
      </w:pPr>
      <w:rPr>
        <w:rFonts w:ascii="Symbol" w:hAnsi="Symbol" w:hint="default"/>
      </w:rPr>
    </w:lvl>
    <w:lvl w:ilvl="1" w:tplc="4A82D022">
      <w:start w:val="1"/>
      <w:numFmt w:val="bullet"/>
      <w:lvlText w:val="o"/>
      <w:lvlJc w:val="left"/>
      <w:pPr>
        <w:ind w:left="1440" w:hanging="360"/>
      </w:pPr>
      <w:rPr>
        <w:rFonts w:ascii="Courier New" w:hAnsi="Courier New" w:hint="default"/>
      </w:rPr>
    </w:lvl>
    <w:lvl w:ilvl="2" w:tplc="2B9E9242">
      <w:start w:val="1"/>
      <w:numFmt w:val="bullet"/>
      <w:lvlText w:val=""/>
      <w:lvlJc w:val="left"/>
      <w:pPr>
        <w:ind w:left="2160" w:hanging="360"/>
      </w:pPr>
      <w:rPr>
        <w:rFonts w:ascii="Wingdings" w:hAnsi="Wingdings" w:hint="default"/>
      </w:rPr>
    </w:lvl>
    <w:lvl w:ilvl="3" w:tplc="6F128F82">
      <w:start w:val="1"/>
      <w:numFmt w:val="bullet"/>
      <w:lvlText w:val=""/>
      <w:lvlJc w:val="left"/>
      <w:pPr>
        <w:ind w:left="2880" w:hanging="360"/>
      </w:pPr>
      <w:rPr>
        <w:rFonts w:ascii="Symbol" w:hAnsi="Symbol" w:hint="default"/>
      </w:rPr>
    </w:lvl>
    <w:lvl w:ilvl="4" w:tplc="F2BCC27A">
      <w:start w:val="1"/>
      <w:numFmt w:val="bullet"/>
      <w:lvlText w:val="o"/>
      <w:lvlJc w:val="left"/>
      <w:pPr>
        <w:ind w:left="3600" w:hanging="360"/>
      </w:pPr>
      <w:rPr>
        <w:rFonts w:ascii="Courier New" w:hAnsi="Courier New" w:hint="default"/>
      </w:rPr>
    </w:lvl>
    <w:lvl w:ilvl="5" w:tplc="7E1A2790">
      <w:start w:val="1"/>
      <w:numFmt w:val="bullet"/>
      <w:lvlText w:val=""/>
      <w:lvlJc w:val="left"/>
      <w:pPr>
        <w:ind w:left="4320" w:hanging="360"/>
      </w:pPr>
      <w:rPr>
        <w:rFonts w:ascii="Wingdings" w:hAnsi="Wingdings" w:hint="default"/>
      </w:rPr>
    </w:lvl>
    <w:lvl w:ilvl="6" w:tplc="449444E6">
      <w:start w:val="1"/>
      <w:numFmt w:val="bullet"/>
      <w:lvlText w:val=""/>
      <w:lvlJc w:val="left"/>
      <w:pPr>
        <w:ind w:left="5040" w:hanging="360"/>
      </w:pPr>
      <w:rPr>
        <w:rFonts w:ascii="Symbol" w:hAnsi="Symbol" w:hint="default"/>
      </w:rPr>
    </w:lvl>
    <w:lvl w:ilvl="7" w:tplc="7BAE5962">
      <w:start w:val="1"/>
      <w:numFmt w:val="bullet"/>
      <w:lvlText w:val="o"/>
      <w:lvlJc w:val="left"/>
      <w:pPr>
        <w:ind w:left="5760" w:hanging="360"/>
      </w:pPr>
      <w:rPr>
        <w:rFonts w:ascii="Courier New" w:hAnsi="Courier New" w:hint="default"/>
      </w:rPr>
    </w:lvl>
    <w:lvl w:ilvl="8" w:tplc="9210E1D0">
      <w:start w:val="1"/>
      <w:numFmt w:val="bullet"/>
      <w:lvlText w:val=""/>
      <w:lvlJc w:val="left"/>
      <w:pPr>
        <w:ind w:left="6480" w:hanging="360"/>
      </w:pPr>
      <w:rPr>
        <w:rFonts w:ascii="Wingdings" w:hAnsi="Wingdings" w:hint="default"/>
      </w:rPr>
    </w:lvl>
  </w:abstractNum>
  <w:abstractNum w:abstractNumId="18" w15:restartNumberingAfterBreak="0">
    <w:nsid w:val="23F41068"/>
    <w:multiLevelType w:val="hybridMultilevel"/>
    <w:tmpl w:val="FFFFFFFF"/>
    <w:lvl w:ilvl="0" w:tplc="CB10C2CA">
      <w:start w:val="1"/>
      <w:numFmt w:val="bullet"/>
      <w:lvlText w:val=""/>
      <w:lvlJc w:val="left"/>
      <w:pPr>
        <w:ind w:left="720" w:hanging="360"/>
      </w:pPr>
      <w:rPr>
        <w:rFonts w:ascii="Symbol" w:hAnsi="Symbol" w:hint="default"/>
      </w:rPr>
    </w:lvl>
    <w:lvl w:ilvl="1" w:tplc="788C08B2">
      <w:start w:val="1"/>
      <w:numFmt w:val="bullet"/>
      <w:lvlText w:val="o"/>
      <w:lvlJc w:val="left"/>
      <w:pPr>
        <w:ind w:left="1440" w:hanging="360"/>
      </w:pPr>
      <w:rPr>
        <w:rFonts w:ascii="Courier New" w:hAnsi="Courier New" w:hint="default"/>
      </w:rPr>
    </w:lvl>
    <w:lvl w:ilvl="2" w:tplc="F1A048C2">
      <w:start w:val="1"/>
      <w:numFmt w:val="bullet"/>
      <w:lvlText w:val=""/>
      <w:lvlJc w:val="left"/>
      <w:pPr>
        <w:ind w:left="2160" w:hanging="360"/>
      </w:pPr>
      <w:rPr>
        <w:rFonts w:ascii="Wingdings" w:hAnsi="Wingdings" w:hint="default"/>
      </w:rPr>
    </w:lvl>
    <w:lvl w:ilvl="3" w:tplc="A9FA887C">
      <w:start w:val="1"/>
      <w:numFmt w:val="bullet"/>
      <w:lvlText w:val=""/>
      <w:lvlJc w:val="left"/>
      <w:pPr>
        <w:ind w:left="2880" w:hanging="360"/>
      </w:pPr>
      <w:rPr>
        <w:rFonts w:ascii="Symbol" w:hAnsi="Symbol" w:hint="default"/>
      </w:rPr>
    </w:lvl>
    <w:lvl w:ilvl="4" w:tplc="8452AA1E">
      <w:start w:val="1"/>
      <w:numFmt w:val="bullet"/>
      <w:lvlText w:val="o"/>
      <w:lvlJc w:val="left"/>
      <w:pPr>
        <w:ind w:left="3600" w:hanging="360"/>
      </w:pPr>
      <w:rPr>
        <w:rFonts w:ascii="Courier New" w:hAnsi="Courier New" w:hint="default"/>
      </w:rPr>
    </w:lvl>
    <w:lvl w:ilvl="5" w:tplc="C7AC9756">
      <w:start w:val="1"/>
      <w:numFmt w:val="bullet"/>
      <w:lvlText w:val=""/>
      <w:lvlJc w:val="left"/>
      <w:pPr>
        <w:ind w:left="4320" w:hanging="360"/>
      </w:pPr>
      <w:rPr>
        <w:rFonts w:ascii="Wingdings" w:hAnsi="Wingdings" w:hint="default"/>
      </w:rPr>
    </w:lvl>
    <w:lvl w:ilvl="6" w:tplc="295E5E1E">
      <w:start w:val="1"/>
      <w:numFmt w:val="bullet"/>
      <w:lvlText w:val=""/>
      <w:lvlJc w:val="left"/>
      <w:pPr>
        <w:ind w:left="5040" w:hanging="360"/>
      </w:pPr>
      <w:rPr>
        <w:rFonts w:ascii="Symbol" w:hAnsi="Symbol" w:hint="default"/>
      </w:rPr>
    </w:lvl>
    <w:lvl w:ilvl="7" w:tplc="03260DC2">
      <w:start w:val="1"/>
      <w:numFmt w:val="bullet"/>
      <w:lvlText w:val="o"/>
      <w:lvlJc w:val="left"/>
      <w:pPr>
        <w:ind w:left="5760" w:hanging="360"/>
      </w:pPr>
      <w:rPr>
        <w:rFonts w:ascii="Courier New" w:hAnsi="Courier New" w:hint="default"/>
      </w:rPr>
    </w:lvl>
    <w:lvl w:ilvl="8" w:tplc="1F683162">
      <w:start w:val="1"/>
      <w:numFmt w:val="bullet"/>
      <w:lvlText w:val=""/>
      <w:lvlJc w:val="left"/>
      <w:pPr>
        <w:ind w:left="6480" w:hanging="360"/>
      </w:pPr>
      <w:rPr>
        <w:rFonts w:ascii="Wingdings" w:hAnsi="Wingdings" w:hint="default"/>
      </w:rPr>
    </w:lvl>
  </w:abstractNum>
  <w:abstractNum w:abstractNumId="19" w15:restartNumberingAfterBreak="0">
    <w:nsid w:val="242E552A"/>
    <w:multiLevelType w:val="hybridMultilevel"/>
    <w:tmpl w:val="FFFFFFFF"/>
    <w:lvl w:ilvl="0" w:tplc="78E8DEFE">
      <w:start w:val="1"/>
      <w:numFmt w:val="bullet"/>
      <w:lvlText w:val=""/>
      <w:lvlJc w:val="left"/>
      <w:pPr>
        <w:ind w:left="720" w:hanging="360"/>
      </w:pPr>
      <w:rPr>
        <w:rFonts w:ascii="Symbol" w:hAnsi="Symbol" w:hint="default"/>
      </w:rPr>
    </w:lvl>
    <w:lvl w:ilvl="1" w:tplc="68F4C476">
      <w:start w:val="1"/>
      <w:numFmt w:val="bullet"/>
      <w:lvlText w:val="o"/>
      <w:lvlJc w:val="left"/>
      <w:pPr>
        <w:ind w:left="1440" w:hanging="360"/>
      </w:pPr>
      <w:rPr>
        <w:rFonts w:ascii="Courier New" w:hAnsi="Courier New" w:hint="default"/>
      </w:rPr>
    </w:lvl>
    <w:lvl w:ilvl="2" w:tplc="7D5CAE62">
      <w:start w:val="1"/>
      <w:numFmt w:val="bullet"/>
      <w:lvlText w:val=""/>
      <w:lvlJc w:val="left"/>
      <w:pPr>
        <w:ind w:left="2160" w:hanging="360"/>
      </w:pPr>
      <w:rPr>
        <w:rFonts w:ascii="Wingdings" w:hAnsi="Wingdings" w:hint="default"/>
      </w:rPr>
    </w:lvl>
    <w:lvl w:ilvl="3" w:tplc="721E70FC">
      <w:start w:val="1"/>
      <w:numFmt w:val="bullet"/>
      <w:lvlText w:val=""/>
      <w:lvlJc w:val="left"/>
      <w:pPr>
        <w:ind w:left="2880" w:hanging="360"/>
      </w:pPr>
      <w:rPr>
        <w:rFonts w:ascii="Symbol" w:hAnsi="Symbol" w:hint="default"/>
      </w:rPr>
    </w:lvl>
    <w:lvl w:ilvl="4" w:tplc="15C4633E">
      <w:start w:val="1"/>
      <w:numFmt w:val="bullet"/>
      <w:lvlText w:val="o"/>
      <w:lvlJc w:val="left"/>
      <w:pPr>
        <w:ind w:left="3600" w:hanging="360"/>
      </w:pPr>
      <w:rPr>
        <w:rFonts w:ascii="Courier New" w:hAnsi="Courier New" w:hint="default"/>
      </w:rPr>
    </w:lvl>
    <w:lvl w:ilvl="5" w:tplc="D1F8B902">
      <w:start w:val="1"/>
      <w:numFmt w:val="bullet"/>
      <w:lvlText w:val=""/>
      <w:lvlJc w:val="left"/>
      <w:pPr>
        <w:ind w:left="4320" w:hanging="360"/>
      </w:pPr>
      <w:rPr>
        <w:rFonts w:ascii="Wingdings" w:hAnsi="Wingdings" w:hint="default"/>
      </w:rPr>
    </w:lvl>
    <w:lvl w:ilvl="6" w:tplc="104207DC">
      <w:start w:val="1"/>
      <w:numFmt w:val="bullet"/>
      <w:lvlText w:val=""/>
      <w:lvlJc w:val="left"/>
      <w:pPr>
        <w:ind w:left="5040" w:hanging="360"/>
      </w:pPr>
      <w:rPr>
        <w:rFonts w:ascii="Symbol" w:hAnsi="Symbol" w:hint="default"/>
      </w:rPr>
    </w:lvl>
    <w:lvl w:ilvl="7" w:tplc="E1702BC2">
      <w:start w:val="1"/>
      <w:numFmt w:val="bullet"/>
      <w:lvlText w:val="o"/>
      <w:lvlJc w:val="left"/>
      <w:pPr>
        <w:ind w:left="5760" w:hanging="360"/>
      </w:pPr>
      <w:rPr>
        <w:rFonts w:ascii="Courier New" w:hAnsi="Courier New" w:hint="default"/>
      </w:rPr>
    </w:lvl>
    <w:lvl w:ilvl="8" w:tplc="05E6C8C6">
      <w:start w:val="1"/>
      <w:numFmt w:val="bullet"/>
      <w:lvlText w:val=""/>
      <w:lvlJc w:val="left"/>
      <w:pPr>
        <w:ind w:left="6480" w:hanging="360"/>
      </w:pPr>
      <w:rPr>
        <w:rFonts w:ascii="Wingdings" w:hAnsi="Wingdings" w:hint="default"/>
      </w:rPr>
    </w:lvl>
  </w:abstractNum>
  <w:abstractNum w:abstractNumId="20" w15:restartNumberingAfterBreak="0">
    <w:nsid w:val="24DF6225"/>
    <w:multiLevelType w:val="hybridMultilevel"/>
    <w:tmpl w:val="FFFFFFFF"/>
    <w:lvl w:ilvl="0" w:tplc="E3AA84A8">
      <w:start w:val="1"/>
      <w:numFmt w:val="bullet"/>
      <w:lvlText w:val=""/>
      <w:lvlJc w:val="left"/>
      <w:pPr>
        <w:ind w:left="720" w:hanging="360"/>
      </w:pPr>
      <w:rPr>
        <w:rFonts w:ascii="Wingdings" w:hAnsi="Wingdings" w:hint="default"/>
      </w:rPr>
    </w:lvl>
    <w:lvl w:ilvl="1" w:tplc="92CAE32C">
      <w:start w:val="1"/>
      <w:numFmt w:val="bullet"/>
      <w:lvlText w:val="o"/>
      <w:lvlJc w:val="left"/>
      <w:pPr>
        <w:ind w:left="1440" w:hanging="360"/>
      </w:pPr>
      <w:rPr>
        <w:rFonts w:ascii="Courier New" w:hAnsi="Courier New" w:hint="default"/>
      </w:rPr>
    </w:lvl>
    <w:lvl w:ilvl="2" w:tplc="BC603E9E">
      <w:start w:val="1"/>
      <w:numFmt w:val="bullet"/>
      <w:lvlText w:val=""/>
      <w:lvlJc w:val="left"/>
      <w:pPr>
        <w:ind w:left="2160" w:hanging="360"/>
      </w:pPr>
      <w:rPr>
        <w:rFonts w:ascii="Wingdings" w:hAnsi="Wingdings" w:hint="default"/>
      </w:rPr>
    </w:lvl>
    <w:lvl w:ilvl="3" w:tplc="AC8E4904">
      <w:start w:val="1"/>
      <w:numFmt w:val="bullet"/>
      <w:lvlText w:val=""/>
      <w:lvlJc w:val="left"/>
      <w:pPr>
        <w:ind w:left="2880" w:hanging="360"/>
      </w:pPr>
      <w:rPr>
        <w:rFonts w:ascii="Symbol" w:hAnsi="Symbol" w:hint="default"/>
      </w:rPr>
    </w:lvl>
    <w:lvl w:ilvl="4" w:tplc="B35444BA">
      <w:start w:val="1"/>
      <w:numFmt w:val="bullet"/>
      <w:lvlText w:val="o"/>
      <w:lvlJc w:val="left"/>
      <w:pPr>
        <w:ind w:left="3600" w:hanging="360"/>
      </w:pPr>
      <w:rPr>
        <w:rFonts w:ascii="Courier New" w:hAnsi="Courier New" w:hint="default"/>
      </w:rPr>
    </w:lvl>
    <w:lvl w:ilvl="5" w:tplc="E7E85658">
      <w:start w:val="1"/>
      <w:numFmt w:val="bullet"/>
      <w:lvlText w:val=""/>
      <w:lvlJc w:val="left"/>
      <w:pPr>
        <w:ind w:left="4320" w:hanging="360"/>
      </w:pPr>
      <w:rPr>
        <w:rFonts w:ascii="Wingdings" w:hAnsi="Wingdings" w:hint="default"/>
      </w:rPr>
    </w:lvl>
    <w:lvl w:ilvl="6" w:tplc="D1B24FEA">
      <w:start w:val="1"/>
      <w:numFmt w:val="bullet"/>
      <w:lvlText w:val=""/>
      <w:lvlJc w:val="left"/>
      <w:pPr>
        <w:ind w:left="5040" w:hanging="360"/>
      </w:pPr>
      <w:rPr>
        <w:rFonts w:ascii="Symbol" w:hAnsi="Symbol" w:hint="default"/>
      </w:rPr>
    </w:lvl>
    <w:lvl w:ilvl="7" w:tplc="2D50A5D8">
      <w:start w:val="1"/>
      <w:numFmt w:val="bullet"/>
      <w:lvlText w:val="o"/>
      <w:lvlJc w:val="left"/>
      <w:pPr>
        <w:ind w:left="5760" w:hanging="360"/>
      </w:pPr>
      <w:rPr>
        <w:rFonts w:ascii="Courier New" w:hAnsi="Courier New" w:hint="default"/>
      </w:rPr>
    </w:lvl>
    <w:lvl w:ilvl="8" w:tplc="EE0A7B9A">
      <w:start w:val="1"/>
      <w:numFmt w:val="bullet"/>
      <w:lvlText w:val=""/>
      <w:lvlJc w:val="left"/>
      <w:pPr>
        <w:ind w:left="6480" w:hanging="360"/>
      </w:pPr>
      <w:rPr>
        <w:rFonts w:ascii="Wingdings" w:hAnsi="Wingdings" w:hint="default"/>
      </w:rPr>
    </w:lvl>
  </w:abstractNum>
  <w:abstractNum w:abstractNumId="21" w15:restartNumberingAfterBreak="0">
    <w:nsid w:val="28FEF1E0"/>
    <w:multiLevelType w:val="hybridMultilevel"/>
    <w:tmpl w:val="FFFFFFFF"/>
    <w:lvl w:ilvl="0" w:tplc="B9989242">
      <w:start w:val="1"/>
      <w:numFmt w:val="bullet"/>
      <w:lvlText w:val=""/>
      <w:lvlJc w:val="left"/>
      <w:pPr>
        <w:ind w:left="720" w:hanging="360"/>
      </w:pPr>
      <w:rPr>
        <w:rFonts w:ascii="Wingdings" w:hAnsi="Wingdings" w:hint="default"/>
      </w:rPr>
    </w:lvl>
    <w:lvl w:ilvl="1" w:tplc="7138F674">
      <w:start w:val="1"/>
      <w:numFmt w:val="bullet"/>
      <w:lvlText w:val="o"/>
      <w:lvlJc w:val="left"/>
      <w:pPr>
        <w:ind w:left="1440" w:hanging="360"/>
      </w:pPr>
      <w:rPr>
        <w:rFonts w:ascii="Courier New" w:hAnsi="Courier New" w:hint="default"/>
      </w:rPr>
    </w:lvl>
    <w:lvl w:ilvl="2" w:tplc="84C26618">
      <w:start w:val="1"/>
      <w:numFmt w:val="bullet"/>
      <w:lvlText w:val=""/>
      <w:lvlJc w:val="left"/>
      <w:pPr>
        <w:ind w:left="2160" w:hanging="360"/>
      </w:pPr>
      <w:rPr>
        <w:rFonts w:ascii="Wingdings" w:hAnsi="Wingdings" w:hint="default"/>
      </w:rPr>
    </w:lvl>
    <w:lvl w:ilvl="3" w:tplc="424851D0">
      <w:start w:val="1"/>
      <w:numFmt w:val="bullet"/>
      <w:lvlText w:val=""/>
      <w:lvlJc w:val="left"/>
      <w:pPr>
        <w:ind w:left="2880" w:hanging="360"/>
      </w:pPr>
      <w:rPr>
        <w:rFonts w:ascii="Symbol" w:hAnsi="Symbol" w:hint="default"/>
      </w:rPr>
    </w:lvl>
    <w:lvl w:ilvl="4" w:tplc="F65476A4">
      <w:start w:val="1"/>
      <w:numFmt w:val="bullet"/>
      <w:lvlText w:val="o"/>
      <w:lvlJc w:val="left"/>
      <w:pPr>
        <w:ind w:left="3600" w:hanging="360"/>
      </w:pPr>
      <w:rPr>
        <w:rFonts w:ascii="Courier New" w:hAnsi="Courier New" w:hint="default"/>
      </w:rPr>
    </w:lvl>
    <w:lvl w:ilvl="5" w:tplc="FFDAE1D2">
      <w:start w:val="1"/>
      <w:numFmt w:val="bullet"/>
      <w:lvlText w:val=""/>
      <w:lvlJc w:val="left"/>
      <w:pPr>
        <w:ind w:left="4320" w:hanging="360"/>
      </w:pPr>
      <w:rPr>
        <w:rFonts w:ascii="Wingdings" w:hAnsi="Wingdings" w:hint="default"/>
      </w:rPr>
    </w:lvl>
    <w:lvl w:ilvl="6" w:tplc="EBF23588">
      <w:start w:val="1"/>
      <w:numFmt w:val="bullet"/>
      <w:lvlText w:val=""/>
      <w:lvlJc w:val="left"/>
      <w:pPr>
        <w:ind w:left="5040" w:hanging="360"/>
      </w:pPr>
      <w:rPr>
        <w:rFonts w:ascii="Symbol" w:hAnsi="Symbol" w:hint="default"/>
      </w:rPr>
    </w:lvl>
    <w:lvl w:ilvl="7" w:tplc="1444F9FE">
      <w:start w:val="1"/>
      <w:numFmt w:val="bullet"/>
      <w:lvlText w:val="o"/>
      <w:lvlJc w:val="left"/>
      <w:pPr>
        <w:ind w:left="5760" w:hanging="360"/>
      </w:pPr>
      <w:rPr>
        <w:rFonts w:ascii="Courier New" w:hAnsi="Courier New" w:hint="default"/>
      </w:rPr>
    </w:lvl>
    <w:lvl w:ilvl="8" w:tplc="16EA9110">
      <w:start w:val="1"/>
      <w:numFmt w:val="bullet"/>
      <w:lvlText w:val=""/>
      <w:lvlJc w:val="left"/>
      <w:pPr>
        <w:ind w:left="6480" w:hanging="360"/>
      </w:pPr>
      <w:rPr>
        <w:rFonts w:ascii="Wingdings" w:hAnsi="Wingdings" w:hint="default"/>
      </w:rPr>
    </w:lvl>
  </w:abstractNum>
  <w:abstractNum w:abstractNumId="22" w15:restartNumberingAfterBreak="0">
    <w:nsid w:val="29187631"/>
    <w:multiLevelType w:val="hybridMultilevel"/>
    <w:tmpl w:val="FFFFFFFF"/>
    <w:lvl w:ilvl="0" w:tplc="7C1E238C">
      <w:start w:val="1"/>
      <w:numFmt w:val="bullet"/>
      <w:lvlText w:val=""/>
      <w:lvlJc w:val="left"/>
      <w:pPr>
        <w:ind w:left="720" w:hanging="360"/>
      </w:pPr>
      <w:rPr>
        <w:rFonts w:ascii="Wingdings" w:hAnsi="Wingdings" w:hint="default"/>
      </w:rPr>
    </w:lvl>
    <w:lvl w:ilvl="1" w:tplc="33BE88D6">
      <w:start w:val="1"/>
      <w:numFmt w:val="bullet"/>
      <w:lvlText w:val="o"/>
      <w:lvlJc w:val="left"/>
      <w:pPr>
        <w:ind w:left="1440" w:hanging="360"/>
      </w:pPr>
      <w:rPr>
        <w:rFonts w:ascii="Courier New" w:hAnsi="Courier New" w:hint="default"/>
      </w:rPr>
    </w:lvl>
    <w:lvl w:ilvl="2" w:tplc="DDB032FA">
      <w:start w:val="1"/>
      <w:numFmt w:val="bullet"/>
      <w:lvlText w:val=""/>
      <w:lvlJc w:val="left"/>
      <w:pPr>
        <w:ind w:left="2160" w:hanging="360"/>
      </w:pPr>
      <w:rPr>
        <w:rFonts w:ascii="Wingdings" w:hAnsi="Wingdings" w:hint="default"/>
      </w:rPr>
    </w:lvl>
    <w:lvl w:ilvl="3" w:tplc="F08CC60A">
      <w:start w:val="1"/>
      <w:numFmt w:val="bullet"/>
      <w:lvlText w:val=""/>
      <w:lvlJc w:val="left"/>
      <w:pPr>
        <w:ind w:left="2880" w:hanging="360"/>
      </w:pPr>
      <w:rPr>
        <w:rFonts w:ascii="Symbol" w:hAnsi="Symbol" w:hint="default"/>
      </w:rPr>
    </w:lvl>
    <w:lvl w:ilvl="4" w:tplc="1C823144">
      <w:start w:val="1"/>
      <w:numFmt w:val="bullet"/>
      <w:lvlText w:val="o"/>
      <w:lvlJc w:val="left"/>
      <w:pPr>
        <w:ind w:left="3600" w:hanging="360"/>
      </w:pPr>
      <w:rPr>
        <w:rFonts w:ascii="Courier New" w:hAnsi="Courier New" w:hint="default"/>
      </w:rPr>
    </w:lvl>
    <w:lvl w:ilvl="5" w:tplc="5EFEC654">
      <w:start w:val="1"/>
      <w:numFmt w:val="bullet"/>
      <w:lvlText w:val=""/>
      <w:lvlJc w:val="left"/>
      <w:pPr>
        <w:ind w:left="4320" w:hanging="360"/>
      </w:pPr>
      <w:rPr>
        <w:rFonts w:ascii="Wingdings" w:hAnsi="Wingdings" w:hint="default"/>
      </w:rPr>
    </w:lvl>
    <w:lvl w:ilvl="6" w:tplc="0A301046">
      <w:start w:val="1"/>
      <w:numFmt w:val="bullet"/>
      <w:lvlText w:val=""/>
      <w:lvlJc w:val="left"/>
      <w:pPr>
        <w:ind w:left="5040" w:hanging="360"/>
      </w:pPr>
      <w:rPr>
        <w:rFonts w:ascii="Symbol" w:hAnsi="Symbol" w:hint="default"/>
      </w:rPr>
    </w:lvl>
    <w:lvl w:ilvl="7" w:tplc="B928A122">
      <w:start w:val="1"/>
      <w:numFmt w:val="bullet"/>
      <w:lvlText w:val="o"/>
      <w:lvlJc w:val="left"/>
      <w:pPr>
        <w:ind w:left="5760" w:hanging="360"/>
      </w:pPr>
      <w:rPr>
        <w:rFonts w:ascii="Courier New" w:hAnsi="Courier New" w:hint="default"/>
      </w:rPr>
    </w:lvl>
    <w:lvl w:ilvl="8" w:tplc="358222C4">
      <w:start w:val="1"/>
      <w:numFmt w:val="bullet"/>
      <w:lvlText w:val=""/>
      <w:lvlJc w:val="left"/>
      <w:pPr>
        <w:ind w:left="6480" w:hanging="360"/>
      </w:pPr>
      <w:rPr>
        <w:rFonts w:ascii="Wingdings" w:hAnsi="Wingdings" w:hint="default"/>
      </w:rPr>
    </w:lvl>
  </w:abstractNum>
  <w:abstractNum w:abstractNumId="23" w15:restartNumberingAfterBreak="0">
    <w:nsid w:val="2BA73E37"/>
    <w:multiLevelType w:val="hybridMultilevel"/>
    <w:tmpl w:val="FFFFFFFF"/>
    <w:lvl w:ilvl="0" w:tplc="C0224C22">
      <w:start w:val="1"/>
      <w:numFmt w:val="bullet"/>
      <w:lvlText w:val=""/>
      <w:lvlJc w:val="left"/>
      <w:pPr>
        <w:ind w:left="720" w:hanging="360"/>
      </w:pPr>
      <w:rPr>
        <w:rFonts w:ascii="Symbol" w:hAnsi="Symbol" w:hint="default"/>
      </w:rPr>
    </w:lvl>
    <w:lvl w:ilvl="1" w:tplc="07083FB8">
      <w:start w:val="1"/>
      <w:numFmt w:val="bullet"/>
      <w:lvlText w:val="o"/>
      <w:lvlJc w:val="left"/>
      <w:pPr>
        <w:ind w:left="1440" w:hanging="360"/>
      </w:pPr>
      <w:rPr>
        <w:rFonts w:ascii="Courier New" w:hAnsi="Courier New" w:hint="default"/>
      </w:rPr>
    </w:lvl>
    <w:lvl w:ilvl="2" w:tplc="D97E5D76">
      <w:start w:val="1"/>
      <w:numFmt w:val="bullet"/>
      <w:lvlText w:val=""/>
      <w:lvlJc w:val="left"/>
      <w:pPr>
        <w:ind w:left="2160" w:hanging="360"/>
      </w:pPr>
      <w:rPr>
        <w:rFonts w:ascii="Wingdings" w:hAnsi="Wingdings" w:hint="default"/>
      </w:rPr>
    </w:lvl>
    <w:lvl w:ilvl="3" w:tplc="E0049C64">
      <w:start w:val="1"/>
      <w:numFmt w:val="bullet"/>
      <w:lvlText w:val=""/>
      <w:lvlJc w:val="left"/>
      <w:pPr>
        <w:ind w:left="2880" w:hanging="360"/>
      </w:pPr>
      <w:rPr>
        <w:rFonts w:ascii="Symbol" w:hAnsi="Symbol" w:hint="default"/>
      </w:rPr>
    </w:lvl>
    <w:lvl w:ilvl="4" w:tplc="399A5322">
      <w:start w:val="1"/>
      <w:numFmt w:val="bullet"/>
      <w:lvlText w:val="o"/>
      <w:lvlJc w:val="left"/>
      <w:pPr>
        <w:ind w:left="3600" w:hanging="360"/>
      </w:pPr>
      <w:rPr>
        <w:rFonts w:ascii="Courier New" w:hAnsi="Courier New" w:hint="default"/>
      </w:rPr>
    </w:lvl>
    <w:lvl w:ilvl="5" w:tplc="B71C4C9E">
      <w:start w:val="1"/>
      <w:numFmt w:val="bullet"/>
      <w:lvlText w:val=""/>
      <w:lvlJc w:val="left"/>
      <w:pPr>
        <w:ind w:left="4320" w:hanging="360"/>
      </w:pPr>
      <w:rPr>
        <w:rFonts w:ascii="Wingdings" w:hAnsi="Wingdings" w:hint="default"/>
      </w:rPr>
    </w:lvl>
    <w:lvl w:ilvl="6" w:tplc="DDBCFBB8">
      <w:start w:val="1"/>
      <w:numFmt w:val="bullet"/>
      <w:lvlText w:val=""/>
      <w:lvlJc w:val="left"/>
      <w:pPr>
        <w:ind w:left="5040" w:hanging="360"/>
      </w:pPr>
      <w:rPr>
        <w:rFonts w:ascii="Symbol" w:hAnsi="Symbol" w:hint="default"/>
      </w:rPr>
    </w:lvl>
    <w:lvl w:ilvl="7" w:tplc="85E65210">
      <w:start w:val="1"/>
      <w:numFmt w:val="bullet"/>
      <w:lvlText w:val="o"/>
      <w:lvlJc w:val="left"/>
      <w:pPr>
        <w:ind w:left="5760" w:hanging="360"/>
      </w:pPr>
      <w:rPr>
        <w:rFonts w:ascii="Courier New" w:hAnsi="Courier New" w:hint="default"/>
      </w:rPr>
    </w:lvl>
    <w:lvl w:ilvl="8" w:tplc="AB1AA09A">
      <w:start w:val="1"/>
      <w:numFmt w:val="bullet"/>
      <w:lvlText w:val=""/>
      <w:lvlJc w:val="left"/>
      <w:pPr>
        <w:ind w:left="6480" w:hanging="360"/>
      </w:pPr>
      <w:rPr>
        <w:rFonts w:ascii="Wingdings" w:hAnsi="Wingdings" w:hint="default"/>
      </w:rPr>
    </w:lvl>
  </w:abstractNum>
  <w:abstractNum w:abstractNumId="24" w15:restartNumberingAfterBreak="0">
    <w:nsid w:val="2CA06051"/>
    <w:multiLevelType w:val="hybridMultilevel"/>
    <w:tmpl w:val="FFFFFFFF"/>
    <w:lvl w:ilvl="0" w:tplc="EC306C8E">
      <w:start w:val="1"/>
      <w:numFmt w:val="bullet"/>
      <w:lvlText w:val=""/>
      <w:lvlJc w:val="left"/>
      <w:pPr>
        <w:ind w:left="720" w:hanging="360"/>
      </w:pPr>
      <w:rPr>
        <w:rFonts w:ascii="Symbol" w:hAnsi="Symbol" w:hint="default"/>
      </w:rPr>
    </w:lvl>
    <w:lvl w:ilvl="1" w:tplc="1EF03E18">
      <w:start w:val="1"/>
      <w:numFmt w:val="bullet"/>
      <w:lvlText w:val="o"/>
      <w:lvlJc w:val="left"/>
      <w:pPr>
        <w:ind w:left="1440" w:hanging="360"/>
      </w:pPr>
      <w:rPr>
        <w:rFonts w:ascii="Courier New" w:hAnsi="Courier New" w:hint="default"/>
      </w:rPr>
    </w:lvl>
    <w:lvl w:ilvl="2" w:tplc="680CF6B8">
      <w:start w:val="1"/>
      <w:numFmt w:val="bullet"/>
      <w:lvlText w:val=""/>
      <w:lvlJc w:val="left"/>
      <w:pPr>
        <w:ind w:left="2160" w:hanging="360"/>
      </w:pPr>
      <w:rPr>
        <w:rFonts w:ascii="Wingdings" w:hAnsi="Wingdings" w:hint="default"/>
      </w:rPr>
    </w:lvl>
    <w:lvl w:ilvl="3" w:tplc="8272B89A">
      <w:start w:val="1"/>
      <w:numFmt w:val="bullet"/>
      <w:lvlText w:val=""/>
      <w:lvlJc w:val="left"/>
      <w:pPr>
        <w:ind w:left="2880" w:hanging="360"/>
      </w:pPr>
      <w:rPr>
        <w:rFonts w:ascii="Symbol" w:hAnsi="Symbol" w:hint="default"/>
      </w:rPr>
    </w:lvl>
    <w:lvl w:ilvl="4" w:tplc="9D4E4080">
      <w:start w:val="1"/>
      <w:numFmt w:val="bullet"/>
      <w:lvlText w:val="o"/>
      <w:lvlJc w:val="left"/>
      <w:pPr>
        <w:ind w:left="3600" w:hanging="360"/>
      </w:pPr>
      <w:rPr>
        <w:rFonts w:ascii="Courier New" w:hAnsi="Courier New" w:hint="default"/>
      </w:rPr>
    </w:lvl>
    <w:lvl w:ilvl="5" w:tplc="E89417C0">
      <w:start w:val="1"/>
      <w:numFmt w:val="bullet"/>
      <w:lvlText w:val=""/>
      <w:lvlJc w:val="left"/>
      <w:pPr>
        <w:ind w:left="4320" w:hanging="360"/>
      </w:pPr>
      <w:rPr>
        <w:rFonts w:ascii="Wingdings" w:hAnsi="Wingdings" w:hint="default"/>
      </w:rPr>
    </w:lvl>
    <w:lvl w:ilvl="6" w:tplc="64547072">
      <w:start w:val="1"/>
      <w:numFmt w:val="bullet"/>
      <w:lvlText w:val=""/>
      <w:lvlJc w:val="left"/>
      <w:pPr>
        <w:ind w:left="5040" w:hanging="360"/>
      </w:pPr>
      <w:rPr>
        <w:rFonts w:ascii="Symbol" w:hAnsi="Symbol" w:hint="default"/>
      </w:rPr>
    </w:lvl>
    <w:lvl w:ilvl="7" w:tplc="46522DF0">
      <w:start w:val="1"/>
      <w:numFmt w:val="bullet"/>
      <w:lvlText w:val="o"/>
      <w:lvlJc w:val="left"/>
      <w:pPr>
        <w:ind w:left="5760" w:hanging="360"/>
      </w:pPr>
      <w:rPr>
        <w:rFonts w:ascii="Courier New" w:hAnsi="Courier New" w:hint="default"/>
      </w:rPr>
    </w:lvl>
    <w:lvl w:ilvl="8" w:tplc="D44CEC36">
      <w:start w:val="1"/>
      <w:numFmt w:val="bullet"/>
      <w:lvlText w:val=""/>
      <w:lvlJc w:val="left"/>
      <w:pPr>
        <w:ind w:left="6480" w:hanging="360"/>
      </w:pPr>
      <w:rPr>
        <w:rFonts w:ascii="Wingdings" w:hAnsi="Wingdings" w:hint="default"/>
      </w:rPr>
    </w:lvl>
  </w:abstractNum>
  <w:abstractNum w:abstractNumId="25" w15:restartNumberingAfterBreak="0">
    <w:nsid w:val="2CFC2B6E"/>
    <w:multiLevelType w:val="hybridMultilevel"/>
    <w:tmpl w:val="FFFFFFFF"/>
    <w:lvl w:ilvl="0" w:tplc="546AE7D6">
      <w:start w:val="1"/>
      <w:numFmt w:val="bullet"/>
      <w:lvlText w:val=""/>
      <w:lvlJc w:val="left"/>
      <w:pPr>
        <w:ind w:left="720" w:hanging="360"/>
      </w:pPr>
      <w:rPr>
        <w:rFonts w:ascii="Symbol" w:hAnsi="Symbol" w:hint="default"/>
      </w:rPr>
    </w:lvl>
    <w:lvl w:ilvl="1" w:tplc="9B64ECFC">
      <w:start w:val="1"/>
      <w:numFmt w:val="bullet"/>
      <w:lvlText w:val="o"/>
      <w:lvlJc w:val="left"/>
      <w:pPr>
        <w:ind w:left="1440" w:hanging="360"/>
      </w:pPr>
      <w:rPr>
        <w:rFonts w:ascii="Courier New" w:hAnsi="Courier New" w:hint="default"/>
      </w:rPr>
    </w:lvl>
    <w:lvl w:ilvl="2" w:tplc="194C029C">
      <w:start w:val="1"/>
      <w:numFmt w:val="bullet"/>
      <w:lvlText w:val=""/>
      <w:lvlJc w:val="left"/>
      <w:pPr>
        <w:ind w:left="2160" w:hanging="360"/>
      </w:pPr>
      <w:rPr>
        <w:rFonts w:ascii="Wingdings" w:hAnsi="Wingdings" w:hint="default"/>
      </w:rPr>
    </w:lvl>
    <w:lvl w:ilvl="3" w:tplc="8CAC1616">
      <w:start w:val="1"/>
      <w:numFmt w:val="bullet"/>
      <w:lvlText w:val=""/>
      <w:lvlJc w:val="left"/>
      <w:pPr>
        <w:ind w:left="2880" w:hanging="360"/>
      </w:pPr>
      <w:rPr>
        <w:rFonts w:ascii="Symbol" w:hAnsi="Symbol" w:hint="default"/>
      </w:rPr>
    </w:lvl>
    <w:lvl w:ilvl="4" w:tplc="B1D25B94">
      <w:start w:val="1"/>
      <w:numFmt w:val="bullet"/>
      <w:lvlText w:val="o"/>
      <w:lvlJc w:val="left"/>
      <w:pPr>
        <w:ind w:left="3600" w:hanging="360"/>
      </w:pPr>
      <w:rPr>
        <w:rFonts w:ascii="Courier New" w:hAnsi="Courier New" w:hint="default"/>
      </w:rPr>
    </w:lvl>
    <w:lvl w:ilvl="5" w:tplc="AB8C8A24">
      <w:start w:val="1"/>
      <w:numFmt w:val="bullet"/>
      <w:lvlText w:val=""/>
      <w:lvlJc w:val="left"/>
      <w:pPr>
        <w:ind w:left="4320" w:hanging="360"/>
      </w:pPr>
      <w:rPr>
        <w:rFonts w:ascii="Wingdings" w:hAnsi="Wingdings" w:hint="default"/>
      </w:rPr>
    </w:lvl>
    <w:lvl w:ilvl="6" w:tplc="19DA2964">
      <w:start w:val="1"/>
      <w:numFmt w:val="bullet"/>
      <w:lvlText w:val=""/>
      <w:lvlJc w:val="left"/>
      <w:pPr>
        <w:ind w:left="5040" w:hanging="360"/>
      </w:pPr>
      <w:rPr>
        <w:rFonts w:ascii="Symbol" w:hAnsi="Symbol" w:hint="default"/>
      </w:rPr>
    </w:lvl>
    <w:lvl w:ilvl="7" w:tplc="3A7C386E">
      <w:start w:val="1"/>
      <w:numFmt w:val="bullet"/>
      <w:lvlText w:val="o"/>
      <w:lvlJc w:val="left"/>
      <w:pPr>
        <w:ind w:left="5760" w:hanging="360"/>
      </w:pPr>
      <w:rPr>
        <w:rFonts w:ascii="Courier New" w:hAnsi="Courier New" w:hint="default"/>
      </w:rPr>
    </w:lvl>
    <w:lvl w:ilvl="8" w:tplc="31D62CEC">
      <w:start w:val="1"/>
      <w:numFmt w:val="bullet"/>
      <w:lvlText w:val=""/>
      <w:lvlJc w:val="left"/>
      <w:pPr>
        <w:ind w:left="6480" w:hanging="360"/>
      </w:pPr>
      <w:rPr>
        <w:rFonts w:ascii="Wingdings" w:hAnsi="Wingdings" w:hint="default"/>
      </w:rPr>
    </w:lvl>
  </w:abstractNum>
  <w:abstractNum w:abstractNumId="26" w15:restartNumberingAfterBreak="0">
    <w:nsid w:val="2F660114"/>
    <w:multiLevelType w:val="hybridMultilevel"/>
    <w:tmpl w:val="FFFFFFFF"/>
    <w:lvl w:ilvl="0" w:tplc="BD0AA402">
      <w:start w:val="1"/>
      <w:numFmt w:val="bullet"/>
      <w:lvlText w:val=""/>
      <w:lvlJc w:val="left"/>
      <w:pPr>
        <w:ind w:left="720" w:hanging="360"/>
      </w:pPr>
      <w:rPr>
        <w:rFonts w:ascii="Wingdings" w:hAnsi="Wingdings" w:hint="default"/>
      </w:rPr>
    </w:lvl>
    <w:lvl w:ilvl="1" w:tplc="491663AC">
      <w:start w:val="1"/>
      <w:numFmt w:val="bullet"/>
      <w:lvlText w:val="o"/>
      <w:lvlJc w:val="left"/>
      <w:pPr>
        <w:ind w:left="1440" w:hanging="360"/>
      </w:pPr>
      <w:rPr>
        <w:rFonts w:ascii="Courier New" w:hAnsi="Courier New" w:hint="default"/>
      </w:rPr>
    </w:lvl>
    <w:lvl w:ilvl="2" w:tplc="164A7DD2">
      <w:start w:val="1"/>
      <w:numFmt w:val="bullet"/>
      <w:lvlText w:val=""/>
      <w:lvlJc w:val="left"/>
      <w:pPr>
        <w:ind w:left="2160" w:hanging="360"/>
      </w:pPr>
      <w:rPr>
        <w:rFonts w:ascii="Wingdings" w:hAnsi="Wingdings" w:hint="default"/>
      </w:rPr>
    </w:lvl>
    <w:lvl w:ilvl="3" w:tplc="4544D05A">
      <w:start w:val="1"/>
      <w:numFmt w:val="bullet"/>
      <w:lvlText w:val=""/>
      <w:lvlJc w:val="left"/>
      <w:pPr>
        <w:ind w:left="2880" w:hanging="360"/>
      </w:pPr>
      <w:rPr>
        <w:rFonts w:ascii="Symbol" w:hAnsi="Symbol" w:hint="default"/>
      </w:rPr>
    </w:lvl>
    <w:lvl w:ilvl="4" w:tplc="A88C9A3A">
      <w:start w:val="1"/>
      <w:numFmt w:val="bullet"/>
      <w:lvlText w:val="o"/>
      <w:lvlJc w:val="left"/>
      <w:pPr>
        <w:ind w:left="3600" w:hanging="360"/>
      </w:pPr>
      <w:rPr>
        <w:rFonts w:ascii="Courier New" w:hAnsi="Courier New" w:hint="default"/>
      </w:rPr>
    </w:lvl>
    <w:lvl w:ilvl="5" w:tplc="50FC2868">
      <w:start w:val="1"/>
      <w:numFmt w:val="bullet"/>
      <w:lvlText w:val=""/>
      <w:lvlJc w:val="left"/>
      <w:pPr>
        <w:ind w:left="4320" w:hanging="360"/>
      </w:pPr>
      <w:rPr>
        <w:rFonts w:ascii="Wingdings" w:hAnsi="Wingdings" w:hint="default"/>
      </w:rPr>
    </w:lvl>
    <w:lvl w:ilvl="6" w:tplc="6B6A2E74">
      <w:start w:val="1"/>
      <w:numFmt w:val="bullet"/>
      <w:lvlText w:val=""/>
      <w:lvlJc w:val="left"/>
      <w:pPr>
        <w:ind w:left="5040" w:hanging="360"/>
      </w:pPr>
      <w:rPr>
        <w:rFonts w:ascii="Symbol" w:hAnsi="Symbol" w:hint="default"/>
      </w:rPr>
    </w:lvl>
    <w:lvl w:ilvl="7" w:tplc="8280CAB8">
      <w:start w:val="1"/>
      <w:numFmt w:val="bullet"/>
      <w:lvlText w:val="o"/>
      <w:lvlJc w:val="left"/>
      <w:pPr>
        <w:ind w:left="5760" w:hanging="360"/>
      </w:pPr>
      <w:rPr>
        <w:rFonts w:ascii="Courier New" w:hAnsi="Courier New" w:hint="default"/>
      </w:rPr>
    </w:lvl>
    <w:lvl w:ilvl="8" w:tplc="860E5C86">
      <w:start w:val="1"/>
      <w:numFmt w:val="bullet"/>
      <w:lvlText w:val=""/>
      <w:lvlJc w:val="left"/>
      <w:pPr>
        <w:ind w:left="6480" w:hanging="360"/>
      </w:pPr>
      <w:rPr>
        <w:rFonts w:ascii="Wingdings" w:hAnsi="Wingdings" w:hint="default"/>
      </w:rPr>
    </w:lvl>
  </w:abstractNum>
  <w:abstractNum w:abstractNumId="27" w15:restartNumberingAfterBreak="0">
    <w:nsid w:val="3165CFD9"/>
    <w:multiLevelType w:val="hybridMultilevel"/>
    <w:tmpl w:val="FFFFFFFF"/>
    <w:lvl w:ilvl="0" w:tplc="FD240566">
      <w:start w:val="1"/>
      <w:numFmt w:val="bullet"/>
      <w:lvlText w:val=""/>
      <w:lvlJc w:val="left"/>
      <w:pPr>
        <w:ind w:left="720" w:hanging="360"/>
      </w:pPr>
      <w:rPr>
        <w:rFonts w:ascii="Wingdings" w:hAnsi="Wingdings" w:hint="default"/>
      </w:rPr>
    </w:lvl>
    <w:lvl w:ilvl="1" w:tplc="60F29EEA">
      <w:start w:val="1"/>
      <w:numFmt w:val="bullet"/>
      <w:lvlText w:val="o"/>
      <w:lvlJc w:val="left"/>
      <w:pPr>
        <w:ind w:left="1440" w:hanging="360"/>
      </w:pPr>
      <w:rPr>
        <w:rFonts w:ascii="Courier New" w:hAnsi="Courier New" w:hint="default"/>
      </w:rPr>
    </w:lvl>
    <w:lvl w:ilvl="2" w:tplc="186EAC18">
      <w:start w:val="1"/>
      <w:numFmt w:val="bullet"/>
      <w:lvlText w:val=""/>
      <w:lvlJc w:val="left"/>
      <w:pPr>
        <w:ind w:left="2160" w:hanging="360"/>
      </w:pPr>
      <w:rPr>
        <w:rFonts w:ascii="Wingdings" w:hAnsi="Wingdings" w:hint="default"/>
      </w:rPr>
    </w:lvl>
    <w:lvl w:ilvl="3" w:tplc="97E6C374">
      <w:start w:val="1"/>
      <w:numFmt w:val="bullet"/>
      <w:lvlText w:val=""/>
      <w:lvlJc w:val="left"/>
      <w:pPr>
        <w:ind w:left="2880" w:hanging="360"/>
      </w:pPr>
      <w:rPr>
        <w:rFonts w:ascii="Symbol" w:hAnsi="Symbol" w:hint="default"/>
      </w:rPr>
    </w:lvl>
    <w:lvl w:ilvl="4" w:tplc="CEC6215E">
      <w:start w:val="1"/>
      <w:numFmt w:val="bullet"/>
      <w:lvlText w:val="o"/>
      <w:lvlJc w:val="left"/>
      <w:pPr>
        <w:ind w:left="3600" w:hanging="360"/>
      </w:pPr>
      <w:rPr>
        <w:rFonts w:ascii="Courier New" w:hAnsi="Courier New" w:hint="default"/>
      </w:rPr>
    </w:lvl>
    <w:lvl w:ilvl="5" w:tplc="5490AF56">
      <w:start w:val="1"/>
      <w:numFmt w:val="bullet"/>
      <w:lvlText w:val=""/>
      <w:lvlJc w:val="left"/>
      <w:pPr>
        <w:ind w:left="4320" w:hanging="360"/>
      </w:pPr>
      <w:rPr>
        <w:rFonts w:ascii="Wingdings" w:hAnsi="Wingdings" w:hint="default"/>
      </w:rPr>
    </w:lvl>
    <w:lvl w:ilvl="6" w:tplc="1152F16C">
      <w:start w:val="1"/>
      <w:numFmt w:val="bullet"/>
      <w:lvlText w:val=""/>
      <w:lvlJc w:val="left"/>
      <w:pPr>
        <w:ind w:left="5040" w:hanging="360"/>
      </w:pPr>
      <w:rPr>
        <w:rFonts w:ascii="Symbol" w:hAnsi="Symbol" w:hint="default"/>
      </w:rPr>
    </w:lvl>
    <w:lvl w:ilvl="7" w:tplc="62164F58">
      <w:start w:val="1"/>
      <w:numFmt w:val="bullet"/>
      <w:lvlText w:val="o"/>
      <w:lvlJc w:val="left"/>
      <w:pPr>
        <w:ind w:left="5760" w:hanging="360"/>
      </w:pPr>
      <w:rPr>
        <w:rFonts w:ascii="Courier New" w:hAnsi="Courier New" w:hint="default"/>
      </w:rPr>
    </w:lvl>
    <w:lvl w:ilvl="8" w:tplc="3B7A2B86">
      <w:start w:val="1"/>
      <w:numFmt w:val="bullet"/>
      <w:lvlText w:val=""/>
      <w:lvlJc w:val="left"/>
      <w:pPr>
        <w:ind w:left="6480" w:hanging="360"/>
      </w:pPr>
      <w:rPr>
        <w:rFonts w:ascii="Wingdings" w:hAnsi="Wingdings" w:hint="default"/>
      </w:rPr>
    </w:lvl>
  </w:abstractNum>
  <w:abstractNum w:abstractNumId="28" w15:restartNumberingAfterBreak="0">
    <w:nsid w:val="3270F8C1"/>
    <w:multiLevelType w:val="hybridMultilevel"/>
    <w:tmpl w:val="FFFFFFFF"/>
    <w:lvl w:ilvl="0" w:tplc="EB523CF2">
      <w:start w:val="1"/>
      <w:numFmt w:val="bullet"/>
      <w:lvlText w:val=""/>
      <w:lvlJc w:val="left"/>
      <w:pPr>
        <w:ind w:left="720" w:hanging="360"/>
      </w:pPr>
      <w:rPr>
        <w:rFonts w:ascii="Wingdings" w:hAnsi="Wingdings" w:hint="default"/>
      </w:rPr>
    </w:lvl>
    <w:lvl w:ilvl="1" w:tplc="5ECE6E88">
      <w:start w:val="1"/>
      <w:numFmt w:val="bullet"/>
      <w:lvlText w:val="o"/>
      <w:lvlJc w:val="left"/>
      <w:pPr>
        <w:ind w:left="1440" w:hanging="360"/>
      </w:pPr>
      <w:rPr>
        <w:rFonts w:ascii="Courier New" w:hAnsi="Courier New" w:hint="default"/>
      </w:rPr>
    </w:lvl>
    <w:lvl w:ilvl="2" w:tplc="D02CBF22">
      <w:start w:val="1"/>
      <w:numFmt w:val="bullet"/>
      <w:lvlText w:val=""/>
      <w:lvlJc w:val="left"/>
      <w:pPr>
        <w:ind w:left="2160" w:hanging="360"/>
      </w:pPr>
      <w:rPr>
        <w:rFonts w:ascii="Wingdings" w:hAnsi="Wingdings" w:hint="default"/>
      </w:rPr>
    </w:lvl>
    <w:lvl w:ilvl="3" w:tplc="123E30BA">
      <w:start w:val="1"/>
      <w:numFmt w:val="bullet"/>
      <w:lvlText w:val=""/>
      <w:lvlJc w:val="left"/>
      <w:pPr>
        <w:ind w:left="2880" w:hanging="360"/>
      </w:pPr>
      <w:rPr>
        <w:rFonts w:ascii="Symbol" w:hAnsi="Symbol" w:hint="default"/>
      </w:rPr>
    </w:lvl>
    <w:lvl w:ilvl="4" w:tplc="CAB06B94">
      <w:start w:val="1"/>
      <w:numFmt w:val="bullet"/>
      <w:lvlText w:val="o"/>
      <w:lvlJc w:val="left"/>
      <w:pPr>
        <w:ind w:left="3600" w:hanging="360"/>
      </w:pPr>
      <w:rPr>
        <w:rFonts w:ascii="Courier New" w:hAnsi="Courier New" w:hint="default"/>
      </w:rPr>
    </w:lvl>
    <w:lvl w:ilvl="5" w:tplc="81DA240A">
      <w:start w:val="1"/>
      <w:numFmt w:val="bullet"/>
      <w:lvlText w:val=""/>
      <w:lvlJc w:val="left"/>
      <w:pPr>
        <w:ind w:left="4320" w:hanging="360"/>
      </w:pPr>
      <w:rPr>
        <w:rFonts w:ascii="Wingdings" w:hAnsi="Wingdings" w:hint="default"/>
      </w:rPr>
    </w:lvl>
    <w:lvl w:ilvl="6" w:tplc="E49237A2">
      <w:start w:val="1"/>
      <w:numFmt w:val="bullet"/>
      <w:lvlText w:val=""/>
      <w:lvlJc w:val="left"/>
      <w:pPr>
        <w:ind w:left="5040" w:hanging="360"/>
      </w:pPr>
      <w:rPr>
        <w:rFonts w:ascii="Symbol" w:hAnsi="Symbol" w:hint="default"/>
      </w:rPr>
    </w:lvl>
    <w:lvl w:ilvl="7" w:tplc="B9046898">
      <w:start w:val="1"/>
      <w:numFmt w:val="bullet"/>
      <w:lvlText w:val="o"/>
      <w:lvlJc w:val="left"/>
      <w:pPr>
        <w:ind w:left="5760" w:hanging="360"/>
      </w:pPr>
      <w:rPr>
        <w:rFonts w:ascii="Courier New" w:hAnsi="Courier New" w:hint="default"/>
      </w:rPr>
    </w:lvl>
    <w:lvl w:ilvl="8" w:tplc="00A865AA">
      <w:start w:val="1"/>
      <w:numFmt w:val="bullet"/>
      <w:lvlText w:val=""/>
      <w:lvlJc w:val="left"/>
      <w:pPr>
        <w:ind w:left="6480" w:hanging="360"/>
      </w:pPr>
      <w:rPr>
        <w:rFonts w:ascii="Wingdings" w:hAnsi="Wingdings" w:hint="default"/>
      </w:rPr>
    </w:lvl>
  </w:abstractNum>
  <w:abstractNum w:abstractNumId="29" w15:restartNumberingAfterBreak="0">
    <w:nsid w:val="348FAFF7"/>
    <w:multiLevelType w:val="hybridMultilevel"/>
    <w:tmpl w:val="FFFFFFFF"/>
    <w:lvl w:ilvl="0" w:tplc="471ECCBE">
      <w:start w:val="1"/>
      <w:numFmt w:val="bullet"/>
      <w:lvlText w:val=""/>
      <w:lvlJc w:val="left"/>
      <w:pPr>
        <w:ind w:left="720" w:hanging="360"/>
      </w:pPr>
      <w:rPr>
        <w:rFonts w:ascii="Symbol" w:hAnsi="Symbol" w:hint="default"/>
      </w:rPr>
    </w:lvl>
    <w:lvl w:ilvl="1" w:tplc="532C3FEA">
      <w:start w:val="1"/>
      <w:numFmt w:val="bullet"/>
      <w:lvlText w:val="o"/>
      <w:lvlJc w:val="left"/>
      <w:pPr>
        <w:ind w:left="1440" w:hanging="360"/>
      </w:pPr>
      <w:rPr>
        <w:rFonts w:ascii="Courier New" w:hAnsi="Courier New" w:hint="default"/>
      </w:rPr>
    </w:lvl>
    <w:lvl w:ilvl="2" w:tplc="4C68ABA2">
      <w:start w:val="1"/>
      <w:numFmt w:val="bullet"/>
      <w:lvlText w:val=""/>
      <w:lvlJc w:val="left"/>
      <w:pPr>
        <w:ind w:left="2160" w:hanging="360"/>
      </w:pPr>
      <w:rPr>
        <w:rFonts w:ascii="Wingdings" w:hAnsi="Wingdings" w:hint="default"/>
      </w:rPr>
    </w:lvl>
    <w:lvl w:ilvl="3" w:tplc="D3223BA8">
      <w:start w:val="1"/>
      <w:numFmt w:val="bullet"/>
      <w:lvlText w:val=""/>
      <w:lvlJc w:val="left"/>
      <w:pPr>
        <w:ind w:left="2880" w:hanging="360"/>
      </w:pPr>
      <w:rPr>
        <w:rFonts w:ascii="Symbol" w:hAnsi="Symbol" w:hint="default"/>
      </w:rPr>
    </w:lvl>
    <w:lvl w:ilvl="4" w:tplc="11B483EA">
      <w:start w:val="1"/>
      <w:numFmt w:val="bullet"/>
      <w:lvlText w:val="o"/>
      <w:lvlJc w:val="left"/>
      <w:pPr>
        <w:ind w:left="3600" w:hanging="360"/>
      </w:pPr>
      <w:rPr>
        <w:rFonts w:ascii="Courier New" w:hAnsi="Courier New" w:hint="default"/>
      </w:rPr>
    </w:lvl>
    <w:lvl w:ilvl="5" w:tplc="0878262A">
      <w:start w:val="1"/>
      <w:numFmt w:val="bullet"/>
      <w:lvlText w:val=""/>
      <w:lvlJc w:val="left"/>
      <w:pPr>
        <w:ind w:left="4320" w:hanging="360"/>
      </w:pPr>
      <w:rPr>
        <w:rFonts w:ascii="Wingdings" w:hAnsi="Wingdings" w:hint="default"/>
      </w:rPr>
    </w:lvl>
    <w:lvl w:ilvl="6" w:tplc="9AFADFFE">
      <w:start w:val="1"/>
      <w:numFmt w:val="bullet"/>
      <w:lvlText w:val=""/>
      <w:lvlJc w:val="left"/>
      <w:pPr>
        <w:ind w:left="5040" w:hanging="360"/>
      </w:pPr>
      <w:rPr>
        <w:rFonts w:ascii="Symbol" w:hAnsi="Symbol" w:hint="default"/>
      </w:rPr>
    </w:lvl>
    <w:lvl w:ilvl="7" w:tplc="9558F75E">
      <w:start w:val="1"/>
      <w:numFmt w:val="bullet"/>
      <w:lvlText w:val="o"/>
      <w:lvlJc w:val="left"/>
      <w:pPr>
        <w:ind w:left="5760" w:hanging="360"/>
      </w:pPr>
      <w:rPr>
        <w:rFonts w:ascii="Courier New" w:hAnsi="Courier New" w:hint="default"/>
      </w:rPr>
    </w:lvl>
    <w:lvl w:ilvl="8" w:tplc="549E8764">
      <w:start w:val="1"/>
      <w:numFmt w:val="bullet"/>
      <w:lvlText w:val=""/>
      <w:lvlJc w:val="left"/>
      <w:pPr>
        <w:ind w:left="6480" w:hanging="360"/>
      </w:pPr>
      <w:rPr>
        <w:rFonts w:ascii="Wingdings" w:hAnsi="Wingdings" w:hint="default"/>
      </w:rPr>
    </w:lvl>
  </w:abstractNum>
  <w:abstractNum w:abstractNumId="30" w15:restartNumberingAfterBreak="0">
    <w:nsid w:val="39A9A530"/>
    <w:multiLevelType w:val="hybridMultilevel"/>
    <w:tmpl w:val="FFFFFFFF"/>
    <w:lvl w:ilvl="0" w:tplc="B1F45F7A">
      <w:start w:val="1"/>
      <w:numFmt w:val="bullet"/>
      <w:lvlText w:val=""/>
      <w:lvlJc w:val="left"/>
      <w:pPr>
        <w:ind w:left="720" w:hanging="360"/>
      </w:pPr>
      <w:rPr>
        <w:rFonts w:ascii="Symbol" w:hAnsi="Symbol" w:hint="default"/>
      </w:rPr>
    </w:lvl>
    <w:lvl w:ilvl="1" w:tplc="67CC5A6E">
      <w:start w:val="1"/>
      <w:numFmt w:val="bullet"/>
      <w:lvlText w:val="o"/>
      <w:lvlJc w:val="left"/>
      <w:pPr>
        <w:ind w:left="1440" w:hanging="360"/>
      </w:pPr>
      <w:rPr>
        <w:rFonts w:ascii="Courier New" w:hAnsi="Courier New" w:hint="default"/>
      </w:rPr>
    </w:lvl>
    <w:lvl w:ilvl="2" w:tplc="AA18F3D8">
      <w:start w:val="1"/>
      <w:numFmt w:val="bullet"/>
      <w:lvlText w:val=""/>
      <w:lvlJc w:val="left"/>
      <w:pPr>
        <w:ind w:left="2160" w:hanging="360"/>
      </w:pPr>
      <w:rPr>
        <w:rFonts w:ascii="Wingdings" w:hAnsi="Wingdings" w:hint="default"/>
      </w:rPr>
    </w:lvl>
    <w:lvl w:ilvl="3" w:tplc="704205B8">
      <w:start w:val="1"/>
      <w:numFmt w:val="bullet"/>
      <w:lvlText w:val=""/>
      <w:lvlJc w:val="left"/>
      <w:pPr>
        <w:ind w:left="2880" w:hanging="360"/>
      </w:pPr>
      <w:rPr>
        <w:rFonts w:ascii="Symbol" w:hAnsi="Symbol" w:hint="default"/>
      </w:rPr>
    </w:lvl>
    <w:lvl w:ilvl="4" w:tplc="AD6C8568">
      <w:start w:val="1"/>
      <w:numFmt w:val="bullet"/>
      <w:lvlText w:val="o"/>
      <w:lvlJc w:val="left"/>
      <w:pPr>
        <w:ind w:left="3600" w:hanging="360"/>
      </w:pPr>
      <w:rPr>
        <w:rFonts w:ascii="Courier New" w:hAnsi="Courier New" w:hint="default"/>
      </w:rPr>
    </w:lvl>
    <w:lvl w:ilvl="5" w:tplc="5518EDDC">
      <w:start w:val="1"/>
      <w:numFmt w:val="bullet"/>
      <w:lvlText w:val=""/>
      <w:lvlJc w:val="left"/>
      <w:pPr>
        <w:ind w:left="4320" w:hanging="360"/>
      </w:pPr>
      <w:rPr>
        <w:rFonts w:ascii="Wingdings" w:hAnsi="Wingdings" w:hint="default"/>
      </w:rPr>
    </w:lvl>
    <w:lvl w:ilvl="6" w:tplc="C7F807E4">
      <w:start w:val="1"/>
      <w:numFmt w:val="bullet"/>
      <w:lvlText w:val=""/>
      <w:lvlJc w:val="left"/>
      <w:pPr>
        <w:ind w:left="5040" w:hanging="360"/>
      </w:pPr>
      <w:rPr>
        <w:rFonts w:ascii="Symbol" w:hAnsi="Symbol" w:hint="default"/>
      </w:rPr>
    </w:lvl>
    <w:lvl w:ilvl="7" w:tplc="2390B556">
      <w:start w:val="1"/>
      <w:numFmt w:val="bullet"/>
      <w:lvlText w:val="o"/>
      <w:lvlJc w:val="left"/>
      <w:pPr>
        <w:ind w:left="5760" w:hanging="360"/>
      </w:pPr>
      <w:rPr>
        <w:rFonts w:ascii="Courier New" w:hAnsi="Courier New" w:hint="default"/>
      </w:rPr>
    </w:lvl>
    <w:lvl w:ilvl="8" w:tplc="4DF65CCC">
      <w:start w:val="1"/>
      <w:numFmt w:val="bullet"/>
      <w:lvlText w:val=""/>
      <w:lvlJc w:val="left"/>
      <w:pPr>
        <w:ind w:left="6480" w:hanging="360"/>
      </w:pPr>
      <w:rPr>
        <w:rFonts w:ascii="Wingdings" w:hAnsi="Wingdings" w:hint="default"/>
      </w:rPr>
    </w:lvl>
  </w:abstractNum>
  <w:abstractNum w:abstractNumId="31" w15:restartNumberingAfterBreak="0">
    <w:nsid w:val="3AE4A5D4"/>
    <w:multiLevelType w:val="hybridMultilevel"/>
    <w:tmpl w:val="FFFFFFFF"/>
    <w:lvl w:ilvl="0" w:tplc="B27838EC">
      <w:start w:val="1"/>
      <w:numFmt w:val="bullet"/>
      <w:lvlText w:val=""/>
      <w:lvlJc w:val="left"/>
      <w:pPr>
        <w:ind w:left="720" w:hanging="360"/>
      </w:pPr>
      <w:rPr>
        <w:rFonts w:ascii="Wingdings" w:hAnsi="Wingdings" w:hint="default"/>
      </w:rPr>
    </w:lvl>
    <w:lvl w:ilvl="1" w:tplc="4796981C">
      <w:start w:val="1"/>
      <w:numFmt w:val="bullet"/>
      <w:lvlText w:val="o"/>
      <w:lvlJc w:val="left"/>
      <w:pPr>
        <w:ind w:left="1440" w:hanging="360"/>
      </w:pPr>
      <w:rPr>
        <w:rFonts w:ascii="Courier New" w:hAnsi="Courier New" w:hint="default"/>
      </w:rPr>
    </w:lvl>
    <w:lvl w:ilvl="2" w:tplc="F722881A">
      <w:start w:val="1"/>
      <w:numFmt w:val="bullet"/>
      <w:lvlText w:val=""/>
      <w:lvlJc w:val="left"/>
      <w:pPr>
        <w:ind w:left="2160" w:hanging="360"/>
      </w:pPr>
      <w:rPr>
        <w:rFonts w:ascii="Wingdings" w:hAnsi="Wingdings" w:hint="default"/>
      </w:rPr>
    </w:lvl>
    <w:lvl w:ilvl="3" w:tplc="DB9A3114">
      <w:start w:val="1"/>
      <w:numFmt w:val="bullet"/>
      <w:lvlText w:val=""/>
      <w:lvlJc w:val="left"/>
      <w:pPr>
        <w:ind w:left="2880" w:hanging="360"/>
      </w:pPr>
      <w:rPr>
        <w:rFonts w:ascii="Symbol" w:hAnsi="Symbol" w:hint="default"/>
      </w:rPr>
    </w:lvl>
    <w:lvl w:ilvl="4" w:tplc="24122050">
      <w:start w:val="1"/>
      <w:numFmt w:val="bullet"/>
      <w:lvlText w:val="o"/>
      <w:lvlJc w:val="left"/>
      <w:pPr>
        <w:ind w:left="3600" w:hanging="360"/>
      </w:pPr>
      <w:rPr>
        <w:rFonts w:ascii="Courier New" w:hAnsi="Courier New" w:hint="default"/>
      </w:rPr>
    </w:lvl>
    <w:lvl w:ilvl="5" w:tplc="15A4ABB6">
      <w:start w:val="1"/>
      <w:numFmt w:val="bullet"/>
      <w:lvlText w:val=""/>
      <w:lvlJc w:val="left"/>
      <w:pPr>
        <w:ind w:left="4320" w:hanging="360"/>
      </w:pPr>
      <w:rPr>
        <w:rFonts w:ascii="Wingdings" w:hAnsi="Wingdings" w:hint="default"/>
      </w:rPr>
    </w:lvl>
    <w:lvl w:ilvl="6" w:tplc="071043D2">
      <w:start w:val="1"/>
      <w:numFmt w:val="bullet"/>
      <w:lvlText w:val=""/>
      <w:lvlJc w:val="left"/>
      <w:pPr>
        <w:ind w:left="5040" w:hanging="360"/>
      </w:pPr>
      <w:rPr>
        <w:rFonts w:ascii="Symbol" w:hAnsi="Symbol" w:hint="default"/>
      </w:rPr>
    </w:lvl>
    <w:lvl w:ilvl="7" w:tplc="448AEF44">
      <w:start w:val="1"/>
      <w:numFmt w:val="bullet"/>
      <w:lvlText w:val="o"/>
      <w:lvlJc w:val="left"/>
      <w:pPr>
        <w:ind w:left="5760" w:hanging="360"/>
      </w:pPr>
      <w:rPr>
        <w:rFonts w:ascii="Courier New" w:hAnsi="Courier New" w:hint="default"/>
      </w:rPr>
    </w:lvl>
    <w:lvl w:ilvl="8" w:tplc="BB0E8A52">
      <w:start w:val="1"/>
      <w:numFmt w:val="bullet"/>
      <w:lvlText w:val=""/>
      <w:lvlJc w:val="left"/>
      <w:pPr>
        <w:ind w:left="6480" w:hanging="360"/>
      </w:pPr>
      <w:rPr>
        <w:rFonts w:ascii="Wingdings" w:hAnsi="Wingdings" w:hint="default"/>
      </w:rPr>
    </w:lvl>
  </w:abstractNum>
  <w:abstractNum w:abstractNumId="32" w15:restartNumberingAfterBreak="0">
    <w:nsid w:val="3C055C14"/>
    <w:multiLevelType w:val="hybridMultilevel"/>
    <w:tmpl w:val="FFFFFFFF"/>
    <w:lvl w:ilvl="0" w:tplc="462C5D62">
      <w:start w:val="1"/>
      <w:numFmt w:val="bullet"/>
      <w:lvlText w:val=""/>
      <w:lvlJc w:val="left"/>
      <w:pPr>
        <w:ind w:left="720" w:hanging="360"/>
      </w:pPr>
      <w:rPr>
        <w:rFonts w:ascii="Symbol" w:hAnsi="Symbol" w:hint="default"/>
      </w:rPr>
    </w:lvl>
    <w:lvl w:ilvl="1" w:tplc="08980D7E">
      <w:start w:val="1"/>
      <w:numFmt w:val="bullet"/>
      <w:lvlText w:val="o"/>
      <w:lvlJc w:val="left"/>
      <w:pPr>
        <w:ind w:left="1440" w:hanging="360"/>
      </w:pPr>
      <w:rPr>
        <w:rFonts w:ascii="Courier New" w:hAnsi="Courier New" w:hint="default"/>
      </w:rPr>
    </w:lvl>
    <w:lvl w:ilvl="2" w:tplc="03482D32">
      <w:start w:val="1"/>
      <w:numFmt w:val="bullet"/>
      <w:lvlText w:val=""/>
      <w:lvlJc w:val="left"/>
      <w:pPr>
        <w:ind w:left="2160" w:hanging="360"/>
      </w:pPr>
      <w:rPr>
        <w:rFonts w:ascii="Wingdings" w:hAnsi="Wingdings" w:hint="default"/>
      </w:rPr>
    </w:lvl>
    <w:lvl w:ilvl="3" w:tplc="59CA172E">
      <w:start w:val="1"/>
      <w:numFmt w:val="bullet"/>
      <w:lvlText w:val=""/>
      <w:lvlJc w:val="left"/>
      <w:pPr>
        <w:ind w:left="2880" w:hanging="360"/>
      </w:pPr>
      <w:rPr>
        <w:rFonts w:ascii="Symbol" w:hAnsi="Symbol" w:hint="default"/>
      </w:rPr>
    </w:lvl>
    <w:lvl w:ilvl="4" w:tplc="AAFE8100">
      <w:start w:val="1"/>
      <w:numFmt w:val="bullet"/>
      <w:lvlText w:val="o"/>
      <w:lvlJc w:val="left"/>
      <w:pPr>
        <w:ind w:left="3600" w:hanging="360"/>
      </w:pPr>
      <w:rPr>
        <w:rFonts w:ascii="Courier New" w:hAnsi="Courier New" w:hint="default"/>
      </w:rPr>
    </w:lvl>
    <w:lvl w:ilvl="5" w:tplc="42066CBC">
      <w:start w:val="1"/>
      <w:numFmt w:val="bullet"/>
      <w:lvlText w:val=""/>
      <w:lvlJc w:val="left"/>
      <w:pPr>
        <w:ind w:left="4320" w:hanging="360"/>
      </w:pPr>
      <w:rPr>
        <w:rFonts w:ascii="Wingdings" w:hAnsi="Wingdings" w:hint="default"/>
      </w:rPr>
    </w:lvl>
    <w:lvl w:ilvl="6" w:tplc="D542C8E8">
      <w:start w:val="1"/>
      <w:numFmt w:val="bullet"/>
      <w:lvlText w:val=""/>
      <w:lvlJc w:val="left"/>
      <w:pPr>
        <w:ind w:left="5040" w:hanging="360"/>
      </w:pPr>
      <w:rPr>
        <w:rFonts w:ascii="Symbol" w:hAnsi="Symbol" w:hint="default"/>
      </w:rPr>
    </w:lvl>
    <w:lvl w:ilvl="7" w:tplc="F2C400E4">
      <w:start w:val="1"/>
      <w:numFmt w:val="bullet"/>
      <w:lvlText w:val="o"/>
      <w:lvlJc w:val="left"/>
      <w:pPr>
        <w:ind w:left="5760" w:hanging="360"/>
      </w:pPr>
      <w:rPr>
        <w:rFonts w:ascii="Courier New" w:hAnsi="Courier New" w:hint="default"/>
      </w:rPr>
    </w:lvl>
    <w:lvl w:ilvl="8" w:tplc="9ED4B84A">
      <w:start w:val="1"/>
      <w:numFmt w:val="bullet"/>
      <w:lvlText w:val=""/>
      <w:lvlJc w:val="left"/>
      <w:pPr>
        <w:ind w:left="6480" w:hanging="360"/>
      </w:pPr>
      <w:rPr>
        <w:rFonts w:ascii="Wingdings" w:hAnsi="Wingdings" w:hint="default"/>
      </w:rPr>
    </w:lvl>
  </w:abstractNum>
  <w:abstractNum w:abstractNumId="33" w15:restartNumberingAfterBreak="0">
    <w:nsid w:val="3C6F4CE4"/>
    <w:multiLevelType w:val="hybridMultilevel"/>
    <w:tmpl w:val="FFFFFFFF"/>
    <w:lvl w:ilvl="0" w:tplc="E7F67A6E">
      <w:start w:val="1"/>
      <w:numFmt w:val="bullet"/>
      <w:lvlText w:val=""/>
      <w:lvlJc w:val="left"/>
      <w:pPr>
        <w:ind w:left="720" w:hanging="360"/>
      </w:pPr>
      <w:rPr>
        <w:rFonts w:ascii="Symbol" w:hAnsi="Symbol" w:hint="default"/>
      </w:rPr>
    </w:lvl>
    <w:lvl w:ilvl="1" w:tplc="3B5EF4E2">
      <w:start w:val="1"/>
      <w:numFmt w:val="bullet"/>
      <w:lvlText w:val="o"/>
      <w:lvlJc w:val="left"/>
      <w:pPr>
        <w:ind w:left="1440" w:hanging="360"/>
      </w:pPr>
      <w:rPr>
        <w:rFonts w:ascii="Courier New" w:hAnsi="Courier New" w:hint="default"/>
      </w:rPr>
    </w:lvl>
    <w:lvl w:ilvl="2" w:tplc="17C08A52">
      <w:start w:val="1"/>
      <w:numFmt w:val="bullet"/>
      <w:lvlText w:val=""/>
      <w:lvlJc w:val="left"/>
      <w:pPr>
        <w:ind w:left="2160" w:hanging="360"/>
      </w:pPr>
      <w:rPr>
        <w:rFonts w:ascii="Wingdings" w:hAnsi="Wingdings" w:hint="default"/>
      </w:rPr>
    </w:lvl>
    <w:lvl w:ilvl="3" w:tplc="17766ED4">
      <w:start w:val="1"/>
      <w:numFmt w:val="bullet"/>
      <w:lvlText w:val=""/>
      <w:lvlJc w:val="left"/>
      <w:pPr>
        <w:ind w:left="2880" w:hanging="360"/>
      </w:pPr>
      <w:rPr>
        <w:rFonts w:ascii="Symbol" w:hAnsi="Symbol" w:hint="default"/>
      </w:rPr>
    </w:lvl>
    <w:lvl w:ilvl="4" w:tplc="4BA8B99E">
      <w:start w:val="1"/>
      <w:numFmt w:val="bullet"/>
      <w:lvlText w:val="o"/>
      <w:lvlJc w:val="left"/>
      <w:pPr>
        <w:ind w:left="3600" w:hanging="360"/>
      </w:pPr>
      <w:rPr>
        <w:rFonts w:ascii="Courier New" w:hAnsi="Courier New" w:hint="default"/>
      </w:rPr>
    </w:lvl>
    <w:lvl w:ilvl="5" w:tplc="83E2ECD0">
      <w:start w:val="1"/>
      <w:numFmt w:val="bullet"/>
      <w:lvlText w:val=""/>
      <w:lvlJc w:val="left"/>
      <w:pPr>
        <w:ind w:left="4320" w:hanging="360"/>
      </w:pPr>
      <w:rPr>
        <w:rFonts w:ascii="Wingdings" w:hAnsi="Wingdings" w:hint="default"/>
      </w:rPr>
    </w:lvl>
    <w:lvl w:ilvl="6" w:tplc="6706C4F2">
      <w:start w:val="1"/>
      <w:numFmt w:val="bullet"/>
      <w:lvlText w:val=""/>
      <w:lvlJc w:val="left"/>
      <w:pPr>
        <w:ind w:left="5040" w:hanging="360"/>
      </w:pPr>
      <w:rPr>
        <w:rFonts w:ascii="Symbol" w:hAnsi="Symbol" w:hint="default"/>
      </w:rPr>
    </w:lvl>
    <w:lvl w:ilvl="7" w:tplc="21725A8E">
      <w:start w:val="1"/>
      <w:numFmt w:val="bullet"/>
      <w:lvlText w:val="o"/>
      <w:lvlJc w:val="left"/>
      <w:pPr>
        <w:ind w:left="5760" w:hanging="360"/>
      </w:pPr>
      <w:rPr>
        <w:rFonts w:ascii="Courier New" w:hAnsi="Courier New" w:hint="default"/>
      </w:rPr>
    </w:lvl>
    <w:lvl w:ilvl="8" w:tplc="6950B78A">
      <w:start w:val="1"/>
      <w:numFmt w:val="bullet"/>
      <w:lvlText w:val=""/>
      <w:lvlJc w:val="left"/>
      <w:pPr>
        <w:ind w:left="6480" w:hanging="360"/>
      </w:pPr>
      <w:rPr>
        <w:rFonts w:ascii="Wingdings" w:hAnsi="Wingdings" w:hint="default"/>
      </w:rPr>
    </w:lvl>
  </w:abstractNum>
  <w:abstractNum w:abstractNumId="34" w15:restartNumberingAfterBreak="0">
    <w:nsid w:val="3DB6D699"/>
    <w:multiLevelType w:val="hybridMultilevel"/>
    <w:tmpl w:val="FFFFFFFF"/>
    <w:lvl w:ilvl="0" w:tplc="A40A8BBA">
      <w:start w:val="1"/>
      <w:numFmt w:val="bullet"/>
      <w:lvlText w:val=""/>
      <w:lvlJc w:val="left"/>
      <w:pPr>
        <w:ind w:left="720" w:hanging="360"/>
      </w:pPr>
      <w:rPr>
        <w:rFonts w:ascii="Symbol" w:hAnsi="Symbol" w:hint="default"/>
      </w:rPr>
    </w:lvl>
    <w:lvl w:ilvl="1" w:tplc="E53A7D4C">
      <w:start w:val="1"/>
      <w:numFmt w:val="bullet"/>
      <w:lvlText w:val="o"/>
      <w:lvlJc w:val="left"/>
      <w:pPr>
        <w:ind w:left="1440" w:hanging="360"/>
      </w:pPr>
      <w:rPr>
        <w:rFonts w:ascii="Courier New" w:hAnsi="Courier New" w:hint="default"/>
      </w:rPr>
    </w:lvl>
    <w:lvl w:ilvl="2" w:tplc="60B4598C">
      <w:start w:val="1"/>
      <w:numFmt w:val="bullet"/>
      <w:lvlText w:val=""/>
      <w:lvlJc w:val="left"/>
      <w:pPr>
        <w:ind w:left="2160" w:hanging="360"/>
      </w:pPr>
      <w:rPr>
        <w:rFonts w:ascii="Wingdings" w:hAnsi="Wingdings" w:hint="default"/>
      </w:rPr>
    </w:lvl>
    <w:lvl w:ilvl="3" w:tplc="BF48D576">
      <w:start w:val="1"/>
      <w:numFmt w:val="bullet"/>
      <w:lvlText w:val=""/>
      <w:lvlJc w:val="left"/>
      <w:pPr>
        <w:ind w:left="2880" w:hanging="360"/>
      </w:pPr>
      <w:rPr>
        <w:rFonts w:ascii="Symbol" w:hAnsi="Symbol" w:hint="default"/>
      </w:rPr>
    </w:lvl>
    <w:lvl w:ilvl="4" w:tplc="B29A4FB0">
      <w:start w:val="1"/>
      <w:numFmt w:val="bullet"/>
      <w:lvlText w:val="o"/>
      <w:lvlJc w:val="left"/>
      <w:pPr>
        <w:ind w:left="3600" w:hanging="360"/>
      </w:pPr>
      <w:rPr>
        <w:rFonts w:ascii="Courier New" w:hAnsi="Courier New" w:hint="default"/>
      </w:rPr>
    </w:lvl>
    <w:lvl w:ilvl="5" w:tplc="62DAA046">
      <w:start w:val="1"/>
      <w:numFmt w:val="bullet"/>
      <w:lvlText w:val=""/>
      <w:lvlJc w:val="left"/>
      <w:pPr>
        <w:ind w:left="4320" w:hanging="360"/>
      </w:pPr>
      <w:rPr>
        <w:rFonts w:ascii="Wingdings" w:hAnsi="Wingdings" w:hint="default"/>
      </w:rPr>
    </w:lvl>
    <w:lvl w:ilvl="6" w:tplc="4DB21D44">
      <w:start w:val="1"/>
      <w:numFmt w:val="bullet"/>
      <w:lvlText w:val=""/>
      <w:lvlJc w:val="left"/>
      <w:pPr>
        <w:ind w:left="5040" w:hanging="360"/>
      </w:pPr>
      <w:rPr>
        <w:rFonts w:ascii="Symbol" w:hAnsi="Symbol" w:hint="default"/>
      </w:rPr>
    </w:lvl>
    <w:lvl w:ilvl="7" w:tplc="3C90E462">
      <w:start w:val="1"/>
      <w:numFmt w:val="bullet"/>
      <w:lvlText w:val="o"/>
      <w:lvlJc w:val="left"/>
      <w:pPr>
        <w:ind w:left="5760" w:hanging="360"/>
      </w:pPr>
      <w:rPr>
        <w:rFonts w:ascii="Courier New" w:hAnsi="Courier New" w:hint="default"/>
      </w:rPr>
    </w:lvl>
    <w:lvl w:ilvl="8" w:tplc="02F6D97A">
      <w:start w:val="1"/>
      <w:numFmt w:val="bullet"/>
      <w:lvlText w:val=""/>
      <w:lvlJc w:val="left"/>
      <w:pPr>
        <w:ind w:left="6480" w:hanging="360"/>
      </w:pPr>
      <w:rPr>
        <w:rFonts w:ascii="Wingdings" w:hAnsi="Wingdings" w:hint="default"/>
      </w:rPr>
    </w:lvl>
  </w:abstractNum>
  <w:abstractNum w:abstractNumId="35" w15:restartNumberingAfterBreak="0">
    <w:nsid w:val="3F450084"/>
    <w:multiLevelType w:val="hybridMultilevel"/>
    <w:tmpl w:val="FFFFFFFF"/>
    <w:lvl w:ilvl="0" w:tplc="3260D98E">
      <w:start w:val="1"/>
      <w:numFmt w:val="bullet"/>
      <w:lvlText w:val=""/>
      <w:lvlJc w:val="left"/>
      <w:pPr>
        <w:ind w:left="720" w:hanging="360"/>
      </w:pPr>
      <w:rPr>
        <w:rFonts w:ascii="Symbol" w:hAnsi="Symbol" w:hint="default"/>
      </w:rPr>
    </w:lvl>
    <w:lvl w:ilvl="1" w:tplc="CC34A374">
      <w:start w:val="1"/>
      <w:numFmt w:val="bullet"/>
      <w:lvlText w:val="o"/>
      <w:lvlJc w:val="left"/>
      <w:pPr>
        <w:ind w:left="1440" w:hanging="360"/>
      </w:pPr>
      <w:rPr>
        <w:rFonts w:ascii="Courier New" w:hAnsi="Courier New" w:hint="default"/>
      </w:rPr>
    </w:lvl>
    <w:lvl w:ilvl="2" w:tplc="224AB1AA">
      <w:start w:val="1"/>
      <w:numFmt w:val="bullet"/>
      <w:lvlText w:val=""/>
      <w:lvlJc w:val="left"/>
      <w:pPr>
        <w:ind w:left="2160" w:hanging="360"/>
      </w:pPr>
      <w:rPr>
        <w:rFonts w:ascii="Wingdings" w:hAnsi="Wingdings" w:hint="default"/>
      </w:rPr>
    </w:lvl>
    <w:lvl w:ilvl="3" w:tplc="566A7644">
      <w:start w:val="1"/>
      <w:numFmt w:val="bullet"/>
      <w:lvlText w:val=""/>
      <w:lvlJc w:val="left"/>
      <w:pPr>
        <w:ind w:left="2880" w:hanging="360"/>
      </w:pPr>
      <w:rPr>
        <w:rFonts w:ascii="Symbol" w:hAnsi="Symbol" w:hint="default"/>
      </w:rPr>
    </w:lvl>
    <w:lvl w:ilvl="4" w:tplc="79D8BE3E">
      <w:start w:val="1"/>
      <w:numFmt w:val="bullet"/>
      <w:lvlText w:val="o"/>
      <w:lvlJc w:val="left"/>
      <w:pPr>
        <w:ind w:left="3600" w:hanging="360"/>
      </w:pPr>
      <w:rPr>
        <w:rFonts w:ascii="Courier New" w:hAnsi="Courier New" w:hint="default"/>
      </w:rPr>
    </w:lvl>
    <w:lvl w:ilvl="5" w:tplc="E81AD75A">
      <w:start w:val="1"/>
      <w:numFmt w:val="bullet"/>
      <w:lvlText w:val=""/>
      <w:lvlJc w:val="left"/>
      <w:pPr>
        <w:ind w:left="4320" w:hanging="360"/>
      </w:pPr>
      <w:rPr>
        <w:rFonts w:ascii="Wingdings" w:hAnsi="Wingdings" w:hint="default"/>
      </w:rPr>
    </w:lvl>
    <w:lvl w:ilvl="6" w:tplc="25300FAC">
      <w:start w:val="1"/>
      <w:numFmt w:val="bullet"/>
      <w:lvlText w:val=""/>
      <w:lvlJc w:val="left"/>
      <w:pPr>
        <w:ind w:left="5040" w:hanging="360"/>
      </w:pPr>
      <w:rPr>
        <w:rFonts w:ascii="Symbol" w:hAnsi="Symbol" w:hint="default"/>
      </w:rPr>
    </w:lvl>
    <w:lvl w:ilvl="7" w:tplc="8D72D84C">
      <w:start w:val="1"/>
      <w:numFmt w:val="bullet"/>
      <w:lvlText w:val="o"/>
      <w:lvlJc w:val="left"/>
      <w:pPr>
        <w:ind w:left="5760" w:hanging="360"/>
      </w:pPr>
      <w:rPr>
        <w:rFonts w:ascii="Courier New" w:hAnsi="Courier New" w:hint="default"/>
      </w:rPr>
    </w:lvl>
    <w:lvl w:ilvl="8" w:tplc="66044862">
      <w:start w:val="1"/>
      <w:numFmt w:val="bullet"/>
      <w:lvlText w:val=""/>
      <w:lvlJc w:val="left"/>
      <w:pPr>
        <w:ind w:left="6480" w:hanging="360"/>
      </w:pPr>
      <w:rPr>
        <w:rFonts w:ascii="Wingdings" w:hAnsi="Wingdings" w:hint="default"/>
      </w:rPr>
    </w:lvl>
  </w:abstractNum>
  <w:abstractNum w:abstractNumId="36" w15:restartNumberingAfterBreak="0">
    <w:nsid w:val="422099EB"/>
    <w:multiLevelType w:val="hybridMultilevel"/>
    <w:tmpl w:val="FFFFFFFF"/>
    <w:lvl w:ilvl="0" w:tplc="743CAC8C">
      <w:start w:val="1"/>
      <w:numFmt w:val="bullet"/>
      <w:lvlText w:val=""/>
      <w:lvlJc w:val="left"/>
      <w:pPr>
        <w:ind w:left="720" w:hanging="360"/>
      </w:pPr>
      <w:rPr>
        <w:rFonts w:ascii="Symbol" w:hAnsi="Symbol" w:hint="default"/>
      </w:rPr>
    </w:lvl>
    <w:lvl w:ilvl="1" w:tplc="04FCA524">
      <w:start w:val="1"/>
      <w:numFmt w:val="bullet"/>
      <w:lvlText w:val="o"/>
      <w:lvlJc w:val="left"/>
      <w:pPr>
        <w:ind w:left="1440" w:hanging="360"/>
      </w:pPr>
      <w:rPr>
        <w:rFonts w:ascii="Courier New" w:hAnsi="Courier New" w:hint="default"/>
      </w:rPr>
    </w:lvl>
    <w:lvl w:ilvl="2" w:tplc="FB6E49D0">
      <w:start w:val="1"/>
      <w:numFmt w:val="bullet"/>
      <w:lvlText w:val=""/>
      <w:lvlJc w:val="left"/>
      <w:pPr>
        <w:ind w:left="2160" w:hanging="360"/>
      </w:pPr>
      <w:rPr>
        <w:rFonts w:ascii="Wingdings" w:hAnsi="Wingdings" w:hint="default"/>
      </w:rPr>
    </w:lvl>
    <w:lvl w:ilvl="3" w:tplc="23E2EEE8">
      <w:start w:val="1"/>
      <w:numFmt w:val="bullet"/>
      <w:lvlText w:val=""/>
      <w:lvlJc w:val="left"/>
      <w:pPr>
        <w:ind w:left="2880" w:hanging="360"/>
      </w:pPr>
      <w:rPr>
        <w:rFonts w:ascii="Symbol" w:hAnsi="Symbol" w:hint="default"/>
      </w:rPr>
    </w:lvl>
    <w:lvl w:ilvl="4" w:tplc="DC9276A2">
      <w:start w:val="1"/>
      <w:numFmt w:val="bullet"/>
      <w:lvlText w:val="o"/>
      <w:lvlJc w:val="left"/>
      <w:pPr>
        <w:ind w:left="3600" w:hanging="360"/>
      </w:pPr>
      <w:rPr>
        <w:rFonts w:ascii="Courier New" w:hAnsi="Courier New" w:hint="default"/>
      </w:rPr>
    </w:lvl>
    <w:lvl w:ilvl="5" w:tplc="8F4496FC">
      <w:start w:val="1"/>
      <w:numFmt w:val="bullet"/>
      <w:lvlText w:val=""/>
      <w:lvlJc w:val="left"/>
      <w:pPr>
        <w:ind w:left="4320" w:hanging="360"/>
      </w:pPr>
      <w:rPr>
        <w:rFonts w:ascii="Wingdings" w:hAnsi="Wingdings" w:hint="default"/>
      </w:rPr>
    </w:lvl>
    <w:lvl w:ilvl="6" w:tplc="D5629BD8">
      <w:start w:val="1"/>
      <w:numFmt w:val="bullet"/>
      <w:lvlText w:val=""/>
      <w:lvlJc w:val="left"/>
      <w:pPr>
        <w:ind w:left="5040" w:hanging="360"/>
      </w:pPr>
      <w:rPr>
        <w:rFonts w:ascii="Symbol" w:hAnsi="Symbol" w:hint="default"/>
      </w:rPr>
    </w:lvl>
    <w:lvl w:ilvl="7" w:tplc="40123C96">
      <w:start w:val="1"/>
      <w:numFmt w:val="bullet"/>
      <w:lvlText w:val="o"/>
      <w:lvlJc w:val="left"/>
      <w:pPr>
        <w:ind w:left="5760" w:hanging="360"/>
      </w:pPr>
      <w:rPr>
        <w:rFonts w:ascii="Courier New" w:hAnsi="Courier New" w:hint="default"/>
      </w:rPr>
    </w:lvl>
    <w:lvl w:ilvl="8" w:tplc="D33EA042">
      <w:start w:val="1"/>
      <w:numFmt w:val="bullet"/>
      <w:lvlText w:val=""/>
      <w:lvlJc w:val="left"/>
      <w:pPr>
        <w:ind w:left="6480" w:hanging="360"/>
      </w:pPr>
      <w:rPr>
        <w:rFonts w:ascii="Wingdings" w:hAnsi="Wingdings" w:hint="default"/>
      </w:rPr>
    </w:lvl>
  </w:abstractNum>
  <w:abstractNum w:abstractNumId="37" w15:restartNumberingAfterBreak="0">
    <w:nsid w:val="438C3AB7"/>
    <w:multiLevelType w:val="hybridMultilevel"/>
    <w:tmpl w:val="FFFFFFFF"/>
    <w:lvl w:ilvl="0" w:tplc="AD485472">
      <w:start w:val="1"/>
      <w:numFmt w:val="bullet"/>
      <w:lvlText w:val=""/>
      <w:lvlJc w:val="left"/>
      <w:pPr>
        <w:ind w:left="720" w:hanging="360"/>
      </w:pPr>
      <w:rPr>
        <w:rFonts w:ascii="Wingdings" w:hAnsi="Wingdings" w:hint="default"/>
      </w:rPr>
    </w:lvl>
    <w:lvl w:ilvl="1" w:tplc="F0C09506">
      <w:start w:val="1"/>
      <w:numFmt w:val="bullet"/>
      <w:lvlText w:val="o"/>
      <w:lvlJc w:val="left"/>
      <w:pPr>
        <w:ind w:left="1440" w:hanging="360"/>
      </w:pPr>
      <w:rPr>
        <w:rFonts w:ascii="Courier New" w:hAnsi="Courier New" w:hint="default"/>
      </w:rPr>
    </w:lvl>
    <w:lvl w:ilvl="2" w:tplc="AF6A1A98">
      <w:start w:val="1"/>
      <w:numFmt w:val="bullet"/>
      <w:lvlText w:val=""/>
      <w:lvlJc w:val="left"/>
      <w:pPr>
        <w:ind w:left="2160" w:hanging="360"/>
      </w:pPr>
      <w:rPr>
        <w:rFonts w:ascii="Wingdings" w:hAnsi="Wingdings" w:hint="default"/>
      </w:rPr>
    </w:lvl>
    <w:lvl w:ilvl="3" w:tplc="8660B87C">
      <w:start w:val="1"/>
      <w:numFmt w:val="bullet"/>
      <w:lvlText w:val=""/>
      <w:lvlJc w:val="left"/>
      <w:pPr>
        <w:ind w:left="2880" w:hanging="360"/>
      </w:pPr>
      <w:rPr>
        <w:rFonts w:ascii="Symbol" w:hAnsi="Symbol" w:hint="default"/>
      </w:rPr>
    </w:lvl>
    <w:lvl w:ilvl="4" w:tplc="21841A72">
      <w:start w:val="1"/>
      <w:numFmt w:val="bullet"/>
      <w:lvlText w:val="o"/>
      <w:lvlJc w:val="left"/>
      <w:pPr>
        <w:ind w:left="3600" w:hanging="360"/>
      </w:pPr>
      <w:rPr>
        <w:rFonts w:ascii="Courier New" w:hAnsi="Courier New" w:hint="default"/>
      </w:rPr>
    </w:lvl>
    <w:lvl w:ilvl="5" w:tplc="F1DC4220">
      <w:start w:val="1"/>
      <w:numFmt w:val="bullet"/>
      <w:lvlText w:val=""/>
      <w:lvlJc w:val="left"/>
      <w:pPr>
        <w:ind w:left="4320" w:hanging="360"/>
      </w:pPr>
      <w:rPr>
        <w:rFonts w:ascii="Wingdings" w:hAnsi="Wingdings" w:hint="default"/>
      </w:rPr>
    </w:lvl>
    <w:lvl w:ilvl="6" w:tplc="4128FB04">
      <w:start w:val="1"/>
      <w:numFmt w:val="bullet"/>
      <w:lvlText w:val=""/>
      <w:lvlJc w:val="left"/>
      <w:pPr>
        <w:ind w:left="5040" w:hanging="360"/>
      </w:pPr>
      <w:rPr>
        <w:rFonts w:ascii="Symbol" w:hAnsi="Symbol" w:hint="default"/>
      </w:rPr>
    </w:lvl>
    <w:lvl w:ilvl="7" w:tplc="85B01520">
      <w:start w:val="1"/>
      <w:numFmt w:val="bullet"/>
      <w:lvlText w:val="o"/>
      <w:lvlJc w:val="left"/>
      <w:pPr>
        <w:ind w:left="5760" w:hanging="360"/>
      </w:pPr>
      <w:rPr>
        <w:rFonts w:ascii="Courier New" w:hAnsi="Courier New" w:hint="default"/>
      </w:rPr>
    </w:lvl>
    <w:lvl w:ilvl="8" w:tplc="DEF894FA">
      <w:start w:val="1"/>
      <w:numFmt w:val="bullet"/>
      <w:lvlText w:val=""/>
      <w:lvlJc w:val="left"/>
      <w:pPr>
        <w:ind w:left="6480" w:hanging="360"/>
      </w:pPr>
      <w:rPr>
        <w:rFonts w:ascii="Wingdings" w:hAnsi="Wingdings" w:hint="default"/>
      </w:rPr>
    </w:lvl>
  </w:abstractNum>
  <w:abstractNum w:abstractNumId="38" w15:restartNumberingAfterBreak="0">
    <w:nsid w:val="43D87994"/>
    <w:multiLevelType w:val="hybridMultilevel"/>
    <w:tmpl w:val="FFFFFFFF"/>
    <w:lvl w:ilvl="0" w:tplc="7AD84A66">
      <w:start w:val="1"/>
      <w:numFmt w:val="bullet"/>
      <w:lvlText w:val=""/>
      <w:lvlJc w:val="left"/>
      <w:pPr>
        <w:ind w:left="720" w:hanging="360"/>
      </w:pPr>
      <w:rPr>
        <w:rFonts w:ascii="Symbol" w:hAnsi="Symbol" w:hint="default"/>
      </w:rPr>
    </w:lvl>
    <w:lvl w:ilvl="1" w:tplc="B7E203B6">
      <w:start w:val="1"/>
      <w:numFmt w:val="bullet"/>
      <w:lvlText w:val="o"/>
      <w:lvlJc w:val="left"/>
      <w:pPr>
        <w:ind w:left="1440" w:hanging="360"/>
      </w:pPr>
      <w:rPr>
        <w:rFonts w:ascii="Courier New" w:hAnsi="Courier New" w:hint="default"/>
      </w:rPr>
    </w:lvl>
    <w:lvl w:ilvl="2" w:tplc="B71C4F9E">
      <w:start w:val="1"/>
      <w:numFmt w:val="bullet"/>
      <w:lvlText w:val=""/>
      <w:lvlJc w:val="left"/>
      <w:pPr>
        <w:ind w:left="2160" w:hanging="360"/>
      </w:pPr>
      <w:rPr>
        <w:rFonts w:ascii="Wingdings" w:hAnsi="Wingdings" w:hint="default"/>
      </w:rPr>
    </w:lvl>
    <w:lvl w:ilvl="3" w:tplc="B9429766">
      <w:start w:val="1"/>
      <w:numFmt w:val="bullet"/>
      <w:lvlText w:val=""/>
      <w:lvlJc w:val="left"/>
      <w:pPr>
        <w:ind w:left="2880" w:hanging="360"/>
      </w:pPr>
      <w:rPr>
        <w:rFonts w:ascii="Symbol" w:hAnsi="Symbol" w:hint="default"/>
      </w:rPr>
    </w:lvl>
    <w:lvl w:ilvl="4" w:tplc="9FCAB226">
      <w:start w:val="1"/>
      <w:numFmt w:val="bullet"/>
      <w:lvlText w:val="o"/>
      <w:lvlJc w:val="left"/>
      <w:pPr>
        <w:ind w:left="3600" w:hanging="360"/>
      </w:pPr>
      <w:rPr>
        <w:rFonts w:ascii="Courier New" w:hAnsi="Courier New" w:hint="default"/>
      </w:rPr>
    </w:lvl>
    <w:lvl w:ilvl="5" w:tplc="D250F452">
      <w:start w:val="1"/>
      <w:numFmt w:val="bullet"/>
      <w:lvlText w:val=""/>
      <w:lvlJc w:val="left"/>
      <w:pPr>
        <w:ind w:left="4320" w:hanging="360"/>
      </w:pPr>
      <w:rPr>
        <w:rFonts w:ascii="Wingdings" w:hAnsi="Wingdings" w:hint="default"/>
      </w:rPr>
    </w:lvl>
    <w:lvl w:ilvl="6" w:tplc="8018A7A8">
      <w:start w:val="1"/>
      <w:numFmt w:val="bullet"/>
      <w:lvlText w:val=""/>
      <w:lvlJc w:val="left"/>
      <w:pPr>
        <w:ind w:left="5040" w:hanging="360"/>
      </w:pPr>
      <w:rPr>
        <w:rFonts w:ascii="Symbol" w:hAnsi="Symbol" w:hint="default"/>
      </w:rPr>
    </w:lvl>
    <w:lvl w:ilvl="7" w:tplc="8486712A">
      <w:start w:val="1"/>
      <w:numFmt w:val="bullet"/>
      <w:lvlText w:val="o"/>
      <w:lvlJc w:val="left"/>
      <w:pPr>
        <w:ind w:left="5760" w:hanging="360"/>
      </w:pPr>
      <w:rPr>
        <w:rFonts w:ascii="Courier New" w:hAnsi="Courier New" w:hint="default"/>
      </w:rPr>
    </w:lvl>
    <w:lvl w:ilvl="8" w:tplc="F790D626">
      <w:start w:val="1"/>
      <w:numFmt w:val="bullet"/>
      <w:lvlText w:val=""/>
      <w:lvlJc w:val="left"/>
      <w:pPr>
        <w:ind w:left="6480" w:hanging="360"/>
      </w:pPr>
      <w:rPr>
        <w:rFonts w:ascii="Wingdings" w:hAnsi="Wingdings" w:hint="default"/>
      </w:rPr>
    </w:lvl>
  </w:abstractNum>
  <w:abstractNum w:abstractNumId="39" w15:restartNumberingAfterBreak="0">
    <w:nsid w:val="47D39AC8"/>
    <w:multiLevelType w:val="hybridMultilevel"/>
    <w:tmpl w:val="FFFFFFFF"/>
    <w:lvl w:ilvl="0" w:tplc="86862AD4">
      <w:start w:val="1"/>
      <w:numFmt w:val="bullet"/>
      <w:lvlText w:val=""/>
      <w:lvlJc w:val="left"/>
      <w:pPr>
        <w:ind w:left="720" w:hanging="360"/>
      </w:pPr>
      <w:rPr>
        <w:rFonts w:ascii="Symbol" w:hAnsi="Symbol" w:hint="default"/>
      </w:rPr>
    </w:lvl>
    <w:lvl w:ilvl="1" w:tplc="4A1C8B10">
      <w:start w:val="1"/>
      <w:numFmt w:val="bullet"/>
      <w:lvlText w:val="o"/>
      <w:lvlJc w:val="left"/>
      <w:pPr>
        <w:ind w:left="1440" w:hanging="360"/>
      </w:pPr>
      <w:rPr>
        <w:rFonts w:ascii="Courier New" w:hAnsi="Courier New" w:hint="default"/>
      </w:rPr>
    </w:lvl>
    <w:lvl w:ilvl="2" w:tplc="50A077E0">
      <w:start w:val="1"/>
      <w:numFmt w:val="bullet"/>
      <w:lvlText w:val=""/>
      <w:lvlJc w:val="left"/>
      <w:pPr>
        <w:ind w:left="2160" w:hanging="360"/>
      </w:pPr>
      <w:rPr>
        <w:rFonts w:ascii="Wingdings" w:hAnsi="Wingdings" w:hint="default"/>
      </w:rPr>
    </w:lvl>
    <w:lvl w:ilvl="3" w:tplc="3D683026">
      <w:start w:val="1"/>
      <w:numFmt w:val="bullet"/>
      <w:lvlText w:val=""/>
      <w:lvlJc w:val="left"/>
      <w:pPr>
        <w:ind w:left="2880" w:hanging="360"/>
      </w:pPr>
      <w:rPr>
        <w:rFonts w:ascii="Symbol" w:hAnsi="Symbol" w:hint="default"/>
      </w:rPr>
    </w:lvl>
    <w:lvl w:ilvl="4" w:tplc="7C1CB928">
      <w:start w:val="1"/>
      <w:numFmt w:val="bullet"/>
      <w:lvlText w:val="o"/>
      <w:lvlJc w:val="left"/>
      <w:pPr>
        <w:ind w:left="3600" w:hanging="360"/>
      </w:pPr>
      <w:rPr>
        <w:rFonts w:ascii="Courier New" w:hAnsi="Courier New" w:hint="default"/>
      </w:rPr>
    </w:lvl>
    <w:lvl w:ilvl="5" w:tplc="B0AAF92A">
      <w:start w:val="1"/>
      <w:numFmt w:val="bullet"/>
      <w:lvlText w:val=""/>
      <w:lvlJc w:val="left"/>
      <w:pPr>
        <w:ind w:left="4320" w:hanging="360"/>
      </w:pPr>
      <w:rPr>
        <w:rFonts w:ascii="Wingdings" w:hAnsi="Wingdings" w:hint="default"/>
      </w:rPr>
    </w:lvl>
    <w:lvl w:ilvl="6" w:tplc="7B085386">
      <w:start w:val="1"/>
      <w:numFmt w:val="bullet"/>
      <w:lvlText w:val=""/>
      <w:lvlJc w:val="left"/>
      <w:pPr>
        <w:ind w:left="5040" w:hanging="360"/>
      </w:pPr>
      <w:rPr>
        <w:rFonts w:ascii="Symbol" w:hAnsi="Symbol" w:hint="default"/>
      </w:rPr>
    </w:lvl>
    <w:lvl w:ilvl="7" w:tplc="C21A15F0">
      <w:start w:val="1"/>
      <w:numFmt w:val="bullet"/>
      <w:lvlText w:val="o"/>
      <w:lvlJc w:val="left"/>
      <w:pPr>
        <w:ind w:left="5760" w:hanging="360"/>
      </w:pPr>
      <w:rPr>
        <w:rFonts w:ascii="Courier New" w:hAnsi="Courier New" w:hint="default"/>
      </w:rPr>
    </w:lvl>
    <w:lvl w:ilvl="8" w:tplc="12B4D1CA">
      <w:start w:val="1"/>
      <w:numFmt w:val="bullet"/>
      <w:lvlText w:val=""/>
      <w:lvlJc w:val="left"/>
      <w:pPr>
        <w:ind w:left="6480" w:hanging="360"/>
      </w:pPr>
      <w:rPr>
        <w:rFonts w:ascii="Wingdings" w:hAnsi="Wingdings" w:hint="default"/>
      </w:rPr>
    </w:lvl>
  </w:abstractNum>
  <w:abstractNum w:abstractNumId="40" w15:restartNumberingAfterBreak="0">
    <w:nsid w:val="4B1229A0"/>
    <w:multiLevelType w:val="hybridMultilevel"/>
    <w:tmpl w:val="FFFFFFFF"/>
    <w:lvl w:ilvl="0" w:tplc="98B4BF34">
      <w:start w:val="1"/>
      <w:numFmt w:val="decimal"/>
      <w:lvlText w:val="%1."/>
      <w:lvlJc w:val="left"/>
      <w:pPr>
        <w:ind w:left="360" w:hanging="360"/>
      </w:pPr>
    </w:lvl>
    <w:lvl w:ilvl="1" w:tplc="ADFE71BE">
      <w:start w:val="1"/>
      <w:numFmt w:val="lowerLetter"/>
      <w:lvlText w:val="%2."/>
      <w:lvlJc w:val="left"/>
      <w:pPr>
        <w:ind w:left="1080" w:hanging="360"/>
      </w:pPr>
    </w:lvl>
    <w:lvl w:ilvl="2" w:tplc="12FED932">
      <w:start w:val="1"/>
      <w:numFmt w:val="lowerRoman"/>
      <w:lvlText w:val="%3."/>
      <w:lvlJc w:val="right"/>
      <w:pPr>
        <w:ind w:left="1800" w:hanging="180"/>
      </w:pPr>
    </w:lvl>
    <w:lvl w:ilvl="3" w:tplc="1514E53E">
      <w:start w:val="1"/>
      <w:numFmt w:val="decimal"/>
      <w:lvlText w:val="%4."/>
      <w:lvlJc w:val="left"/>
      <w:pPr>
        <w:ind w:left="2520" w:hanging="360"/>
      </w:pPr>
    </w:lvl>
    <w:lvl w:ilvl="4" w:tplc="1A70BA6C">
      <w:start w:val="1"/>
      <w:numFmt w:val="lowerLetter"/>
      <w:lvlText w:val="%5."/>
      <w:lvlJc w:val="left"/>
      <w:pPr>
        <w:ind w:left="3240" w:hanging="360"/>
      </w:pPr>
    </w:lvl>
    <w:lvl w:ilvl="5" w:tplc="744AAE0E">
      <w:start w:val="1"/>
      <w:numFmt w:val="lowerRoman"/>
      <w:lvlText w:val="%6."/>
      <w:lvlJc w:val="right"/>
      <w:pPr>
        <w:ind w:left="3960" w:hanging="180"/>
      </w:pPr>
    </w:lvl>
    <w:lvl w:ilvl="6" w:tplc="C22A65AA">
      <w:start w:val="1"/>
      <w:numFmt w:val="decimal"/>
      <w:lvlText w:val="%7."/>
      <w:lvlJc w:val="left"/>
      <w:pPr>
        <w:ind w:left="4680" w:hanging="360"/>
      </w:pPr>
    </w:lvl>
    <w:lvl w:ilvl="7" w:tplc="96CA356E">
      <w:start w:val="1"/>
      <w:numFmt w:val="lowerLetter"/>
      <w:lvlText w:val="%8."/>
      <w:lvlJc w:val="left"/>
      <w:pPr>
        <w:ind w:left="5400" w:hanging="360"/>
      </w:pPr>
    </w:lvl>
    <w:lvl w:ilvl="8" w:tplc="0D6E7AFC">
      <w:start w:val="1"/>
      <w:numFmt w:val="lowerRoman"/>
      <w:lvlText w:val="%9."/>
      <w:lvlJc w:val="right"/>
      <w:pPr>
        <w:ind w:left="6120" w:hanging="180"/>
      </w:pPr>
    </w:lvl>
  </w:abstractNum>
  <w:abstractNum w:abstractNumId="41" w15:restartNumberingAfterBreak="0">
    <w:nsid w:val="4B301863"/>
    <w:multiLevelType w:val="hybridMultilevel"/>
    <w:tmpl w:val="FFFFFFFF"/>
    <w:lvl w:ilvl="0" w:tplc="6964C3AA">
      <w:start w:val="1"/>
      <w:numFmt w:val="bullet"/>
      <w:lvlText w:val=""/>
      <w:lvlJc w:val="left"/>
      <w:pPr>
        <w:ind w:left="720" w:hanging="360"/>
      </w:pPr>
      <w:rPr>
        <w:rFonts w:ascii="Wingdings" w:hAnsi="Wingdings" w:hint="default"/>
      </w:rPr>
    </w:lvl>
    <w:lvl w:ilvl="1" w:tplc="032AC87C">
      <w:start w:val="1"/>
      <w:numFmt w:val="bullet"/>
      <w:lvlText w:val="o"/>
      <w:lvlJc w:val="left"/>
      <w:pPr>
        <w:ind w:left="1440" w:hanging="360"/>
      </w:pPr>
      <w:rPr>
        <w:rFonts w:ascii="Courier New" w:hAnsi="Courier New" w:hint="default"/>
      </w:rPr>
    </w:lvl>
    <w:lvl w:ilvl="2" w:tplc="ED68435A">
      <w:start w:val="1"/>
      <w:numFmt w:val="bullet"/>
      <w:lvlText w:val=""/>
      <w:lvlJc w:val="left"/>
      <w:pPr>
        <w:ind w:left="2160" w:hanging="360"/>
      </w:pPr>
      <w:rPr>
        <w:rFonts w:ascii="Wingdings" w:hAnsi="Wingdings" w:hint="default"/>
      </w:rPr>
    </w:lvl>
    <w:lvl w:ilvl="3" w:tplc="3482E546">
      <w:start w:val="1"/>
      <w:numFmt w:val="bullet"/>
      <w:lvlText w:val=""/>
      <w:lvlJc w:val="left"/>
      <w:pPr>
        <w:ind w:left="2880" w:hanging="360"/>
      </w:pPr>
      <w:rPr>
        <w:rFonts w:ascii="Symbol" w:hAnsi="Symbol" w:hint="default"/>
      </w:rPr>
    </w:lvl>
    <w:lvl w:ilvl="4" w:tplc="6E762998">
      <w:start w:val="1"/>
      <w:numFmt w:val="bullet"/>
      <w:lvlText w:val="o"/>
      <w:lvlJc w:val="left"/>
      <w:pPr>
        <w:ind w:left="3600" w:hanging="360"/>
      </w:pPr>
      <w:rPr>
        <w:rFonts w:ascii="Courier New" w:hAnsi="Courier New" w:hint="default"/>
      </w:rPr>
    </w:lvl>
    <w:lvl w:ilvl="5" w:tplc="3A52B5AA">
      <w:start w:val="1"/>
      <w:numFmt w:val="bullet"/>
      <w:lvlText w:val=""/>
      <w:lvlJc w:val="left"/>
      <w:pPr>
        <w:ind w:left="4320" w:hanging="360"/>
      </w:pPr>
      <w:rPr>
        <w:rFonts w:ascii="Wingdings" w:hAnsi="Wingdings" w:hint="default"/>
      </w:rPr>
    </w:lvl>
    <w:lvl w:ilvl="6" w:tplc="C3147A1E">
      <w:start w:val="1"/>
      <w:numFmt w:val="bullet"/>
      <w:lvlText w:val=""/>
      <w:lvlJc w:val="left"/>
      <w:pPr>
        <w:ind w:left="5040" w:hanging="360"/>
      </w:pPr>
      <w:rPr>
        <w:rFonts w:ascii="Symbol" w:hAnsi="Symbol" w:hint="default"/>
      </w:rPr>
    </w:lvl>
    <w:lvl w:ilvl="7" w:tplc="71F42DDA">
      <w:start w:val="1"/>
      <w:numFmt w:val="bullet"/>
      <w:lvlText w:val="o"/>
      <w:lvlJc w:val="left"/>
      <w:pPr>
        <w:ind w:left="5760" w:hanging="360"/>
      </w:pPr>
      <w:rPr>
        <w:rFonts w:ascii="Courier New" w:hAnsi="Courier New" w:hint="default"/>
      </w:rPr>
    </w:lvl>
    <w:lvl w:ilvl="8" w:tplc="8D86B29E">
      <w:start w:val="1"/>
      <w:numFmt w:val="bullet"/>
      <w:lvlText w:val=""/>
      <w:lvlJc w:val="left"/>
      <w:pPr>
        <w:ind w:left="6480" w:hanging="360"/>
      </w:pPr>
      <w:rPr>
        <w:rFonts w:ascii="Wingdings" w:hAnsi="Wingdings" w:hint="default"/>
      </w:rPr>
    </w:lvl>
  </w:abstractNum>
  <w:abstractNum w:abstractNumId="42" w15:restartNumberingAfterBreak="0">
    <w:nsid w:val="4DA3697A"/>
    <w:multiLevelType w:val="hybridMultilevel"/>
    <w:tmpl w:val="FFFFFFFF"/>
    <w:lvl w:ilvl="0" w:tplc="64BC1CA4">
      <w:start w:val="1"/>
      <w:numFmt w:val="bullet"/>
      <w:lvlText w:val=""/>
      <w:lvlJc w:val="left"/>
      <w:pPr>
        <w:ind w:left="720" w:hanging="360"/>
      </w:pPr>
      <w:rPr>
        <w:rFonts w:ascii="Symbol" w:hAnsi="Symbol" w:hint="default"/>
      </w:rPr>
    </w:lvl>
    <w:lvl w:ilvl="1" w:tplc="341A415C">
      <w:start w:val="1"/>
      <w:numFmt w:val="bullet"/>
      <w:lvlText w:val="o"/>
      <w:lvlJc w:val="left"/>
      <w:pPr>
        <w:ind w:left="1440" w:hanging="360"/>
      </w:pPr>
      <w:rPr>
        <w:rFonts w:ascii="Courier New" w:hAnsi="Courier New" w:hint="default"/>
      </w:rPr>
    </w:lvl>
    <w:lvl w:ilvl="2" w:tplc="DA429426">
      <w:start w:val="1"/>
      <w:numFmt w:val="bullet"/>
      <w:lvlText w:val=""/>
      <w:lvlJc w:val="left"/>
      <w:pPr>
        <w:ind w:left="2160" w:hanging="360"/>
      </w:pPr>
      <w:rPr>
        <w:rFonts w:ascii="Wingdings" w:hAnsi="Wingdings" w:hint="default"/>
      </w:rPr>
    </w:lvl>
    <w:lvl w:ilvl="3" w:tplc="0FC2D35E">
      <w:start w:val="1"/>
      <w:numFmt w:val="bullet"/>
      <w:lvlText w:val=""/>
      <w:lvlJc w:val="left"/>
      <w:pPr>
        <w:ind w:left="2880" w:hanging="360"/>
      </w:pPr>
      <w:rPr>
        <w:rFonts w:ascii="Symbol" w:hAnsi="Symbol" w:hint="default"/>
      </w:rPr>
    </w:lvl>
    <w:lvl w:ilvl="4" w:tplc="36E0A3AC">
      <w:start w:val="1"/>
      <w:numFmt w:val="bullet"/>
      <w:lvlText w:val="o"/>
      <w:lvlJc w:val="left"/>
      <w:pPr>
        <w:ind w:left="3600" w:hanging="360"/>
      </w:pPr>
      <w:rPr>
        <w:rFonts w:ascii="Courier New" w:hAnsi="Courier New" w:hint="default"/>
      </w:rPr>
    </w:lvl>
    <w:lvl w:ilvl="5" w:tplc="A684BF68">
      <w:start w:val="1"/>
      <w:numFmt w:val="bullet"/>
      <w:lvlText w:val=""/>
      <w:lvlJc w:val="left"/>
      <w:pPr>
        <w:ind w:left="4320" w:hanging="360"/>
      </w:pPr>
      <w:rPr>
        <w:rFonts w:ascii="Wingdings" w:hAnsi="Wingdings" w:hint="default"/>
      </w:rPr>
    </w:lvl>
    <w:lvl w:ilvl="6" w:tplc="872AE6F4">
      <w:start w:val="1"/>
      <w:numFmt w:val="bullet"/>
      <w:lvlText w:val=""/>
      <w:lvlJc w:val="left"/>
      <w:pPr>
        <w:ind w:left="5040" w:hanging="360"/>
      </w:pPr>
      <w:rPr>
        <w:rFonts w:ascii="Symbol" w:hAnsi="Symbol" w:hint="default"/>
      </w:rPr>
    </w:lvl>
    <w:lvl w:ilvl="7" w:tplc="E0F4955C">
      <w:start w:val="1"/>
      <w:numFmt w:val="bullet"/>
      <w:lvlText w:val="o"/>
      <w:lvlJc w:val="left"/>
      <w:pPr>
        <w:ind w:left="5760" w:hanging="360"/>
      </w:pPr>
      <w:rPr>
        <w:rFonts w:ascii="Courier New" w:hAnsi="Courier New" w:hint="default"/>
      </w:rPr>
    </w:lvl>
    <w:lvl w:ilvl="8" w:tplc="8EBE9310">
      <w:start w:val="1"/>
      <w:numFmt w:val="bullet"/>
      <w:lvlText w:val=""/>
      <w:lvlJc w:val="left"/>
      <w:pPr>
        <w:ind w:left="6480" w:hanging="360"/>
      </w:pPr>
      <w:rPr>
        <w:rFonts w:ascii="Wingdings" w:hAnsi="Wingdings" w:hint="default"/>
      </w:rPr>
    </w:lvl>
  </w:abstractNum>
  <w:abstractNum w:abstractNumId="43" w15:restartNumberingAfterBreak="0">
    <w:nsid w:val="4ECF4EAC"/>
    <w:multiLevelType w:val="hybridMultilevel"/>
    <w:tmpl w:val="FFFFFFFF"/>
    <w:lvl w:ilvl="0" w:tplc="81D68DDC">
      <w:start w:val="1"/>
      <w:numFmt w:val="bullet"/>
      <w:lvlText w:val=""/>
      <w:lvlJc w:val="left"/>
      <w:pPr>
        <w:ind w:left="720" w:hanging="360"/>
      </w:pPr>
      <w:rPr>
        <w:rFonts w:ascii="Wingdings" w:hAnsi="Wingdings" w:hint="default"/>
      </w:rPr>
    </w:lvl>
    <w:lvl w:ilvl="1" w:tplc="ABC079CE">
      <w:start w:val="1"/>
      <w:numFmt w:val="bullet"/>
      <w:lvlText w:val="o"/>
      <w:lvlJc w:val="left"/>
      <w:pPr>
        <w:ind w:left="1440" w:hanging="360"/>
      </w:pPr>
      <w:rPr>
        <w:rFonts w:ascii="Courier New" w:hAnsi="Courier New" w:hint="default"/>
      </w:rPr>
    </w:lvl>
    <w:lvl w:ilvl="2" w:tplc="31E8FE5A">
      <w:start w:val="1"/>
      <w:numFmt w:val="bullet"/>
      <w:lvlText w:val=""/>
      <w:lvlJc w:val="left"/>
      <w:pPr>
        <w:ind w:left="2160" w:hanging="360"/>
      </w:pPr>
      <w:rPr>
        <w:rFonts w:ascii="Wingdings" w:hAnsi="Wingdings" w:hint="default"/>
      </w:rPr>
    </w:lvl>
    <w:lvl w:ilvl="3" w:tplc="7068E112">
      <w:start w:val="1"/>
      <w:numFmt w:val="bullet"/>
      <w:lvlText w:val=""/>
      <w:lvlJc w:val="left"/>
      <w:pPr>
        <w:ind w:left="2880" w:hanging="360"/>
      </w:pPr>
      <w:rPr>
        <w:rFonts w:ascii="Symbol" w:hAnsi="Symbol" w:hint="default"/>
      </w:rPr>
    </w:lvl>
    <w:lvl w:ilvl="4" w:tplc="16B47886">
      <w:start w:val="1"/>
      <w:numFmt w:val="bullet"/>
      <w:lvlText w:val="o"/>
      <w:lvlJc w:val="left"/>
      <w:pPr>
        <w:ind w:left="3600" w:hanging="360"/>
      </w:pPr>
      <w:rPr>
        <w:rFonts w:ascii="Courier New" w:hAnsi="Courier New" w:hint="default"/>
      </w:rPr>
    </w:lvl>
    <w:lvl w:ilvl="5" w:tplc="2B608648">
      <w:start w:val="1"/>
      <w:numFmt w:val="bullet"/>
      <w:lvlText w:val=""/>
      <w:lvlJc w:val="left"/>
      <w:pPr>
        <w:ind w:left="4320" w:hanging="360"/>
      </w:pPr>
      <w:rPr>
        <w:rFonts w:ascii="Wingdings" w:hAnsi="Wingdings" w:hint="default"/>
      </w:rPr>
    </w:lvl>
    <w:lvl w:ilvl="6" w:tplc="FD1A72DE">
      <w:start w:val="1"/>
      <w:numFmt w:val="bullet"/>
      <w:lvlText w:val=""/>
      <w:lvlJc w:val="left"/>
      <w:pPr>
        <w:ind w:left="5040" w:hanging="360"/>
      </w:pPr>
      <w:rPr>
        <w:rFonts w:ascii="Symbol" w:hAnsi="Symbol" w:hint="default"/>
      </w:rPr>
    </w:lvl>
    <w:lvl w:ilvl="7" w:tplc="4584416A">
      <w:start w:val="1"/>
      <w:numFmt w:val="bullet"/>
      <w:lvlText w:val="o"/>
      <w:lvlJc w:val="left"/>
      <w:pPr>
        <w:ind w:left="5760" w:hanging="360"/>
      </w:pPr>
      <w:rPr>
        <w:rFonts w:ascii="Courier New" w:hAnsi="Courier New" w:hint="default"/>
      </w:rPr>
    </w:lvl>
    <w:lvl w:ilvl="8" w:tplc="F320C28E">
      <w:start w:val="1"/>
      <w:numFmt w:val="bullet"/>
      <w:lvlText w:val=""/>
      <w:lvlJc w:val="left"/>
      <w:pPr>
        <w:ind w:left="6480" w:hanging="360"/>
      </w:pPr>
      <w:rPr>
        <w:rFonts w:ascii="Wingdings" w:hAnsi="Wingdings" w:hint="default"/>
      </w:rPr>
    </w:lvl>
  </w:abstractNum>
  <w:abstractNum w:abstractNumId="44" w15:restartNumberingAfterBreak="0">
    <w:nsid w:val="513D673F"/>
    <w:multiLevelType w:val="hybridMultilevel"/>
    <w:tmpl w:val="FFFFFFFF"/>
    <w:lvl w:ilvl="0" w:tplc="91A294F0">
      <w:start w:val="1"/>
      <w:numFmt w:val="bullet"/>
      <w:lvlText w:val=""/>
      <w:lvlJc w:val="left"/>
      <w:pPr>
        <w:ind w:left="720" w:hanging="360"/>
      </w:pPr>
      <w:rPr>
        <w:rFonts w:ascii="Wingdings" w:hAnsi="Wingdings" w:hint="default"/>
      </w:rPr>
    </w:lvl>
    <w:lvl w:ilvl="1" w:tplc="1E24C064">
      <w:start w:val="1"/>
      <w:numFmt w:val="bullet"/>
      <w:lvlText w:val="o"/>
      <w:lvlJc w:val="left"/>
      <w:pPr>
        <w:ind w:left="1440" w:hanging="360"/>
      </w:pPr>
      <w:rPr>
        <w:rFonts w:ascii="Courier New" w:hAnsi="Courier New" w:hint="default"/>
      </w:rPr>
    </w:lvl>
    <w:lvl w:ilvl="2" w:tplc="35B01614">
      <w:start w:val="1"/>
      <w:numFmt w:val="bullet"/>
      <w:lvlText w:val=""/>
      <w:lvlJc w:val="left"/>
      <w:pPr>
        <w:ind w:left="2160" w:hanging="360"/>
      </w:pPr>
      <w:rPr>
        <w:rFonts w:ascii="Wingdings" w:hAnsi="Wingdings" w:hint="default"/>
      </w:rPr>
    </w:lvl>
    <w:lvl w:ilvl="3" w:tplc="57E20DF6">
      <w:start w:val="1"/>
      <w:numFmt w:val="bullet"/>
      <w:lvlText w:val=""/>
      <w:lvlJc w:val="left"/>
      <w:pPr>
        <w:ind w:left="2880" w:hanging="360"/>
      </w:pPr>
      <w:rPr>
        <w:rFonts w:ascii="Symbol" w:hAnsi="Symbol" w:hint="default"/>
      </w:rPr>
    </w:lvl>
    <w:lvl w:ilvl="4" w:tplc="E3CA780A">
      <w:start w:val="1"/>
      <w:numFmt w:val="bullet"/>
      <w:lvlText w:val="o"/>
      <w:lvlJc w:val="left"/>
      <w:pPr>
        <w:ind w:left="3600" w:hanging="360"/>
      </w:pPr>
      <w:rPr>
        <w:rFonts w:ascii="Courier New" w:hAnsi="Courier New" w:hint="default"/>
      </w:rPr>
    </w:lvl>
    <w:lvl w:ilvl="5" w:tplc="B82ABF4E">
      <w:start w:val="1"/>
      <w:numFmt w:val="bullet"/>
      <w:lvlText w:val=""/>
      <w:lvlJc w:val="left"/>
      <w:pPr>
        <w:ind w:left="4320" w:hanging="360"/>
      </w:pPr>
      <w:rPr>
        <w:rFonts w:ascii="Wingdings" w:hAnsi="Wingdings" w:hint="default"/>
      </w:rPr>
    </w:lvl>
    <w:lvl w:ilvl="6" w:tplc="C30C4BB6">
      <w:start w:val="1"/>
      <w:numFmt w:val="bullet"/>
      <w:lvlText w:val=""/>
      <w:lvlJc w:val="left"/>
      <w:pPr>
        <w:ind w:left="5040" w:hanging="360"/>
      </w:pPr>
      <w:rPr>
        <w:rFonts w:ascii="Symbol" w:hAnsi="Symbol" w:hint="default"/>
      </w:rPr>
    </w:lvl>
    <w:lvl w:ilvl="7" w:tplc="DDB4FF3E">
      <w:start w:val="1"/>
      <w:numFmt w:val="bullet"/>
      <w:lvlText w:val="o"/>
      <w:lvlJc w:val="left"/>
      <w:pPr>
        <w:ind w:left="5760" w:hanging="360"/>
      </w:pPr>
      <w:rPr>
        <w:rFonts w:ascii="Courier New" w:hAnsi="Courier New" w:hint="default"/>
      </w:rPr>
    </w:lvl>
    <w:lvl w:ilvl="8" w:tplc="73469F50">
      <w:start w:val="1"/>
      <w:numFmt w:val="bullet"/>
      <w:lvlText w:val=""/>
      <w:lvlJc w:val="left"/>
      <w:pPr>
        <w:ind w:left="6480" w:hanging="360"/>
      </w:pPr>
      <w:rPr>
        <w:rFonts w:ascii="Wingdings" w:hAnsi="Wingdings" w:hint="default"/>
      </w:rPr>
    </w:lvl>
  </w:abstractNum>
  <w:abstractNum w:abstractNumId="45" w15:restartNumberingAfterBreak="0">
    <w:nsid w:val="5507695D"/>
    <w:multiLevelType w:val="hybridMultilevel"/>
    <w:tmpl w:val="FFFFFFFF"/>
    <w:lvl w:ilvl="0" w:tplc="215664F2">
      <w:start w:val="1"/>
      <w:numFmt w:val="decimal"/>
      <w:lvlText w:val="%1."/>
      <w:lvlJc w:val="left"/>
      <w:pPr>
        <w:ind w:left="720" w:hanging="360"/>
      </w:pPr>
    </w:lvl>
    <w:lvl w:ilvl="1" w:tplc="04BACE30">
      <w:start w:val="1"/>
      <w:numFmt w:val="lowerLetter"/>
      <w:lvlText w:val="%2."/>
      <w:lvlJc w:val="left"/>
      <w:pPr>
        <w:ind w:left="1440" w:hanging="360"/>
      </w:pPr>
    </w:lvl>
    <w:lvl w:ilvl="2" w:tplc="A15E0D64">
      <w:start w:val="1"/>
      <w:numFmt w:val="lowerRoman"/>
      <w:lvlText w:val="%3."/>
      <w:lvlJc w:val="right"/>
      <w:pPr>
        <w:ind w:left="2160" w:hanging="180"/>
      </w:pPr>
    </w:lvl>
    <w:lvl w:ilvl="3" w:tplc="13D65130">
      <w:start w:val="1"/>
      <w:numFmt w:val="decimal"/>
      <w:lvlText w:val="%4."/>
      <w:lvlJc w:val="left"/>
      <w:pPr>
        <w:ind w:left="2880" w:hanging="360"/>
      </w:pPr>
    </w:lvl>
    <w:lvl w:ilvl="4" w:tplc="20ACED1C">
      <w:start w:val="1"/>
      <w:numFmt w:val="lowerLetter"/>
      <w:lvlText w:val="%5."/>
      <w:lvlJc w:val="left"/>
      <w:pPr>
        <w:ind w:left="3600" w:hanging="360"/>
      </w:pPr>
    </w:lvl>
    <w:lvl w:ilvl="5" w:tplc="05C473A0">
      <w:start w:val="1"/>
      <w:numFmt w:val="lowerRoman"/>
      <w:lvlText w:val="%6."/>
      <w:lvlJc w:val="right"/>
      <w:pPr>
        <w:ind w:left="4320" w:hanging="180"/>
      </w:pPr>
    </w:lvl>
    <w:lvl w:ilvl="6" w:tplc="29C6F92E">
      <w:start w:val="1"/>
      <w:numFmt w:val="decimal"/>
      <w:lvlText w:val="%7."/>
      <w:lvlJc w:val="left"/>
      <w:pPr>
        <w:ind w:left="5040" w:hanging="360"/>
      </w:pPr>
    </w:lvl>
    <w:lvl w:ilvl="7" w:tplc="DD489C32">
      <w:start w:val="1"/>
      <w:numFmt w:val="lowerLetter"/>
      <w:lvlText w:val="%8."/>
      <w:lvlJc w:val="left"/>
      <w:pPr>
        <w:ind w:left="5760" w:hanging="360"/>
      </w:pPr>
    </w:lvl>
    <w:lvl w:ilvl="8" w:tplc="C24A263E">
      <w:start w:val="1"/>
      <w:numFmt w:val="lowerRoman"/>
      <w:lvlText w:val="%9."/>
      <w:lvlJc w:val="right"/>
      <w:pPr>
        <w:ind w:left="6480" w:hanging="180"/>
      </w:pPr>
    </w:lvl>
  </w:abstractNum>
  <w:abstractNum w:abstractNumId="46" w15:restartNumberingAfterBreak="0">
    <w:nsid w:val="55446763"/>
    <w:multiLevelType w:val="hybridMultilevel"/>
    <w:tmpl w:val="FFFFFFFF"/>
    <w:lvl w:ilvl="0" w:tplc="DD78FFA6">
      <w:start w:val="1"/>
      <w:numFmt w:val="decimal"/>
      <w:lvlText w:val="%1."/>
      <w:lvlJc w:val="left"/>
      <w:pPr>
        <w:ind w:left="720" w:hanging="360"/>
      </w:pPr>
    </w:lvl>
    <w:lvl w:ilvl="1" w:tplc="4D24EE68">
      <w:start w:val="1"/>
      <w:numFmt w:val="lowerLetter"/>
      <w:lvlText w:val="%2."/>
      <w:lvlJc w:val="left"/>
      <w:pPr>
        <w:ind w:left="1440" w:hanging="360"/>
      </w:pPr>
    </w:lvl>
    <w:lvl w:ilvl="2" w:tplc="8F8431FE">
      <w:start w:val="1"/>
      <w:numFmt w:val="lowerRoman"/>
      <w:lvlText w:val="%3."/>
      <w:lvlJc w:val="right"/>
      <w:pPr>
        <w:ind w:left="2160" w:hanging="180"/>
      </w:pPr>
    </w:lvl>
    <w:lvl w:ilvl="3" w:tplc="64DA998C">
      <w:start w:val="1"/>
      <w:numFmt w:val="decimal"/>
      <w:lvlText w:val="%4."/>
      <w:lvlJc w:val="left"/>
      <w:pPr>
        <w:ind w:left="2880" w:hanging="360"/>
      </w:pPr>
    </w:lvl>
    <w:lvl w:ilvl="4" w:tplc="3EFA6636">
      <w:start w:val="1"/>
      <w:numFmt w:val="lowerLetter"/>
      <w:lvlText w:val="%5."/>
      <w:lvlJc w:val="left"/>
      <w:pPr>
        <w:ind w:left="3600" w:hanging="360"/>
      </w:pPr>
    </w:lvl>
    <w:lvl w:ilvl="5" w:tplc="B53656DC">
      <w:start w:val="1"/>
      <w:numFmt w:val="lowerRoman"/>
      <w:lvlText w:val="%6."/>
      <w:lvlJc w:val="right"/>
      <w:pPr>
        <w:ind w:left="4320" w:hanging="180"/>
      </w:pPr>
    </w:lvl>
    <w:lvl w:ilvl="6" w:tplc="AC5AA79E">
      <w:start w:val="1"/>
      <w:numFmt w:val="decimal"/>
      <w:lvlText w:val="%7."/>
      <w:lvlJc w:val="left"/>
      <w:pPr>
        <w:ind w:left="5040" w:hanging="360"/>
      </w:pPr>
    </w:lvl>
    <w:lvl w:ilvl="7" w:tplc="D56AECAC">
      <w:start w:val="1"/>
      <w:numFmt w:val="lowerLetter"/>
      <w:lvlText w:val="%8."/>
      <w:lvlJc w:val="left"/>
      <w:pPr>
        <w:ind w:left="5760" w:hanging="360"/>
      </w:pPr>
    </w:lvl>
    <w:lvl w:ilvl="8" w:tplc="41E6892A">
      <w:start w:val="1"/>
      <w:numFmt w:val="lowerRoman"/>
      <w:lvlText w:val="%9."/>
      <w:lvlJc w:val="right"/>
      <w:pPr>
        <w:ind w:left="6480" w:hanging="180"/>
      </w:pPr>
    </w:lvl>
  </w:abstractNum>
  <w:abstractNum w:abstractNumId="47" w15:restartNumberingAfterBreak="0">
    <w:nsid w:val="5C043CB2"/>
    <w:multiLevelType w:val="hybridMultilevel"/>
    <w:tmpl w:val="FFFFFFFF"/>
    <w:lvl w:ilvl="0" w:tplc="91722BCA">
      <w:start w:val="1"/>
      <w:numFmt w:val="bullet"/>
      <w:lvlText w:val=""/>
      <w:lvlJc w:val="left"/>
      <w:pPr>
        <w:ind w:left="720" w:hanging="360"/>
      </w:pPr>
      <w:rPr>
        <w:rFonts w:ascii="Symbol" w:hAnsi="Symbol" w:hint="default"/>
      </w:rPr>
    </w:lvl>
    <w:lvl w:ilvl="1" w:tplc="3E28D5B8">
      <w:start w:val="1"/>
      <w:numFmt w:val="bullet"/>
      <w:lvlText w:val="o"/>
      <w:lvlJc w:val="left"/>
      <w:pPr>
        <w:ind w:left="1440" w:hanging="360"/>
      </w:pPr>
      <w:rPr>
        <w:rFonts w:ascii="Courier New" w:hAnsi="Courier New" w:hint="default"/>
      </w:rPr>
    </w:lvl>
    <w:lvl w:ilvl="2" w:tplc="756C2A8C">
      <w:start w:val="1"/>
      <w:numFmt w:val="bullet"/>
      <w:lvlText w:val=""/>
      <w:lvlJc w:val="left"/>
      <w:pPr>
        <w:ind w:left="2160" w:hanging="360"/>
      </w:pPr>
      <w:rPr>
        <w:rFonts w:ascii="Wingdings" w:hAnsi="Wingdings" w:hint="default"/>
      </w:rPr>
    </w:lvl>
    <w:lvl w:ilvl="3" w:tplc="B52E2550">
      <w:start w:val="1"/>
      <w:numFmt w:val="bullet"/>
      <w:lvlText w:val=""/>
      <w:lvlJc w:val="left"/>
      <w:pPr>
        <w:ind w:left="2880" w:hanging="360"/>
      </w:pPr>
      <w:rPr>
        <w:rFonts w:ascii="Symbol" w:hAnsi="Symbol" w:hint="default"/>
      </w:rPr>
    </w:lvl>
    <w:lvl w:ilvl="4" w:tplc="CE345D7C">
      <w:start w:val="1"/>
      <w:numFmt w:val="bullet"/>
      <w:lvlText w:val="o"/>
      <w:lvlJc w:val="left"/>
      <w:pPr>
        <w:ind w:left="3600" w:hanging="360"/>
      </w:pPr>
      <w:rPr>
        <w:rFonts w:ascii="Courier New" w:hAnsi="Courier New" w:hint="default"/>
      </w:rPr>
    </w:lvl>
    <w:lvl w:ilvl="5" w:tplc="D7C6500C">
      <w:start w:val="1"/>
      <w:numFmt w:val="bullet"/>
      <w:lvlText w:val=""/>
      <w:lvlJc w:val="left"/>
      <w:pPr>
        <w:ind w:left="4320" w:hanging="360"/>
      </w:pPr>
      <w:rPr>
        <w:rFonts w:ascii="Wingdings" w:hAnsi="Wingdings" w:hint="default"/>
      </w:rPr>
    </w:lvl>
    <w:lvl w:ilvl="6" w:tplc="6B0E7698">
      <w:start w:val="1"/>
      <w:numFmt w:val="bullet"/>
      <w:lvlText w:val=""/>
      <w:lvlJc w:val="left"/>
      <w:pPr>
        <w:ind w:left="5040" w:hanging="360"/>
      </w:pPr>
      <w:rPr>
        <w:rFonts w:ascii="Symbol" w:hAnsi="Symbol" w:hint="default"/>
      </w:rPr>
    </w:lvl>
    <w:lvl w:ilvl="7" w:tplc="4A561F16">
      <w:start w:val="1"/>
      <w:numFmt w:val="bullet"/>
      <w:lvlText w:val="o"/>
      <w:lvlJc w:val="left"/>
      <w:pPr>
        <w:ind w:left="5760" w:hanging="360"/>
      </w:pPr>
      <w:rPr>
        <w:rFonts w:ascii="Courier New" w:hAnsi="Courier New" w:hint="default"/>
      </w:rPr>
    </w:lvl>
    <w:lvl w:ilvl="8" w:tplc="E4F4EE8C">
      <w:start w:val="1"/>
      <w:numFmt w:val="bullet"/>
      <w:lvlText w:val=""/>
      <w:lvlJc w:val="left"/>
      <w:pPr>
        <w:ind w:left="6480" w:hanging="360"/>
      </w:pPr>
      <w:rPr>
        <w:rFonts w:ascii="Wingdings" w:hAnsi="Wingdings" w:hint="default"/>
      </w:rPr>
    </w:lvl>
  </w:abstractNum>
  <w:abstractNum w:abstractNumId="48" w15:restartNumberingAfterBreak="0">
    <w:nsid w:val="5C58F49D"/>
    <w:multiLevelType w:val="hybridMultilevel"/>
    <w:tmpl w:val="FFFFFFFF"/>
    <w:lvl w:ilvl="0" w:tplc="EEEC6DD4">
      <w:start w:val="1"/>
      <w:numFmt w:val="bullet"/>
      <w:lvlText w:val=""/>
      <w:lvlJc w:val="left"/>
      <w:pPr>
        <w:ind w:left="720" w:hanging="360"/>
      </w:pPr>
      <w:rPr>
        <w:rFonts w:ascii="Symbol" w:hAnsi="Symbol" w:hint="default"/>
      </w:rPr>
    </w:lvl>
    <w:lvl w:ilvl="1" w:tplc="EFC031A4">
      <w:start w:val="1"/>
      <w:numFmt w:val="bullet"/>
      <w:lvlText w:val="o"/>
      <w:lvlJc w:val="left"/>
      <w:pPr>
        <w:ind w:left="1440" w:hanging="360"/>
      </w:pPr>
      <w:rPr>
        <w:rFonts w:ascii="Courier New" w:hAnsi="Courier New" w:hint="default"/>
      </w:rPr>
    </w:lvl>
    <w:lvl w:ilvl="2" w:tplc="B88A307C">
      <w:start w:val="1"/>
      <w:numFmt w:val="bullet"/>
      <w:lvlText w:val=""/>
      <w:lvlJc w:val="left"/>
      <w:pPr>
        <w:ind w:left="2160" w:hanging="360"/>
      </w:pPr>
      <w:rPr>
        <w:rFonts w:ascii="Wingdings" w:hAnsi="Wingdings" w:hint="default"/>
      </w:rPr>
    </w:lvl>
    <w:lvl w:ilvl="3" w:tplc="641E2FD0">
      <w:start w:val="1"/>
      <w:numFmt w:val="bullet"/>
      <w:lvlText w:val=""/>
      <w:lvlJc w:val="left"/>
      <w:pPr>
        <w:ind w:left="2880" w:hanging="360"/>
      </w:pPr>
      <w:rPr>
        <w:rFonts w:ascii="Symbol" w:hAnsi="Symbol" w:hint="default"/>
      </w:rPr>
    </w:lvl>
    <w:lvl w:ilvl="4" w:tplc="9112C3FA">
      <w:start w:val="1"/>
      <w:numFmt w:val="bullet"/>
      <w:lvlText w:val="o"/>
      <w:lvlJc w:val="left"/>
      <w:pPr>
        <w:ind w:left="3600" w:hanging="360"/>
      </w:pPr>
      <w:rPr>
        <w:rFonts w:ascii="Courier New" w:hAnsi="Courier New" w:hint="default"/>
      </w:rPr>
    </w:lvl>
    <w:lvl w:ilvl="5" w:tplc="EB98D17E">
      <w:start w:val="1"/>
      <w:numFmt w:val="bullet"/>
      <w:lvlText w:val=""/>
      <w:lvlJc w:val="left"/>
      <w:pPr>
        <w:ind w:left="4320" w:hanging="360"/>
      </w:pPr>
      <w:rPr>
        <w:rFonts w:ascii="Wingdings" w:hAnsi="Wingdings" w:hint="default"/>
      </w:rPr>
    </w:lvl>
    <w:lvl w:ilvl="6" w:tplc="663C80CC">
      <w:start w:val="1"/>
      <w:numFmt w:val="bullet"/>
      <w:lvlText w:val=""/>
      <w:lvlJc w:val="left"/>
      <w:pPr>
        <w:ind w:left="5040" w:hanging="360"/>
      </w:pPr>
      <w:rPr>
        <w:rFonts w:ascii="Symbol" w:hAnsi="Symbol" w:hint="default"/>
      </w:rPr>
    </w:lvl>
    <w:lvl w:ilvl="7" w:tplc="88FA51BA">
      <w:start w:val="1"/>
      <w:numFmt w:val="bullet"/>
      <w:lvlText w:val="o"/>
      <w:lvlJc w:val="left"/>
      <w:pPr>
        <w:ind w:left="5760" w:hanging="360"/>
      </w:pPr>
      <w:rPr>
        <w:rFonts w:ascii="Courier New" w:hAnsi="Courier New" w:hint="default"/>
      </w:rPr>
    </w:lvl>
    <w:lvl w:ilvl="8" w:tplc="A88EBC76">
      <w:start w:val="1"/>
      <w:numFmt w:val="bullet"/>
      <w:lvlText w:val=""/>
      <w:lvlJc w:val="left"/>
      <w:pPr>
        <w:ind w:left="6480" w:hanging="360"/>
      </w:pPr>
      <w:rPr>
        <w:rFonts w:ascii="Wingdings" w:hAnsi="Wingdings" w:hint="default"/>
      </w:rPr>
    </w:lvl>
  </w:abstractNum>
  <w:abstractNum w:abstractNumId="49" w15:restartNumberingAfterBreak="0">
    <w:nsid w:val="5C678983"/>
    <w:multiLevelType w:val="hybridMultilevel"/>
    <w:tmpl w:val="FFFFFFFF"/>
    <w:lvl w:ilvl="0" w:tplc="6C72BB2C">
      <w:start w:val="1"/>
      <w:numFmt w:val="bullet"/>
      <w:lvlText w:val=""/>
      <w:lvlJc w:val="left"/>
      <w:pPr>
        <w:ind w:left="720" w:hanging="360"/>
      </w:pPr>
      <w:rPr>
        <w:rFonts w:ascii="Symbol" w:hAnsi="Symbol" w:hint="default"/>
      </w:rPr>
    </w:lvl>
    <w:lvl w:ilvl="1" w:tplc="F95AA29E">
      <w:start w:val="1"/>
      <w:numFmt w:val="bullet"/>
      <w:lvlText w:val="o"/>
      <w:lvlJc w:val="left"/>
      <w:pPr>
        <w:ind w:left="1440" w:hanging="360"/>
      </w:pPr>
      <w:rPr>
        <w:rFonts w:ascii="Courier New" w:hAnsi="Courier New" w:hint="default"/>
      </w:rPr>
    </w:lvl>
    <w:lvl w:ilvl="2" w:tplc="1F16E554">
      <w:start w:val="1"/>
      <w:numFmt w:val="bullet"/>
      <w:lvlText w:val=""/>
      <w:lvlJc w:val="left"/>
      <w:pPr>
        <w:ind w:left="2160" w:hanging="360"/>
      </w:pPr>
      <w:rPr>
        <w:rFonts w:ascii="Wingdings" w:hAnsi="Wingdings" w:hint="default"/>
      </w:rPr>
    </w:lvl>
    <w:lvl w:ilvl="3" w:tplc="48D0B6E4">
      <w:start w:val="1"/>
      <w:numFmt w:val="bullet"/>
      <w:lvlText w:val=""/>
      <w:lvlJc w:val="left"/>
      <w:pPr>
        <w:ind w:left="2880" w:hanging="360"/>
      </w:pPr>
      <w:rPr>
        <w:rFonts w:ascii="Symbol" w:hAnsi="Symbol" w:hint="default"/>
      </w:rPr>
    </w:lvl>
    <w:lvl w:ilvl="4" w:tplc="D670381A">
      <w:start w:val="1"/>
      <w:numFmt w:val="bullet"/>
      <w:lvlText w:val="o"/>
      <w:lvlJc w:val="left"/>
      <w:pPr>
        <w:ind w:left="3600" w:hanging="360"/>
      </w:pPr>
      <w:rPr>
        <w:rFonts w:ascii="Courier New" w:hAnsi="Courier New" w:hint="default"/>
      </w:rPr>
    </w:lvl>
    <w:lvl w:ilvl="5" w:tplc="8DA6BC04">
      <w:start w:val="1"/>
      <w:numFmt w:val="bullet"/>
      <w:lvlText w:val=""/>
      <w:lvlJc w:val="left"/>
      <w:pPr>
        <w:ind w:left="4320" w:hanging="360"/>
      </w:pPr>
      <w:rPr>
        <w:rFonts w:ascii="Wingdings" w:hAnsi="Wingdings" w:hint="default"/>
      </w:rPr>
    </w:lvl>
    <w:lvl w:ilvl="6" w:tplc="97C6EF64">
      <w:start w:val="1"/>
      <w:numFmt w:val="bullet"/>
      <w:lvlText w:val=""/>
      <w:lvlJc w:val="left"/>
      <w:pPr>
        <w:ind w:left="5040" w:hanging="360"/>
      </w:pPr>
      <w:rPr>
        <w:rFonts w:ascii="Symbol" w:hAnsi="Symbol" w:hint="default"/>
      </w:rPr>
    </w:lvl>
    <w:lvl w:ilvl="7" w:tplc="97866D8C">
      <w:start w:val="1"/>
      <w:numFmt w:val="bullet"/>
      <w:lvlText w:val="o"/>
      <w:lvlJc w:val="left"/>
      <w:pPr>
        <w:ind w:left="5760" w:hanging="360"/>
      </w:pPr>
      <w:rPr>
        <w:rFonts w:ascii="Courier New" w:hAnsi="Courier New" w:hint="default"/>
      </w:rPr>
    </w:lvl>
    <w:lvl w:ilvl="8" w:tplc="3450289C">
      <w:start w:val="1"/>
      <w:numFmt w:val="bullet"/>
      <w:lvlText w:val=""/>
      <w:lvlJc w:val="left"/>
      <w:pPr>
        <w:ind w:left="6480" w:hanging="360"/>
      </w:pPr>
      <w:rPr>
        <w:rFonts w:ascii="Wingdings" w:hAnsi="Wingdings" w:hint="default"/>
      </w:rPr>
    </w:lvl>
  </w:abstractNum>
  <w:abstractNum w:abstractNumId="50" w15:restartNumberingAfterBreak="0">
    <w:nsid w:val="5F8D2B5B"/>
    <w:multiLevelType w:val="hybridMultilevel"/>
    <w:tmpl w:val="FFFFFFFF"/>
    <w:lvl w:ilvl="0" w:tplc="CFAA6870">
      <w:start w:val="1"/>
      <w:numFmt w:val="bullet"/>
      <w:lvlText w:val=""/>
      <w:lvlJc w:val="left"/>
      <w:pPr>
        <w:ind w:left="720" w:hanging="360"/>
      </w:pPr>
      <w:rPr>
        <w:rFonts w:ascii="Wingdings" w:hAnsi="Wingdings" w:hint="default"/>
      </w:rPr>
    </w:lvl>
    <w:lvl w:ilvl="1" w:tplc="24B81E48">
      <w:start w:val="1"/>
      <w:numFmt w:val="bullet"/>
      <w:lvlText w:val="o"/>
      <w:lvlJc w:val="left"/>
      <w:pPr>
        <w:ind w:left="1440" w:hanging="360"/>
      </w:pPr>
      <w:rPr>
        <w:rFonts w:ascii="Courier New" w:hAnsi="Courier New" w:hint="default"/>
      </w:rPr>
    </w:lvl>
    <w:lvl w:ilvl="2" w:tplc="297C04AA">
      <w:start w:val="1"/>
      <w:numFmt w:val="bullet"/>
      <w:lvlText w:val=""/>
      <w:lvlJc w:val="left"/>
      <w:pPr>
        <w:ind w:left="2160" w:hanging="360"/>
      </w:pPr>
      <w:rPr>
        <w:rFonts w:ascii="Wingdings" w:hAnsi="Wingdings" w:hint="default"/>
      </w:rPr>
    </w:lvl>
    <w:lvl w:ilvl="3" w:tplc="557CF36C">
      <w:start w:val="1"/>
      <w:numFmt w:val="bullet"/>
      <w:lvlText w:val=""/>
      <w:lvlJc w:val="left"/>
      <w:pPr>
        <w:ind w:left="2880" w:hanging="360"/>
      </w:pPr>
      <w:rPr>
        <w:rFonts w:ascii="Symbol" w:hAnsi="Symbol" w:hint="default"/>
      </w:rPr>
    </w:lvl>
    <w:lvl w:ilvl="4" w:tplc="14D8DFF8">
      <w:start w:val="1"/>
      <w:numFmt w:val="bullet"/>
      <w:lvlText w:val="o"/>
      <w:lvlJc w:val="left"/>
      <w:pPr>
        <w:ind w:left="3600" w:hanging="360"/>
      </w:pPr>
      <w:rPr>
        <w:rFonts w:ascii="Courier New" w:hAnsi="Courier New" w:hint="default"/>
      </w:rPr>
    </w:lvl>
    <w:lvl w:ilvl="5" w:tplc="B44E98BC">
      <w:start w:val="1"/>
      <w:numFmt w:val="bullet"/>
      <w:lvlText w:val=""/>
      <w:lvlJc w:val="left"/>
      <w:pPr>
        <w:ind w:left="4320" w:hanging="360"/>
      </w:pPr>
      <w:rPr>
        <w:rFonts w:ascii="Wingdings" w:hAnsi="Wingdings" w:hint="default"/>
      </w:rPr>
    </w:lvl>
    <w:lvl w:ilvl="6" w:tplc="E2BE40D4">
      <w:start w:val="1"/>
      <w:numFmt w:val="bullet"/>
      <w:lvlText w:val=""/>
      <w:lvlJc w:val="left"/>
      <w:pPr>
        <w:ind w:left="5040" w:hanging="360"/>
      </w:pPr>
      <w:rPr>
        <w:rFonts w:ascii="Symbol" w:hAnsi="Symbol" w:hint="default"/>
      </w:rPr>
    </w:lvl>
    <w:lvl w:ilvl="7" w:tplc="5450E4E4">
      <w:start w:val="1"/>
      <w:numFmt w:val="bullet"/>
      <w:lvlText w:val="o"/>
      <w:lvlJc w:val="left"/>
      <w:pPr>
        <w:ind w:left="5760" w:hanging="360"/>
      </w:pPr>
      <w:rPr>
        <w:rFonts w:ascii="Courier New" w:hAnsi="Courier New" w:hint="default"/>
      </w:rPr>
    </w:lvl>
    <w:lvl w:ilvl="8" w:tplc="8196DB4A">
      <w:start w:val="1"/>
      <w:numFmt w:val="bullet"/>
      <w:lvlText w:val=""/>
      <w:lvlJc w:val="left"/>
      <w:pPr>
        <w:ind w:left="6480" w:hanging="360"/>
      </w:pPr>
      <w:rPr>
        <w:rFonts w:ascii="Wingdings" w:hAnsi="Wingdings" w:hint="default"/>
      </w:rPr>
    </w:lvl>
  </w:abstractNum>
  <w:abstractNum w:abstractNumId="51" w15:restartNumberingAfterBreak="0">
    <w:nsid w:val="5F95D6BA"/>
    <w:multiLevelType w:val="hybridMultilevel"/>
    <w:tmpl w:val="FFFFFFFF"/>
    <w:lvl w:ilvl="0" w:tplc="F46453C8">
      <w:start w:val="1"/>
      <w:numFmt w:val="bullet"/>
      <w:lvlText w:val=""/>
      <w:lvlJc w:val="left"/>
      <w:pPr>
        <w:ind w:left="720" w:hanging="360"/>
      </w:pPr>
      <w:rPr>
        <w:rFonts w:ascii="Symbol" w:hAnsi="Symbol" w:hint="default"/>
      </w:rPr>
    </w:lvl>
    <w:lvl w:ilvl="1" w:tplc="B126A516">
      <w:start w:val="1"/>
      <w:numFmt w:val="bullet"/>
      <w:lvlText w:val="o"/>
      <w:lvlJc w:val="left"/>
      <w:pPr>
        <w:ind w:left="1440" w:hanging="360"/>
      </w:pPr>
      <w:rPr>
        <w:rFonts w:ascii="Courier New" w:hAnsi="Courier New" w:hint="default"/>
      </w:rPr>
    </w:lvl>
    <w:lvl w:ilvl="2" w:tplc="DE306E58">
      <w:start w:val="1"/>
      <w:numFmt w:val="bullet"/>
      <w:lvlText w:val=""/>
      <w:lvlJc w:val="left"/>
      <w:pPr>
        <w:ind w:left="2160" w:hanging="360"/>
      </w:pPr>
      <w:rPr>
        <w:rFonts w:ascii="Wingdings" w:hAnsi="Wingdings" w:hint="default"/>
      </w:rPr>
    </w:lvl>
    <w:lvl w:ilvl="3" w:tplc="BB4CD850">
      <w:start w:val="1"/>
      <w:numFmt w:val="bullet"/>
      <w:lvlText w:val=""/>
      <w:lvlJc w:val="left"/>
      <w:pPr>
        <w:ind w:left="2880" w:hanging="360"/>
      </w:pPr>
      <w:rPr>
        <w:rFonts w:ascii="Symbol" w:hAnsi="Symbol" w:hint="default"/>
      </w:rPr>
    </w:lvl>
    <w:lvl w:ilvl="4" w:tplc="048E1CB2">
      <w:start w:val="1"/>
      <w:numFmt w:val="bullet"/>
      <w:lvlText w:val="o"/>
      <w:lvlJc w:val="left"/>
      <w:pPr>
        <w:ind w:left="3600" w:hanging="360"/>
      </w:pPr>
      <w:rPr>
        <w:rFonts w:ascii="Courier New" w:hAnsi="Courier New" w:hint="default"/>
      </w:rPr>
    </w:lvl>
    <w:lvl w:ilvl="5" w:tplc="5FDE456A">
      <w:start w:val="1"/>
      <w:numFmt w:val="bullet"/>
      <w:lvlText w:val=""/>
      <w:lvlJc w:val="left"/>
      <w:pPr>
        <w:ind w:left="4320" w:hanging="360"/>
      </w:pPr>
      <w:rPr>
        <w:rFonts w:ascii="Wingdings" w:hAnsi="Wingdings" w:hint="default"/>
      </w:rPr>
    </w:lvl>
    <w:lvl w:ilvl="6" w:tplc="6F488278">
      <w:start w:val="1"/>
      <w:numFmt w:val="bullet"/>
      <w:lvlText w:val=""/>
      <w:lvlJc w:val="left"/>
      <w:pPr>
        <w:ind w:left="5040" w:hanging="360"/>
      </w:pPr>
      <w:rPr>
        <w:rFonts w:ascii="Symbol" w:hAnsi="Symbol" w:hint="default"/>
      </w:rPr>
    </w:lvl>
    <w:lvl w:ilvl="7" w:tplc="D5244338">
      <w:start w:val="1"/>
      <w:numFmt w:val="bullet"/>
      <w:lvlText w:val="o"/>
      <w:lvlJc w:val="left"/>
      <w:pPr>
        <w:ind w:left="5760" w:hanging="360"/>
      </w:pPr>
      <w:rPr>
        <w:rFonts w:ascii="Courier New" w:hAnsi="Courier New" w:hint="default"/>
      </w:rPr>
    </w:lvl>
    <w:lvl w:ilvl="8" w:tplc="51CC62DA">
      <w:start w:val="1"/>
      <w:numFmt w:val="bullet"/>
      <w:lvlText w:val=""/>
      <w:lvlJc w:val="left"/>
      <w:pPr>
        <w:ind w:left="6480" w:hanging="360"/>
      </w:pPr>
      <w:rPr>
        <w:rFonts w:ascii="Wingdings" w:hAnsi="Wingdings" w:hint="default"/>
      </w:rPr>
    </w:lvl>
  </w:abstractNum>
  <w:abstractNum w:abstractNumId="52" w15:restartNumberingAfterBreak="0">
    <w:nsid w:val="60D660F3"/>
    <w:multiLevelType w:val="hybridMultilevel"/>
    <w:tmpl w:val="FFFFFFFF"/>
    <w:lvl w:ilvl="0" w:tplc="7BF25434">
      <w:start w:val="1"/>
      <w:numFmt w:val="bullet"/>
      <w:lvlText w:val=""/>
      <w:lvlJc w:val="left"/>
      <w:pPr>
        <w:ind w:left="720" w:hanging="360"/>
      </w:pPr>
      <w:rPr>
        <w:rFonts w:ascii="Symbol" w:hAnsi="Symbol" w:hint="default"/>
      </w:rPr>
    </w:lvl>
    <w:lvl w:ilvl="1" w:tplc="A1AE32E4">
      <w:start w:val="1"/>
      <w:numFmt w:val="bullet"/>
      <w:lvlText w:val="o"/>
      <w:lvlJc w:val="left"/>
      <w:pPr>
        <w:ind w:left="1440" w:hanging="360"/>
      </w:pPr>
      <w:rPr>
        <w:rFonts w:ascii="Courier New" w:hAnsi="Courier New" w:hint="default"/>
      </w:rPr>
    </w:lvl>
    <w:lvl w:ilvl="2" w:tplc="BFE66050">
      <w:start w:val="1"/>
      <w:numFmt w:val="bullet"/>
      <w:lvlText w:val=""/>
      <w:lvlJc w:val="left"/>
      <w:pPr>
        <w:ind w:left="2160" w:hanging="360"/>
      </w:pPr>
      <w:rPr>
        <w:rFonts w:ascii="Wingdings" w:hAnsi="Wingdings" w:hint="default"/>
      </w:rPr>
    </w:lvl>
    <w:lvl w:ilvl="3" w:tplc="48B0DD88">
      <w:start w:val="1"/>
      <w:numFmt w:val="bullet"/>
      <w:lvlText w:val=""/>
      <w:lvlJc w:val="left"/>
      <w:pPr>
        <w:ind w:left="2880" w:hanging="360"/>
      </w:pPr>
      <w:rPr>
        <w:rFonts w:ascii="Symbol" w:hAnsi="Symbol" w:hint="default"/>
      </w:rPr>
    </w:lvl>
    <w:lvl w:ilvl="4" w:tplc="2C1C84E0">
      <w:start w:val="1"/>
      <w:numFmt w:val="bullet"/>
      <w:lvlText w:val="o"/>
      <w:lvlJc w:val="left"/>
      <w:pPr>
        <w:ind w:left="3600" w:hanging="360"/>
      </w:pPr>
      <w:rPr>
        <w:rFonts w:ascii="Courier New" w:hAnsi="Courier New" w:hint="default"/>
      </w:rPr>
    </w:lvl>
    <w:lvl w:ilvl="5" w:tplc="0BE6E44A">
      <w:start w:val="1"/>
      <w:numFmt w:val="bullet"/>
      <w:lvlText w:val=""/>
      <w:lvlJc w:val="left"/>
      <w:pPr>
        <w:ind w:left="4320" w:hanging="360"/>
      </w:pPr>
      <w:rPr>
        <w:rFonts w:ascii="Wingdings" w:hAnsi="Wingdings" w:hint="default"/>
      </w:rPr>
    </w:lvl>
    <w:lvl w:ilvl="6" w:tplc="74A4474E">
      <w:start w:val="1"/>
      <w:numFmt w:val="bullet"/>
      <w:lvlText w:val=""/>
      <w:lvlJc w:val="left"/>
      <w:pPr>
        <w:ind w:left="5040" w:hanging="360"/>
      </w:pPr>
      <w:rPr>
        <w:rFonts w:ascii="Symbol" w:hAnsi="Symbol" w:hint="default"/>
      </w:rPr>
    </w:lvl>
    <w:lvl w:ilvl="7" w:tplc="D8DAAE48">
      <w:start w:val="1"/>
      <w:numFmt w:val="bullet"/>
      <w:lvlText w:val="o"/>
      <w:lvlJc w:val="left"/>
      <w:pPr>
        <w:ind w:left="5760" w:hanging="360"/>
      </w:pPr>
      <w:rPr>
        <w:rFonts w:ascii="Courier New" w:hAnsi="Courier New" w:hint="default"/>
      </w:rPr>
    </w:lvl>
    <w:lvl w:ilvl="8" w:tplc="B71C36B2">
      <w:start w:val="1"/>
      <w:numFmt w:val="bullet"/>
      <w:lvlText w:val=""/>
      <w:lvlJc w:val="left"/>
      <w:pPr>
        <w:ind w:left="6480" w:hanging="360"/>
      </w:pPr>
      <w:rPr>
        <w:rFonts w:ascii="Wingdings" w:hAnsi="Wingdings" w:hint="default"/>
      </w:rPr>
    </w:lvl>
  </w:abstractNum>
  <w:abstractNum w:abstractNumId="53" w15:restartNumberingAfterBreak="0">
    <w:nsid w:val="61030D6C"/>
    <w:multiLevelType w:val="hybridMultilevel"/>
    <w:tmpl w:val="FFFFFFFF"/>
    <w:lvl w:ilvl="0" w:tplc="4A16AB9C">
      <w:start w:val="1"/>
      <w:numFmt w:val="bullet"/>
      <w:lvlText w:val=""/>
      <w:lvlJc w:val="left"/>
      <w:pPr>
        <w:ind w:left="720" w:hanging="360"/>
      </w:pPr>
      <w:rPr>
        <w:rFonts w:ascii="Wingdings" w:hAnsi="Wingdings" w:hint="default"/>
      </w:rPr>
    </w:lvl>
    <w:lvl w:ilvl="1" w:tplc="077ECA42">
      <w:start w:val="1"/>
      <w:numFmt w:val="bullet"/>
      <w:lvlText w:val="o"/>
      <w:lvlJc w:val="left"/>
      <w:pPr>
        <w:ind w:left="1440" w:hanging="360"/>
      </w:pPr>
      <w:rPr>
        <w:rFonts w:ascii="Courier New" w:hAnsi="Courier New" w:hint="default"/>
      </w:rPr>
    </w:lvl>
    <w:lvl w:ilvl="2" w:tplc="C440742E">
      <w:start w:val="1"/>
      <w:numFmt w:val="bullet"/>
      <w:lvlText w:val=""/>
      <w:lvlJc w:val="left"/>
      <w:pPr>
        <w:ind w:left="2160" w:hanging="360"/>
      </w:pPr>
      <w:rPr>
        <w:rFonts w:ascii="Wingdings" w:hAnsi="Wingdings" w:hint="default"/>
      </w:rPr>
    </w:lvl>
    <w:lvl w:ilvl="3" w:tplc="97CCEAB2">
      <w:start w:val="1"/>
      <w:numFmt w:val="bullet"/>
      <w:lvlText w:val=""/>
      <w:lvlJc w:val="left"/>
      <w:pPr>
        <w:ind w:left="2880" w:hanging="360"/>
      </w:pPr>
      <w:rPr>
        <w:rFonts w:ascii="Symbol" w:hAnsi="Symbol" w:hint="default"/>
      </w:rPr>
    </w:lvl>
    <w:lvl w:ilvl="4" w:tplc="5B24EAD4">
      <w:start w:val="1"/>
      <w:numFmt w:val="bullet"/>
      <w:lvlText w:val="o"/>
      <w:lvlJc w:val="left"/>
      <w:pPr>
        <w:ind w:left="3600" w:hanging="360"/>
      </w:pPr>
      <w:rPr>
        <w:rFonts w:ascii="Courier New" w:hAnsi="Courier New" w:hint="default"/>
      </w:rPr>
    </w:lvl>
    <w:lvl w:ilvl="5" w:tplc="5D32E414">
      <w:start w:val="1"/>
      <w:numFmt w:val="bullet"/>
      <w:lvlText w:val=""/>
      <w:lvlJc w:val="left"/>
      <w:pPr>
        <w:ind w:left="4320" w:hanging="360"/>
      </w:pPr>
      <w:rPr>
        <w:rFonts w:ascii="Wingdings" w:hAnsi="Wingdings" w:hint="default"/>
      </w:rPr>
    </w:lvl>
    <w:lvl w:ilvl="6" w:tplc="6074A2D8">
      <w:start w:val="1"/>
      <w:numFmt w:val="bullet"/>
      <w:lvlText w:val=""/>
      <w:lvlJc w:val="left"/>
      <w:pPr>
        <w:ind w:left="5040" w:hanging="360"/>
      </w:pPr>
      <w:rPr>
        <w:rFonts w:ascii="Symbol" w:hAnsi="Symbol" w:hint="default"/>
      </w:rPr>
    </w:lvl>
    <w:lvl w:ilvl="7" w:tplc="EA18427C">
      <w:start w:val="1"/>
      <w:numFmt w:val="bullet"/>
      <w:lvlText w:val="o"/>
      <w:lvlJc w:val="left"/>
      <w:pPr>
        <w:ind w:left="5760" w:hanging="360"/>
      </w:pPr>
      <w:rPr>
        <w:rFonts w:ascii="Courier New" w:hAnsi="Courier New" w:hint="default"/>
      </w:rPr>
    </w:lvl>
    <w:lvl w:ilvl="8" w:tplc="E91ED0C2">
      <w:start w:val="1"/>
      <w:numFmt w:val="bullet"/>
      <w:lvlText w:val=""/>
      <w:lvlJc w:val="left"/>
      <w:pPr>
        <w:ind w:left="6480" w:hanging="360"/>
      </w:pPr>
      <w:rPr>
        <w:rFonts w:ascii="Wingdings" w:hAnsi="Wingdings" w:hint="default"/>
      </w:rPr>
    </w:lvl>
  </w:abstractNum>
  <w:abstractNum w:abstractNumId="54" w15:restartNumberingAfterBreak="0">
    <w:nsid w:val="6129BB18"/>
    <w:multiLevelType w:val="hybridMultilevel"/>
    <w:tmpl w:val="FFFFFFFF"/>
    <w:lvl w:ilvl="0" w:tplc="4184FA76">
      <w:start w:val="1"/>
      <w:numFmt w:val="bullet"/>
      <w:lvlText w:val=""/>
      <w:lvlJc w:val="left"/>
      <w:pPr>
        <w:ind w:left="720" w:hanging="360"/>
      </w:pPr>
      <w:rPr>
        <w:rFonts w:ascii="Symbol" w:hAnsi="Symbol" w:hint="default"/>
      </w:rPr>
    </w:lvl>
    <w:lvl w:ilvl="1" w:tplc="37226636">
      <w:start w:val="1"/>
      <w:numFmt w:val="bullet"/>
      <w:lvlText w:val="o"/>
      <w:lvlJc w:val="left"/>
      <w:pPr>
        <w:ind w:left="1440" w:hanging="360"/>
      </w:pPr>
      <w:rPr>
        <w:rFonts w:ascii="Courier New" w:hAnsi="Courier New" w:hint="default"/>
      </w:rPr>
    </w:lvl>
    <w:lvl w:ilvl="2" w:tplc="B30A1D60">
      <w:start w:val="1"/>
      <w:numFmt w:val="bullet"/>
      <w:lvlText w:val=""/>
      <w:lvlJc w:val="left"/>
      <w:pPr>
        <w:ind w:left="2160" w:hanging="360"/>
      </w:pPr>
      <w:rPr>
        <w:rFonts w:ascii="Wingdings" w:hAnsi="Wingdings" w:hint="default"/>
      </w:rPr>
    </w:lvl>
    <w:lvl w:ilvl="3" w:tplc="511874A6">
      <w:start w:val="1"/>
      <w:numFmt w:val="bullet"/>
      <w:lvlText w:val=""/>
      <w:lvlJc w:val="left"/>
      <w:pPr>
        <w:ind w:left="2880" w:hanging="360"/>
      </w:pPr>
      <w:rPr>
        <w:rFonts w:ascii="Symbol" w:hAnsi="Symbol" w:hint="default"/>
      </w:rPr>
    </w:lvl>
    <w:lvl w:ilvl="4" w:tplc="98E4ED1C">
      <w:start w:val="1"/>
      <w:numFmt w:val="bullet"/>
      <w:lvlText w:val="o"/>
      <w:lvlJc w:val="left"/>
      <w:pPr>
        <w:ind w:left="3600" w:hanging="360"/>
      </w:pPr>
      <w:rPr>
        <w:rFonts w:ascii="Courier New" w:hAnsi="Courier New" w:hint="default"/>
      </w:rPr>
    </w:lvl>
    <w:lvl w:ilvl="5" w:tplc="0060B7F8">
      <w:start w:val="1"/>
      <w:numFmt w:val="bullet"/>
      <w:lvlText w:val=""/>
      <w:lvlJc w:val="left"/>
      <w:pPr>
        <w:ind w:left="4320" w:hanging="360"/>
      </w:pPr>
      <w:rPr>
        <w:rFonts w:ascii="Wingdings" w:hAnsi="Wingdings" w:hint="default"/>
      </w:rPr>
    </w:lvl>
    <w:lvl w:ilvl="6" w:tplc="53DA4B70">
      <w:start w:val="1"/>
      <w:numFmt w:val="bullet"/>
      <w:lvlText w:val=""/>
      <w:lvlJc w:val="left"/>
      <w:pPr>
        <w:ind w:left="5040" w:hanging="360"/>
      </w:pPr>
      <w:rPr>
        <w:rFonts w:ascii="Symbol" w:hAnsi="Symbol" w:hint="default"/>
      </w:rPr>
    </w:lvl>
    <w:lvl w:ilvl="7" w:tplc="6510AEC4">
      <w:start w:val="1"/>
      <w:numFmt w:val="bullet"/>
      <w:lvlText w:val="o"/>
      <w:lvlJc w:val="left"/>
      <w:pPr>
        <w:ind w:left="5760" w:hanging="360"/>
      </w:pPr>
      <w:rPr>
        <w:rFonts w:ascii="Courier New" w:hAnsi="Courier New" w:hint="default"/>
      </w:rPr>
    </w:lvl>
    <w:lvl w:ilvl="8" w:tplc="27FC6C80">
      <w:start w:val="1"/>
      <w:numFmt w:val="bullet"/>
      <w:lvlText w:val=""/>
      <w:lvlJc w:val="left"/>
      <w:pPr>
        <w:ind w:left="6480" w:hanging="360"/>
      </w:pPr>
      <w:rPr>
        <w:rFonts w:ascii="Wingdings" w:hAnsi="Wingdings" w:hint="default"/>
      </w:rPr>
    </w:lvl>
  </w:abstractNum>
  <w:abstractNum w:abstractNumId="55" w15:restartNumberingAfterBreak="0">
    <w:nsid w:val="643B4EC9"/>
    <w:multiLevelType w:val="hybridMultilevel"/>
    <w:tmpl w:val="FFFFFFFF"/>
    <w:lvl w:ilvl="0" w:tplc="FE8AA6C8">
      <w:start w:val="1"/>
      <w:numFmt w:val="bullet"/>
      <w:lvlText w:val=""/>
      <w:lvlJc w:val="left"/>
      <w:pPr>
        <w:ind w:left="720" w:hanging="360"/>
      </w:pPr>
      <w:rPr>
        <w:rFonts w:ascii="Symbol" w:hAnsi="Symbol" w:hint="default"/>
      </w:rPr>
    </w:lvl>
    <w:lvl w:ilvl="1" w:tplc="D9CE6C8E">
      <w:start w:val="1"/>
      <w:numFmt w:val="bullet"/>
      <w:lvlText w:val="o"/>
      <w:lvlJc w:val="left"/>
      <w:pPr>
        <w:ind w:left="1440" w:hanging="360"/>
      </w:pPr>
      <w:rPr>
        <w:rFonts w:ascii="Courier New" w:hAnsi="Courier New" w:hint="default"/>
      </w:rPr>
    </w:lvl>
    <w:lvl w:ilvl="2" w:tplc="E56E701E">
      <w:start w:val="1"/>
      <w:numFmt w:val="bullet"/>
      <w:lvlText w:val=""/>
      <w:lvlJc w:val="left"/>
      <w:pPr>
        <w:ind w:left="2160" w:hanging="360"/>
      </w:pPr>
      <w:rPr>
        <w:rFonts w:ascii="Wingdings" w:hAnsi="Wingdings" w:hint="default"/>
      </w:rPr>
    </w:lvl>
    <w:lvl w:ilvl="3" w:tplc="92683F1A">
      <w:start w:val="1"/>
      <w:numFmt w:val="bullet"/>
      <w:lvlText w:val=""/>
      <w:lvlJc w:val="left"/>
      <w:pPr>
        <w:ind w:left="2880" w:hanging="360"/>
      </w:pPr>
      <w:rPr>
        <w:rFonts w:ascii="Symbol" w:hAnsi="Symbol" w:hint="default"/>
      </w:rPr>
    </w:lvl>
    <w:lvl w:ilvl="4" w:tplc="12941A8A">
      <w:start w:val="1"/>
      <w:numFmt w:val="bullet"/>
      <w:lvlText w:val="o"/>
      <w:lvlJc w:val="left"/>
      <w:pPr>
        <w:ind w:left="3600" w:hanging="360"/>
      </w:pPr>
      <w:rPr>
        <w:rFonts w:ascii="Courier New" w:hAnsi="Courier New" w:hint="default"/>
      </w:rPr>
    </w:lvl>
    <w:lvl w:ilvl="5" w:tplc="756043DE">
      <w:start w:val="1"/>
      <w:numFmt w:val="bullet"/>
      <w:lvlText w:val=""/>
      <w:lvlJc w:val="left"/>
      <w:pPr>
        <w:ind w:left="4320" w:hanging="360"/>
      </w:pPr>
      <w:rPr>
        <w:rFonts w:ascii="Wingdings" w:hAnsi="Wingdings" w:hint="default"/>
      </w:rPr>
    </w:lvl>
    <w:lvl w:ilvl="6" w:tplc="1332E658">
      <w:start w:val="1"/>
      <w:numFmt w:val="bullet"/>
      <w:lvlText w:val=""/>
      <w:lvlJc w:val="left"/>
      <w:pPr>
        <w:ind w:left="5040" w:hanging="360"/>
      </w:pPr>
      <w:rPr>
        <w:rFonts w:ascii="Symbol" w:hAnsi="Symbol" w:hint="default"/>
      </w:rPr>
    </w:lvl>
    <w:lvl w:ilvl="7" w:tplc="41A48780">
      <w:start w:val="1"/>
      <w:numFmt w:val="bullet"/>
      <w:lvlText w:val="o"/>
      <w:lvlJc w:val="left"/>
      <w:pPr>
        <w:ind w:left="5760" w:hanging="360"/>
      </w:pPr>
      <w:rPr>
        <w:rFonts w:ascii="Courier New" w:hAnsi="Courier New" w:hint="default"/>
      </w:rPr>
    </w:lvl>
    <w:lvl w:ilvl="8" w:tplc="B9CE9982">
      <w:start w:val="1"/>
      <w:numFmt w:val="bullet"/>
      <w:lvlText w:val=""/>
      <w:lvlJc w:val="left"/>
      <w:pPr>
        <w:ind w:left="6480" w:hanging="360"/>
      </w:pPr>
      <w:rPr>
        <w:rFonts w:ascii="Wingdings" w:hAnsi="Wingdings" w:hint="default"/>
      </w:rPr>
    </w:lvl>
  </w:abstractNum>
  <w:abstractNum w:abstractNumId="56" w15:restartNumberingAfterBreak="0">
    <w:nsid w:val="66AD2C66"/>
    <w:multiLevelType w:val="hybridMultilevel"/>
    <w:tmpl w:val="FFFFFFFF"/>
    <w:lvl w:ilvl="0" w:tplc="2C54EA2E">
      <w:start w:val="1"/>
      <w:numFmt w:val="bullet"/>
      <w:lvlText w:val=""/>
      <w:lvlJc w:val="left"/>
      <w:pPr>
        <w:ind w:left="720" w:hanging="360"/>
      </w:pPr>
      <w:rPr>
        <w:rFonts w:ascii="Symbol" w:hAnsi="Symbol" w:hint="default"/>
      </w:rPr>
    </w:lvl>
    <w:lvl w:ilvl="1" w:tplc="ADD8C1E8">
      <w:start w:val="1"/>
      <w:numFmt w:val="bullet"/>
      <w:lvlText w:val="o"/>
      <w:lvlJc w:val="left"/>
      <w:pPr>
        <w:ind w:left="1440" w:hanging="360"/>
      </w:pPr>
      <w:rPr>
        <w:rFonts w:ascii="Courier New" w:hAnsi="Courier New" w:hint="default"/>
      </w:rPr>
    </w:lvl>
    <w:lvl w:ilvl="2" w:tplc="6AEA0B6A">
      <w:start w:val="1"/>
      <w:numFmt w:val="bullet"/>
      <w:lvlText w:val=""/>
      <w:lvlJc w:val="left"/>
      <w:pPr>
        <w:ind w:left="2160" w:hanging="360"/>
      </w:pPr>
      <w:rPr>
        <w:rFonts w:ascii="Wingdings" w:hAnsi="Wingdings" w:hint="default"/>
      </w:rPr>
    </w:lvl>
    <w:lvl w:ilvl="3" w:tplc="49CEE3B0">
      <w:start w:val="1"/>
      <w:numFmt w:val="bullet"/>
      <w:lvlText w:val=""/>
      <w:lvlJc w:val="left"/>
      <w:pPr>
        <w:ind w:left="2880" w:hanging="360"/>
      </w:pPr>
      <w:rPr>
        <w:rFonts w:ascii="Symbol" w:hAnsi="Symbol" w:hint="default"/>
      </w:rPr>
    </w:lvl>
    <w:lvl w:ilvl="4" w:tplc="5E44E43C">
      <w:start w:val="1"/>
      <w:numFmt w:val="bullet"/>
      <w:lvlText w:val="o"/>
      <w:lvlJc w:val="left"/>
      <w:pPr>
        <w:ind w:left="3600" w:hanging="360"/>
      </w:pPr>
      <w:rPr>
        <w:rFonts w:ascii="Courier New" w:hAnsi="Courier New" w:hint="default"/>
      </w:rPr>
    </w:lvl>
    <w:lvl w:ilvl="5" w:tplc="95A44F3A">
      <w:start w:val="1"/>
      <w:numFmt w:val="bullet"/>
      <w:lvlText w:val=""/>
      <w:lvlJc w:val="left"/>
      <w:pPr>
        <w:ind w:left="4320" w:hanging="360"/>
      </w:pPr>
      <w:rPr>
        <w:rFonts w:ascii="Wingdings" w:hAnsi="Wingdings" w:hint="default"/>
      </w:rPr>
    </w:lvl>
    <w:lvl w:ilvl="6" w:tplc="D3342FCA">
      <w:start w:val="1"/>
      <w:numFmt w:val="bullet"/>
      <w:lvlText w:val=""/>
      <w:lvlJc w:val="left"/>
      <w:pPr>
        <w:ind w:left="5040" w:hanging="360"/>
      </w:pPr>
      <w:rPr>
        <w:rFonts w:ascii="Symbol" w:hAnsi="Symbol" w:hint="default"/>
      </w:rPr>
    </w:lvl>
    <w:lvl w:ilvl="7" w:tplc="AE7C6BF6">
      <w:start w:val="1"/>
      <w:numFmt w:val="bullet"/>
      <w:lvlText w:val="o"/>
      <w:lvlJc w:val="left"/>
      <w:pPr>
        <w:ind w:left="5760" w:hanging="360"/>
      </w:pPr>
      <w:rPr>
        <w:rFonts w:ascii="Courier New" w:hAnsi="Courier New" w:hint="default"/>
      </w:rPr>
    </w:lvl>
    <w:lvl w:ilvl="8" w:tplc="38242BC2">
      <w:start w:val="1"/>
      <w:numFmt w:val="bullet"/>
      <w:lvlText w:val=""/>
      <w:lvlJc w:val="left"/>
      <w:pPr>
        <w:ind w:left="6480" w:hanging="360"/>
      </w:pPr>
      <w:rPr>
        <w:rFonts w:ascii="Wingdings" w:hAnsi="Wingdings" w:hint="default"/>
      </w:rPr>
    </w:lvl>
  </w:abstractNum>
  <w:abstractNum w:abstractNumId="57" w15:restartNumberingAfterBreak="0">
    <w:nsid w:val="6ADC3FEE"/>
    <w:multiLevelType w:val="hybridMultilevel"/>
    <w:tmpl w:val="FFFFFFFF"/>
    <w:lvl w:ilvl="0" w:tplc="D0C48A8E">
      <w:start w:val="1"/>
      <w:numFmt w:val="bullet"/>
      <w:lvlText w:val=""/>
      <w:lvlJc w:val="left"/>
      <w:pPr>
        <w:ind w:left="720" w:hanging="360"/>
      </w:pPr>
      <w:rPr>
        <w:rFonts w:ascii="Symbol" w:hAnsi="Symbol" w:hint="default"/>
      </w:rPr>
    </w:lvl>
    <w:lvl w:ilvl="1" w:tplc="D13EDEAE">
      <w:start w:val="1"/>
      <w:numFmt w:val="bullet"/>
      <w:lvlText w:val="o"/>
      <w:lvlJc w:val="left"/>
      <w:pPr>
        <w:ind w:left="1440" w:hanging="360"/>
      </w:pPr>
      <w:rPr>
        <w:rFonts w:ascii="Courier New" w:hAnsi="Courier New" w:hint="default"/>
      </w:rPr>
    </w:lvl>
    <w:lvl w:ilvl="2" w:tplc="424486AA">
      <w:start w:val="1"/>
      <w:numFmt w:val="bullet"/>
      <w:lvlText w:val=""/>
      <w:lvlJc w:val="left"/>
      <w:pPr>
        <w:ind w:left="2160" w:hanging="360"/>
      </w:pPr>
      <w:rPr>
        <w:rFonts w:ascii="Wingdings" w:hAnsi="Wingdings" w:hint="default"/>
      </w:rPr>
    </w:lvl>
    <w:lvl w:ilvl="3" w:tplc="A260CB0E">
      <w:start w:val="1"/>
      <w:numFmt w:val="bullet"/>
      <w:lvlText w:val=""/>
      <w:lvlJc w:val="left"/>
      <w:pPr>
        <w:ind w:left="2880" w:hanging="360"/>
      </w:pPr>
      <w:rPr>
        <w:rFonts w:ascii="Symbol" w:hAnsi="Symbol" w:hint="default"/>
      </w:rPr>
    </w:lvl>
    <w:lvl w:ilvl="4" w:tplc="835E3810">
      <w:start w:val="1"/>
      <w:numFmt w:val="bullet"/>
      <w:lvlText w:val="o"/>
      <w:lvlJc w:val="left"/>
      <w:pPr>
        <w:ind w:left="3600" w:hanging="360"/>
      </w:pPr>
      <w:rPr>
        <w:rFonts w:ascii="Courier New" w:hAnsi="Courier New" w:hint="default"/>
      </w:rPr>
    </w:lvl>
    <w:lvl w:ilvl="5" w:tplc="4A4E1640">
      <w:start w:val="1"/>
      <w:numFmt w:val="bullet"/>
      <w:lvlText w:val=""/>
      <w:lvlJc w:val="left"/>
      <w:pPr>
        <w:ind w:left="4320" w:hanging="360"/>
      </w:pPr>
      <w:rPr>
        <w:rFonts w:ascii="Wingdings" w:hAnsi="Wingdings" w:hint="default"/>
      </w:rPr>
    </w:lvl>
    <w:lvl w:ilvl="6" w:tplc="D940E660">
      <w:start w:val="1"/>
      <w:numFmt w:val="bullet"/>
      <w:lvlText w:val=""/>
      <w:lvlJc w:val="left"/>
      <w:pPr>
        <w:ind w:left="5040" w:hanging="360"/>
      </w:pPr>
      <w:rPr>
        <w:rFonts w:ascii="Symbol" w:hAnsi="Symbol" w:hint="default"/>
      </w:rPr>
    </w:lvl>
    <w:lvl w:ilvl="7" w:tplc="A678B986">
      <w:start w:val="1"/>
      <w:numFmt w:val="bullet"/>
      <w:lvlText w:val="o"/>
      <w:lvlJc w:val="left"/>
      <w:pPr>
        <w:ind w:left="5760" w:hanging="360"/>
      </w:pPr>
      <w:rPr>
        <w:rFonts w:ascii="Courier New" w:hAnsi="Courier New" w:hint="default"/>
      </w:rPr>
    </w:lvl>
    <w:lvl w:ilvl="8" w:tplc="F6467B64">
      <w:start w:val="1"/>
      <w:numFmt w:val="bullet"/>
      <w:lvlText w:val=""/>
      <w:lvlJc w:val="left"/>
      <w:pPr>
        <w:ind w:left="6480" w:hanging="360"/>
      </w:pPr>
      <w:rPr>
        <w:rFonts w:ascii="Wingdings" w:hAnsi="Wingdings" w:hint="default"/>
      </w:rPr>
    </w:lvl>
  </w:abstractNum>
  <w:abstractNum w:abstractNumId="58" w15:restartNumberingAfterBreak="0">
    <w:nsid w:val="6DEB1024"/>
    <w:multiLevelType w:val="hybridMultilevel"/>
    <w:tmpl w:val="FFFFFFFF"/>
    <w:lvl w:ilvl="0" w:tplc="0B8432EA">
      <w:start w:val="1"/>
      <w:numFmt w:val="decimal"/>
      <w:lvlText w:val="%1."/>
      <w:lvlJc w:val="left"/>
      <w:pPr>
        <w:ind w:left="720" w:hanging="360"/>
      </w:pPr>
    </w:lvl>
    <w:lvl w:ilvl="1" w:tplc="BE08EB56">
      <w:start w:val="1"/>
      <w:numFmt w:val="lowerLetter"/>
      <w:lvlText w:val="%2."/>
      <w:lvlJc w:val="left"/>
      <w:pPr>
        <w:ind w:left="1440" w:hanging="360"/>
      </w:pPr>
    </w:lvl>
    <w:lvl w:ilvl="2" w:tplc="C8363524">
      <w:start w:val="1"/>
      <w:numFmt w:val="lowerRoman"/>
      <w:lvlText w:val="%3."/>
      <w:lvlJc w:val="right"/>
      <w:pPr>
        <w:ind w:left="2160" w:hanging="180"/>
      </w:pPr>
    </w:lvl>
    <w:lvl w:ilvl="3" w:tplc="FF96AE9A">
      <w:start w:val="1"/>
      <w:numFmt w:val="decimal"/>
      <w:lvlText w:val="%4."/>
      <w:lvlJc w:val="left"/>
      <w:pPr>
        <w:ind w:left="2880" w:hanging="360"/>
      </w:pPr>
    </w:lvl>
    <w:lvl w:ilvl="4" w:tplc="CB343720">
      <w:start w:val="1"/>
      <w:numFmt w:val="lowerLetter"/>
      <w:lvlText w:val="%5."/>
      <w:lvlJc w:val="left"/>
      <w:pPr>
        <w:ind w:left="3600" w:hanging="360"/>
      </w:pPr>
    </w:lvl>
    <w:lvl w:ilvl="5" w:tplc="51B878F0">
      <w:start w:val="1"/>
      <w:numFmt w:val="lowerRoman"/>
      <w:lvlText w:val="%6."/>
      <w:lvlJc w:val="right"/>
      <w:pPr>
        <w:ind w:left="4320" w:hanging="180"/>
      </w:pPr>
    </w:lvl>
    <w:lvl w:ilvl="6" w:tplc="12382BEC">
      <w:start w:val="1"/>
      <w:numFmt w:val="decimal"/>
      <w:lvlText w:val="%7."/>
      <w:lvlJc w:val="left"/>
      <w:pPr>
        <w:ind w:left="5040" w:hanging="360"/>
      </w:pPr>
    </w:lvl>
    <w:lvl w:ilvl="7" w:tplc="4B4ABEA0">
      <w:start w:val="1"/>
      <w:numFmt w:val="lowerLetter"/>
      <w:lvlText w:val="%8."/>
      <w:lvlJc w:val="left"/>
      <w:pPr>
        <w:ind w:left="5760" w:hanging="360"/>
      </w:pPr>
    </w:lvl>
    <w:lvl w:ilvl="8" w:tplc="B19AE86C">
      <w:start w:val="1"/>
      <w:numFmt w:val="lowerRoman"/>
      <w:lvlText w:val="%9."/>
      <w:lvlJc w:val="right"/>
      <w:pPr>
        <w:ind w:left="6480" w:hanging="180"/>
      </w:pPr>
    </w:lvl>
  </w:abstractNum>
  <w:abstractNum w:abstractNumId="59" w15:restartNumberingAfterBreak="0">
    <w:nsid w:val="6F8A85D3"/>
    <w:multiLevelType w:val="hybridMultilevel"/>
    <w:tmpl w:val="FFFFFFFF"/>
    <w:lvl w:ilvl="0" w:tplc="4972EDE0">
      <w:start w:val="1"/>
      <w:numFmt w:val="bullet"/>
      <w:lvlText w:val=""/>
      <w:lvlJc w:val="left"/>
      <w:pPr>
        <w:ind w:left="720" w:hanging="360"/>
      </w:pPr>
      <w:rPr>
        <w:rFonts w:ascii="Wingdings" w:hAnsi="Wingdings" w:hint="default"/>
      </w:rPr>
    </w:lvl>
    <w:lvl w:ilvl="1" w:tplc="3BEE7714">
      <w:start w:val="1"/>
      <w:numFmt w:val="bullet"/>
      <w:lvlText w:val="o"/>
      <w:lvlJc w:val="left"/>
      <w:pPr>
        <w:ind w:left="1440" w:hanging="360"/>
      </w:pPr>
      <w:rPr>
        <w:rFonts w:ascii="Courier New" w:hAnsi="Courier New" w:hint="default"/>
      </w:rPr>
    </w:lvl>
    <w:lvl w:ilvl="2" w:tplc="C492C882">
      <w:start w:val="1"/>
      <w:numFmt w:val="bullet"/>
      <w:lvlText w:val=""/>
      <w:lvlJc w:val="left"/>
      <w:pPr>
        <w:ind w:left="2160" w:hanging="360"/>
      </w:pPr>
      <w:rPr>
        <w:rFonts w:ascii="Wingdings" w:hAnsi="Wingdings" w:hint="default"/>
      </w:rPr>
    </w:lvl>
    <w:lvl w:ilvl="3" w:tplc="D7242828">
      <w:start w:val="1"/>
      <w:numFmt w:val="bullet"/>
      <w:lvlText w:val=""/>
      <w:lvlJc w:val="left"/>
      <w:pPr>
        <w:ind w:left="2880" w:hanging="360"/>
      </w:pPr>
      <w:rPr>
        <w:rFonts w:ascii="Symbol" w:hAnsi="Symbol" w:hint="default"/>
      </w:rPr>
    </w:lvl>
    <w:lvl w:ilvl="4" w:tplc="08FC22D8">
      <w:start w:val="1"/>
      <w:numFmt w:val="bullet"/>
      <w:lvlText w:val="o"/>
      <w:lvlJc w:val="left"/>
      <w:pPr>
        <w:ind w:left="3600" w:hanging="360"/>
      </w:pPr>
      <w:rPr>
        <w:rFonts w:ascii="Courier New" w:hAnsi="Courier New" w:hint="default"/>
      </w:rPr>
    </w:lvl>
    <w:lvl w:ilvl="5" w:tplc="3AD21422">
      <w:start w:val="1"/>
      <w:numFmt w:val="bullet"/>
      <w:lvlText w:val=""/>
      <w:lvlJc w:val="left"/>
      <w:pPr>
        <w:ind w:left="4320" w:hanging="360"/>
      </w:pPr>
      <w:rPr>
        <w:rFonts w:ascii="Wingdings" w:hAnsi="Wingdings" w:hint="default"/>
      </w:rPr>
    </w:lvl>
    <w:lvl w:ilvl="6" w:tplc="CD1C6590">
      <w:start w:val="1"/>
      <w:numFmt w:val="bullet"/>
      <w:lvlText w:val=""/>
      <w:lvlJc w:val="left"/>
      <w:pPr>
        <w:ind w:left="5040" w:hanging="360"/>
      </w:pPr>
      <w:rPr>
        <w:rFonts w:ascii="Symbol" w:hAnsi="Symbol" w:hint="default"/>
      </w:rPr>
    </w:lvl>
    <w:lvl w:ilvl="7" w:tplc="E40E77F8">
      <w:start w:val="1"/>
      <w:numFmt w:val="bullet"/>
      <w:lvlText w:val="o"/>
      <w:lvlJc w:val="left"/>
      <w:pPr>
        <w:ind w:left="5760" w:hanging="360"/>
      </w:pPr>
      <w:rPr>
        <w:rFonts w:ascii="Courier New" w:hAnsi="Courier New" w:hint="default"/>
      </w:rPr>
    </w:lvl>
    <w:lvl w:ilvl="8" w:tplc="E5F0C26C">
      <w:start w:val="1"/>
      <w:numFmt w:val="bullet"/>
      <w:lvlText w:val=""/>
      <w:lvlJc w:val="left"/>
      <w:pPr>
        <w:ind w:left="6480" w:hanging="360"/>
      </w:pPr>
      <w:rPr>
        <w:rFonts w:ascii="Wingdings" w:hAnsi="Wingdings" w:hint="default"/>
      </w:rPr>
    </w:lvl>
  </w:abstractNum>
  <w:abstractNum w:abstractNumId="60" w15:restartNumberingAfterBreak="0">
    <w:nsid w:val="73F6A33D"/>
    <w:multiLevelType w:val="hybridMultilevel"/>
    <w:tmpl w:val="FFFFFFFF"/>
    <w:lvl w:ilvl="0" w:tplc="AC52658C">
      <w:start w:val="1"/>
      <w:numFmt w:val="bullet"/>
      <w:lvlText w:val=""/>
      <w:lvlJc w:val="left"/>
      <w:pPr>
        <w:ind w:left="720" w:hanging="360"/>
      </w:pPr>
      <w:rPr>
        <w:rFonts w:ascii="Symbol" w:hAnsi="Symbol" w:hint="default"/>
      </w:rPr>
    </w:lvl>
    <w:lvl w:ilvl="1" w:tplc="13FCEA60">
      <w:start w:val="1"/>
      <w:numFmt w:val="bullet"/>
      <w:lvlText w:val="o"/>
      <w:lvlJc w:val="left"/>
      <w:pPr>
        <w:ind w:left="1440" w:hanging="360"/>
      </w:pPr>
      <w:rPr>
        <w:rFonts w:ascii="Courier New" w:hAnsi="Courier New" w:hint="default"/>
      </w:rPr>
    </w:lvl>
    <w:lvl w:ilvl="2" w:tplc="0BD2F70C">
      <w:start w:val="1"/>
      <w:numFmt w:val="bullet"/>
      <w:lvlText w:val=""/>
      <w:lvlJc w:val="left"/>
      <w:pPr>
        <w:ind w:left="2160" w:hanging="360"/>
      </w:pPr>
      <w:rPr>
        <w:rFonts w:ascii="Wingdings" w:hAnsi="Wingdings" w:hint="default"/>
      </w:rPr>
    </w:lvl>
    <w:lvl w:ilvl="3" w:tplc="0E5C4440">
      <w:start w:val="1"/>
      <w:numFmt w:val="bullet"/>
      <w:lvlText w:val=""/>
      <w:lvlJc w:val="left"/>
      <w:pPr>
        <w:ind w:left="2880" w:hanging="360"/>
      </w:pPr>
      <w:rPr>
        <w:rFonts w:ascii="Symbol" w:hAnsi="Symbol" w:hint="default"/>
      </w:rPr>
    </w:lvl>
    <w:lvl w:ilvl="4" w:tplc="CE80BCF6">
      <w:start w:val="1"/>
      <w:numFmt w:val="bullet"/>
      <w:lvlText w:val="o"/>
      <w:lvlJc w:val="left"/>
      <w:pPr>
        <w:ind w:left="3600" w:hanging="360"/>
      </w:pPr>
      <w:rPr>
        <w:rFonts w:ascii="Courier New" w:hAnsi="Courier New" w:hint="default"/>
      </w:rPr>
    </w:lvl>
    <w:lvl w:ilvl="5" w:tplc="B3F8DA94">
      <w:start w:val="1"/>
      <w:numFmt w:val="bullet"/>
      <w:lvlText w:val=""/>
      <w:lvlJc w:val="left"/>
      <w:pPr>
        <w:ind w:left="4320" w:hanging="360"/>
      </w:pPr>
      <w:rPr>
        <w:rFonts w:ascii="Wingdings" w:hAnsi="Wingdings" w:hint="default"/>
      </w:rPr>
    </w:lvl>
    <w:lvl w:ilvl="6" w:tplc="E4A4F348">
      <w:start w:val="1"/>
      <w:numFmt w:val="bullet"/>
      <w:lvlText w:val=""/>
      <w:lvlJc w:val="left"/>
      <w:pPr>
        <w:ind w:left="5040" w:hanging="360"/>
      </w:pPr>
      <w:rPr>
        <w:rFonts w:ascii="Symbol" w:hAnsi="Symbol" w:hint="default"/>
      </w:rPr>
    </w:lvl>
    <w:lvl w:ilvl="7" w:tplc="C226B7AA">
      <w:start w:val="1"/>
      <w:numFmt w:val="bullet"/>
      <w:lvlText w:val="o"/>
      <w:lvlJc w:val="left"/>
      <w:pPr>
        <w:ind w:left="5760" w:hanging="360"/>
      </w:pPr>
      <w:rPr>
        <w:rFonts w:ascii="Courier New" w:hAnsi="Courier New" w:hint="default"/>
      </w:rPr>
    </w:lvl>
    <w:lvl w:ilvl="8" w:tplc="8CDEAF8A">
      <w:start w:val="1"/>
      <w:numFmt w:val="bullet"/>
      <w:lvlText w:val=""/>
      <w:lvlJc w:val="left"/>
      <w:pPr>
        <w:ind w:left="6480" w:hanging="360"/>
      </w:pPr>
      <w:rPr>
        <w:rFonts w:ascii="Wingdings" w:hAnsi="Wingdings" w:hint="default"/>
      </w:rPr>
    </w:lvl>
  </w:abstractNum>
  <w:abstractNum w:abstractNumId="61" w15:restartNumberingAfterBreak="0">
    <w:nsid w:val="749DD82A"/>
    <w:multiLevelType w:val="hybridMultilevel"/>
    <w:tmpl w:val="FFFFFFFF"/>
    <w:lvl w:ilvl="0" w:tplc="009A4E8E">
      <w:start w:val="1"/>
      <w:numFmt w:val="bullet"/>
      <w:lvlText w:val=""/>
      <w:lvlJc w:val="left"/>
      <w:pPr>
        <w:ind w:left="720" w:hanging="360"/>
      </w:pPr>
      <w:rPr>
        <w:rFonts w:ascii="Symbol" w:hAnsi="Symbol" w:hint="default"/>
      </w:rPr>
    </w:lvl>
    <w:lvl w:ilvl="1" w:tplc="FADECFB6">
      <w:start w:val="1"/>
      <w:numFmt w:val="bullet"/>
      <w:lvlText w:val="o"/>
      <w:lvlJc w:val="left"/>
      <w:pPr>
        <w:ind w:left="1440" w:hanging="360"/>
      </w:pPr>
      <w:rPr>
        <w:rFonts w:ascii="Courier New" w:hAnsi="Courier New" w:hint="default"/>
      </w:rPr>
    </w:lvl>
    <w:lvl w:ilvl="2" w:tplc="F0EA08F2">
      <w:start w:val="1"/>
      <w:numFmt w:val="bullet"/>
      <w:lvlText w:val=""/>
      <w:lvlJc w:val="left"/>
      <w:pPr>
        <w:ind w:left="2160" w:hanging="360"/>
      </w:pPr>
      <w:rPr>
        <w:rFonts w:ascii="Wingdings" w:hAnsi="Wingdings" w:hint="default"/>
      </w:rPr>
    </w:lvl>
    <w:lvl w:ilvl="3" w:tplc="A9F0DC62">
      <w:start w:val="1"/>
      <w:numFmt w:val="bullet"/>
      <w:lvlText w:val=""/>
      <w:lvlJc w:val="left"/>
      <w:pPr>
        <w:ind w:left="2880" w:hanging="360"/>
      </w:pPr>
      <w:rPr>
        <w:rFonts w:ascii="Symbol" w:hAnsi="Symbol" w:hint="default"/>
      </w:rPr>
    </w:lvl>
    <w:lvl w:ilvl="4" w:tplc="3FA61A02">
      <w:start w:val="1"/>
      <w:numFmt w:val="bullet"/>
      <w:lvlText w:val="o"/>
      <w:lvlJc w:val="left"/>
      <w:pPr>
        <w:ind w:left="3600" w:hanging="360"/>
      </w:pPr>
      <w:rPr>
        <w:rFonts w:ascii="Courier New" w:hAnsi="Courier New" w:hint="default"/>
      </w:rPr>
    </w:lvl>
    <w:lvl w:ilvl="5" w:tplc="2A58FAF4">
      <w:start w:val="1"/>
      <w:numFmt w:val="bullet"/>
      <w:lvlText w:val=""/>
      <w:lvlJc w:val="left"/>
      <w:pPr>
        <w:ind w:left="4320" w:hanging="360"/>
      </w:pPr>
      <w:rPr>
        <w:rFonts w:ascii="Wingdings" w:hAnsi="Wingdings" w:hint="default"/>
      </w:rPr>
    </w:lvl>
    <w:lvl w:ilvl="6" w:tplc="1010ACAE">
      <w:start w:val="1"/>
      <w:numFmt w:val="bullet"/>
      <w:lvlText w:val=""/>
      <w:lvlJc w:val="left"/>
      <w:pPr>
        <w:ind w:left="5040" w:hanging="360"/>
      </w:pPr>
      <w:rPr>
        <w:rFonts w:ascii="Symbol" w:hAnsi="Symbol" w:hint="default"/>
      </w:rPr>
    </w:lvl>
    <w:lvl w:ilvl="7" w:tplc="4446A17E">
      <w:start w:val="1"/>
      <w:numFmt w:val="bullet"/>
      <w:lvlText w:val="o"/>
      <w:lvlJc w:val="left"/>
      <w:pPr>
        <w:ind w:left="5760" w:hanging="360"/>
      </w:pPr>
      <w:rPr>
        <w:rFonts w:ascii="Courier New" w:hAnsi="Courier New" w:hint="default"/>
      </w:rPr>
    </w:lvl>
    <w:lvl w:ilvl="8" w:tplc="F760C61A">
      <w:start w:val="1"/>
      <w:numFmt w:val="bullet"/>
      <w:lvlText w:val=""/>
      <w:lvlJc w:val="left"/>
      <w:pPr>
        <w:ind w:left="6480" w:hanging="360"/>
      </w:pPr>
      <w:rPr>
        <w:rFonts w:ascii="Wingdings" w:hAnsi="Wingdings" w:hint="default"/>
      </w:rPr>
    </w:lvl>
  </w:abstractNum>
  <w:abstractNum w:abstractNumId="62" w15:restartNumberingAfterBreak="0">
    <w:nsid w:val="75826361"/>
    <w:multiLevelType w:val="hybridMultilevel"/>
    <w:tmpl w:val="FFFFFFFF"/>
    <w:lvl w:ilvl="0" w:tplc="9EEEA848">
      <w:start w:val="1"/>
      <w:numFmt w:val="bullet"/>
      <w:lvlText w:val=""/>
      <w:lvlJc w:val="left"/>
      <w:pPr>
        <w:ind w:left="720" w:hanging="360"/>
      </w:pPr>
      <w:rPr>
        <w:rFonts w:ascii="Wingdings" w:hAnsi="Wingdings" w:hint="default"/>
      </w:rPr>
    </w:lvl>
    <w:lvl w:ilvl="1" w:tplc="6F84BDA4">
      <w:start w:val="1"/>
      <w:numFmt w:val="bullet"/>
      <w:lvlText w:val="o"/>
      <w:lvlJc w:val="left"/>
      <w:pPr>
        <w:ind w:left="1440" w:hanging="360"/>
      </w:pPr>
      <w:rPr>
        <w:rFonts w:ascii="Courier New" w:hAnsi="Courier New" w:hint="default"/>
      </w:rPr>
    </w:lvl>
    <w:lvl w:ilvl="2" w:tplc="F452A744">
      <w:start w:val="1"/>
      <w:numFmt w:val="bullet"/>
      <w:lvlText w:val=""/>
      <w:lvlJc w:val="left"/>
      <w:pPr>
        <w:ind w:left="2160" w:hanging="360"/>
      </w:pPr>
      <w:rPr>
        <w:rFonts w:ascii="Wingdings" w:hAnsi="Wingdings" w:hint="default"/>
      </w:rPr>
    </w:lvl>
    <w:lvl w:ilvl="3" w:tplc="7106504C">
      <w:start w:val="1"/>
      <w:numFmt w:val="bullet"/>
      <w:lvlText w:val=""/>
      <w:lvlJc w:val="left"/>
      <w:pPr>
        <w:ind w:left="2880" w:hanging="360"/>
      </w:pPr>
      <w:rPr>
        <w:rFonts w:ascii="Symbol" w:hAnsi="Symbol" w:hint="default"/>
      </w:rPr>
    </w:lvl>
    <w:lvl w:ilvl="4" w:tplc="E766EED4">
      <w:start w:val="1"/>
      <w:numFmt w:val="bullet"/>
      <w:lvlText w:val="o"/>
      <w:lvlJc w:val="left"/>
      <w:pPr>
        <w:ind w:left="3600" w:hanging="360"/>
      </w:pPr>
      <w:rPr>
        <w:rFonts w:ascii="Courier New" w:hAnsi="Courier New" w:hint="default"/>
      </w:rPr>
    </w:lvl>
    <w:lvl w:ilvl="5" w:tplc="DDFEEA5E">
      <w:start w:val="1"/>
      <w:numFmt w:val="bullet"/>
      <w:lvlText w:val=""/>
      <w:lvlJc w:val="left"/>
      <w:pPr>
        <w:ind w:left="4320" w:hanging="360"/>
      </w:pPr>
      <w:rPr>
        <w:rFonts w:ascii="Wingdings" w:hAnsi="Wingdings" w:hint="default"/>
      </w:rPr>
    </w:lvl>
    <w:lvl w:ilvl="6" w:tplc="A2485192">
      <w:start w:val="1"/>
      <w:numFmt w:val="bullet"/>
      <w:lvlText w:val=""/>
      <w:lvlJc w:val="left"/>
      <w:pPr>
        <w:ind w:left="5040" w:hanging="360"/>
      </w:pPr>
      <w:rPr>
        <w:rFonts w:ascii="Symbol" w:hAnsi="Symbol" w:hint="default"/>
      </w:rPr>
    </w:lvl>
    <w:lvl w:ilvl="7" w:tplc="DA5239F4">
      <w:start w:val="1"/>
      <w:numFmt w:val="bullet"/>
      <w:lvlText w:val="o"/>
      <w:lvlJc w:val="left"/>
      <w:pPr>
        <w:ind w:left="5760" w:hanging="360"/>
      </w:pPr>
      <w:rPr>
        <w:rFonts w:ascii="Courier New" w:hAnsi="Courier New" w:hint="default"/>
      </w:rPr>
    </w:lvl>
    <w:lvl w:ilvl="8" w:tplc="D988F808">
      <w:start w:val="1"/>
      <w:numFmt w:val="bullet"/>
      <w:lvlText w:val=""/>
      <w:lvlJc w:val="left"/>
      <w:pPr>
        <w:ind w:left="6480" w:hanging="360"/>
      </w:pPr>
      <w:rPr>
        <w:rFonts w:ascii="Wingdings" w:hAnsi="Wingdings" w:hint="default"/>
      </w:rPr>
    </w:lvl>
  </w:abstractNum>
  <w:abstractNum w:abstractNumId="63" w15:restartNumberingAfterBreak="0">
    <w:nsid w:val="7A0786ED"/>
    <w:multiLevelType w:val="hybridMultilevel"/>
    <w:tmpl w:val="FFFFFFFF"/>
    <w:lvl w:ilvl="0" w:tplc="D7102254">
      <w:start w:val="1"/>
      <w:numFmt w:val="bullet"/>
      <w:lvlText w:val=""/>
      <w:lvlJc w:val="left"/>
      <w:pPr>
        <w:ind w:left="720" w:hanging="360"/>
      </w:pPr>
      <w:rPr>
        <w:rFonts w:ascii="Wingdings" w:hAnsi="Wingdings" w:hint="default"/>
      </w:rPr>
    </w:lvl>
    <w:lvl w:ilvl="1" w:tplc="341EE3C2">
      <w:start w:val="1"/>
      <w:numFmt w:val="bullet"/>
      <w:lvlText w:val="o"/>
      <w:lvlJc w:val="left"/>
      <w:pPr>
        <w:ind w:left="1440" w:hanging="360"/>
      </w:pPr>
      <w:rPr>
        <w:rFonts w:ascii="Courier New" w:hAnsi="Courier New" w:hint="default"/>
      </w:rPr>
    </w:lvl>
    <w:lvl w:ilvl="2" w:tplc="057CA50C">
      <w:start w:val="1"/>
      <w:numFmt w:val="bullet"/>
      <w:lvlText w:val=""/>
      <w:lvlJc w:val="left"/>
      <w:pPr>
        <w:ind w:left="2160" w:hanging="360"/>
      </w:pPr>
      <w:rPr>
        <w:rFonts w:ascii="Wingdings" w:hAnsi="Wingdings" w:hint="default"/>
      </w:rPr>
    </w:lvl>
    <w:lvl w:ilvl="3" w:tplc="6338D990">
      <w:start w:val="1"/>
      <w:numFmt w:val="bullet"/>
      <w:lvlText w:val=""/>
      <w:lvlJc w:val="left"/>
      <w:pPr>
        <w:ind w:left="2880" w:hanging="360"/>
      </w:pPr>
      <w:rPr>
        <w:rFonts w:ascii="Symbol" w:hAnsi="Symbol" w:hint="default"/>
      </w:rPr>
    </w:lvl>
    <w:lvl w:ilvl="4" w:tplc="F336F000">
      <w:start w:val="1"/>
      <w:numFmt w:val="bullet"/>
      <w:lvlText w:val="o"/>
      <w:lvlJc w:val="left"/>
      <w:pPr>
        <w:ind w:left="3600" w:hanging="360"/>
      </w:pPr>
      <w:rPr>
        <w:rFonts w:ascii="Courier New" w:hAnsi="Courier New" w:hint="default"/>
      </w:rPr>
    </w:lvl>
    <w:lvl w:ilvl="5" w:tplc="EEF276AE">
      <w:start w:val="1"/>
      <w:numFmt w:val="bullet"/>
      <w:lvlText w:val=""/>
      <w:lvlJc w:val="left"/>
      <w:pPr>
        <w:ind w:left="4320" w:hanging="360"/>
      </w:pPr>
      <w:rPr>
        <w:rFonts w:ascii="Wingdings" w:hAnsi="Wingdings" w:hint="default"/>
      </w:rPr>
    </w:lvl>
    <w:lvl w:ilvl="6" w:tplc="8B06F2A4">
      <w:start w:val="1"/>
      <w:numFmt w:val="bullet"/>
      <w:lvlText w:val=""/>
      <w:lvlJc w:val="left"/>
      <w:pPr>
        <w:ind w:left="5040" w:hanging="360"/>
      </w:pPr>
      <w:rPr>
        <w:rFonts w:ascii="Symbol" w:hAnsi="Symbol" w:hint="default"/>
      </w:rPr>
    </w:lvl>
    <w:lvl w:ilvl="7" w:tplc="01E2A2FC">
      <w:start w:val="1"/>
      <w:numFmt w:val="bullet"/>
      <w:lvlText w:val="o"/>
      <w:lvlJc w:val="left"/>
      <w:pPr>
        <w:ind w:left="5760" w:hanging="360"/>
      </w:pPr>
      <w:rPr>
        <w:rFonts w:ascii="Courier New" w:hAnsi="Courier New" w:hint="default"/>
      </w:rPr>
    </w:lvl>
    <w:lvl w:ilvl="8" w:tplc="35DA6464">
      <w:start w:val="1"/>
      <w:numFmt w:val="bullet"/>
      <w:lvlText w:val=""/>
      <w:lvlJc w:val="left"/>
      <w:pPr>
        <w:ind w:left="6480" w:hanging="360"/>
      </w:pPr>
      <w:rPr>
        <w:rFonts w:ascii="Wingdings" w:hAnsi="Wingdings" w:hint="default"/>
      </w:rPr>
    </w:lvl>
  </w:abstractNum>
  <w:num w:numId="1" w16cid:durableId="832262304">
    <w:abstractNumId w:val="7"/>
  </w:num>
  <w:num w:numId="2" w16cid:durableId="2114550268">
    <w:abstractNumId w:val="2"/>
  </w:num>
  <w:num w:numId="3" w16cid:durableId="1126193798">
    <w:abstractNumId w:val="55"/>
  </w:num>
  <w:num w:numId="4" w16cid:durableId="690186913">
    <w:abstractNumId w:val="10"/>
  </w:num>
  <w:num w:numId="5" w16cid:durableId="196897481">
    <w:abstractNumId w:val="34"/>
  </w:num>
  <w:num w:numId="6" w16cid:durableId="1616399839">
    <w:abstractNumId w:val="14"/>
  </w:num>
  <w:num w:numId="7" w16cid:durableId="1946575427">
    <w:abstractNumId w:val="35"/>
  </w:num>
  <w:num w:numId="8" w16cid:durableId="1492218094">
    <w:abstractNumId w:val="12"/>
  </w:num>
  <w:num w:numId="9" w16cid:durableId="1452751193">
    <w:abstractNumId w:val="26"/>
  </w:num>
  <w:num w:numId="10" w16cid:durableId="1167939217">
    <w:abstractNumId w:val="27"/>
  </w:num>
  <w:num w:numId="11" w16cid:durableId="529727673">
    <w:abstractNumId w:val="58"/>
  </w:num>
  <w:num w:numId="12" w16cid:durableId="845677834">
    <w:abstractNumId w:val="6"/>
  </w:num>
  <w:num w:numId="13" w16cid:durableId="1535728276">
    <w:abstractNumId w:val="37"/>
  </w:num>
  <w:num w:numId="14" w16cid:durableId="1406686615">
    <w:abstractNumId w:val="46"/>
  </w:num>
  <w:num w:numId="15" w16cid:durableId="934366841">
    <w:abstractNumId w:val="15"/>
  </w:num>
  <w:num w:numId="16" w16cid:durableId="159546875">
    <w:abstractNumId w:val="25"/>
  </w:num>
  <w:num w:numId="17" w16cid:durableId="215317126">
    <w:abstractNumId w:val="21"/>
  </w:num>
  <w:num w:numId="18" w16cid:durableId="1205412706">
    <w:abstractNumId w:val="59"/>
  </w:num>
  <w:num w:numId="19" w16cid:durableId="1824394438">
    <w:abstractNumId w:val="22"/>
  </w:num>
  <w:num w:numId="20" w16cid:durableId="739209749">
    <w:abstractNumId w:val="0"/>
  </w:num>
  <w:num w:numId="21" w16cid:durableId="245921311">
    <w:abstractNumId w:val="52"/>
  </w:num>
  <w:num w:numId="22" w16cid:durableId="405691439">
    <w:abstractNumId w:val="32"/>
  </w:num>
  <w:num w:numId="23" w16cid:durableId="964585694">
    <w:abstractNumId w:val="44"/>
  </w:num>
  <w:num w:numId="24" w16cid:durableId="10301506">
    <w:abstractNumId w:val="53"/>
  </w:num>
  <w:num w:numId="25" w16cid:durableId="2146073927">
    <w:abstractNumId w:val="28"/>
  </w:num>
  <w:num w:numId="26" w16cid:durableId="317073730">
    <w:abstractNumId w:val="20"/>
  </w:num>
  <w:num w:numId="27" w16cid:durableId="2070690097">
    <w:abstractNumId w:val="63"/>
  </w:num>
  <w:num w:numId="28" w16cid:durableId="352535437">
    <w:abstractNumId w:val="56"/>
  </w:num>
  <w:num w:numId="29" w16cid:durableId="237521097">
    <w:abstractNumId w:val="41"/>
  </w:num>
  <w:num w:numId="30" w16cid:durableId="436875133">
    <w:abstractNumId w:val="45"/>
  </w:num>
  <w:num w:numId="31" w16cid:durableId="1651514963">
    <w:abstractNumId w:val="5"/>
  </w:num>
  <w:num w:numId="32" w16cid:durableId="2098213743">
    <w:abstractNumId w:val="8"/>
  </w:num>
  <w:num w:numId="33" w16cid:durableId="959872617">
    <w:abstractNumId w:val="62"/>
  </w:num>
  <w:num w:numId="34" w16cid:durableId="611323162">
    <w:abstractNumId w:val="31"/>
  </w:num>
  <w:num w:numId="35" w16cid:durableId="492765635">
    <w:abstractNumId w:val="50"/>
  </w:num>
  <w:num w:numId="36" w16cid:durableId="1077825191">
    <w:abstractNumId w:val="36"/>
  </w:num>
  <w:num w:numId="37" w16cid:durableId="1049306559">
    <w:abstractNumId w:val="38"/>
  </w:num>
  <w:num w:numId="38" w16cid:durableId="297880218">
    <w:abstractNumId w:val="51"/>
  </w:num>
  <w:num w:numId="39" w16cid:durableId="588000989">
    <w:abstractNumId w:val="4"/>
  </w:num>
  <w:num w:numId="40" w16cid:durableId="437529788">
    <w:abstractNumId w:val="16"/>
  </w:num>
  <w:num w:numId="41" w16cid:durableId="1897936473">
    <w:abstractNumId w:val="18"/>
  </w:num>
  <w:num w:numId="42" w16cid:durableId="622272518">
    <w:abstractNumId w:val="57"/>
  </w:num>
  <w:num w:numId="43" w16cid:durableId="200240809">
    <w:abstractNumId w:val="29"/>
  </w:num>
  <w:num w:numId="44" w16cid:durableId="1146431974">
    <w:abstractNumId w:val="9"/>
  </w:num>
  <w:num w:numId="45" w16cid:durableId="509829705">
    <w:abstractNumId w:val="60"/>
  </w:num>
  <w:num w:numId="46" w16cid:durableId="337585943">
    <w:abstractNumId w:val="49"/>
  </w:num>
  <w:num w:numId="47" w16cid:durableId="237054935">
    <w:abstractNumId w:val="39"/>
  </w:num>
  <w:num w:numId="48" w16cid:durableId="1872985531">
    <w:abstractNumId w:val="54"/>
  </w:num>
  <w:num w:numId="49" w16cid:durableId="70545863">
    <w:abstractNumId w:val="42"/>
  </w:num>
  <w:num w:numId="50" w16cid:durableId="1610042679">
    <w:abstractNumId w:val="23"/>
  </w:num>
  <w:num w:numId="51" w16cid:durableId="18431365">
    <w:abstractNumId w:val="3"/>
  </w:num>
  <w:num w:numId="52" w16cid:durableId="1936984517">
    <w:abstractNumId w:val="24"/>
  </w:num>
  <w:num w:numId="53" w16cid:durableId="1550917340">
    <w:abstractNumId w:val="17"/>
  </w:num>
  <w:num w:numId="54" w16cid:durableId="1059861202">
    <w:abstractNumId w:val="48"/>
  </w:num>
  <w:num w:numId="55" w16cid:durableId="1141079081">
    <w:abstractNumId w:val="13"/>
  </w:num>
  <w:num w:numId="56" w16cid:durableId="58096966">
    <w:abstractNumId w:val="61"/>
  </w:num>
  <w:num w:numId="57" w16cid:durableId="55324198">
    <w:abstractNumId w:val="11"/>
  </w:num>
  <w:num w:numId="58" w16cid:durableId="183327724">
    <w:abstractNumId w:val="43"/>
  </w:num>
  <w:num w:numId="59" w16cid:durableId="405806382">
    <w:abstractNumId w:val="1"/>
  </w:num>
  <w:num w:numId="60" w16cid:durableId="1095832017">
    <w:abstractNumId w:val="40"/>
  </w:num>
  <w:num w:numId="61" w16cid:durableId="827599646">
    <w:abstractNumId w:val="19"/>
  </w:num>
  <w:num w:numId="62" w16cid:durableId="1025642886">
    <w:abstractNumId w:val="30"/>
  </w:num>
  <w:num w:numId="63" w16cid:durableId="1369338464">
    <w:abstractNumId w:val="47"/>
  </w:num>
  <w:num w:numId="64" w16cid:durableId="159751833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154CBA"/>
    <w:rsid w:val="008020D9"/>
    <w:rsid w:val="00DA1005"/>
    <w:rsid w:val="00DA65D4"/>
    <w:rsid w:val="017ED3D5"/>
    <w:rsid w:val="0222200E"/>
    <w:rsid w:val="0447D096"/>
    <w:rsid w:val="05B8CD4C"/>
    <w:rsid w:val="05D2675C"/>
    <w:rsid w:val="0665B920"/>
    <w:rsid w:val="071366FC"/>
    <w:rsid w:val="094B18D6"/>
    <w:rsid w:val="09AA6A23"/>
    <w:rsid w:val="09C1E1A9"/>
    <w:rsid w:val="09D1D31D"/>
    <w:rsid w:val="0A1B9FCF"/>
    <w:rsid w:val="0A49433E"/>
    <w:rsid w:val="0A5A7BC2"/>
    <w:rsid w:val="0A95B3A1"/>
    <w:rsid w:val="0BBB2E3E"/>
    <w:rsid w:val="0D07B9A7"/>
    <w:rsid w:val="0D282D9C"/>
    <w:rsid w:val="0E1F9792"/>
    <w:rsid w:val="0E422A94"/>
    <w:rsid w:val="0E87C4C2"/>
    <w:rsid w:val="0F090856"/>
    <w:rsid w:val="10650759"/>
    <w:rsid w:val="10793BA2"/>
    <w:rsid w:val="10E73617"/>
    <w:rsid w:val="1239E86D"/>
    <w:rsid w:val="138DFA02"/>
    <w:rsid w:val="13B9D9EC"/>
    <w:rsid w:val="13D2DC5E"/>
    <w:rsid w:val="13F72C49"/>
    <w:rsid w:val="15A3B3AD"/>
    <w:rsid w:val="16AD6DEA"/>
    <w:rsid w:val="16B1609D"/>
    <w:rsid w:val="16DC6397"/>
    <w:rsid w:val="16FA3DE4"/>
    <w:rsid w:val="1761F889"/>
    <w:rsid w:val="18177821"/>
    <w:rsid w:val="19A54A6F"/>
    <w:rsid w:val="19EE8FE6"/>
    <w:rsid w:val="1A0AD483"/>
    <w:rsid w:val="1A480538"/>
    <w:rsid w:val="1A50FF5B"/>
    <w:rsid w:val="1AC5DFFB"/>
    <w:rsid w:val="1BC02C6F"/>
    <w:rsid w:val="1C15E20C"/>
    <w:rsid w:val="1D622A32"/>
    <w:rsid w:val="1D95FF7D"/>
    <w:rsid w:val="1E698645"/>
    <w:rsid w:val="223AA5E3"/>
    <w:rsid w:val="234D4CB4"/>
    <w:rsid w:val="240B45FD"/>
    <w:rsid w:val="24148372"/>
    <w:rsid w:val="246A95D1"/>
    <w:rsid w:val="24BE9812"/>
    <w:rsid w:val="24E65D88"/>
    <w:rsid w:val="251E0F0F"/>
    <w:rsid w:val="25A2E994"/>
    <w:rsid w:val="26C6E44A"/>
    <w:rsid w:val="27032D83"/>
    <w:rsid w:val="278998FA"/>
    <w:rsid w:val="28010698"/>
    <w:rsid w:val="280FA2E0"/>
    <w:rsid w:val="286714FB"/>
    <w:rsid w:val="28C6729A"/>
    <w:rsid w:val="294D0846"/>
    <w:rsid w:val="297F70DD"/>
    <w:rsid w:val="297F9299"/>
    <w:rsid w:val="29E6A794"/>
    <w:rsid w:val="2A008E22"/>
    <w:rsid w:val="2AB58DD1"/>
    <w:rsid w:val="2B365F40"/>
    <w:rsid w:val="2C344BC2"/>
    <w:rsid w:val="2CBD70F3"/>
    <w:rsid w:val="2DE237D9"/>
    <w:rsid w:val="2E154CBA"/>
    <w:rsid w:val="30222098"/>
    <w:rsid w:val="30378EBF"/>
    <w:rsid w:val="30769FFD"/>
    <w:rsid w:val="3151B507"/>
    <w:rsid w:val="3334BF75"/>
    <w:rsid w:val="3428FF35"/>
    <w:rsid w:val="34F9AC28"/>
    <w:rsid w:val="350151FA"/>
    <w:rsid w:val="3508A03B"/>
    <w:rsid w:val="35250114"/>
    <w:rsid w:val="3606FB0E"/>
    <w:rsid w:val="3669918D"/>
    <w:rsid w:val="366E79E2"/>
    <w:rsid w:val="387786AF"/>
    <w:rsid w:val="38786C8E"/>
    <w:rsid w:val="3955AF3A"/>
    <w:rsid w:val="396DB366"/>
    <w:rsid w:val="39724751"/>
    <w:rsid w:val="39E80F49"/>
    <w:rsid w:val="3A1FDFB8"/>
    <w:rsid w:val="3A3F8732"/>
    <w:rsid w:val="3A882B93"/>
    <w:rsid w:val="3B2A3DEA"/>
    <w:rsid w:val="3BF11926"/>
    <w:rsid w:val="3BF7C91C"/>
    <w:rsid w:val="3C58902B"/>
    <w:rsid w:val="3C671BC4"/>
    <w:rsid w:val="3CC69840"/>
    <w:rsid w:val="3CEC4417"/>
    <w:rsid w:val="3CF45BC6"/>
    <w:rsid w:val="3D0CB600"/>
    <w:rsid w:val="3D9C449C"/>
    <w:rsid w:val="3EAB80B8"/>
    <w:rsid w:val="3EC86A0D"/>
    <w:rsid w:val="3FE1536C"/>
    <w:rsid w:val="3FFFBFD2"/>
    <w:rsid w:val="411B7D17"/>
    <w:rsid w:val="416C1E65"/>
    <w:rsid w:val="428CAAE1"/>
    <w:rsid w:val="43C8D0C1"/>
    <w:rsid w:val="4416C491"/>
    <w:rsid w:val="44260B09"/>
    <w:rsid w:val="44F79E67"/>
    <w:rsid w:val="4643AC64"/>
    <w:rsid w:val="464A79BB"/>
    <w:rsid w:val="465D4C7B"/>
    <w:rsid w:val="46F8467D"/>
    <w:rsid w:val="47095E47"/>
    <w:rsid w:val="47EBF79F"/>
    <w:rsid w:val="47F3AFF0"/>
    <w:rsid w:val="493A3F0D"/>
    <w:rsid w:val="497FF553"/>
    <w:rsid w:val="49F03274"/>
    <w:rsid w:val="4A10F31E"/>
    <w:rsid w:val="4AE6B683"/>
    <w:rsid w:val="4B35CCB3"/>
    <w:rsid w:val="4B3FFD38"/>
    <w:rsid w:val="4BEA450B"/>
    <w:rsid w:val="4D5F6F24"/>
    <w:rsid w:val="4E0FF797"/>
    <w:rsid w:val="4E506DFF"/>
    <w:rsid w:val="4ED773A4"/>
    <w:rsid w:val="51E93810"/>
    <w:rsid w:val="52879F8A"/>
    <w:rsid w:val="52BAD0D9"/>
    <w:rsid w:val="53A13977"/>
    <w:rsid w:val="53A21725"/>
    <w:rsid w:val="53B8C531"/>
    <w:rsid w:val="54367CDD"/>
    <w:rsid w:val="55543F33"/>
    <w:rsid w:val="564B74E8"/>
    <w:rsid w:val="574CB97B"/>
    <w:rsid w:val="5853810A"/>
    <w:rsid w:val="58D58519"/>
    <w:rsid w:val="59BFF55D"/>
    <w:rsid w:val="5AE9EB2E"/>
    <w:rsid w:val="5E25B6F6"/>
    <w:rsid w:val="5EB700BB"/>
    <w:rsid w:val="5FF0DB8C"/>
    <w:rsid w:val="5FF5B7F0"/>
    <w:rsid w:val="6017A71E"/>
    <w:rsid w:val="60745062"/>
    <w:rsid w:val="62CD55AC"/>
    <w:rsid w:val="62D6E998"/>
    <w:rsid w:val="637D22E7"/>
    <w:rsid w:val="64142943"/>
    <w:rsid w:val="646F512D"/>
    <w:rsid w:val="667C81DF"/>
    <w:rsid w:val="66E9F434"/>
    <w:rsid w:val="670B4CB4"/>
    <w:rsid w:val="68D27610"/>
    <w:rsid w:val="69167C3D"/>
    <w:rsid w:val="69BFFC70"/>
    <w:rsid w:val="6AA47F7B"/>
    <w:rsid w:val="6B977F69"/>
    <w:rsid w:val="6E8D78DB"/>
    <w:rsid w:val="6F4A4A13"/>
    <w:rsid w:val="6F8FB888"/>
    <w:rsid w:val="7099F803"/>
    <w:rsid w:val="7196A00E"/>
    <w:rsid w:val="71E372F9"/>
    <w:rsid w:val="720DCEE5"/>
    <w:rsid w:val="721A5927"/>
    <w:rsid w:val="72D48B7C"/>
    <w:rsid w:val="73B0B25C"/>
    <w:rsid w:val="74FEA7DC"/>
    <w:rsid w:val="754D4B61"/>
    <w:rsid w:val="766860B2"/>
    <w:rsid w:val="76AB21E4"/>
    <w:rsid w:val="770221F8"/>
    <w:rsid w:val="781D7E5B"/>
    <w:rsid w:val="783E3F63"/>
    <w:rsid w:val="7932958C"/>
    <w:rsid w:val="79F81897"/>
    <w:rsid w:val="7A3FBD89"/>
    <w:rsid w:val="7A6ABBFF"/>
    <w:rsid w:val="7B56D7BC"/>
    <w:rsid w:val="7CAFB743"/>
    <w:rsid w:val="7E30515C"/>
    <w:rsid w:val="7E4C7A36"/>
    <w:rsid w:val="7F982B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54CBA"/>
  <w15:chartTrackingRefBased/>
  <w15:docId w15:val="{916B7934-32B6-4BCA-9615-ED6A83F20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64B74E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3A882B93"/>
    <w:rPr>
      <w:color w:val="467886"/>
      <w:u w:val="single"/>
    </w:rPr>
  </w:style>
  <w:style w:type="paragraph" w:styleId="TOC1">
    <w:name w:val="toc 1"/>
    <w:basedOn w:val="Normal"/>
    <w:next w:val="Normal"/>
    <w:uiPriority w:val="39"/>
    <w:unhideWhenUsed/>
    <w:rsid w:val="3B2A3DEA"/>
    <w:pPr>
      <w:spacing w:after="100"/>
    </w:pPr>
  </w:style>
  <w:style w:type="paragraph" w:styleId="TOC2">
    <w:name w:val="toc 2"/>
    <w:basedOn w:val="Normal"/>
    <w:next w:val="Normal"/>
    <w:uiPriority w:val="39"/>
    <w:unhideWhenUsed/>
    <w:rsid w:val="3B2A3DEA"/>
    <w:pPr>
      <w:spacing w:after="100"/>
      <w:ind w:left="220"/>
    </w:pPr>
  </w:style>
  <w:style w:type="paragraph" w:styleId="TOC3">
    <w:name w:val="toc 3"/>
    <w:basedOn w:val="Normal"/>
    <w:next w:val="Normal"/>
    <w:uiPriority w:val="39"/>
    <w:unhideWhenUsed/>
    <w:rsid w:val="3B2A3DEA"/>
    <w:pPr>
      <w:spacing w:after="100"/>
      <w:ind w:left="440"/>
    </w:pPr>
  </w:style>
  <w:style w:type="paragraph" w:styleId="TOC4">
    <w:name w:val="toc 4"/>
    <w:basedOn w:val="Normal"/>
    <w:next w:val="Normal"/>
    <w:uiPriority w:val="39"/>
    <w:unhideWhenUsed/>
    <w:rsid w:val="3B2A3DEA"/>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services.loma.org/HIOS/Prod/LOMA291_2020/portal.html?AICC_URL=https%3a%2f%2flearning.loma.org%2fKview%2fCustomCodeBehind%2fBase%2fCourseware%2fAICC%2fAICC_HACP_MODEL.aspx&amp;AICC_SID=2484132E9468428AB9FE7E1BA1068173%7c7ADF3E0A2D9840E688C915EB65206EB7%7cA1" TargetMode="External"/><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jp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4.jp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6.png"/><Relationship Id="rId41" Type="http://schemas.openxmlformats.org/officeDocument/2006/relationships/hyperlink" Target="https://services.loma.org/HIOS/Prod/LOMA291_2020/portal.html?AICC_URL=https%3a%2f%2flearning.loma.org%2fKview%2fCustomCodeBehind%2fBase%2fCourseware%2fAICC%2fAICC_HACP_MODEL.aspx&amp;AICC_SID=2484132E9468428AB9FE7E1BA1068173%7c7ADF3E0A2D9840E688C915EB65206EB7%7cA1" TargetMode="External"/><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g"/><Relationship Id="rId36" Type="http://schemas.openxmlformats.org/officeDocument/2006/relationships/image" Target="media/image32.png"/><Relationship Id="rId49" Type="http://schemas.openxmlformats.org/officeDocument/2006/relationships/image" Target="media/image43.png"/><Relationship Id="rId57" Type="http://schemas.openxmlformats.org/officeDocument/2006/relationships/image" Target="media/image51.jpg"/><Relationship Id="rId10" Type="http://schemas.openxmlformats.org/officeDocument/2006/relationships/image" Target="media/image6.jpg"/><Relationship Id="rId31" Type="http://schemas.openxmlformats.org/officeDocument/2006/relationships/image" Target="media/image27.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7099</Words>
  <Characters>40468</Characters>
  <Application>Microsoft Office Word</Application>
  <DocSecurity>0</DocSecurity>
  <Lines>337</Lines>
  <Paragraphs>94</Paragraphs>
  <ScaleCrop>false</ScaleCrop>
  <Company/>
  <LinksUpToDate>false</LinksUpToDate>
  <CharactersWithSpaces>47473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2026-03-19T06:16:00Z</dcterms:created>
  <dcterms:modified xsi:type="dcterms:W3CDTF">2026-03-19T06:16:00Z</dcterms:modified>
</cp:coreProperties>
</file>