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9323632"/>
        <w:docPartObj>
          <w:docPartGallery w:val="Table of Contents"/>
          <w:docPartUnique/>
        </w:docPartObj>
      </w:sdtPr>
      <w:sdtEndPr/>
      <w:sdtContent>
        <w:p w14:paraId="53F4D6AF" w14:textId="573793F4" w:rsidR="01D35B28" w:rsidRDefault="01D35B28" w:rsidP="01D35B28">
          <w:pPr>
            <w:pStyle w:val="TOC1"/>
            <w:tabs>
              <w:tab w:val="right" w:leader="dot" w:pos="9360"/>
            </w:tabs>
            <w:rPr>
              <w:rStyle w:val="Hyperlink"/>
            </w:rPr>
          </w:pPr>
          <w:r>
            <w:fldChar w:fldCharType="begin"/>
          </w:r>
          <w:r>
            <w:instrText>TOC \o "1-9" \z \u \h</w:instrText>
          </w:r>
          <w:r>
            <w:fldChar w:fldCharType="separate"/>
          </w:r>
          <w:hyperlink w:anchor="_Toc796737184">
            <w:r w:rsidRPr="01D35B28">
              <w:rPr>
                <w:rStyle w:val="Hyperlink"/>
              </w:rPr>
              <w:t>Module 2: Serving the Customer throughout the Policy Lifecycle</w:t>
            </w:r>
            <w:r>
              <w:tab/>
            </w:r>
            <w:r>
              <w:fldChar w:fldCharType="begin"/>
            </w:r>
            <w:r>
              <w:instrText>PAGEREF _Toc796737184 \h</w:instrText>
            </w:r>
            <w:r>
              <w:fldChar w:fldCharType="separate"/>
            </w:r>
            <w:r w:rsidRPr="01D35B28">
              <w:rPr>
                <w:rStyle w:val="Hyperlink"/>
              </w:rPr>
              <w:t>1</w:t>
            </w:r>
            <w:r>
              <w:fldChar w:fldCharType="end"/>
            </w:r>
          </w:hyperlink>
        </w:p>
        <w:p w14:paraId="650E4678" w14:textId="740443FE" w:rsidR="01D35B28" w:rsidRDefault="01D35B28" w:rsidP="01D35B28">
          <w:pPr>
            <w:pStyle w:val="TOC2"/>
            <w:tabs>
              <w:tab w:val="right" w:leader="dot" w:pos="9360"/>
            </w:tabs>
            <w:rPr>
              <w:rStyle w:val="Hyperlink"/>
            </w:rPr>
          </w:pPr>
          <w:hyperlink w:anchor="_Toc1121865638">
            <w:r w:rsidRPr="01D35B28">
              <w:rPr>
                <w:rStyle w:val="Hyperlink"/>
              </w:rPr>
              <w:t>Lesson 4: Claim Administration</w:t>
            </w:r>
            <w:r>
              <w:tab/>
            </w:r>
            <w:r>
              <w:fldChar w:fldCharType="begin"/>
            </w:r>
            <w:r>
              <w:instrText>PAGEREF _Toc1121865638 \h</w:instrText>
            </w:r>
            <w:r>
              <w:fldChar w:fldCharType="separate"/>
            </w:r>
            <w:r w:rsidRPr="01D35B28">
              <w:rPr>
                <w:rStyle w:val="Hyperlink"/>
              </w:rPr>
              <w:t>1</w:t>
            </w:r>
            <w:r>
              <w:fldChar w:fldCharType="end"/>
            </w:r>
          </w:hyperlink>
        </w:p>
        <w:p w14:paraId="3BFEAC41" w14:textId="2FE5DB26" w:rsidR="01D35B28" w:rsidRDefault="01D35B28" w:rsidP="01D35B28">
          <w:pPr>
            <w:pStyle w:val="TOC3"/>
            <w:tabs>
              <w:tab w:val="right" w:leader="dot" w:pos="9360"/>
            </w:tabs>
            <w:rPr>
              <w:rStyle w:val="Hyperlink"/>
            </w:rPr>
          </w:pPr>
          <w:hyperlink w:anchor="_Toc1473466560">
            <w:r w:rsidRPr="01D35B28">
              <w:rPr>
                <w:rStyle w:val="Hyperlink"/>
              </w:rPr>
              <w:t>Learning Objectives</w:t>
            </w:r>
            <w:r>
              <w:tab/>
            </w:r>
            <w:r>
              <w:fldChar w:fldCharType="begin"/>
            </w:r>
            <w:r>
              <w:instrText>PAGEREF _Toc1473466560 \h</w:instrText>
            </w:r>
            <w:r>
              <w:fldChar w:fldCharType="separate"/>
            </w:r>
            <w:r w:rsidRPr="01D35B28">
              <w:rPr>
                <w:rStyle w:val="Hyperlink"/>
              </w:rPr>
              <w:t>2</w:t>
            </w:r>
            <w:r>
              <w:fldChar w:fldCharType="end"/>
            </w:r>
          </w:hyperlink>
        </w:p>
        <w:p w14:paraId="14B7F228" w14:textId="711AA4AC" w:rsidR="01D35B28" w:rsidRDefault="01D35B28" w:rsidP="01D35B28">
          <w:pPr>
            <w:pStyle w:val="TOC3"/>
            <w:tabs>
              <w:tab w:val="right" w:leader="dot" w:pos="9360"/>
            </w:tabs>
            <w:rPr>
              <w:rStyle w:val="Hyperlink"/>
            </w:rPr>
          </w:pPr>
          <w:hyperlink w:anchor="_Toc588956843">
            <w:r w:rsidRPr="01D35B28">
              <w:rPr>
                <w:rStyle w:val="Hyperlink"/>
              </w:rPr>
              <w:t>Claim Administration Purpose and Staff</w:t>
            </w:r>
            <w:r>
              <w:tab/>
            </w:r>
            <w:r>
              <w:fldChar w:fldCharType="begin"/>
            </w:r>
            <w:r>
              <w:instrText>PAGEREF _Toc588956843 \h</w:instrText>
            </w:r>
            <w:r>
              <w:fldChar w:fldCharType="separate"/>
            </w:r>
            <w:r w:rsidRPr="01D35B28">
              <w:rPr>
                <w:rStyle w:val="Hyperlink"/>
              </w:rPr>
              <w:t>2</w:t>
            </w:r>
            <w:r>
              <w:fldChar w:fldCharType="end"/>
            </w:r>
          </w:hyperlink>
        </w:p>
        <w:p w14:paraId="43B0DF4F" w14:textId="6ABC3A35" w:rsidR="01D35B28" w:rsidRDefault="01D35B28" w:rsidP="01D35B28">
          <w:pPr>
            <w:pStyle w:val="TOC3"/>
            <w:tabs>
              <w:tab w:val="right" w:leader="dot" w:pos="9360"/>
            </w:tabs>
            <w:rPr>
              <w:rStyle w:val="Hyperlink"/>
            </w:rPr>
          </w:pPr>
          <w:hyperlink w:anchor="_Toc306657253">
            <w:r w:rsidRPr="01D35B28">
              <w:rPr>
                <w:rStyle w:val="Hyperlink"/>
              </w:rPr>
              <w:t>The Claim Process</w:t>
            </w:r>
            <w:r>
              <w:tab/>
            </w:r>
            <w:r>
              <w:fldChar w:fldCharType="begin"/>
            </w:r>
            <w:r>
              <w:instrText>PAGEREF _Toc306657253 \h</w:instrText>
            </w:r>
            <w:r>
              <w:fldChar w:fldCharType="separate"/>
            </w:r>
            <w:r w:rsidRPr="01D35B28">
              <w:rPr>
                <w:rStyle w:val="Hyperlink"/>
              </w:rPr>
              <w:t>5</w:t>
            </w:r>
            <w:r>
              <w:fldChar w:fldCharType="end"/>
            </w:r>
          </w:hyperlink>
        </w:p>
        <w:p w14:paraId="3F7A51CC" w14:textId="1B37EA10" w:rsidR="01D35B28" w:rsidRDefault="01D35B28" w:rsidP="01D35B28">
          <w:pPr>
            <w:pStyle w:val="TOC3"/>
            <w:tabs>
              <w:tab w:val="right" w:leader="dot" w:pos="9360"/>
            </w:tabs>
            <w:rPr>
              <w:rStyle w:val="Hyperlink"/>
            </w:rPr>
          </w:pPr>
          <w:hyperlink w:anchor="_Toc968732437">
            <w:r w:rsidRPr="01D35B28">
              <w:rPr>
                <w:rStyle w:val="Hyperlink"/>
              </w:rPr>
              <w:t>Whom to Pay, How Much, and How</w:t>
            </w:r>
            <w:r>
              <w:tab/>
            </w:r>
            <w:r>
              <w:fldChar w:fldCharType="begin"/>
            </w:r>
            <w:r>
              <w:instrText>PAGEREF _Toc968732437 \h</w:instrText>
            </w:r>
            <w:r>
              <w:fldChar w:fldCharType="separate"/>
            </w:r>
            <w:r w:rsidRPr="01D35B28">
              <w:rPr>
                <w:rStyle w:val="Hyperlink"/>
              </w:rPr>
              <w:t>12</w:t>
            </w:r>
            <w:r>
              <w:fldChar w:fldCharType="end"/>
            </w:r>
          </w:hyperlink>
        </w:p>
        <w:p w14:paraId="71C90AB3" w14:textId="3B4EA833" w:rsidR="01D35B28" w:rsidRDefault="01D35B28" w:rsidP="01D35B28">
          <w:pPr>
            <w:pStyle w:val="TOC3"/>
            <w:tabs>
              <w:tab w:val="right" w:leader="dot" w:pos="9360"/>
            </w:tabs>
            <w:rPr>
              <w:rStyle w:val="Hyperlink"/>
            </w:rPr>
          </w:pPr>
          <w:hyperlink w:anchor="_Toc1014477627">
            <w:r w:rsidRPr="01D35B28">
              <w:rPr>
                <w:rStyle w:val="Hyperlink"/>
              </w:rPr>
              <w:t>Claim Investigations and Claim Fraud</w:t>
            </w:r>
            <w:r>
              <w:tab/>
            </w:r>
            <w:r>
              <w:fldChar w:fldCharType="begin"/>
            </w:r>
            <w:r>
              <w:instrText>PAGEREF _Toc1014477627 \h</w:instrText>
            </w:r>
            <w:r>
              <w:fldChar w:fldCharType="separate"/>
            </w:r>
            <w:r w:rsidRPr="01D35B28">
              <w:rPr>
                <w:rStyle w:val="Hyperlink"/>
              </w:rPr>
              <w:t>27</w:t>
            </w:r>
            <w:r>
              <w:fldChar w:fldCharType="end"/>
            </w:r>
          </w:hyperlink>
        </w:p>
        <w:p w14:paraId="4464E607" w14:textId="7BCFB3E8" w:rsidR="01D35B28" w:rsidRDefault="01D35B28" w:rsidP="01D35B28">
          <w:pPr>
            <w:pStyle w:val="TOC3"/>
            <w:tabs>
              <w:tab w:val="right" w:leader="dot" w:pos="9360"/>
            </w:tabs>
            <w:rPr>
              <w:rStyle w:val="Hyperlink"/>
            </w:rPr>
          </w:pPr>
          <w:hyperlink w:anchor="_Toc633192597">
            <w:r w:rsidRPr="01D35B28">
              <w:rPr>
                <w:rStyle w:val="Hyperlink"/>
              </w:rPr>
              <w:t>Unfair Claim Practices</w:t>
            </w:r>
            <w:r>
              <w:tab/>
            </w:r>
            <w:r>
              <w:fldChar w:fldCharType="begin"/>
            </w:r>
            <w:r>
              <w:instrText>PAGEREF _Toc633192597 \h</w:instrText>
            </w:r>
            <w:r>
              <w:fldChar w:fldCharType="separate"/>
            </w:r>
            <w:r w:rsidRPr="01D35B28">
              <w:rPr>
                <w:rStyle w:val="Hyperlink"/>
              </w:rPr>
              <w:t>36</w:t>
            </w:r>
            <w:r>
              <w:fldChar w:fldCharType="end"/>
            </w:r>
          </w:hyperlink>
        </w:p>
        <w:p w14:paraId="108792D0" w14:textId="62E77F5C" w:rsidR="01D35B28" w:rsidRDefault="01D35B28" w:rsidP="01D35B28">
          <w:pPr>
            <w:pStyle w:val="TOC3"/>
            <w:tabs>
              <w:tab w:val="right" w:leader="dot" w:pos="9360"/>
            </w:tabs>
            <w:rPr>
              <w:rStyle w:val="Hyperlink"/>
            </w:rPr>
          </w:pPr>
          <w:hyperlink w:anchor="_Toc451035575">
            <w:r w:rsidRPr="01D35B28">
              <w:rPr>
                <w:rStyle w:val="Hyperlink"/>
              </w:rPr>
              <w:t>Claim Processing Efficiency</w:t>
            </w:r>
            <w:r>
              <w:tab/>
            </w:r>
            <w:r>
              <w:fldChar w:fldCharType="begin"/>
            </w:r>
            <w:r>
              <w:instrText>PAGEREF _Toc451035575 \h</w:instrText>
            </w:r>
            <w:r>
              <w:fldChar w:fldCharType="separate"/>
            </w:r>
            <w:r w:rsidRPr="01D35B28">
              <w:rPr>
                <w:rStyle w:val="Hyperlink"/>
              </w:rPr>
              <w:t>40</w:t>
            </w:r>
            <w:r>
              <w:fldChar w:fldCharType="end"/>
            </w:r>
          </w:hyperlink>
          <w:r>
            <w:fldChar w:fldCharType="end"/>
          </w:r>
        </w:p>
      </w:sdtContent>
    </w:sdt>
    <w:p w14:paraId="63672F00" w14:textId="2906D1F4" w:rsidR="01D35B28" w:rsidRDefault="01D35B28" w:rsidP="01D35B28">
      <w:pPr>
        <w:pStyle w:val="Heading1"/>
        <w:rPr>
          <w:color w:val="auto"/>
        </w:rPr>
      </w:pPr>
    </w:p>
    <w:p w14:paraId="1C1F84BE" w14:textId="7E0DD4DA" w:rsidR="10F8F1A7" w:rsidRDefault="10F8F1A7" w:rsidP="01D35B28">
      <w:pPr>
        <w:pStyle w:val="Heading1"/>
        <w:shd w:val="clear" w:color="auto" w:fill="FFFFFF" w:themeFill="background1"/>
        <w:spacing w:before="300" w:after="300" w:line="360" w:lineRule="auto"/>
        <w:rPr>
          <w:rFonts w:ascii="Aptos" w:eastAsia="Aptos" w:hAnsi="Aptos" w:cs="Aptos"/>
          <w:b/>
          <w:bCs/>
          <w:color w:val="auto"/>
          <w:sz w:val="36"/>
          <w:szCs w:val="36"/>
        </w:rPr>
      </w:pPr>
      <w:bookmarkStart w:id="0" w:name="_Toc796737184"/>
      <w:r w:rsidRPr="01D35B28">
        <w:rPr>
          <w:rFonts w:ascii="Aptos" w:eastAsia="Aptos" w:hAnsi="Aptos" w:cs="Aptos"/>
          <w:b/>
          <w:bCs/>
          <w:color w:val="auto"/>
          <w:sz w:val="36"/>
          <w:szCs w:val="36"/>
        </w:rPr>
        <w:t>Module 2: Serving the Customer throughout the Policy Lifecycle</w:t>
      </w:r>
      <w:bookmarkEnd w:id="0"/>
    </w:p>
    <w:p w14:paraId="18E88AFE" w14:textId="7290EBC3" w:rsidR="10F8F1A7" w:rsidRDefault="10F8F1A7" w:rsidP="01D35B28">
      <w:pPr>
        <w:shd w:val="clear" w:color="auto" w:fill="FFFFFF" w:themeFill="background1"/>
        <w:spacing w:after="150" w:line="360" w:lineRule="auto"/>
        <w:ind w:right="4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A customer's contact with an insurer most likely begins when they are thinking about purchasing a policy, and can last until the policyowner dies and the insurer pays the policy proceeds to the beneficiary. In between, the insurer underwrites and issues the policy, and meets the customer’s service needs while the policy is in force. In this module, you’ll learn about the tasks an insurer performs at each stage of the policy lifecycle.</w:t>
      </w:r>
      <w:r>
        <w:br/>
      </w:r>
      <w:r>
        <w:br/>
      </w:r>
      <w:r w:rsidRPr="01D35B28">
        <w:rPr>
          <w:rFonts w:ascii="DejaVu Sans Condensed" w:eastAsia="DejaVu Sans Condensed" w:hAnsi="DejaVu Sans Condensed" w:cs="DejaVu Sans Condensed"/>
        </w:rPr>
        <w:t>In this module, you’ll learn about</w:t>
      </w:r>
    </w:p>
    <w:p w14:paraId="0B946BAC" w14:textId="416D55AA" w:rsidR="10F8F1A7" w:rsidRDefault="10F8F1A7" w:rsidP="01D35B28">
      <w:pPr>
        <w:pStyle w:val="ListParagraph"/>
        <w:numPr>
          <w:ilvl w:val="0"/>
          <w:numId w:val="32"/>
        </w:numPr>
        <w:shd w:val="clear" w:color="auto" w:fill="FFFFFF" w:themeFill="background1"/>
        <w:spacing w:after="0" w:line="360" w:lineRule="auto"/>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How insurers engage with potential customers and distribute products to meet customer needs</w:t>
      </w:r>
    </w:p>
    <w:p w14:paraId="6C3C915F" w14:textId="5EC7F1A7" w:rsidR="10F8F1A7" w:rsidRDefault="10F8F1A7" w:rsidP="01D35B28">
      <w:pPr>
        <w:pStyle w:val="ListParagraph"/>
        <w:numPr>
          <w:ilvl w:val="0"/>
          <w:numId w:val="32"/>
        </w:numPr>
        <w:shd w:val="clear" w:color="auto" w:fill="FFFFFF" w:themeFill="background1"/>
        <w:spacing w:after="0" w:line="360" w:lineRule="auto"/>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How insurers process insurance applications, evaluate the risk they represent, and determine the appropriate premium to charge</w:t>
      </w:r>
    </w:p>
    <w:p w14:paraId="395B5AD4" w14:textId="6E0A3177" w:rsidR="10F8F1A7" w:rsidRDefault="10F8F1A7" w:rsidP="01D35B28">
      <w:pPr>
        <w:pStyle w:val="ListParagraph"/>
        <w:numPr>
          <w:ilvl w:val="0"/>
          <w:numId w:val="32"/>
        </w:numPr>
        <w:shd w:val="clear" w:color="auto" w:fill="FFFFFF" w:themeFill="background1"/>
        <w:spacing w:after="0" w:line="360" w:lineRule="auto"/>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How insurers try to optimize the experience of their customers</w:t>
      </w:r>
    </w:p>
    <w:p w14:paraId="4D5A2898" w14:textId="4A6C0800" w:rsidR="10F8F1A7" w:rsidRDefault="10F8F1A7" w:rsidP="01D35B28">
      <w:pPr>
        <w:pStyle w:val="ListParagraph"/>
        <w:numPr>
          <w:ilvl w:val="0"/>
          <w:numId w:val="32"/>
        </w:numPr>
        <w:shd w:val="clear" w:color="auto" w:fill="FFFFFF" w:themeFill="background1"/>
        <w:spacing w:after="0" w:line="360" w:lineRule="auto"/>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How insurers balance paying legitimate claims promptly and accurately with avoiding paying illegitimate claims</w:t>
      </w:r>
    </w:p>
    <w:p w14:paraId="03E8F6E7" w14:textId="4A342303" w:rsidR="01D35B28" w:rsidRDefault="01D35B28" w:rsidP="01D35B28">
      <w:pPr>
        <w:shd w:val="clear" w:color="auto" w:fill="FFFFFF" w:themeFill="background1"/>
        <w:spacing w:after="0" w:line="360" w:lineRule="auto"/>
        <w:rPr>
          <w:rFonts w:ascii="DejaVu Sans Condensed" w:eastAsia="DejaVu Sans Condensed" w:hAnsi="DejaVu Sans Condensed" w:cs="DejaVu Sans Condensed"/>
        </w:rPr>
      </w:pPr>
    </w:p>
    <w:p w14:paraId="13DEF8CE" w14:textId="3F97ABAE" w:rsidR="10F8F1A7" w:rsidRDefault="10F8F1A7" w:rsidP="01D35B28">
      <w:pPr>
        <w:pStyle w:val="Heading2"/>
        <w:rPr>
          <w:rFonts w:ascii="DejaVu Sans Condensed" w:eastAsia="DejaVu Sans Condensed" w:hAnsi="DejaVu Sans Condensed" w:cs="DejaVu Sans Condensed"/>
          <w:b/>
          <w:bCs/>
          <w:color w:val="auto"/>
          <w:sz w:val="24"/>
          <w:szCs w:val="24"/>
        </w:rPr>
      </w:pPr>
      <w:bookmarkStart w:id="1" w:name="_Toc1121865638"/>
      <w:r w:rsidRPr="01D35B28">
        <w:rPr>
          <w:color w:val="auto"/>
        </w:rPr>
        <w:t>Lesson 4: Claim Administration</w:t>
      </w:r>
      <w:bookmarkEnd w:id="1"/>
    </w:p>
    <w:p w14:paraId="0E170B2A" w14:textId="074B4B18" w:rsidR="01D35B28" w:rsidRDefault="01D35B28" w:rsidP="01D35B28">
      <w:pPr>
        <w:shd w:val="clear" w:color="auto" w:fill="FFFFFF" w:themeFill="background1"/>
        <w:spacing w:after="0" w:line="360" w:lineRule="auto"/>
        <w:rPr>
          <w:rFonts w:ascii="DejaVu Sans Condensed" w:eastAsia="DejaVu Sans Condensed" w:hAnsi="DejaVu Sans Condensed" w:cs="DejaVu Sans Condensed"/>
        </w:rPr>
      </w:pPr>
    </w:p>
    <w:p w14:paraId="39EADE27" w14:textId="2ED2DCD1" w:rsidR="10F8F1A7" w:rsidRDefault="10F8F1A7" w:rsidP="01D35B28">
      <w:pPr>
        <w:shd w:val="clear" w:color="auto" w:fill="FFFFFF" w:themeFill="background1"/>
        <w:spacing w:after="0" w:line="360" w:lineRule="auto"/>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If a policy stays in force until the death of the insured, the insurer has an obligation to pay the policy proceeds promptly and accurately. However, the insurer also has an obligation NOT to pay illegitimate claims. See how insurers balance these two obligations.</w:t>
      </w:r>
    </w:p>
    <w:p w14:paraId="2A95B003" w14:textId="2EDB5E23" w:rsidR="10F8F1A7" w:rsidRDefault="10F8F1A7" w:rsidP="01D35B28">
      <w:pPr>
        <w:pStyle w:val="Heading3"/>
        <w:rPr>
          <w:color w:val="auto"/>
        </w:rPr>
      </w:pPr>
      <w:bookmarkStart w:id="2" w:name="_Toc1473466560"/>
      <w:r w:rsidRPr="01D35B28">
        <w:rPr>
          <w:color w:val="auto"/>
        </w:rPr>
        <w:t>Learning Objectives</w:t>
      </w:r>
      <w:bookmarkEnd w:id="2"/>
    </w:p>
    <w:p w14:paraId="0EDDC413" w14:textId="7D8A882B" w:rsidR="10F8F1A7" w:rsidRDefault="10F8F1A7" w:rsidP="01D35B28">
      <w:pPr>
        <w:shd w:val="clear" w:color="auto" w:fill="FFFFFF" w:themeFill="background1"/>
        <w:spacing w:after="0"/>
      </w:pPr>
      <w:r>
        <w:rPr>
          <w:noProof/>
        </w:rPr>
        <w:drawing>
          <wp:inline distT="0" distB="0" distL="0" distR="0" wp14:anchorId="60BE3527" wp14:editId="2B334BF9">
            <wp:extent cx="5943600" cy="1038225"/>
            <wp:effectExtent l="0" t="0" r="0" b="0"/>
            <wp:docPr id="976085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542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75C7ADD1" w14:textId="040B7921" w:rsidR="10F8F1A7" w:rsidRDefault="10F8F1A7" w:rsidP="01D35B28">
      <w:pPr>
        <w:pStyle w:val="ListParagraph"/>
        <w:numPr>
          <w:ilvl w:val="0"/>
          <w:numId w:val="31"/>
        </w:numPr>
        <w:shd w:val="clear" w:color="auto" w:fill="FFFFFF" w:themeFill="background1"/>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Explain the purpose of effective claim administration, and describe the staff involved in processing claims.</w:t>
      </w:r>
    </w:p>
    <w:p w14:paraId="32BFE6BD" w14:textId="2B695A85" w:rsidR="10F8F1A7" w:rsidRDefault="10F8F1A7" w:rsidP="01D35B28">
      <w:pPr>
        <w:pStyle w:val="ListParagraph"/>
        <w:numPr>
          <w:ilvl w:val="0"/>
          <w:numId w:val="31"/>
        </w:numPr>
        <w:shd w:val="clear" w:color="auto" w:fill="FFFFFF" w:themeFill="background1"/>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Identify the steps in the claim process, and explain how to determine whether death benefits are payable.</w:t>
      </w:r>
    </w:p>
    <w:p w14:paraId="57B37496" w14:textId="3E3D7752" w:rsidR="10F8F1A7" w:rsidRDefault="10F8F1A7" w:rsidP="01D35B28">
      <w:pPr>
        <w:pStyle w:val="ListParagraph"/>
        <w:numPr>
          <w:ilvl w:val="0"/>
          <w:numId w:val="31"/>
        </w:numPr>
        <w:shd w:val="clear" w:color="auto" w:fill="FFFFFF" w:themeFill="background1"/>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Determine the correct amount and correct recipient of a death benefit, and describe how the benefit can be paid.</w:t>
      </w:r>
    </w:p>
    <w:p w14:paraId="4FF999D9" w14:textId="244B0BB2" w:rsidR="10F8F1A7" w:rsidRDefault="10F8F1A7" w:rsidP="01D35B28">
      <w:pPr>
        <w:pStyle w:val="ListParagraph"/>
        <w:numPr>
          <w:ilvl w:val="0"/>
          <w:numId w:val="31"/>
        </w:numPr>
        <w:shd w:val="clear" w:color="auto" w:fill="FFFFFF" w:themeFill="background1"/>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Identify the factors that are likely to trigger a claim investigation, and describe different types of claim fraud and measures insurers can take to prevent them.</w:t>
      </w:r>
    </w:p>
    <w:p w14:paraId="3FD4BA12" w14:textId="3FF68797" w:rsidR="10F8F1A7" w:rsidRDefault="10F8F1A7" w:rsidP="01D35B28">
      <w:pPr>
        <w:pStyle w:val="ListParagraph"/>
        <w:numPr>
          <w:ilvl w:val="0"/>
          <w:numId w:val="31"/>
        </w:numPr>
        <w:shd w:val="clear" w:color="auto" w:fill="FFFFFF" w:themeFill="background1"/>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Describe the Model Unfair Claims Settlement Practices Act, and give examples of unfair claim practices that would result in a violation of this act.</w:t>
      </w:r>
    </w:p>
    <w:p w14:paraId="5E45076C" w14:textId="1A52C3BD" w:rsidR="10F8F1A7" w:rsidRDefault="10F8F1A7" w:rsidP="01D35B28">
      <w:pPr>
        <w:pStyle w:val="ListParagraph"/>
        <w:numPr>
          <w:ilvl w:val="0"/>
          <w:numId w:val="31"/>
        </w:numPr>
        <w:shd w:val="clear" w:color="auto" w:fill="FFFFFF" w:themeFill="background1"/>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Explain various ways that insurers improve and evaluate claim processing efficiency.</w:t>
      </w:r>
    </w:p>
    <w:p w14:paraId="40B4F70D" w14:textId="0F40F93D" w:rsidR="724F52C5" w:rsidRDefault="724F52C5" w:rsidP="01D35B28">
      <w:pPr>
        <w:pStyle w:val="Heading3"/>
        <w:rPr>
          <w:b/>
          <w:bCs/>
          <w:color w:val="auto"/>
        </w:rPr>
      </w:pPr>
      <w:bookmarkStart w:id="3" w:name="_Toc588956843"/>
      <w:r w:rsidRPr="01D35B28">
        <w:rPr>
          <w:b/>
          <w:bCs/>
          <w:color w:val="auto"/>
        </w:rPr>
        <w:t>Claim Administration Purpose and Staff</w:t>
      </w:r>
      <w:bookmarkEnd w:id="3"/>
    </w:p>
    <w:p w14:paraId="72EAF054" w14:textId="41ED4166" w:rsidR="724F52C5" w:rsidRDefault="724F52C5" w:rsidP="01D35B28">
      <w:pPr>
        <w:rPr>
          <w:b/>
          <w:bCs/>
        </w:rPr>
      </w:pPr>
      <w:r w:rsidRPr="01D35B28">
        <w:rPr>
          <w:b/>
          <w:bCs/>
        </w:rPr>
        <w:t>Learning Objective</w:t>
      </w:r>
    </w:p>
    <w:p w14:paraId="41DF4B43" w14:textId="3C250B92" w:rsidR="724F52C5" w:rsidRDefault="724F52C5" w:rsidP="01D35B28">
      <w:pPr>
        <w:shd w:val="clear" w:color="auto" w:fill="FBF6D9"/>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Explain the purpose of effective claim administration and describe the staff involved in processing claims.</w:t>
      </w:r>
    </w:p>
    <w:p w14:paraId="392C5B4E" w14:textId="121DB53E" w:rsidR="724F52C5" w:rsidRDefault="724F52C5" w:rsidP="01D35B28">
      <w:pPr>
        <w:shd w:val="clear" w:color="auto" w:fill="FFFFFF" w:themeFill="background1"/>
        <w:spacing w:after="0"/>
        <w:jc w:val="center"/>
      </w:pPr>
      <w:r>
        <w:rPr>
          <w:noProof/>
        </w:rPr>
        <w:drawing>
          <wp:inline distT="0" distB="0" distL="0" distR="0" wp14:anchorId="61411BD7" wp14:editId="7D93710F">
            <wp:extent cx="2876550" cy="3781425"/>
            <wp:effectExtent l="0" t="0" r="0" b="0"/>
            <wp:docPr id="210886242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62424" name=""/>
                    <pic:cNvPicPr/>
                  </pic:nvPicPr>
                  <pic:blipFill>
                    <a:blip r:embed="rId8">
                      <a:extLst>
                        <a:ext uri="{28A0092B-C50C-407E-A947-70E740481C1C}">
                          <a14:useLocalDpi xmlns:a14="http://schemas.microsoft.com/office/drawing/2010/main" val="0"/>
                        </a:ext>
                      </a:extLst>
                    </a:blip>
                    <a:stretch>
                      <a:fillRect/>
                    </a:stretch>
                  </pic:blipFill>
                  <pic:spPr>
                    <a:xfrm>
                      <a:off x="0" y="0"/>
                      <a:ext cx="2876550" cy="3781425"/>
                    </a:xfrm>
                    <a:prstGeom prst="rect">
                      <a:avLst/>
                    </a:prstGeom>
                  </pic:spPr>
                </pic:pic>
              </a:graphicData>
            </a:graphic>
          </wp:inline>
        </w:drawing>
      </w:r>
    </w:p>
    <w:p w14:paraId="6D55CB3C" w14:textId="2AC14847" w:rsidR="724F52C5" w:rsidRDefault="724F52C5"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Through claims, a company fulfills its promise to policyowners and beneficiaries—prompt payment of policy benefits when an insured event occurs.</w:t>
      </w:r>
      <w:r>
        <w:br/>
      </w:r>
      <w:r>
        <w:br/>
      </w:r>
      <w:r w:rsidRPr="01D35B28">
        <w:rPr>
          <w:rFonts w:ascii="DejaVu Sans Condensed" w:eastAsia="DejaVu Sans Condensed" w:hAnsi="DejaVu Sans Condensed" w:cs="DejaVu Sans Condensed"/>
          <w:sz w:val="21"/>
          <w:szCs w:val="21"/>
        </w:rPr>
        <w:t xml:space="preserve">Effective </w:t>
      </w:r>
      <w:r w:rsidRPr="01D35B28">
        <w:rPr>
          <w:rFonts w:ascii="DejaVu Sans Condensed" w:eastAsia="DejaVu Sans Condensed" w:hAnsi="DejaVu Sans Condensed" w:cs="DejaVu Sans Condensed"/>
          <w:b/>
          <w:bCs/>
          <w:sz w:val="21"/>
          <w:szCs w:val="21"/>
          <w:u w:val="single"/>
        </w:rPr>
        <w:t>claim administration</w:t>
      </w:r>
      <w:r w:rsidRPr="01D35B28">
        <w:rPr>
          <w:rFonts w:ascii="DejaVu Sans Condensed" w:eastAsia="DejaVu Sans Condensed" w:hAnsi="DejaVu Sans Condensed" w:cs="DejaVu Sans Condensed"/>
          <w:sz w:val="21"/>
          <w:szCs w:val="21"/>
        </w:rPr>
        <w:t xml:space="preserve"> requires satisfying two somewhat contradictory objectives.</w:t>
      </w:r>
    </w:p>
    <w:p w14:paraId="48778FCD" w14:textId="3F1537DC" w:rsidR="724F52C5" w:rsidRDefault="724F52C5" w:rsidP="01D35B28">
      <w:pPr>
        <w:pStyle w:val="ListParagraph"/>
        <w:numPr>
          <w:ilvl w:val="0"/>
          <w:numId w:val="30"/>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Claims should be processed as rapidly as possible to meet the needs of beneficiaries and comply with claims processing regulations.</w:t>
      </w:r>
    </w:p>
    <w:p w14:paraId="5FB842F5" w14:textId="64A70D7F" w:rsidR="724F52C5" w:rsidRDefault="724F52C5" w:rsidP="01D35B28">
      <w:pPr>
        <w:pStyle w:val="ListParagraph"/>
        <w:numPr>
          <w:ilvl w:val="0"/>
          <w:numId w:val="30"/>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Companies must ensure that they are paying only valid claims. A small number of life insurance claims are submitted under erroneous interpretations of policy provisions. An even smaller number of claims are submitted fraudulently.</w:t>
      </w:r>
    </w:p>
    <w:p w14:paraId="1F3890F2" w14:textId="7992583F" w:rsidR="724F52C5" w:rsidRDefault="724F52C5"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Inaccurate or ineffective claims practices can cost an insurer financially and in reputation. That's why companies establish standard procedures to ensure effective claims processing. In this lesson, we discuss how a company reviews claim information and determines whether benefits are payable.</w:t>
      </w:r>
    </w:p>
    <w:p w14:paraId="7048FF21" w14:textId="04EEA854" w:rsidR="724F52C5" w:rsidRDefault="724F52C5" w:rsidP="01D35B28">
      <w:pPr>
        <w:rPr>
          <w:b/>
          <w:bCs/>
        </w:rPr>
      </w:pPr>
      <w:r w:rsidRPr="01D35B28">
        <w:rPr>
          <w:b/>
          <w:bCs/>
        </w:rPr>
        <w:t>Claim Philosophy and Authority Levels</w:t>
      </w:r>
    </w:p>
    <w:p w14:paraId="24BCC190" w14:textId="46C80F67" w:rsidR="724F52C5" w:rsidRDefault="724F52C5"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 xml:space="preserve">Effective claim processing begins with a </w:t>
      </w:r>
      <w:r w:rsidRPr="01D35B28">
        <w:rPr>
          <w:rFonts w:ascii="DejaVu Sans Condensed" w:eastAsia="DejaVu Sans Condensed" w:hAnsi="DejaVu Sans Condensed" w:cs="DejaVu Sans Condensed"/>
          <w:b/>
          <w:bCs/>
          <w:sz w:val="21"/>
          <w:szCs w:val="21"/>
          <w:u w:val="single"/>
        </w:rPr>
        <w:t>claim philosophy</w:t>
      </w:r>
      <w:r w:rsidRPr="01D35B28">
        <w:rPr>
          <w:rFonts w:ascii="DejaVu Sans Condensed" w:eastAsia="DejaVu Sans Condensed" w:hAnsi="DejaVu Sans Condensed" w:cs="DejaVu Sans Condensed"/>
          <w:sz w:val="21"/>
          <w:szCs w:val="21"/>
        </w:rPr>
        <w:t xml:space="preserve"> and established claim practices that guide the claim department's operations.</w:t>
      </w:r>
    </w:p>
    <w:p w14:paraId="339A2D20" w14:textId="73E0A027" w:rsidR="724F52C5" w:rsidRDefault="724F52C5" w:rsidP="01D35B28">
      <w:pPr>
        <w:shd w:val="clear" w:color="auto" w:fill="FFFFFF" w:themeFill="background1"/>
        <w:spacing w:after="150"/>
        <w:jc w:val="center"/>
        <w:rPr>
          <w:rFonts w:ascii="DejaVu Sans Condensed" w:eastAsia="DejaVu Sans Condensed" w:hAnsi="DejaVu Sans Condensed" w:cs="DejaVu Sans Condensed"/>
          <w:b/>
          <w:bCs/>
          <w:sz w:val="36"/>
          <w:szCs w:val="36"/>
        </w:rPr>
      </w:pPr>
      <w:r w:rsidRPr="01D35B28">
        <w:rPr>
          <w:rFonts w:ascii="DejaVu Sans Condensed" w:eastAsia="DejaVu Sans Condensed" w:hAnsi="DejaVu Sans Condensed" w:cs="DejaVu Sans Condensed"/>
          <w:b/>
          <w:bCs/>
          <w:sz w:val="36"/>
          <w:szCs w:val="36"/>
        </w:rPr>
        <w:t>Forthright's Claim Philosophy</w:t>
      </w:r>
    </w:p>
    <w:p w14:paraId="18687330" w14:textId="1B25D29A" w:rsidR="724F52C5" w:rsidRDefault="724F52C5"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To act promptly, fairly, and courteously in paying all eligible claims and denying all ineligible claims.</w:t>
      </w:r>
      <w:r>
        <w:br/>
      </w:r>
      <w:r>
        <w:br/>
      </w:r>
    </w:p>
    <w:p w14:paraId="3C103214" w14:textId="4060D4C5" w:rsidR="724F52C5" w:rsidRDefault="724F52C5" w:rsidP="01D35B28">
      <w:pPr>
        <w:shd w:val="clear" w:color="auto" w:fill="FFFFFF" w:themeFill="background1"/>
        <w:spacing w:after="0"/>
        <w:jc w:val="center"/>
      </w:pPr>
      <w:r>
        <w:rPr>
          <w:noProof/>
        </w:rPr>
        <w:drawing>
          <wp:inline distT="0" distB="0" distL="0" distR="0" wp14:anchorId="21F60FF7" wp14:editId="79CE5BC6">
            <wp:extent cx="3733800" cy="628650"/>
            <wp:effectExtent l="0" t="0" r="0" b="0"/>
            <wp:docPr id="451157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7850"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64DD07EF" w14:textId="719A5968" w:rsidR="724F52C5" w:rsidRDefault="724F52C5"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Can all claim analysts process all kinds of claims?</w:t>
      </w:r>
    </w:p>
    <w:p w14:paraId="0749DCB2" w14:textId="5B058E2E" w:rsidR="724F52C5" w:rsidRDefault="724F52C5" w:rsidP="01D35B28">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Yes</w:t>
      </w:r>
    </w:p>
    <w:p w14:paraId="36241BA3" w14:textId="19326146" w:rsidR="724F52C5" w:rsidRDefault="724F52C5" w:rsidP="01D35B28">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No</w:t>
      </w:r>
    </w:p>
    <w:p w14:paraId="5392035A" w14:textId="485DDAA8" w:rsidR="724F52C5" w:rsidRDefault="724F52C5" w:rsidP="01D35B28">
      <w:pPr>
        <w:pStyle w:val="ListParagraph"/>
        <w:numPr>
          <w:ilvl w:val="0"/>
          <w:numId w:val="29"/>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It depends</w:t>
      </w:r>
    </w:p>
    <w:p w14:paraId="3338B80E" w14:textId="52F5E9A4" w:rsidR="724F52C5" w:rsidRDefault="724F52C5"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Claim paying authority is tiered. A claim analyst's authority gradually increases based on his experience and training. The following is an example of how tiered authority works. Of course, the specific amounts may vary from company to company.</w:t>
      </w:r>
    </w:p>
    <w:p w14:paraId="1F5FB152" w14:textId="49322E51" w:rsidR="724F52C5" w:rsidRDefault="724F52C5" w:rsidP="01D35B28">
      <w:pPr>
        <w:shd w:val="clear" w:color="auto" w:fill="FFFFFF" w:themeFill="background1"/>
        <w:spacing w:after="150"/>
        <w:jc w:val="center"/>
        <w:rPr>
          <w:rFonts w:ascii="DejaVu Sans Condensed" w:eastAsia="DejaVu Sans Condensed" w:hAnsi="DejaVu Sans Condensed" w:cs="DejaVu Sans Condensed"/>
          <w:b/>
          <w:bCs/>
          <w:sz w:val="31"/>
          <w:szCs w:val="31"/>
        </w:rPr>
      </w:pPr>
      <w:r w:rsidRPr="01D35B28">
        <w:rPr>
          <w:rFonts w:ascii="DejaVu Sans Condensed" w:eastAsia="DejaVu Sans Condensed" w:hAnsi="DejaVu Sans Condensed" w:cs="DejaVu Sans Condensed"/>
          <w:b/>
          <w:bCs/>
          <w:sz w:val="31"/>
          <w:szCs w:val="31"/>
        </w:rPr>
        <w:t>Amount of Claim Approval Authority</w:t>
      </w:r>
    </w:p>
    <w:tbl>
      <w:tblPr>
        <w:tblW w:w="0" w:type="auto"/>
        <w:tblLayout w:type="fixed"/>
        <w:tblLook w:val="06A0" w:firstRow="1" w:lastRow="0" w:firstColumn="1" w:lastColumn="0" w:noHBand="1" w:noVBand="1"/>
      </w:tblPr>
      <w:tblGrid>
        <w:gridCol w:w="3051"/>
        <w:gridCol w:w="3720"/>
        <w:gridCol w:w="3721"/>
      </w:tblGrid>
      <w:tr w:rsidR="01D35B28" w14:paraId="4267B53E" w14:textId="77777777" w:rsidTr="01D35B28">
        <w:trPr>
          <w:trHeight w:val="300"/>
        </w:trPr>
        <w:tc>
          <w:tcPr>
            <w:tcW w:w="3051" w:type="dxa"/>
            <w:shd w:val="clear" w:color="auto" w:fill="5F25A0"/>
            <w:tcMar>
              <w:top w:w="150" w:type="dxa"/>
              <w:left w:w="150" w:type="dxa"/>
              <w:bottom w:w="150" w:type="dxa"/>
              <w:right w:w="150" w:type="dxa"/>
            </w:tcMar>
            <w:vAlign w:val="center"/>
          </w:tcPr>
          <w:p w14:paraId="1D4F262F" w14:textId="7BADD83D" w:rsidR="01D35B28" w:rsidRDefault="01D35B28" w:rsidP="01D35B28">
            <w:pPr>
              <w:shd w:val="clear" w:color="auto" w:fill="FFFFFF" w:themeFill="background1"/>
              <w:spacing w:after="0"/>
              <w:rPr>
                <w:b/>
                <w:bCs/>
              </w:rPr>
            </w:pPr>
            <w:r w:rsidRPr="01D35B28">
              <w:rPr>
                <w:b/>
                <w:bCs/>
              </w:rPr>
              <w:t>Employee</w:t>
            </w:r>
          </w:p>
        </w:tc>
        <w:tc>
          <w:tcPr>
            <w:tcW w:w="3720" w:type="dxa"/>
            <w:shd w:val="clear" w:color="auto" w:fill="5F25A0"/>
            <w:tcMar>
              <w:top w:w="150" w:type="dxa"/>
              <w:left w:w="150" w:type="dxa"/>
              <w:bottom w:w="150" w:type="dxa"/>
              <w:right w:w="150" w:type="dxa"/>
            </w:tcMar>
            <w:vAlign w:val="center"/>
          </w:tcPr>
          <w:p w14:paraId="021067FA" w14:textId="18FC2954" w:rsidR="01D35B28" w:rsidRDefault="01D35B28" w:rsidP="01D35B28">
            <w:pPr>
              <w:shd w:val="clear" w:color="auto" w:fill="FFFFFF" w:themeFill="background1"/>
              <w:spacing w:after="0"/>
              <w:rPr>
                <w:b/>
                <w:bCs/>
              </w:rPr>
            </w:pPr>
            <w:r w:rsidRPr="01D35B28">
              <w:rPr>
                <w:b/>
                <w:bCs/>
              </w:rPr>
              <w:t>Routine Claims</w:t>
            </w:r>
          </w:p>
        </w:tc>
        <w:tc>
          <w:tcPr>
            <w:tcW w:w="3721" w:type="dxa"/>
            <w:shd w:val="clear" w:color="auto" w:fill="5F25A0"/>
            <w:tcMar>
              <w:top w:w="150" w:type="dxa"/>
              <w:left w:w="150" w:type="dxa"/>
              <w:bottom w:w="150" w:type="dxa"/>
              <w:right w:w="150" w:type="dxa"/>
            </w:tcMar>
            <w:vAlign w:val="center"/>
          </w:tcPr>
          <w:p w14:paraId="47B50B12" w14:textId="7015D601" w:rsidR="01D35B28" w:rsidRDefault="01D35B28" w:rsidP="01D35B28">
            <w:pPr>
              <w:shd w:val="clear" w:color="auto" w:fill="FFFFFF" w:themeFill="background1"/>
              <w:spacing w:after="0"/>
              <w:rPr>
                <w:b/>
                <w:bCs/>
              </w:rPr>
            </w:pPr>
            <w:r w:rsidRPr="01D35B28">
              <w:rPr>
                <w:b/>
                <w:bCs/>
              </w:rPr>
              <w:t>Higher-Risk Claims</w:t>
            </w:r>
          </w:p>
        </w:tc>
      </w:tr>
      <w:tr w:rsidR="01D35B28" w14:paraId="01686215" w14:textId="77777777" w:rsidTr="01D35B28">
        <w:trPr>
          <w:trHeight w:val="300"/>
        </w:trPr>
        <w:tc>
          <w:tcPr>
            <w:tcW w:w="30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77AA72" w14:textId="4BC94FC0" w:rsidR="01D35B28" w:rsidRDefault="01D35B28" w:rsidP="01D35B28">
            <w:pPr>
              <w:shd w:val="clear" w:color="auto" w:fill="FFFFFF" w:themeFill="background1"/>
              <w:spacing w:after="0"/>
            </w:pPr>
            <w:r w:rsidRPr="01D35B28">
              <w:t>Analyst Trainee</w:t>
            </w:r>
          </w:p>
        </w:tc>
        <w:tc>
          <w:tcPr>
            <w:tcW w:w="3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C46F7E" w14:textId="1AFD557C" w:rsidR="01D35B28" w:rsidRDefault="01D35B28" w:rsidP="01D35B28">
            <w:pPr>
              <w:shd w:val="clear" w:color="auto" w:fill="FFFFFF" w:themeFill="background1"/>
              <w:spacing w:after="0"/>
            </w:pPr>
            <w:r w:rsidRPr="01D35B28">
              <w:t>$25,000 claim amount</w:t>
            </w:r>
          </w:p>
        </w:tc>
        <w:tc>
          <w:tcPr>
            <w:tcW w:w="3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FFA751" w14:textId="3A0C8719" w:rsidR="01D35B28" w:rsidRDefault="01D35B28" w:rsidP="01D35B28">
            <w:pPr>
              <w:shd w:val="clear" w:color="auto" w:fill="FFFFFF" w:themeFill="background1"/>
              <w:spacing w:after="0"/>
            </w:pPr>
            <w:r w:rsidRPr="01D35B28">
              <w:t>No authority</w:t>
            </w:r>
          </w:p>
        </w:tc>
      </w:tr>
      <w:tr w:rsidR="01D35B28" w14:paraId="76CB756B" w14:textId="77777777" w:rsidTr="01D35B28">
        <w:trPr>
          <w:trHeight w:val="300"/>
        </w:trPr>
        <w:tc>
          <w:tcPr>
            <w:tcW w:w="305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19F8315" w14:textId="7BEAF1DB" w:rsidR="01D35B28" w:rsidRDefault="01D35B28" w:rsidP="01D35B28">
            <w:pPr>
              <w:shd w:val="clear" w:color="auto" w:fill="FFFFFF" w:themeFill="background1"/>
              <w:spacing w:after="0"/>
            </w:pPr>
            <w:r w:rsidRPr="01D35B28">
              <w:t>Analyst</w:t>
            </w:r>
          </w:p>
        </w:tc>
        <w:tc>
          <w:tcPr>
            <w:tcW w:w="372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28C56605" w14:textId="4A3916A5" w:rsidR="01D35B28" w:rsidRDefault="01D35B28" w:rsidP="01D35B28">
            <w:pPr>
              <w:shd w:val="clear" w:color="auto" w:fill="FFFFFF" w:themeFill="background1"/>
              <w:spacing w:after="0"/>
            </w:pPr>
            <w:r w:rsidRPr="01D35B28">
              <w:t>$200,000 claim amount</w:t>
            </w:r>
          </w:p>
        </w:tc>
        <w:tc>
          <w:tcPr>
            <w:tcW w:w="372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68FEDECB" w14:textId="5D48042A" w:rsidR="01D35B28" w:rsidRDefault="01D35B28" w:rsidP="01D35B28">
            <w:pPr>
              <w:shd w:val="clear" w:color="auto" w:fill="FFFFFF" w:themeFill="background1"/>
              <w:spacing w:after="0"/>
            </w:pPr>
            <w:r w:rsidRPr="01D35B28">
              <w:t>No authority</w:t>
            </w:r>
          </w:p>
        </w:tc>
      </w:tr>
      <w:tr w:rsidR="01D35B28" w14:paraId="01A9B1ED" w14:textId="77777777" w:rsidTr="01D35B28">
        <w:trPr>
          <w:trHeight w:val="300"/>
        </w:trPr>
        <w:tc>
          <w:tcPr>
            <w:tcW w:w="30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0C16AF" w14:textId="1D699477" w:rsidR="01D35B28" w:rsidRDefault="01D35B28" w:rsidP="01D35B28">
            <w:pPr>
              <w:shd w:val="clear" w:color="auto" w:fill="FFFFFF" w:themeFill="background1"/>
              <w:spacing w:after="0"/>
            </w:pPr>
            <w:r w:rsidRPr="01D35B28">
              <w:t>Senior Claim Analyst</w:t>
            </w:r>
          </w:p>
        </w:tc>
        <w:tc>
          <w:tcPr>
            <w:tcW w:w="3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73EC5E" w14:textId="7CFA0149" w:rsidR="01D35B28" w:rsidRDefault="01D35B28" w:rsidP="01D35B28">
            <w:pPr>
              <w:shd w:val="clear" w:color="auto" w:fill="FFFFFF" w:themeFill="background1"/>
              <w:spacing w:after="0"/>
            </w:pPr>
            <w:r w:rsidRPr="01D35B28">
              <w:t>$600,000 claim amount</w:t>
            </w:r>
          </w:p>
        </w:tc>
        <w:tc>
          <w:tcPr>
            <w:tcW w:w="3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48BB21" w14:textId="136CD456" w:rsidR="01D35B28" w:rsidRDefault="01D35B28" w:rsidP="01D35B28">
            <w:pPr>
              <w:shd w:val="clear" w:color="auto" w:fill="FFFFFF" w:themeFill="background1"/>
              <w:spacing w:after="0"/>
            </w:pPr>
            <w:r w:rsidRPr="01D35B28">
              <w:t>$600,000 claim amount</w:t>
            </w:r>
          </w:p>
        </w:tc>
      </w:tr>
      <w:tr w:rsidR="01D35B28" w14:paraId="6F37DA30" w14:textId="77777777" w:rsidTr="01D35B28">
        <w:trPr>
          <w:trHeight w:val="300"/>
        </w:trPr>
        <w:tc>
          <w:tcPr>
            <w:tcW w:w="305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F928055" w14:textId="2A8EE026" w:rsidR="01D35B28" w:rsidRDefault="01D35B28" w:rsidP="01D35B28">
            <w:pPr>
              <w:shd w:val="clear" w:color="auto" w:fill="FFFFFF" w:themeFill="background1"/>
              <w:spacing w:after="0"/>
            </w:pPr>
            <w:r w:rsidRPr="01D35B28">
              <w:t>Claim Supervisor</w:t>
            </w:r>
          </w:p>
        </w:tc>
        <w:tc>
          <w:tcPr>
            <w:tcW w:w="3720"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0BA557C" w14:textId="0746FB26" w:rsidR="01D35B28" w:rsidRDefault="01D35B28" w:rsidP="01D35B28">
            <w:pPr>
              <w:shd w:val="clear" w:color="auto" w:fill="FFFFFF" w:themeFill="background1"/>
              <w:spacing w:after="0"/>
            </w:pPr>
            <w:r w:rsidRPr="01D35B28">
              <w:t>$700,000 claim amount</w:t>
            </w:r>
          </w:p>
        </w:tc>
        <w:tc>
          <w:tcPr>
            <w:tcW w:w="3721"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1BA23AE" w14:textId="677F6480" w:rsidR="01D35B28" w:rsidRDefault="01D35B28" w:rsidP="01D35B28">
            <w:pPr>
              <w:shd w:val="clear" w:color="auto" w:fill="FFFFFF" w:themeFill="background1"/>
              <w:spacing w:after="0"/>
            </w:pPr>
            <w:r w:rsidRPr="01D35B28">
              <w:t>$700,000 claim amount</w:t>
            </w:r>
          </w:p>
        </w:tc>
      </w:tr>
      <w:tr w:rsidR="01D35B28" w14:paraId="2ED2BD81" w14:textId="77777777" w:rsidTr="01D35B28">
        <w:trPr>
          <w:trHeight w:val="300"/>
        </w:trPr>
        <w:tc>
          <w:tcPr>
            <w:tcW w:w="30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96AABF" w14:textId="7BD28C90" w:rsidR="01D35B28" w:rsidRDefault="01D35B28" w:rsidP="01D35B28">
            <w:pPr>
              <w:shd w:val="clear" w:color="auto" w:fill="FFFFFF" w:themeFill="background1"/>
              <w:spacing w:after="0"/>
            </w:pPr>
            <w:r w:rsidRPr="01D35B28">
              <w:t>Claim Manager</w:t>
            </w:r>
          </w:p>
        </w:tc>
        <w:tc>
          <w:tcPr>
            <w:tcW w:w="3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BBF994" w14:textId="0D5BE66E" w:rsidR="01D35B28" w:rsidRDefault="01D35B28" w:rsidP="01D35B28">
            <w:pPr>
              <w:shd w:val="clear" w:color="auto" w:fill="FFFFFF" w:themeFill="background1"/>
              <w:spacing w:after="0"/>
            </w:pPr>
            <w:r w:rsidRPr="01D35B28">
              <w:t>$1,000,000 claim amount</w:t>
            </w:r>
          </w:p>
        </w:tc>
        <w:tc>
          <w:tcPr>
            <w:tcW w:w="372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55D4F6" w14:textId="2D917A9E" w:rsidR="01D35B28" w:rsidRDefault="01D35B28" w:rsidP="01D35B28">
            <w:pPr>
              <w:shd w:val="clear" w:color="auto" w:fill="FFFFFF" w:themeFill="background1"/>
              <w:spacing w:after="0"/>
            </w:pPr>
            <w:r w:rsidRPr="01D35B28">
              <w:t>$1,000,000 claim amount</w:t>
            </w:r>
          </w:p>
        </w:tc>
      </w:tr>
    </w:tbl>
    <w:p w14:paraId="4FA2F647" w14:textId="70BBA14B" w:rsidR="724F52C5" w:rsidRDefault="724F52C5"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Note that claim analysts are authorized to approve higher claim amounts for routine claims that are not within the contestable period than they can approve for higher risk claims. Higher risk claims involve the accidental death benefit provision, the incontestability provision, or suspicion of fraud or unusual legal complications, which usually must be handled by more senior claims staff.</w:t>
      </w:r>
    </w:p>
    <w:p w14:paraId="5614AE8B" w14:textId="390AC255" w:rsidR="724F52C5" w:rsidRDefault="724F52C5" w:rsidP="01D35B28">
      <w:pPr>
        <w:shd w:val="clear" w:color="auto" w:fill="FFFFFF" w:themeFill="background1"/>
        <w:spacing w:after="0"/>
        <w:jc w:val="center"/>
      </w:pPr>
      <w:r>
        <w:rPr>
          <w:noProof/>
        </w:rPr>
        <w:drawing>
          <wp:inline distT="0" distB="0" distL="0" distR="0" wp14:anchorId="6169AFED" wp14:editId="6010C5BF">
            <wp:extent cx="3457575" cy="581025"/>
            <wp:effectExtent l="0" t="0" r="0" b="0"/>
            <wp:docPr id="1705654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4333"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7E234FA0" w14:textId="494FD30B" w:rsidR="724F52C5" w:rsidRDefault="724F52C5" w:rsidP="01D35B28">
      <w:pPr>
        <w:shd w:val="clear" w:color="auto" w:fill="FFFFFF" w:themeFill="background1"/>
        <w:spacing w:after="0"/>
        <w:rPr>
          <w:rFonts w:ascii="DejaVu Sans Condensed" w:eastAsia="DejaVu Sans Condensed" w:hAnsi="DejaVu Sans Condensed" w:cs="DejaVu Sans Condensed"/>
          <w:b/>
          <w:bCs/>
          <w:sz w:val="21"/>
          <w:szCs w:val="21"/>
        </w:rPr>
      </w:pPr>
      <w:r w:rsidRPr="01D35B28">
        <w:rPr>
          <w:rFonts w:ascii="DejaVu Sans Condensed" w:eastAsia="DejaVu Sans Condensed" w:hAnsi="DejaVu Sans Condensed" w:cs="DejaVu Sans Condensed"/>
          <w:b/>
          <w:bCs/>
          <w:sz w:val="21"/>
          <w:szCs w:val="21"/>
        </w:rPr>
        <w:t>True or False?</w:t>
      </w:r>
    </w:p>
    <w:p w14:paraId="7AAECC1F" w14:textId="04C6616F" w:rsidR="01D35B28" w:rsidRDefault="01D35B28" w:rsidP="01D35B28">
      <w:pPr>
        <w:shd w:val="clear" w:color="auto" w:fill="FFFFFF" w:themeFill="background1"/>
        <w:spacing w:before="150" w:after="0"/>
        <w:jc w:val="center"/>
      </w:pPr>
    </w:p>
    <w:p w14:paraId="2B9CEFA7" w14:textId="7F87C783" w:rsidR="724F52C5" w:rsidRDefault="724F52C5"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goal of claim administration departments is to pay all claims immediately.</w:t>
      </w:r>
    </w:p>
    <w:p w14:paraId="1E8B2735" w14:textId="59E39BAB" w:rsidR="724F52C5" w:rsidRDefault="724F52C5" w:rsidP="01D35B28">
      <w:pPr>
        <w:pStyle w:val="ListParagraph"/>
        <w:numPr>
          <w:ilvl w:val="0"/>
          <w:numId w:val="28"/>
        </w:numPr>
      </w:pPr>
      <w:r w:rsidRPr="01D35B28">
        <w:t>True</w:t>
      </w:r>
    </w:p>
    <w:p w14:paraId="2EC713C0" w14:textId="1865B467" w:rsidR="724F52C5" w:rsidRDefault="724F52C5" w:rsidP="01D35B28">
      <w:pPr>
        <w:pStyle w:val="ListParagraph"/>
        <w:numPr>
          <w:ilvl w:val="0"/>
          <w:numId w:val="28"/>
        </w:numPr>
      </w:pPr>
      <w:r w:rsidRPr="01D35B28">
        <w:t>False</w:t>
      </w:r>
    </w:p>
    <w:p w14:paraId="34BF1E93" w14:textId="0E3B6892" w:rsidR="724F52C5" w:rsidRDefault="724F52C5" w:rsidP="01D35B28">
      <w:r>
        <w:rPr>
          <w:noProof/>
        </w:rPr>
        <w:drawing>
          <wp:inline distT="0" distB="0" distL="0" distR="0" wp14:anchorId="52B6F0DA" wp14:editId="7E80202D">
            <wp:extent cx="5943600" cy="3343275"/>
            <wp:effectExtent l="0" t="0" r="0" b="0"/>
            <wp:docPr id="1613525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2533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6D67F8B" w14:textId="046B517D" w:rsidR="01D35B28" w:rsidRDefault="01D35B28" w:rsidP="01D35B28"/>
    <w:p w14:paraId="70D2BFDC" w14:textId="3F440799" w:rsidR="3AE10BAF" w:rsidRDefault="3AE10BAF" w:rsidP="01D35B28">
      <w:pPr>
        <w:pStyle w:val="Heading3"/>
        <w:rPr>
          <w:b/>
          <w:bCs/>
          <w:color w:val="auto"/>
          <w:sz w:val="40"/>
          <w:szCs w:val="40"/>
        </w:rPr>
      </w:pPr>
      <w:bookmarkStart w:id="4" w:name="_Toc306657253"/>
      <w:r w:rsidRPr="01D35B28">
        <w:rPr>
          <w:b/>
          <w:bCs/>
          <w:color w:val="auto"/>
          <w:sz w:val="40"/>
          <w:szCs w:val="40"/>
        </w:rPr>
        <w:t>The Claim Process</w:t>
      </w:r>
      <w:bookmarkEnd w:id="4"/>
    </w:p>
    <w:p w14:paraId="72EA89B0" w14:textId="01FC2BCB" w:rsidR="3AE10BAF" w:rsidRDefault="3AE10BAF" w:rsidP="01D35B28">
      <w:pPr>
        <w:rPr>
          <w:b/>
          <w:bCs/>
        </w:rPr>
      </w:pPr>
      <w:r w:rsidRPr="01D35B28">
        <w:rPr>
          <w:b/>
          <w:bCs/>
        </w:rPr>
        <w:t>Learning Objective</w:t>
      </w:r>
    </w:p>
    <w:p w14:paraId="13795A61" w14:textId="7305BA5B" w:rsidR="3AE10BAF" w:rsidRDefault="3AE10BAF" w:rsidP="01D35B28">
      <w:pPr>
        <w:shd w:val="clear" w:color="auto" w:fill="FBF6D9"/>
        <w:spacing w:after="150"/>
        <w:rPr>
          <w:rFonts w:ascii="Aptos" w:eastAsia="Aptos" w:hAnsi="Aptos" w:cs="Aptos"/>
        </w:rPr>
      </w:pPr>
      <w:r w:rsidRPr="01D35B28">
        <w:rPr>
          <w:rFonts w:ascii="Aptos" w:eastAsia="Aptos" w:hAnsi="Aptos" w:cs="Aptos"/>
        </w:rPr>
        <w:t>Identify the steps in the claim process and explain how to determine whether death benefits are payable.</w:t>
      </w:r>
    </w:p>
    <w:p w14:paraId="31B61719" w14:textId="6BBB0D6B" w:rsidR="3AE10BAF" w:rsidRDefault="3AE10BAF" w:rsidP="01D35B28">
      <w:pPr>
        <w:spacing w:after="150"/>
        <w:rPr>
          <w:rFonts w:ascii="Aptos" w:eastAsia="Aptos" w:hAnsi="Aptos" w:cs="Aptos"/>
        </w:rPr>
      </w:pPr>
      <w:r w:rsidRPr="01D35B28">
        <w:rPr>
          <w:rFonts w:ascii="Aptos" w:eastAsia="Aptos" w:hAnsi="Aptos" w:cs="Aptos"/>
        </w:rPr>
        <w:t>The process begins when the claimant—usually the beneficiary or policyowner—notifies the insurer of a loss.</w:t>
      </w:r>
    </w:p>
    <w:p w14:paraId="5DFAE080" w14:textId="45640378" w:rsidR="3AE10BAF" w:rsidRDefault="3AE10BAF" w:rsidP="01D35B28">
      <w:pPr>
        <w:spacing w:after="150"/>
        <w:rPr>
          <w:rFonts w:ascii="Aptos" w:eastAsia="Aptos" w:hAnsi="Aptos" w:cs="Aptos"/>
        </w:rPr>
      </w:pPr>
      <w:r w:rsidRPr="01D35B28">
        <w:rPr>
          <w:rFonts w:ascii="Aptos" w:eastAsia="Aptos" w:hAnsi="Aptos" w:cs="Aptos"/>
        </w:rPr>
        <w:t xml:space="preserve">The insurer then asks the claimant to complete a </w:t>
      </w:r>
      <w:r w:rsidRPr="01D35B28">
        <w:rPr>
          <w:rFonts w:ascii="Aptos" w:eastAsia="Aptos" w:hAnsi="Aptos" w:cs="Aptos"/>
          <w:b/>
          <w:bCs/>
          <w:u w:val="single"/>
        </w:rPr>
        <w:t>claim form</w:t>
      </w:r>
      <w:r w:rsidRPr="01D35B28">
        <w:rPr>
          <w:rFonts w:ascii="Aptos" w:eastAsia="Aptos" w:hAnsi="Aptos" w:cs="Aptos"/>
        </w:rPr>
        <w:t xml:space="preserve">, or </w:t>
      </w:r>
      <w:r w:rsidRPr="01D35B28">
        <w:rPr>
          <w:rFonts w:ascii="Aptos" w:eastAsia="Aptos" w:hAnsi="Aptos" w:cs="Aptos"/>
          <w:i/>
          <w:iCs/>
        </w:rPr>
        <w:t>claimant's statement</w:t>
      </w:r>
      <w:r w:rsidRPr="01D35B28">
        <w:rPr>
          <w:rFonts w:ascii="Aptos" w:eastAsia="Aptos" w:hAnsi="Aptos" w:cs="Aptos"/>
        </w:rPr>
        <w:t>, that provides information about the claim and authorizes medical caregivers, government agencies, employers, and others to provide the insurer with information relevant to the claim.</w:t>
      </w:r>
    </w:p>
    <w:p w14:paraId="504826C4" w14:textId="16420EF6" w:rsidR="3AE10BAF" w:rsidRDefault="3AE10BAF" w:rsidP="01D35B28">
      <w:pPr>
        <w:spacing w:after="150"/>
        <w:rPr>
          <w:rFonts w:ascii="Aptos" w:eastAsia="Aptos" w:hAnsi="Aptos" w:cs="Aptos"/>
        </w:rPr>
      </w:pPr>
      <w:r w:rsidRPr="01D35B28">
        <w:rPr>
          <w:rFonts w:ascii="Aptos" w:eastAsia="Aptos" w:hAnsi="Aptos" w:cs="Aptos"/>
        </w:rPr>
        <w:t>The basic claim form requires that the claimant provide the date, place, cause, and circumstance of the insured's death. If the death occurred within a specified period after policy issue, typically two years, or if the death was accidental or unusual in any way, the insurer may require that the claimant complete more details on the claim form or complete a specialized questionnaire.</w:t>
      </w:r>
    </w:p>
    <w:p w14:paraId="10B56F14" w14:textId="3B49F001" w:rsidR="3AE10BAF" w:rsidRDefault="3AE10BAF" w:rsidP="01D35B28">
      <w:pPr>
        <w:spacing w:after="0"/>
        <w:rPr>
          <w:rFonts w:ascii="Aptos" w:eastAsia="Aptos" w:hAnsi="Aptos" w:cs="Aptos"/>
        </w:rPr>
      </w:pPr>
      <w:r w:rsidRPr="01D35B28">
        <w:rPr>
          <w:rFonts w:ascii="Aptos" w:eastAsia="Aptos" w:hAnsi="Aptos" w:cs="Aptos"/>
        </w:rPr>
        <w:t>Once the claims department receives the claim form, it begins the claim process. We will discuss the following steps in the process.</w:t>
      </w:r>
    </w:p>
    <w:p w14:paraId="0F4D5200" w14:textId="43798C6F" w:rsidR="3AE10BAF" w:rsidRDefault="3AE10BAF" w:rsidP="01D35B28">
      <w:pPr>
        <w:spacing w:after="0"/>
        <w:jc w:val="center"/>
      </w:pPr>
      <w:r>
        <w:rPr>
          <w:noProof/>
        </w:rPr>
        <w:drawing>
          <wp:inline distT="0" distB="0" distL="0" distR="0" wp14:anchorId="11937E8E" wp14:editId="6D825773">
            <wp:extent cx="4762500" cy="5276850"/>
            <wp:effectExtent l="0" t="0" r="0" b="0"/>
            <wp:docPr id="5437003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0030" name=""/>
                    <pic:cNvPicPr/>
                  </pic:nvPicPr>
                  <pic:blipFill>
                    <a:blip r:embed="rId12">
                      <a:extLst>
                        <a:ext uri="{28A0092B-C50C-407E-A947-70E740481C1C}">
                          <a14:useLocalDpi xmlns:a14="http://schemas.microsoft.com/office/drawing/2010/main" val="0"/>
                        </a:ext>
                      </a:extLst>
                    </a:blip>
                    <a:stretch>
                      <a:fillRect/>
                    </a:stretch>
                  </pic:blipFill>
                  <pic:spPr>
                    <a:xfrm>
                      <a:off x="0" y="0"/>
                      <a:ext cx="4762500" cy="5276850"/>
                    </a:xfrm>
                    <a:prstGeom prst="rect">
                      <a:avLst/>
                    </a:prstGeom>
                  </pic:spPr>
                </pic:pic>
              </a:graphicData>
            </a:graphic>
          </wp:inline>
        </w:drawing>
      </w:r>
    </w:p>
    <w:p w14:paraId="14C4198D" w14:textId="53B1F120" w:rsidR="3AE10BAF" w:rsidRDefault="3AE10BAF" w:rsidP="01D35B28">
      <w:pPr>
        <w:rPr>
          <w:b/>
          <w:bCs/>
        </w:rPr>
      </w:pPr>
      <w:r w:rsidRPr="01D35B28">
        <w:rPr>
          <w:b/>
          <w:bCs/>
        </w:rPr>
        <w:t>Determining if Benefits Are Payable</w:t>
      </w:r>
    </w:p>
    <w:p w14:paraId="7B094B7D" w14:textId="151335B4" w:rsidR="3AE10BAF" w:rsidRDefault="3AE10BAF" w:rsidP="01D35B28">
      <w:pPr>
        <w:shd w:val="clear" w:color="auto" w:fill="FFFFFF" w:themeFill="background1"/>
        <w:spacing w:after="150"/>
        <w:rPr>
          <w:rFonts w:ascii="Aptos" w:eastAsia="Aptos" w:hAnsi="Aptos" w:cs="Aptos"/>
        </w:rPr>
      </w:pPr>
      <w:r w:rsidRPr="01D35B28">
        <w:rPr>
          <w:rFonts w:ascii="Aptos" w:eastAsia="Aptos" w:hAnsi="Aptos" w:cs="Aptos"/>
        </w:rPr>
        <w:t>Here's what a claim analyst must verify to determine whether death benefits are payable:</w:t>
      </w:r>
    </w:p>
    <w:p w14:paraId="6E93A578" w14:textId="1A9B296B" w:rsidR="3AE10BAF" w:rsidRDefault="3AE10BAF" w:rsidP="01D35B28">
      <w:pPr>
        <w:pStyle w:val="ListParagraph"/>
        <w:numPr>
          <w:ilvl w:val="0"/>
          <w:numId w:val="27"/>
        </w:numPr>
        <w:shd w:val="clear" w:color="auto" w:fill="FFFFFF" w:themeFill="background1"/>
        <w:spacing w:after="0"/>
        <w:rPr>
          <w:rFonts w:ascii="Aptos" w:eastAsia="Aptos" w:hAnsi="Aptos" w:cs="Aptos"/>
        </w:rPr>
      </w:pPr>
      <w:r w:rsidRPr="01D35B28">
        <w:rPr>
          <w:rFonts w:ascii="Aptos" w:eastAsia="Aptos" w:hAnsi="Aptos" w:cs="Aptos"/>
        </w:rPr>
        <w:t>The policy was in force when the loss occurred.</w:t>
      </w:r>
    </w:p>
    <w:p w14:paraId="18EF6C76" w14:textId="39E66DD1" w:rsidR="3AE10BAF" w:rsidRDefault="3AE10BAF" w:rsidP="01D35B28">
      <w:pPr>
        <w:pStyle w:val="ListParagraph"/>
        <w:numPr>
          <w:ilvl w:val="0"/>
          <w:numId w:val="27"/>
        </w:numPr>
        <w:shd w:val="clear" w:color="auto" w:fill="FFFFFF" w:themeFill="background1"/>
        <w:spacing w:after="0"/>
        <w:rPr>
          <w:rFonts w:ascii="Aptos" w:eastAsia="Aptos" w:hAnsi="Aptos" w:cs="Aptos"/>
        </w:rPr>
      </w:pPr>
      <w:r w:rsidRPr="01D35B28">
        <w:rPr>
          <w:rFonts w:ascii="Aptos" w:eastAsia="Aptos" w:hAnsi="Aptos" w:cs="Aptos"/>
        </w:rPr>
        <w:t>The deceased is the insured.</w:t>
      </w:r>
    </w:p>
    <w:p w14:paraId="1A4E4B31" w14:textId="778E52DB" w:rsidR="3AE10BAF" w:rsidRDefault="3AE10BAF" w:rsidP="01D35B28">
      <w:pPr>
        <w:pStyle w:val="ListParagraph"/>
        <w:numPr>
          <w:ilvl w:val="0"/>
          <w:numId w:val="27"/>
        </w:numPr>
        <w:shd w:val="clear" w:color="auto" w:fill="FFFFFF" w:themeFill="background1"/>
        <w:spacing w:after="0"/>
        <w:rPr>
          <w:rFonts w:ascii="Aptos" w:eastAsia="Aptos" w:hAnsi="Aptos" w:cs="Aptos"/>
        </w:rPr>
      </w:pPr>
      <w:r w:rsidRPr="01D35B28">
        <w:rPr>
          <w:rFonts w:ascii="Aptos" w:eastAsia="Aptos" w:hAnsi="Aptos" w:cs="Aptos"/>
        </w:rPr>
        <w:t>The loss occurred.</w:t>
      </w:r>
    </w:p>
    <w:p w14:paraId="7C0658A6" w14:textId="1B2DCB2B" w:rsidR="3AE10BAF" w:rsidRDefault="3AE10BAF" w:rsidP="01D35B28">
      <w:pPr>
        <w:pStyle w:val="ListParagraph"/>
        <w:numPr>
          <w:ilvl w:val="0"/>
          <w:numId w:val="27"/>
        </w:numPr>
        <w:shd w:val="clear" w:color="auto" w:fill="FFFFFF" w:themeFill="background1"/>
        <w:spacing w:after="0"/>
        <w:rPr>
          <w:rFonts w:ascii="Aptos" w:eastAsia="Aptos" w:hAnsi="Aptos" w:cs="Aptos"/>
        </w:rPr>
      </w:pPr>
      <w:r w:rsidRPr="01D35B28">
        <w:rPr>
          <w:rFonts w:ascii="Aptos" w:eastAsia="Aptos" w:hAnsi="Aptos" w:cs="Aptos"/>
        </w:rPr>
        <w:t>The policy covers the loss.</w:t>
      </w:r>
    </w:p>
    <w:p w14:paraId="077E97EC" w14:textId="44C126C8" w:rsidR="3AE10BAF" w:rsidRDefault="3AE10BAF" w:rsidP="01D35B28">
      <w:pPr>
        <w:shd w:val="clear" w:color="auto" w:fill="FFFFFF" w:themeFill="background1"/>
        <w:spacing w:after="150"/>
        <w:rPr>
          <w:rFonts w:ascii="Aptos" w:eastAsia="Aptos" w:hAnsi="Aptos" w:cs="Aptos"/>
        </w:rPr>
      </w:pPr>
      <w:r w:rsidRPr="01D35B28">
        <w:rPr>
          <w:rFonts w:ascii="Aptos" w:eastAsia="Aptos" w:hAnsi="Aptos" w:cs="Aptos"/>
        </w:rPr>
        <w:t>The analyst also examines whether the policy is contestable and, if so, whether the application for insurance contains any material misrepresentations.</w:t>
      </w:r>
    </w:p>
    <w:p w14:paraId="1C8C7AC9" w14:textId="74E1E86B" w:rsidR="3AE10BAF" w:rsidRDefault="3AE10BAF" w:rsidP="01D35B28">
      <w:pPr>
        <w:rPr>
          <w:b/>
          <w:bCs/>
        </w:rPr>
      </w:pPr>
      <w:r w:rsidRPr="01D35B28">
        <w:rPr>
          <w:b/>
          <w:bCs/>
        </w:rPr>
        <w:t>Policy Status, Deceased's Identity, and Proof of Loss</w:t>
      </w:r>
    </w:p>
    <w:p w14:paraId="5EE13289" w14:textId="297E21FB" w:rsidR="3AE10BAF" w:rsidRDefault="3AE10BAF" w:rsidP="01D35B28">
      <w:pPr>
        <w:spacing w:after="150"/>
        <w:rPr>
          <w:rFonts w:ascii="Aptos" w:eastAsia="Aptos" w:hAnsi="Aptos" w:cs="Aptos"/>
        </w:rPr>
      </w:pPr>
      <w:r w:rsidRPr="01D35B28">
        <w:rPr>
          <w:rFonts w:ascii="Aptos" w:eastAsia="Aptos" w:hAnsi="Aptos" w:cs="Aptos"/>
        </w:rPr>
        <w:t>Determining whether the policy was in force when the insured died—had premiums been paid?—and whether the deceased was the insured are typically straightforward.</w:t>
      </w:r>
    </w:p>
    <w:p w14:paraId="3A8507EA" w14:textId="1486645D" w:rsidR="3AE10BAF" w:rsidRDefault="3AE10BAF" w:rsidP="01D35B28">
      <w:pPr>
        <w:spacing w:after="150"/>
        <w:rPr>
          <w:rFonts w:ascii="Aptos" w:eastAsia="Aptos" w:hAnsi="Aptos" w:cs="Aptos"/>
        </w:rPr>
      </w:pPr>
      <w:r w:rsidRPr="01D35B28">
        <w:rPr>
          <w:rFonts w:ascii="Aptos" w:eastAsia="Aptos" w:hAnsi="Aptos" w:cs="Aptos"/>
        </w:rPr>
        <w:t xml:space="preserve">Determining whether the loss occurred may be trickier. The claimant must supply proof of loss. In the United States, an official </w:t>
      </w:r>
      <w:r w:rsidRPr="01D35B28">
        <w:rPr>
          <w:rFonts w:ascii="Aptos" w:eastAsia="Aptos" w:hAnsi="Aptos" w:cs="Aptos"/>
          <w:b/>
          <w:bCs/>
          <w:u w:val="single"/>
        </w:rPr>
        <w:t>death certificate</w:t>
      </w:r>
      <w:r w:rsidRPr="01D35B28">
        <w:rPr>
          <w:rFonts w:ascii="Aptos" w:eastAsia="Aptos" w:hAnsi="Aptos" w:cs="Aptos"/>
        </w:rPr>
        <w:t xml:space="preserve"> is the accepted proof of loss. But, a death certificate can't be issued if there's no body.</w:t>
      </w:r>
    </w:p>
    <w:p w14:paraId="04BC4850" w14:textId="3452046B" w:rsidR="3AE10BAF" w:rsidRDefault="3AE10BAF" w:rsidP="01D35B28">
      <w:pPr>
        <w:spacing w:after="150"/>
        <w:rPr>
          <w:rFonts w:ascii="Aptos" w:eastAsia="Aptos" w:hAnsi="Aptos" w:cs="Aptos"/>
        </w:rPr>
      </w:pPr>
      <w:r w:rsidRPr="01D35B28">
        <w:rPr>
          <w:rFonts w:ascii="Aptos" w:eastAsia="Aptos" w:hAnsi="Aptos" w:cs="Aptos"/>
        </w:rPr>
        <w:t>So what happens if the body's missing?</w:t>
      </w:r>
    </w:p>
    <w:p w14:paraId="3C62445D" w14:textId="24B80CCF" w:rsidR="3AE10BAF" w:rsidRDefault="3AE10BAF" w:rsidP="01D35B28">
      <w:pPr>
        <w:spacing w:after="150"/>
        <w:rPr>
          <w:rFonts w:ascii="Aptos" w:eastAsia="Aptos" w:hAnsi="Aptos" w:cs="Aptos"/>
        </w:rPr>
      </w:pPr>
      <w:r w:rsidRPr="01D35B28">
        <w:rPr>
          <w:rFonts w:ascii="Aptos" w:eastAsia="Aptos" w:hAnsi="Aptos" w:cs="Aptos"/>
        </w:rPr>
        <w:t>When an insured disappears, the claimant is unable to present proof of the insured's death. Whether or not the disappearance can be explained generally determines how the claim analyst proceeds. Click or touch each heading below to learn more.</w:t>
      </w:r>
    </w:p>
    <w:p w14:paraId="150AB1BF" w14:textId="4DB9243B" w:rsidR="3AE10BAF" w:rsidRDefault="3AE10BAF" w:rsidP="01D35B28">
      <w:pPr>
        <w:shd w:val="clear" w:color="auto" w:fill="5F25A0"/>
        <w:spacing w:after="0"/>
        <w:jc w:val="center"/>
      </w:pPr>
      <w:hyperlink r:id="rId13" w:anchor="collapse7_1">
        <w:r w:rsidRPr="01D35B28">
          <w:rPr>
            <w:rStyle w:val="Hyperlink"/>
            <w:rFonts w:ascii="Aptos" w:eastAsia="Aptos" w:hAnsi="Aptos" w:cs="Aptos"/>
            <w:b/>
            <w:bCs/>
            <w:color w:val="auto"/>
            <w:u w:val="none"/>
          </w:rPr>
          <w:t>Explainable Disappearance</w:t>
        </w:r>
      </w:hyperlink>
    </w:p>
    <w:p w14:paraId="2964820D" w14:textId="34501E39" w:rsidR="3AE10BAF" w:rsidRDefault="3AE10BAF"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The claim analyst may presume the insured to be dead if a specific peril can reasonably explain the disappearance, such as a plane crash in the ocean with no bodies found.</w:t>
      </w:r>
    </w:p>
    <w:p w14:paraId="087394D5" w14:textId="42511467" w:rsidR="3AE10BAF" w:rsidRDefault="3AE10BAF"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He probably would accept the claimant's statement and accident reports as proof of death and would continue with the claim evaluation.</w:t>
      </w:r>
    </w:p>
    <w:p w14:paraId="73F0F38F" w14:textId="2AEA5C89" w:rsidR="01D35B28" w:rsidRDefault="01D35B28" w:rsidP="01D35B28">
      <w:pPr>
        <w:shd w:val="clear" w:color="auto" w:fill="5F25A0"/>
        <w:spacing w:after="0"/>
        <w:jc w:val="center"/>
        <w:rPr>
          <w:rFonts w:ascii="Aptos" w:eastAsia="Aptos" w:hAnsi="Aptos" w:cs="Aptos"/>
          <w:b/>
          <w:bCs/>
        </w:rPr>
      </w:pPr>
    </w:p>
    <w:p w14:paraId="7F0CEF06" w14:textId="2258577E" w:rsidR="3AE10BAF" w:rsidRDefault="3AE10BAF" w:rsidP="01D35B28">
      <w:pPr>
        <w:shd w:val="clear" w:color="auto" w:fill="5F25A0"/>
        <w:spacing w:after="0"/>
        <w:jc w:val="center"/>
      </w:pPr>
      <w:hyperlink r:id="rId14" w:anchor="collapse7_2">
        <w:r w:rsidRPr="01D35B28">
          <w:rPr>
            <w:rStyle w:val="Hyperlink"/>
            <w:rFonts w:ascii="Aptos" w:eastAsia="Aptos" w:hAnsi="Aptos" w:cs="Aptos"/>
            <w:b/>
            <w:bCs/>
            <w:color w:val="auto"/>
            <w:u w:val="none"/>
          </w:rPr>
          <w:t>Unexplainable Disappearance</w:t>
        </w:r>
      </w:hyperlink>
    </w:p>
    <w:p w14:paraId="708B6F8A" w14:textId="04BCE979" w:rsidR="3AE10BAF" w:rsidRDefault="3AE10BAF"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If no specific peril can reasonably explain the disappearance, the claim analyst usually denies a life claim that is filed immediately after the disappearance.</w:t>
      </w:r>
    </w:p>
    <w:p w14:paraId="25876631" w14:textId="2E84B9B3" w:rsidR="3AE10BAF" w:rsidRDefault="3AE10BAF"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An insurer cannot approve a claim until it receives sufficient proof of the insured's death.</w:t>
      </w:r>
    </w:p>
    <w:p w14:paraId="439A7ED6" w14:textId="39390EBB" w:rsidR="3AE10BAF" w:rsidRDefault="3AE10BAF"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In the United States, if the insured hasn't reappeared after a certain period (five or seven years, depending on the jurisdiction), the claimant can petition the court for an order presuming the insured's death.</w:t>
      </w:r>
    </w:p>
    <w:p w14:paraId="6E96B98B" w14:textId="21E82C71" w:rsidR="3AE10BAF" w:rsidRDefault="3AE10BAF"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A court order stating that the insured is presumed dead establishes proof of the insured's death. If the policy has been kept in force during the disappearance, the claim analyst usually will accept the court order as proof of loss and will continue the claim evaluation.</w:t>
      </w:r>
    </w:p>
    <w:p w14:paraId="342DB26D" w14:textId="24919FAA" w:rsidR="01D35B28" w:rsidRDefault="01D35B28" w:rsidP="01D35B28">
      <w:pPr>
        <w:shd w:val="clear" w:color="auto" w:fill="5F25A0"/>
        <w:spacing w:after="0"/>
        <w:jc w:val="center"/>
        <w:rPr>
          <w:rFonts w:ascii="Aptos" w:eastAsia="Aptos" w:hAnsi="Aptos" w:cs="Aptos"/>
          <w:b/>
          <w:bCs/>
        </w:rPr>
      </w:pPr>
    </w:p>
    <w:p w14:paraId="0BBA8C3E" w14:textId="367174D5" w:rsidR="3AE10BAF" w:rsidRDefault="3AE10BAF" w:rsidP="01D35B28">
      <w:pPr>
        <w:rPr>
          <w:b/>
          <w:bCs/>
        </w:rPr>
      </w:pPr>
      <w:r w:rsidRPr="01D35B28">
        <w:rPr>
          <w:b/>
          <w:bCs/>
        </w:rPr>
        <w:t>Policy Exclusions</w:t>
      </w:r>
    </w:p>
    <w:p w14:paraId="0E85D1B7" w14:textId="7E15577C" w:rsidR="3AE10BAF" w:rsidRDefault="3AE10BAF" w:rsidP="01D35B28">
      <w:pPr>
        <w:spacing w:after="150"/>
        <w:rPr>
          <w:rFonts w:ascii="Aptos" w:eastAsia="Aptos" w:hAnsi="Aptos" w:cs="Aptos"/>
        </w:rPr>
      </w:pPr>
      <w:r w:rsidRPr="01D35B28">
        <w:rPr>
          <w:rFonts w:ascii="Aptos" w:eastAsia="Aptos" w:hAnsi="Aptos" w:cs="Aptos"/>
        </w:rPr>
        <w:t xml:space="preserve">A claim analyst next determines whether the policy covers the loss. One reason it may not is a policy exclusion, such as the </w:t>
      </w:r>
      <w:r w:rsidRPr="01D35B28">
        <w:rPr>
          <w:rFonts w:ascii="Aptos" w:eastAsia="Aptos" w:hAnsi="Aptos" w:cs="Aptos"/>
          <w:b/>
          <w:bCs/>
          <w:u w:val="single"/>
        </w:rPr>
        <w:t>suicide exclusion</w:t>
      </w:r>
      <w:r w:rsidRPr="01D35B28">
        <w:rPr>
          <w:rFonts w:ascii="Aptos" w:eastAsia="Aptos" w:hAnsi="Aptos" w:cs="Aptos"/>
        </w:rPr>
        <w:t>.</w:t>
      </w:r>
    </w:p>
    <w:p w14:paraId="7E9AE288" w14:textId="545DF0B5" w:rsidR="3AE10BAF" w:rsidRDefault="3AE10BAF" w:rsidP="01D35B28">
      <w:pPr>
        <w:spacing w:after="150"/>
        <w:rPr>
          <w:rFonts w:ascii="Aptos" w:eastAsia="Aptos" w:hAnsi="Aptos" w:cs="Aptos"/>
        </w:rPr>
      </w:pPr>
      <w:r w:rsidRPr="01D35B28">
        <w:rPr>
          <w:rFonts w:ascii="Aptos" w:eastAsia="Aptos" w:hAnsi="Aptos" w:cs="Aptos"/>
        </w:rPr>
        <w:t>When an insured person dies during the suicide exclusion period, the claim analyst determines whether the cause of death was suicide. If the insurer can prove it was, it refunds the premiums paid, less any outstanding policy loans.</w:t>
      </w:r>
    </w:p>
    <w:p w14:paraId="37ADC0CA" w14:textId="651895AF" w:rsidR="3AE10BAF" w:rsidRDefault="3AE10BAF" w:rsidP="01D35B28">
      <w:pPr>
        <w:spacing w:after="150"/>
        <w:rPr>
          <w:rFonts w:ascii="Aptos" w:eastAsia="Aptos" w:hAnsi="Aptos" w:cs="Aptos"/>
        </w:rPr>
      </w:pPr>
      <w:r w:rsidRPr="01D35B28">
        <w:rPr>
          <w:rFonts w:ascii="Aptos" w:eastAsia="Aptos" w:hAnsi="Aptos" w:cs="Aptos"/>
        </w:rPr>
        <w:t xml:space="preserve">Sometimes when completing an application for insurance, the applicant gives false information or leaves out important information. If such a </w:t>
      </w:r>
      <w:r w:rsidRPr="01D35B28">
        <w:rPr>
          <w:rFonts w:ascii="Aptos" w:eastAsia="Aptos" w:hAnsi="Aptos" w:cs="Aptos"/>
          <w:b/>
          <w:bCs/>
          <w:u w:val="single"/>
        </w:rPr>
        <w:t>misrepresentation</w:t>
      </w:r>
      <w:r w:rsidRPr="01D35B28">
        <w:rPr>
          <w:rFonts w:ascii="Aptos" w:eastAsia="Aptos" w:hAnsi="Aptos" w:cs="Aptos"/>
        </w:rPr>
        <w:t xml:space="preserve"> is important to the insurer's evaluation of the risk, it's called a </w:t>
      </w:r>
      <w:r w:rsidRPr="01D35B28">
        <w:rPr>
          <w:rFonts w:ascii="Aptos" w:eastAsia="Aptos" w:hAnsi="Aptos" w:cs="Aptos"/>
          <w:b/>
          <w:bCs/>
          <w:u w:val="single"/>
        </w:rPr>
        <w:t>material misrepresentation</w:t>
      </w:r>
      <w:r w:rsidRPr="01D35B28">
        <w:rPr>
          <w:rFonts w:ascii="Aptos" w:eastAsia="Aptos" w:hAnsi="Aptos" w:cs="Aptos"/>
        </w:rPr>
        <w:t>.</w:t>
      </w:r>
    </w:p>
    <w:p w14:paraId="6D83F99B" w14:textId="64B071D3" w:rsidR="3AE10BAF" w:rsidRDefault="3AE10BAF" w:rsidP="01D35B28">
      <w:pPr>
        <w:spacing w:after="150"/>
        <w:rPr>
          <w:rFonts w:ascii="Aptos" w:eastAsia="Aptos" w:hAnsi="Aptos" w:cs="Aptos"/>
        </w:rPr>
      </w:pPr>
      <w:r w:rsidRPr="01D35B28">
        <w:rPr>
          <w:rFonts w:ascii="Aptos" w:eastAsia="Aptos" w:hAnsi="Aptos" w:cs="Aptos"/>
        </w:rPr>
        <w:t>Most misrepresentations are minor—the applicant states that the insured broke his left arm, when actually it was the right arm. Here are some examples of material misrepresentation.</w:t>
      </w:r>
    </w:p>
    <w:tbl>
      <w:tblPr>
        <w:tblW w:w="0" w:type="auto"/>
        <w:tblLayout w:type="fixed"/>
        <w:tblLook w:val="06A0" w:firstRow="1" w:lastRow="0" w:firstColumn="1" w:lastColumn="0" w:noHBand="1" w:noVBand="1"/>
      </w:tblPr>
      <w:tblGrid>
        <w:gridCol w:w="2518"/>
        <w:gridCol w:w="6842"/>
      </w:tblGrid>
      <w:tr w:rsidR="01D35B28" w14:paraId="43CB95C3" w14:textId="77777777" w:rsidTr="01D35B28">
        <w:trPr>
          <w:trHeight w:val="300"/>
        </w:trPr>
        <w:tc>
          <w:tcPr>
            <w:tcW w:w="2518" w:type="dxa"/>
            <w:shd w:val="clear" w:color="auto" w:fill="5F25A0"/>
            <w:tcMar>
              <w:top w:w="150" w:type="dxa"/>
              <w:left w:w="150" w:type="dxa"/>
              <w:bottom w:w="150" w:type="dxa"/>
              <w:right w:w="150" w:type="dxa"/>
            </w:tcMar>
            <w:vAlign w:val="center"/>
          </w:tcPr>
          <w:p w14:paraId="0975D5AA" w14:textId="79D8C18C" w:rsidR="01D35B28" w:rsidRDefault="01D35B28" w:rsidP="01D35B28">
            <w:pPr>
              <w:spacing w:after="0"/>
              <w:rPr>
                <w:b/>
                <w:bCs/>
              </w:rPr>
            </w:pPr>
            <w:r w:rsidRPr="01D35B28">
              <w:rPr>
                <w:b/>
                <w:bCs/>
              </w:rPr>
              <w:t>Type of Information</w:t>
            </w:r>
          </w:p>
        </w:tc>
        <w:tc>
          <w:tcPr>
            <w:tcW w:w="6842" w:type="dxa"/>
            <w:shd w:val="clear" w:color="auto" w:fill="5F25A0"/>
            <w:tcMar>
              <w:top w:w="150" w:type="dxa"/>
              <w:left w:w="150" w:type="dxa"/>
              <w:bottom w:w="150" w:type="dxa"/>
              <w:right w:w="150" w:type="dxa"/>
            </w:tcMar>
            <w:vAlign w:val="center"/>
          </w:tcPr>
          <w:p w14:paraId="40EA8526" w14:textId="66CC5696" w:rsidR="01D35B28" w:rsidRDefault="01D35B28" w:rsidP="01D35B28">
            <w:pPr>
              <w:spacing w:after="0"/>
              <w:rPr>
                <w:b/>
                <w:bCs/>
              </w:rPr>
            </w:pPr>
            <w:r w:rsidRPr="01D35B28">
              <w:rPr>
                <w:b/>
                <w:bCs/>
              </w:rPr>
              <w:t>Example of Material Misrepresentation</w:t>
            </w:r>
          </w:p>
        </w:tc>
      </w:tr>
      <w:tr w:rsidR="01D35B28" w14:paraId="7C4499B6" w14:textId="77777777" w:rsidTr="01D35B28">
        <w:trPr>
          <w:trHeight w:val="300"/>
        </w:trPr>
        <w:tc>
          <w:tcPr>
            <w:tcW w:w="25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2C119C" w14:textId="6F21A021" w:rsidR="01D35B28" w:rsidRDefault="01D35B28" w:rsidP="01D35B28">
            <w:pPr>
              <w:spacing w:after="0"/>
              <w:rPr>
                <w:b/>
                <w:bCs/>
              </w:rPr>
            </w:pPr>
            <w:r w:rsidRPr="01D35B28">
              <w:rPr>
                <w:b/>
                <w:bCs/>
              </w:rPr>
              <w:t>Health</w:t>
            </w:r>
          </w:p>
        </w:tc>
        <w:tc>
          <w:tcPr>
            <w:tcW w:w="68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6C42DB" w14:textId="029959AA" w:rsidR="01D35B28" w:rsidRDefault="01D35B28" w:rsidP="01D35B28">
            <w:pPr>
              <w:spacing w:after="0"/>
            </w:pPr>
            <w:r w:rsidRPr="01D35B28">
              <w:t>Failure to disclose a known medical impairment that adversely affects life expectancy</w:t>
            </w:r>
          </w:p>
        </w:tc>
      </w:tr>
      <w:tr w:rsidR="01D35B28" w14:paraId="3D21C405" w14:textId="77777777" w:rsidTr="01D35B28">
        <w:trPr>
          <w:trHeight w:val="300"/>
        </w:trPr>
        <w:tc>
          <w:tcPr>
            <w:tcW w:w="251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B1F9224" w14:textId="62B7A116" w:rsidR="01D35B28" w:rsidRDefault="01D35B28" w:rsidP="01D35B28">
            <w:pPr>
              <w:spacing w:after="0"/>
              <w:rPr>
                <w:b/>
                <w:bCs/>
              </w:rPr>
            </w:pPr>
            <w:r w:rsidRPr="01D35B28">
              <w:rPr>
                <w:b/>
                <w:bCs/>
              </w:rPr>
              <w:t>Occupation or avocation</w:t>
            </w:r>
          </w:p>
        </w:tc>
        <w:tc>
          <w:tcPr>
            <w:tcW w:w="684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31B63BA5" w14:textId="5656D71F" w:rsidR="01D35B28" w:rsidRDefault="01D35B28" w:rsidP="01D35B28">
            <w:pPr>
              <w:spacing w:after="0"/>
            </w:pPr>
            <w:r w:rsidRPr="01D35B28">
              <w:t>Failure to disclose a dangerous job or hobby</w:t>
            </w:r>
          </w:p>
        </w:tc>
      </w:tr>
      <w:tr w:rsidR="01D35B28" w14:paraId="0D445F99" w14:textId="77777777" w:rsidTr="01D35B28">
        <w:trPr>
          <w:trHeight w:val="300"/>
        </w:trPr>
        <w:tc>
          <w:tcPr>
            <w:tcW w:w="25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DA13F5" w14:textId="28B6F5EC" w:rsidR="01D35B28" w:rsidRDefault="01D35B28" w:rsidP="01D35B28">
            <w:pPr>
              <w:spacing w:after="0"/>
              <w:rPr>
                <w:b/>
                <w:bCs/>
              </w:rPr>
            </w:pPr>
            <w:r w:rsidRPr="01D35B28">
              <w:rPr>
                <w:b/>
                <w:bCs/>
              </w:rPr>
              <w:t>Habits</w:t>
            </w:r>
          </w:p>
        </w:tc>
        <w:tc>
          <w:tcPr>
            <w:tcW w:w="68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D87F2B" w14:textId="4BC99C8C" w:rsidR="01D35B28" w:rsidRDefault="01D35B28" w:rsidP="01D35B28">
            <w:pPr>
              <w:spacing w:after="0"/>
            </w:pPr>
            <w:r w:rsidRPr="01D35B28">
              <w:t>Failure to disclose past abuse of alcohol or controlled substances</w:t>
            </w:r>
          </w:p>
        </w:tc>
      </w:tr>
      <w:tr w:rsidR="01D35B28" w14:paraId="11997644" w14:textId="77777777" w:rsidTr="01D35B28">
        <w:trPr>
          <w:trHeight w:val="300"/>
        </w:trPr>
        <w:tc>
          <w:tcPr>
            <w:tcW w:w="251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73176F85" w14:textId="116235AF" w:rsidR="01D35B28" w:rsidRDefault="01D35B28" w:rsidP="01D35B28">
            <w:pPr>
              <w:spacing w:after="0"/>
              <w:rPr>
                <w:b/>
                <w:bCs/>
              </w:rPr>
            </w:pPr>
            <w:r w:rsidRPr="01D35B28">
              <w:rPr>
                <w:b/>
                <w:bCs/>
              </w:rPr>
              <w:t>Number of traffic violations</w:t>
            </w:r>
          </w:p>
        </w:tc>
        <w:tc>
          <w:tcPr>
            <w:tcW w:w="684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AE6E0A0" w14:textId="669B7532" w:rsidR="01D35B28" w:rsidRDefault="01D35B28" w:rsidP="01D35B28">
            <w:pPr>
              <w:spacing w:after="0"/>
            </w:pPr>
            <w:r w:rsidRPr="01D35B28">
              <w:t>Misstatements of the number or severity of moving violations or collisions</w:t>
            </w:r>
          </w:p>
        </w:tc>
      </w:tr>
      <w:tr w:rsidR="01D35B28" w14:paraId="35705253" w14:textId="77777777" w:rsidTr="01D35B28">
        <w:trPr>
          <w:trHeight w:val="300"/>
        </w:trPr>
        <w:tc>
          <w:tcPr>
            <w:tcW w:w="25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CE5478" w14:textId="0DD78163" w:rsidR="01D35B28" w:rsidRDefault="01D35B28" w:rsidP="01D35B28">
            <w:pPr>
              <w:spacing w:after="0"/>
              <w:rPr>
                <w:b/>
                <w:bCs/>
              </w:rPr>
            </w:pPr>
            <w:r w:rsidRPr="01D35B28">
              <w:rPr>
                <w:b/>
                <w:bCs/>
              </w:rPr>
              <w:t>Other insurance applications denied or rated</w:t>
            </w:r>
          </w:p>
        </w:tc>
        <w:tc>
          <w:tcPr>
            <w:tcW w:w="68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0392B1" w14:textId="26F27062" w:rsidR="01D35B28" w:rsidRDefault="01D35B28" w:rsidP="01D35B28">
            <w:pPr>
              <w:spacing w:after="0"/>
            </w:pPr>
            <w:r w:rsidRPr="01D35B28">
              <w:t>Concealing information about insurance applications that have been denied, assigned to a high-risk class, or charged an additional premium</w:t>
            </w:r>
          </w:p>
        </w:tc>
      </w:tr>
    </w:tbl>
    <w:p w14:paraId="476152AF" w14:textId="569AE392" w:rsidR="3AE10BAF" w:rsidRDefault="3AE10BAF" w:rsidP="01D35B28">
      <w:pPr>
        <w:spacing w:after="150"/>
        <w:rPr>
          <w:rFonts w:ascii="Aptos" w:eastAsia="Aptos" w:hAnsi="Aptos" w:cs="Aptos"/>
        </w:rPr>
      </w:pPr>
      <w:r w:rsidRPr="01D35B28">
        <w:rPr>
          <w:rFonts w:ascii="Aptos" w:eastAsia="Aptos" w:hAnsi="Aptos" w:cs="Aptos"/>
        </w:rPr>
        <w:t xml:space="preserve">Normally, if an insured dies during a life insurance policy's </w:t>
      </w:r>
      <w:r w:rsidRPr="01D35B28">
        <w:rPr>
          <w:rFonts w:ascii="Aptos" w:eastAsia="Aptos" w:hAnsi="Aptos" w:cs="Aptos"/>
          <w:b/>
          <w:bCs/>
          <w:u w:val="single"/>
        </w:rPr>
        <w:t>contestable period</w:t>
      </w:r>
      <w:r w:rsidRPr="01D35B28">
        <w:rPr>
          <w:rFonts w:ascii="Aptos" w:eastAsia="Aptos" w:hAnsi="Aptos" w:cs="Aptos"/>
        </w:rPr>
        <w:t xml:space="preserve"> and if the claim analyst finds out that the application contains a material misrepresentation, the insurer may rescind (void) the policy. The legal process of voiding an insurance contract because of material misrepresentation is known as </w:t>
      </w:r>
      <w:r w:rsidRPr="01D35B28">
        <w:rPr>
          <w:rFonts w:ascii="Aptos" w:eastAsia="Aptos" w:hAnsi="Aptos" w:cs="Aptos"/>
          <w:b/>
          <w:bCs/>
          <w:u w:val="single"/>
        </w:rPr>
        <w:t>rescission</w:t>
      </w:r>
      <w:r w:rsidRPr="01D35B28">
        <w:rPr>
          <w:rFonts w:ascii="Aptos" w:eastAsia="Aptos" w:hAnsi="Aptos" w:cs="Aptos"/>
        </w:rPr>
        <w:t>. The insurer refunds the premiums paid minus any policy loan outstanding. In the United States, life insurance policies typically provide a contestable period of two years. The contestable period may vary by state.</w:t>
      </w:r>
    </w:p>
    <w:p w14:paraId="7C72C82F" w14:textId="778AD804" w:rsidR="3AE10BAF" w:rsidRDefault="3AE10BAF" w:rsidP="01D35B28">
      <w:pPr>
        <w:spacing w:after="150"/>
        <w:rPr>
          <w:rFonts w:ascii="Aptos" w:eastAsia="Aptos" w:hAnsi="Aptos" w:cs="Aptos"/>
        </w:rPr>
      </w:pPr>
      <w:r w:rsidRPr="01D35B28">
        <w:rPr>
          <w:rFonts w:ascii="Aptos" w:eastAsia="Aptos" w:hAnsi="Aptos" w:cs="Aptos"/>
        </w:rPr>
        <w:t>In many jurisdictions, the cause of the insured's death does not have to be related to the misrepresented information for the policy to be rescinded.</w:t>
      </w:r>
    </w:p>
    <w:p w14:paraId="3608A784" w14:textId="0D907CD1" w:rsidR="3AE10BAF" w:rsidRDefault="3AE10BAF" w:rsidP="01D35B28">
      <w:pPr>
        <w:spacing w:after="0"/>
        <w:jc w:val="center"/>
      </w:pPr>
      <w:r>
        <w:rPr>
          <w:noProof/>
        </w:rPr>
        <w:drawing>
          <wp:inline distT="0" distB="0" distL="0" distR="0" wp14:anchorId="53DC080F" wp14:editId="72CB0C9D">
            <wp:extent cx="3457575" cy="581025"/>
            <wp:effectExtent l="0" t="0" r="0" b="0"/>
            <wp:docPr id="756599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99358"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117A1CB3" w14:textId="162C7D6C" w:rsidR="3AE10BAF" w:rsidRDefault="3AE10BAF" w:rsidP="01D35B28">
      <w:pPr>
        <w:spacing w:after="0"/>
        <w:rPr>
          <w:rFonts w:ascii="Aptos" w:eastAsia="Aptos" w:hAnsi="Aptos" w:cs="Aptos"/>
          <w:b/>
          <w:bCs/>
        </w:rPr>
      </w:pPr>
      <w:r w:rsidRPr="01D35B28">
        <w:rPr>
          <w:rFonts w:ascii="Aptos" w:eastAsia="Aptos" w:hAnsi="Aptos" w:cs="Aptos"/>
          <w:b/>
          <w:bCs/>
        </w:rPr>
        <w:t>Think you can be a claim analyst? Analyze a few claims and decide which ones are payable.</w:t>
      </w:r>
    </w:p>
    <w:p w14:paraId="0BAB877C" w14:textId="657C65F2" w:rsidR="01D35B28" w:rsidRDefault="01D35B28" w:rsidP="01D35B28">
      <w:pPr>
        <w:spacing w:before="150" w:after="0"/>
        <w:jc w:val="center"/>
      </w:pPr>
    </w:p>
    <w:p w14:paraId="449B328D" w14:textId="723F88A1" w:rsidR="3AE10BAF" w:rsidRDefault="3AE10BAF" w:rsidP="01D35B28">
      <w:pPr>
        <w:spacing w:before="300" w:after="300"/>
        <w:rPr>
          <w:rFonts w:ascii="Aptos" w:eastAsia="Aptos" w:hAnsi="Aptos" w:cs="Aptos"/>
        </w:rPr>
      </w:pPr>
      <w:r w:rsidRPr="01D35B28">
        <w:rPr>
          <w:rFonts w:ascii="Aptos" w:eastAsia="Aptos" w:hAnsi="Aptos" w:cs="Aptos"/>
        </w:rPr>
        <w:t>November 17, 2013, Sarah Lawson, the policyowner-insured of an individual life policy, disappeared under unexplainable circumstances. Seven years later, on December 1, 2020, there was still no evidence of Ms. Lawson's reappearance, and a court issued an order presuming her death.</w:t>
      </w:r>
    </w:p>
    <w:p w14:paraId="3D439736" w14:textId="72BCC666" w:rsidR="3AE10BAF" w:rsidRDefault="3AE10BAF" w:rsidP="01D35B28">
      <w:pPr>
        <w:spacing w:after="0"/>
        <w:rPr>
          <w:rFonts w:ascii="Aptos" w:eastAsia="Aptos" w:hAnsi="Aptos" w:cs="Aptos"/>
        </w:rPr>
      </w:pPr>
      <w:r w:rsidRPr="01D35B28">
        <w:rPr>
          <w:rFonts w:ascii="Aptos" w:eastAsia="Aptos" w:hAnsi="Aptos" w:cs="Aptos"/>
        </w:rPr>
        <w:t>On December 15, 2020, the beneficiary of Ms. Lawson's policy submitted a claim for the policy proceeds. The insurer most likely will accept the court order as proof of loss and continue with the claim evaluation process, regardless of whether premiums for the policy were paid during the entire period of disappearance.</w:t>
      </w:r>
    </w:p>
    <w:p w14:paraId="1A2277B3" w14:textId="64678383" w:rsidR="3AE10BAF" w:rsidRDefault="3AE10BAF" w:rsidP="01D35B28">
      <w:pPr>
        <w:pStyle w:val="ListParagraph"/>
        <w:numPr>
          <w:ilvl w:val="0"/>
          <w:numId w:val="26"/>
        </w:numPr>
        <w:spacing w:after="0"/>
        <w:rPr>
          <w:rFonts w:ascii="Aptos" w:eastAsia="Aptos" w:hAnsi="Aptos" w:cs="Aptos"/>
        </w:rPr>
      </w:pPr>
      <w:r w:rsidRPr="01D35B28">
        <w:rPr>
          <w:rFonts w:ascii="Aptos" w:eastAsia="Aptos" w:hAnsi="Aptos" w:cs="Aptos"/>
        </w:rPr>
        <w:t>True</w:t>
      </w:r>
    </w:p>
    <w:p w14:paraId="3B494DD2" w14:textId="310A39FC" w:rsidR="3AE10BAF" w:rsidRDefault="3AE10BAF" w:rsidP="01D35B28">
      <w:pPr>
        <w:pStyle w:val="ListParagraph"/>
        <w:numPr>
          <w:ilvl w:val="0"/>
          <w:numId w:val="26"/>
        </w:numPr>
        <w:spacing w:after="0"/>
        <w:rPr>
          <w:rFonts w:ascii="Aptos" w:eastAsia="Aptos" w:hAnsi="Aptos" w:cs="Aptos"/>
        </w:rPr>
      </w:pPr>
      <w:r w:rsidRPr="01D35B28">
        <w:rPr>
          <w:rFonts w:ascii="Aptos" w:eastAsia="Aptos" w:hAnsi="Aptos" w:cs="Aptos"/>
        </w:rPr>
        <w:t>False</w:t>
      </w:r>
    </w:p>
    <w:p w14:paraId="7667ADAF" w14:textId="626D17E3" w:rsidR="3AE10BAF" w:rsidRDefault="3AE10BAF" w:rsidP="01D35B28">
      <w:pPr>
        <w:spacing w:after="0"/>
        <w:jc w:val="center"/>
      </w:pPr>
      <w:r>
        <w:rPr>
          <w:noProof/>
        </w:rPr>
        <w:drawing>
          <wp:inline distT="0" distB="0" distL="0" distR="0" wp14:anchorId="59936212" wp14:editId="722BAEAD">
            <wp:extent cx="5943600" cy="4781550"/>
            <wp:effectExtent l="0" t="0" r="0" b="0"/>
            <wp:docPr id="1991370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70705"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781550"/>
                    </a:xfrm>
                    <a:prstGeom prst="rect">
                      <a:avLst/>
                    </a:prstGeom>
                  </pic:spPr>
                </pic:pic>
              </a:graphicData>
            </a:graphic>
          </wp:inline>
        </w:drawing>
      </w:r>
    </w:p>
    <w:p w14:paraId="33DD1010" w14:textId="11B6AD89" w:rsidR="01D35B28" w:rsidRDefault="01D35B28" w:rsidP="01D35B28">
      <w:pPr>
        <w:spacing w:after="0"/>
        <w:jc w:val="center"/>
      </w:pPr>
    </w:p>
    <w:p w14:paraId="59A76EE8" w14:textId="6DE56E98" w:rsidR="3AE10BAF" w:rsidRDefault="3AE10BAF" w:rsidP="01D35B28">
      <w:pPr>
        <w:shd w:val="clear" w:color="auto" w:fill="FBF6D9"/>
        <w:spacing w:after="0"/>
        <w:rPr>
          <w:rFonts w:ascii="Aptos" w:eastAsia="Aptos" w:hAnsi="Aptos" w:cs="Aptos"/>
        </w:rPr>
      </w:pPr>
      <w:r w:rsidRPr="01D35B28">
        <w:rPr>
          <w:rFonts w:ascii="Aptos" w:eastAsia="Aptos" w:hAnsi="Aptos" w:cs="Aptos"/>
        </w:rPr>
        <w:t>Antoine Blake purchased a whole life policy from the Barnard Insurance Company on June 12, 2017. The policy contained a typical two-year suicide exclusion period. On August 23, 2020, Mr. Blake committed suicide. At the time of his death, no policy loans were outstanding.</w:t>
      </w:r>
    </w:p>
    <w:p w14:paraId="0B42B128" w14:textId="0142BCD0" w:rsidR="01D35B28" w:rsidRDefault="01D35B28" w:rsidP="01D35B28">
      <w:pPr>
        <w:shd w:val="clear" w:color="auto" w:fill="FBF6D9"/>
        <w:spacing w:before="150" w:after="0"/>
        <w:jc w:val="center"/>
      </w:pPr>
    </w:p>
    <w:p w14:paraId="5F860DEB" w14:textId="26053AE0" w:rsidR="3AE10BAF" w:rsidRDefault="3AE10BAF" w:rsidP="01D35B28">
      <w:pPr>
        <w:shd w:val="clear" w:color="auto" w:fill="FBF6D9"/>
        <w:spacing w:before="300" w:after="300"/>
        <w:rPr>
          <w:rFonts w:ascii="Aptos" w:eastAsia="Aptos" w:hAnsi="Aptos" w:cs="Aptos"/>
        </w:rPr>
      </w:pPr>
      <w:r w:rsidRPr="01D35B28">
        <w:rPr>
          <w:rFonts w:ascii="Aptos" w:eastAsia="Aptos" w:hAnsi="Aptos" w:cs="Aptos"/>
        </w:rPr>
        <w:t>In this situation, the beneficiary of Mr. Blake's policy was entitled to receive</w:t>
      </w:r>
    </w:p>
    <w:p w14:paraId="37488B44" w14:textId="7A689937" w:rsidR="3AE10BAF" w:rsidRDefault="3AE10BAF" w:rsidP="01D35B28">
      <w:pPr>
        <w:pStyle w:val="ListParagraph"/>
        <w:numPr>
          <w:ilvl w:val="0"/>
          <w:numId w:val="25"/>
        </w:numPr>
        <w:shd w:val="clear" w:color="auto" w:fill="FBF6D9"/>
        <w:spacing w:before="300" w:after="300"/>
        <w:rPr>
          <w:rFonts w:ascii="Aptos" w:eastAsia="Aptos" w:hAnsi="Aptos" w:cs="Aptos"/>
        </w:rPr>
      </w:pPr>
      <w:r w:rsidRPr="01D35B28">
        <w:rPr>
          <w:rFonts w:ascii="Aptos" w:eastAsia="Aptos" w:hAnsi="Aptos" w:cs="Aptos"/>
        </w:rPr>
        <w:t>No payment of any kind</w:t>
      </w:r>
    </w:p>
    <w:p w14:paraId="037EA64B" w14:textId="1F1393A2" w:rsidR="3AE10BAF" w:rsidRDefault="3AE10BAF" w:rsidP="01D35B28">
      <w:pPr>
        <w:pStyle w:val="ListParagraph"/>
        <w:numPr>
          <w:ilvl w:val="0"/>
          <w:numId w:val="25"/>
        </w:numPr>
        <w:shd w:val="clear" w:color="auto" w:fill="FBF6D9"/>
        <w:spacing w:before="300" w:after="300"/>
        <w:rPr>
          <w:rFonts w:ascii="Aptos" w:eastAsia="Aptos" w:hAnsi="Aptos" w:cs="Aptos"/>
        </w:rPr>
      </w:pPr>
      <w:r w:rsidRPr="01D35B28">
        <w:rPr>
          <w:rFonts w:ascii="Aptos" w:eastAsia="Aptos" w:hAnsi="Aptos" w:cs="Aptos"/>
        </w:rPr>
        <w:t>A refund of all premiums paid only</w:t>
      </w:r>
    </w:p>
    <w:p w14:paraId="40739683" w14:textId="0F15275B" w:rsidR="3AE10BAF" w:rsidRDefault="3AE10BAF" w:rsidP="01D35B28">
      <w:pPr>
        <w:pStyle w:val="ListParagraph"/>
        <w:numPr>
          <w:ilvl w:val="0"/>
          <w:numId w:val="25"/>
        </w:numPr>
        <w:shd w:val="clear" w:color="auto" w:fill="FBF6D9"/>
        <w:spacing w:before="300" w:after="300"/>
        <w:rPr>
          <w:rFonts w:ascii="Aptos" w:eastAsia="Aptos" w:hAnsi="Aptos" w:cs="Aptos"/>
        </w:rPr>
      </w:pPr>
      <w:r w:rsidRPr="01D35B28">
        <w:rPr>
          <w:rFonts w:ascii="Aptos" w:eastAsia="Aptos" w:hAnsi="Aptos" w:cs="Aptos"/>
        </w:rPr>
        <w:t>The policy's net cash surrender value only</w:t>
      </w:r>
    </w:p>
    <w:p w14:paraId="2269D579" w14:textId="24D830FB" w:rsidR="3AE10BAF" w:rsidRDefault="3AE10BAF" w:rsidP="01D35B28">
      <w:pPr>
        <w:pStyle w:val="ListParagraph"/>
        <w:numPr>
          <w:ilvl w:val="0"/>
          <w:numId w:val="25"/>
        </w:numPr>
        <w:shd w:val="clear" w:color="auto" w:fill="FBF6D9"/>
        <w:spacing w:before="300" w:after="300"/>
        <w:rPr>
          <w:rFonts w:ascii="Aptos" w:eastAsia="Aptos" w:hAnsi="Aptos" w:cs="Aptos"/>
        </w:rPr>
      </w:pPr>
      <w:r w:rsidRPr="01D35B28">
        <w:rPr>
          <w:rFonts w:ascii="Aptos" w:eastAsia="Aptos" w:hAnsi="Aptos" w:cs="Aptos"/>
        </w:rPr>
        <w:t>The policy's full death benefit</w:t>
      </w:r>
    </w:p>
    <w:p w14:paraId="12C9CDA4" w14:textId="700E329E" w:rsidR="3AE10BAF" w:rsidRDefault="3AE10BAF" w:rsidP="01D35B28">
      <w:pPr>
        <w:shd w:val="clear" w:color="auto" w:fill="FBF6D9"/>
        <w:spacing w:before="300" w:after="300"/>
      </w:pPr>
      <w:r>
        <w:rPr>
          <w:noProof/>
        </w:rPr>
        <w:drawing>
          <wp:inline distT="0" distB="0" distL="0" distR="0" wp14:anchorId="0E02A701" wp14:editId="4D74D573">
            <wp:extent cx="5943600" cy="4838700"/>
            <wp:effectExtent l="0" t="0" r="0" b="0"/>
            <wp:docPr id="961299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9686"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838700"/>
                    </a:xfrm>
                    <a:prstGeom prst="rect">
                      <a:avLst/>
                    </a:prstGeom>
                  </pic:spPr>
                </pic:pic>
              </a:graphicData>
            </a:graphic>
          </wp:inline>
        </w:drawing>
      </w:r>
    </w:p>
    <w:p w14:paraId="3D15622B" w14:textId="78CF3D75" w:rsidR="3AE10BAF" w:rsidRDefault="3AE10BAF" w:rsidP="01D35B28">
      <w:pPr>
        <w:shd w:val="clear" w:color="auto" w:fill="D9E2F3"/>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Toby Barnard was analyzing a claim submitted during the policy's contestable period. He found out that the insured had not reported that he'd had a heart attack 18 months prior to policy issue. Had this information been known, the insurer wouldn't have issued the policy. The cause of death was cancer.</w:t>
      </w:r>
    </w:p>
    <w:p w14:paraId="5112A4C3" w14:textId="1250E377" w:rsidR="01D35B28" w:rsidRDefault="01D35B28" w:rsidP="01D35B28">
      <w:pPr>
        <w:spacing w:before="150" w:after="0"/>
        <w:jc w:val="center"/>
      </w:pPr>
    </w:p>
    <w:p w14:paraId="397CDAE4" w14:textId="61CC5C0A" w:rsidR="3AE10BAF" w:rsidRDefault="3AE10BAF"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Toby was most likely able to deny the claim and rescind the policy due to material misrepresentation in the application.</w:t>
      </w:r>
    </w:p>
    <w:p w14:paraId="43E1D51D" w14:textId="0BCEE7BC" w:rsidR="3AE10BAF" w:rsidRDefault="3AE10BAF" w:rsidP="01D35B28">
      <w:pPr>
        <w:pStyle w:val="ListParagraph"/>
        <w:numPr>
          <w:ilvl w:val="0"/>
          <w:numId w:val="24"/>
        </w:numPr>
        <w:spacing w:before="150" w:after="0"/>
      </w:pPr>
      <w:r w:rsidRPr="01D35B28">
        <w:t>True</w:t>
      </w:r>
    </w:p>
    <w:p w14:paraId="7BEE5788" w14:textId="047E28E0" w:rsidR="3AE10BAF" w:rsidRDefault="3AE10BAF" w:rsidP="01D35B28">
      <w:pPr>
        <w:pStyle w:val="ListParagraph"/>
        <w:numPr>
          <w:ilvl w:val="0"/>
          <w:numId w:val="24"/>
        </w:numPr>
        <w:spacing w:before="150" w:after="0"/>
      </w:pPr>
      <w:r w:rsidRPr="01D35B28">
        <w:t>False</w:t>
      </w:r>
    </w:p>
    <w:p w14:paraId="21EE3270" w14:textId="152F900D" w:rsidR="3AE10BAF" w:rsidRDefault="3AE10BAF" w:rsidP="01D35B28">
      <w:pPr>
        <w:spacing w:before="150" w:after="0"/>
      </w:pPr>
      <w:r>
        <w:rPr>
          <w:noProof/>
        </w:rPr>
        <w:drawing>
          <wp:inline distT="0" distB="0" distL="0" distR="0" wp14:anchorId="3EE8BB45" wp14:editId="6BB3F108">
            <wp:extent cx="5943600" cy="5029200"/>
            <wp:effectExtent l="0" t="0" r="0" b="0"/>
            <wp:docPr id="1714713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322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5029200"/>
                    </a:xfrm>
                    <a:prstGeom prst="rect">
                      <a:avLst/>
                    </a:prstGeom>
                  </pic:spPr>
                </pic:pic>
              </a:graphicData>
            </a:graphic>
          </wp:inline>
        </w:drawing>
      </w:r>
    </w:p>
    <w:p w14:paraId="446EADB5" w14:textId="12173073" w:rsidR="01D35B28" w:rsidRDefault="01D35B28" w:rsidP="01D35B28">
      <w:pPr>
        <w:spacing w:before="150" w:after="0"/>
      </w:pPr>
    </w:p>
    <w:p w14:paraId="753A9224" w14:textId="148275F5" w:rsidR="2D5C4B5B" w:rsidRDefault="2D5C4B5B" w:rsidP="01D35B28">
      <w:pPr>
        <w:pStyle w:val="Heading3"/>
        <w:rPr>
          <w:b/>
          <w:bCs/>
          <w:color w:val="auto"/>
          <w:sz w:val="40"/>
          <w:szCs w:val="40"/>
        </w:rPr>
      </w:pPr>
      <w:bookmarkStart w:id="5" w:name="_Toc968732437"/>
      <w:r w:rsidRPr="01D35B28">
        <w:rPr>
          <w:b/>
          <w:bCs/>
          <w:color w:val="auto"/>
          <w:sz w:val="40"/>
          <w:szCs w:val="40"/>
        </w:rPr>
        <w:t>Whom to Pay, How Much, and How</w:t>
      </w:r>
      <w:bookmarkEnd w:id="5"/>
    </w:p>
    <w:p w14:paraId="07798EB2" w14:textId="3727F568" w:rsidR="2D5C4B5B" w:rsidRDefault="2D5C4B5B" w:rsidP="01D35B28">
      <w:pPr>
        <w:rPr>
          <w:b/>
          <w:bCs/>
        </w:rPr>
      </w:pPr>
      <w:r w:rsidRPr="01D35B28">
        <w:rPr>
          <w:b/>
          <w:bCs/>
        </w:rPr>
        <w:t>Learning Objective</w:t>
      </w:r>
    </w:p>
    <w:p w14:paraId="1A811E37" w14:textId="5AFB42CE" w:rsidR="2D5C4B5B" w:rsidRDefault="2D5C4B5B" w:rsidP="01D35B28">
      <w:pPr>
        <w:shd w:val="clear" w:color="auto" w:fill="FBF6D9"/>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Determine the correct amount and correct recipient of a death benefit and describe how the benefit can be paid.</w:t>
      </w:r>
    </w:p>
    <w:p w14:paraId="62FCE7C3" w14:textId="7E97559F" w:rsidR="2D5C4B5B" w:rsidRDefault="2D5C4B5B" w:rsidP="01D35B28">
      <w:pPr>
        <w:rPr>
          <w:b/>
          <w:bCs/>
        </w:rPr>
      </w:pPr>
      <w:r w:rsidRPr="01D35B28">
        <w:rPr>
          <w:b/>
          <w:bCs/>
        </w:rPr>
        <w:t>Determining the Policy Proceeds</w:t>
      </w:r>
    </w:p>
    <w:p w14:paraId="6727CEA4" w14:textId="539C2D5E"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After the claim analyst verifies a valid claim, the next step is to calculate the benefit payable. Most people think this is equal to the face amount of the policy, but that's not always true.</w:t>
      </w:r>
    </w:p>
    <w:p w14:paraId="0AB5903A" w14:textId="6780C193"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face amount is the basic death benefit, but several different amounts could be added to or subtracted from it to get the final proceeds payable to the beneficiary. For example, the basic death benefit of some universal life insurance policies is equal to the policy's face amount plus the accumulated cash value plus applicable interest. The death benefit available under a variable universal life insurance policy fluctuates according to the performance of a separate account fund. Other factors may increase or decrease the amount of the proceeds payable.</w:t>
      </w:r>
    </w:p>
    <w:tbl>
      <w:tblPr>
        <w:tblW w:w="0" w:type="auto"/>
        <w:tblLayout w:type="fixed"/>
        <w:tblLook w:val="06A0" w:firstRow="1" w:lastRow="0" w:firstColumn="1" w:lastColumn="0" w:noHBand="1" w:noVBand="1"/>
      </w:tblPr>
      <w:tblGrid>
        <w:gridCol w:w="5382"/>
        <w:gridCol w:w="3978"/>
      </w:tblGrid>
      <w:tr w:rsidR="01D35B28" w14:paraId="36DD5F78" w14:textId="77777777" w:rsidTr="01D35B28">
        <w:trPr>
          <w:trHeight w:val="300"/>
        </w:trPr>
        <w:tc>
          <w:tcPr>
            <w:tcW w:w="5382" w:type="dxa"/>
            <w:shd w:val="clear" w:color="auto" w:fill="5F25A0"/>
            <w:tcMar>
              <w:top w:w="150" w:type="dxa"/>
              <w:left w:w="150" w:type="dxa"/>
              <w:bottom w:w="150" w:type="dxa"/>
              <w:right w:w="150" w:type="dxa"/>
            </w:tcMar>
            <w:vAlign w:val="center"/>
          </w:tcPr>
          <w:p w14:paraId="090197DA" w14:textId="636CC378" w:rsidR="01D35B28" w:rsidRDefault="01D35B28" w:rsidP="01D35B28">
            <w:pPr>
              <w:shd w:val="clear" w:color="auto" w:fill="FFFFFF" w:themeFill="background1"/>
              <w:spacing w:after="0"/>
              <w:jc w:val="center"/>
              <w:rPr>
                <w:b/>
                <w:bCs/>
              </w:rPr>
            </w:pPr>
            <w:r w:rsidRPr="01D35B28">
              <w:rPr>
                <w:b/>
                <w:bCs/>
              </w:rPr>
              <w:t>Additions</w:t>
            </w:r>
          </w:p>
        </w:tc>
        <w:tc>
          <w:tcPr>
            <w:tcW w:w="3978" w:type="dxa"/>
            <w:shd w:val="clear" w:color="auto" w:fill="5F25A0"/>
            <w:tcMar>
              <w:top w:w="150" w:type="dxa"/>
              <w:left w:w="150" w:type="dxa"/>
              <w:bottom w:w="150" w:type="dxa"/>
              <w:right w:w="150" w:type="dxa"/>
            </w:tcMar>
            <w:vAlign w:val="center"/>
          </w:tcPr>
          <w:p w14:paraId="769F403A" w14:textId="1C126FA9" w:rsidR="01D35B28" w:rsidRDefault="01D35B28" w:rsidP="01D35B28">
            <w:pPr>
              <w:shd w:val="clear" w:color="auto" w:fill="FFFFFF" w:themeFill="background1"/>
              <w:spacing w:after="0"/>
              <w:jc w:val="center"/>
              <w:rPr>
                <w:b/>
                <w:bCs/>
              </w:rPr>
            </w:pPr>
            <w:r w:rsidRPr="01D35B28">
              <w:rPr>
                <w:b/>
                <w:bCs/>
              </w:rPr>
              <w:t>Subtractions</w:t>
            </w:r>
          </w:p>
        </w:tc>
      </w:tr>
      <w:tr w:rsidR="01D35B28" w14:paraId="189A6B94" w14:textId="77777777" w:rsidTr="01D35B28">
        <w:trPr>
          <w:trHeight w:val="300"/>
        </w:trPr>
        <w:tc>
          <w:tcPr>
            <w:tcW w:w="538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845FF1" w14:textId="50A418D0" w:rsidR="01D35B28" w:rsidRDefault="01D35B28" w:rsidP="01D35B28">
            <w:pPr>
              <w:shd w:val="clear" w:color="auto" w:fill="FFFFFF" w:themeFill="background1"/>
              <w:spacing w:after="0"/>
            </w:pPr>
            <w:r w:rsidRPr="01D35B28">
              <w:t>Premiums that the policyowner paid in advance</w:t>
            </w:r>
          </w:p>
        </w:tc>
        <w:tc>
          <w:tcPr>
            <w:tcW w:w="3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70F931" w14:textId="4447A91E" w:rsidR="01D35B28" w:rsidRDefault="01D35B28" w:rsidP="01D35B28">
            <w:pPr>
              <w:shd w:val="clear" w:color="auto" w:fill="FFFFFF" w:themeFill="background1"/>
              <w:spacing w:after="0"/>
            </w:pPr>
            <w:r w:rsidRPr="01D35B28">
              <w:t>Outstanding policy loans</w:t>
            </w:r>
          </w:p>
        </w:tc>
      </w:tr>
      <w:tr w:rsidR="01D35B28" w14:paraId="37896734" w14:textId="77777777" w:rsidTr="01D35B28">
        <w:trPr>
          <w:trHeight w:val="300"/>
        </w:trPr>
        <w:tc>
          <w:tcPr>
            <w:tcW w:w="538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4B77956B" w14:textId="5E5DEDA7" w:rsidR="01D35B28" w:rsidRDefault="01D35B28" w:rsidP="01D35B28">
            <w:pPr>
              <w:shd w:val="clear" w:color="auto" w:fill="FFFFFF" w:themeFill="background1"/>
              <w:spacing w:after="0"/>
            </w:pPr>
            <w:r w:rsidRPr="01D35B28">
              <w:t>Accumulated policy dividends</w:t>
            </w:r>
          </w:p>
        </w:tc>
        <w:tc>
          <w:tcPr>
            <w:tcW w:w="397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0F33742C" w14:textId="6F7573D6" w:rsidR="01D35B28" w:rsidRDefault="01D35B28" w:rsidP="01D35B28">
            <w:pPr>
              <w:shd w:val="clear" w:color="auto" w:fill="FFFFFF" w:themeFill="background1"/>
              <w:spacing w:after="0"/>
            </w:pPr>
            <w:r w:rsidRPr="01D35B28">
              <w:t>Accrued policy loan interest</w:t>
            </w:r>
          </w:p>
        </w:tc>
      </w:tr>
      <w:tr w:rsidR="01D35B28" w14:paraId="528E47FB" w14:textId="77777777" w:rsidTr="01D35B28">
        <w:trPr>
          <w:trHeight w:val="300"/>
        </w:trPr>
        <w:tc>
          <w:tcPr>
            <w:tcW w:w="538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799183" w14:textId="25E82B58" w:rsidR="01D35B28" w:rsidRDefault="01D35B28" w:rsidP="01D35B28">
            <w:pPr>
              <w:shd w:val="clear" w:color="auto" w:fill="FFFFFF" w:themeFill="background1"/>
              <w:spacing w:after="0"/>
            </w:pPr>
            <w:r w:rsidRPr="01D35B28">
              <w:t>Policy dividends that the insurer declared but that remain unpaid</w:t>
            </w:r>
          </w:p>
        </w:tc>
        <w:tc>
          <w:tcPr>
            <w:tcW w:w="3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609CFA" w14:textId="44A3A978" w:rsidR="01D35B28" w:rsidRDefault="01D35B28" w:rsidP="01D35B28">
            <w:pPr>
              <w:shd w:val="clear" w:color="auto" w:fill="FFFFFF" w:themeFill="background1"/>
              <w:spacing w:after="0"/>
            </w:pPr>
            <w:r w:rsidRPr="01D35B28">
              <w:t>Premiums due and unpaid</w:t>
            </w:r>
          </w:p>
        </w:tc>
      </w:tr>
      <w:tr w:rsidR="01D35B28" w14:paraId="5225956E" w14:textId="77777777" w:rsidTr="01D35B28">
        <w:trPr>
          <w:trHeight w:val="300"/>
        </w:trPr>
        <w:tc>
          <w:tcPr>
            <w:tcW w:w="5382"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146631A8" w14:textId="07D77474" w:rsidR="01D35B28" w:rsidRDefault="01D35B28" w:rsidP="01D35B28">
            <w:pPr>
              <w:shd w:val="clear" w:color="auto" w:fill="FFFFFF" w:themeFill="background1"/>
              <w:spacing w:after="0"/>
            </w:pPr>
            <w:r w:rsidRPr="01D35B28">
              <w:t>Paid-up additional coverage that the policyowner purchased</w:t>
            </w:r>
          </w:p>
        </w:tc>
        <w:tc>
          <w:tcPr>
            <w:tcW w:w="3978" w:type="dxa"/>
            <w:tcBorders>
              <w:top w:val="single" w:sz="6" w:space="0" w:color="DDDDDD"/>
              <w:left w:val="single" w:sz="6" w:space="0" w:color="DDDDDD"/>
              <w:bottom w:val="single" w:sz="6" w:space="0" w:color="DDDDDD"/>
              <w:right w:val="single" w:sz="6" w:space="0" w:color="DDDDDD"/>
            </w:tcBorders>
            <w:shd w:val="clear" w:color="auto" w:fill="F7F0FF"/>
            <w:tcMar>
              <w:top w:w="120" w:type="dxa"/>
              <w:left w:w="120" w:type="dxa"/>
              <w:bottom w:w="120" w:type="dxa"/>
              <w:right w:w="120" w:type="dxa"/>
            </w:tcMar>
            <w:vAlign w:val="center"/>
          </w:tcPr>
          <w:p w14:paraId="27FDDCB0" w14:textId="30D517BB" w:rsidR="01D35B28" w:rsidRDefault="01D35B28" w:rsidP="01D35B28">
            <w:pPr>
              <w:shd w:val="clear" w:color="auto" w:fill="FFFFFF" w:themeFill="background1"/>
              <w:spacing w:after="0"/>
            </w:pPr>
            <w:r w:rsidRPr="01D35B28">
              <w:t>Accelerated death benefits the insurer has paid</w:t>
            </w:r>
          </w:p>
        </w:tc>
      </w:tr>
      <w:tr w:rsidR="01D35B28" w14:paraId="48F0AE91" w14:textId="77777777" w:rsidTr="01D35B28">
        <w:trPr>
          <w:trHeight w:val="300"/>
        </w:trPr>
        <w:tc>
          <w:tcPr>
            <w:tcW w:w="538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5FD775" w14:textId="0EC8E23E" w:rsidR="01D35B28" w:rsidRDefault="01D35B28" w:rsidP="01D35B28">
            <w:pPr>
              <w:shd w:val="clear" w:color="auto" w:fill="FFFFFF" w:themeFill="background1"/>
              <w:spacing w:after="0"/>
            </w:pPr>
            <w:r w:rsidRPr="01D35B28">
              <w:t>Accidental death benefits that may be payable</w:t>
            </w:r>
          </w:p>
        </w:tc>
        <w:tc>
          <w:tcPr>
            <w:tcW w:w="3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632302" w14:textId="3D035A37" w:rsidR="01D35B28" w:rsidRDefault="01D35B28" w:rsidP="01D35B28"/>
        </w:tc>
      </w:tr>
    </w:tbl>
    <w:p w14:paraId="3E02669B" w14:textId="03465F5D"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 xml:space="preserve">The determination of whether accidental death benefits are payable can be challenging. An </w:t>
      </w:r>
      <w:r w:rsidRPr="01D35B28">
        <w:rPr>
          <w:rFonts w:ascii="DejaVu Sans Condensed" w:eastAsia="DejaVu Sans Condensed" w:hAnsi="DejaVu Sans Condensed" w:cs="DejaVu Sans Condensed"/>
          <w:b/>
          <w:bCs/>
          <w:sz w:val="21"/>
          <w:szCs w:val="21"/>
          <w:u w:val="single"/>
        </w:rPr>
        <w:t>accidental death benefit</w:t>
      </w:r>
      <w:r w:rsidRPr="01D35B28">
        <w:rPr>
          <w:rFonts w:ascii="DejaVu Sans Condensed" w:eastAsia="DejaVu Sans Condensed" w:hAnsi="DejaVu Sans Condensed" w:cs="DejaVu Sans Condensed"/>
          <w:sz w:val="21"/>
          <w:szCs w:val="21"/>
        </w:rPr>
        <w:t xml:space="preserve"> is a supplementary benefit under which the insurer pays an amount of money in addition to the basic death benefit if the insured dies as a result of an accident.</w:t>
      </w:r>
    </w:p>
    <w:p w14:paraId="31FF09BE" w14:textId="244368C1" w:rsidR="2D5C4B5B" w:rsidRDefault="2D5C4B5B" w:rsidP="01D35B28">
      <w:pPr>
        <w:shd w:val="clear" w:color="auto" w:fill="F7F0FF"/>
        <w:spacing w:after="0"/>
        <w:jc w:val="center"/>
      </w:pPr>
      <w:r>
        <w:rPr>
          <w:noProof/>
        </w:rPr>
        <w:drawing>
          <wp:inline distT="0" distB="0" distL="0" distR="0" wp14:anchorId="1FCB7C2F" wp14:editId="252DDDF0">
            <wp:extent cx="3838575" cy="2562225"/>
            <wp:effectExtent l="0" t="0" r="0" b="0"/>
            <wp:docPr id="201839329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93292" name=""/>
                    <pic:cNvPicPr/>
                  </pic:nvPicPr>
                  <pic:blipFill>
                    <a:blip r:embed="rId18">
                      <a:extLst>
                        <a:ext uri="{28A0092B-C50C-407E-A947-70E740481C1C}">
                          <a14:useLocalDpi xmlns:a14="http://schemas.microsoft.com/office/drawing/2010/main" val="0"/>
                        </a:ext>
                      </a:extLst>
                    </a:blip>
                    <a:stretch>
                      <a:fillRect/>
                    </a:stretch>
                  </pic:blipFill>
                  <pic:spPr>
                    <a:xfrm>
                      <a:off x="0" y="0"/>
                      <a:ext cx="3838575" cy="2562225"/>
                    </a:xfrm>
                    <a:prstGeom prst="rect">
                      <a:avLst/>
                    </a:prstGeom>
                  </pic:spPr>
                </pic:pic>
              </a:graphicData>
            </a:graphic>
          </wp:inline>
        </w:drawing>
      </w:r>
    </w:p>
    <w:p w14:paraId="018D4175" w14:textId="093ADD68" w:rsidR="2D5C4B5B" w:rsidRDefault="2D5C4B5B" w:rsidP="01D35B28">
      <w:pPr>
        <w:shd w:val="clear" w:color="auto" w:fill="F7F0FF"/>
        <w:spacing w:after="150"/>
        <w:jc w:val="center"/>
        <w:rPr>
          <w:rFonts w:ascii="DejaVu Sans Condensed" w:eastAsia="DejaVu Sans Condensed" w:hAnsi="DejaVu Sans Condensed" w:cs="DejaVu Sans Condensed"/>
          <w:b/>
          <w:bCs/>
          <w:sz w:val="30"/>
          <w:szCs w:val="30"/>
        </w:rPr>
      </w:pPr>
      <w:r w:rsidRPr="01D35B28">
        <w:rPr>
          <w:rFonts w:ascii="DejaVu Sans Condensed" w:eastAsia="DejaVu Sans Condensed" w:hAnsi="DejaVu Sans Condensed" w:cs="DejaVu Sans Condensed"/>
          <w:b/>
          <w:bCs/>
          <w:sz w:val="30"/>
          <w:szCs w:val="30"/>
        </w:rPr>
        <w:t>Example</w:t>
      </w:r>
    </w:p>
    <w:p w14:paraId="6409B1A8" w14:textId="31ACE69E" w:rsidR="2D5C4B5B" w:rsidRDefault="2D5C4B5B" w:rsidP="01D35B28">
      <w:pPr>
        <w:shd w:val="clear" w:color="auto" w:fill="F7F0FF"/>
        <w:spacing w:before="150"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life insurance policy insuring Vinny Acworth's life included an accidental death benefit. Mr. Acworth was hiking in the mountains along a high ledge and fell to his death. If Mr. Acworth slipped and fell, his death would be accidental, and policy proceeds would include the accidental death benefit. However, if Mr. Acworth's death was the result of a suicide (he jumped), no accidental death benefit is payable.</w:t>
      </w:r>
    </w:p>
    <w:p w14:paraId="451086EE" w14:textId="1FE6C36C"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When evaluating a claim involving an accidental death benefit, all facts of the case are taken into consideration. The claim analyst may order autopsy reports, medical records, and police reports to gather enough information to determine whether the insurer is liable to pay accidental death benefits. If the benefits are payable, the insurer adds that amount to the policy's face amount.</w:t>
      </w:r>
    </w:p>
    <w:p w14:paraId="393A9457" w14:textId="3E9C366F" w:rsidR="2D5C4B5B" w:rsidRDefault="2D5C4B5B" w:rsidP="01D35B28">
      <w:pPr>
        <w:shd w:val="clear" w:color="auto" w:fill="F7F0FF"/>
        <w:spacing w:after="150"/>
        <w:jc w:val="center"/>
        <w:rPr>
          <w:rFonts w:ascii="DejaVu Sans Condensed" w:eastAsia="DejaVu Sans Condensed" w:hAnsi="DejaVu Sans Condensed" w:cs="DejaVu Sans Condensed"/>
          <w:b/>
          <w:bCs/>
          <w:sz w:val="30"/>
          <w:szCs w:val="30"/>
        </w:rPr>
      </w:pPr>
      <w:r w:rsidRPr="01D35B28">
        <w:rPr>
          <w:rFonts w:ascii="DejaVu Sans Condensed" w:eastAsia="DejaVu Sans Condensed" w:hAnsi="DejaVu Sans Condensed" w:cs="DejaVu Sans Condensed"/>
          <w:b/>
          <w:bCs/>
          <w:sz w:val="30"/>
          <w:szCs w:val="30"/>
        </w:rPr>
        <w:t>Example</w:t>
      </w:r>
    </w:p>
    <w:p w14:paraId="6B8807A2" w14:textId="205B9824" w:rsidR="2D5C4B5B" w:rsidRDefault="2D5C4B5B" w:rsidP="01D35B28">
      <w:p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Assume that Mr. Acworth's death was ruled accidental and that the following information applies in his situation:</w:t>
      </w:r>
    </w:p>
    <w:p w14:paraId="53B41FD2" w14:textId="6C259D95" w:rsidR="2D5C4B5B" w:rsidRDefault="2D5C4B5B" w:rsidP="01D35B28">
      <w:p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b/>
          <w:bCs/>
          <w:sz w:val="21"/>
          <w:szCs w:val="21"/>
        </w:rPr>
        <w:t>$100,000</w:t>
      </w:r>
      <w:r w:rsidRPr="01D35B28">
        <w:rPr>
          <w:rFonts w:ascii="DejaVu Sans Condensed" w:eastAsia="DejaVu Sans Condensed" w:hAnsi="DejaVu Sans Condensed" w:cs="DejaVu Sans Condensed"/>
          <w:sz w:val="21"/>
          <w:szCs w:val="21"/>
        </w:rPr>
        <w:t xml:space="preserve"> face amount of policy</w:t>
      </w:r>
    </w:p>
    <w:p w14:paraId="26EC9F3D" w14:textId="69A11CE7" w:rsidR="2D5C4B5B" w:rsidRDefault="2D5C4B5B" w:rsidP="01D35B28">
      <w:p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b/>
          <w:bCs/>
          <w:sz w:val="21"/>
          <w:szCs w:val="21"/>
        </w:rPr>
        <w:t xml:space="preserve">$50,000 </w:t>
      </w:r>
      <w:r w:rsidRPr="01D35B28">
        <w:rPr>
          <w:rFonts w:ascii="DejaVu Sans Condensed" w:eastAsia="DejaVu Sans Condensed" w:hAnsi="DejaVu Sans Condensed" w:cs="DejaVu Sans Condensed"/>
          <w:sz w:val="21"/>
          <w:szCs w:val="21"/>
        </w:rPr>
        <w:t>accidental death benefit</w:t>
      </w:r>
    </w:p>
    <w:p w14:paraId="2534FDB3" w14:textId="22A95397" w:rsidR="2D5C4B5B" w:rsidRDefault="2D5C4B5B" w:rsidP="01D35B28">
      <w:p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b/>
          <w:bCs/>
          <w:sz w:val="21"/>
          <w:szCs w:val="21"/>
        </w:rPr>
        <w:t>$1,000</w:t>
      </w:r>
      <w:r w:rsidRPr="01D35B28">
        <w:rPr>
          <w:rFonts w:ascii="DejaVu Sans Condensed" w:eastAsia="DejaVu Sans Condensed" w:hAnsi="DejaVu Sans Condensed" w:cs="DejaVu Sans Condensed"/>
          <w:sz w:val="21"/>
          <w:szCs w:val="21"/>
        </w:rPr>
        <w:t xml:space="preserve"> policy loan outstanding</w:t>
      </w:r>
    </w:p>
    <w:p w14:paraId="355754CD" w14:textId="78D55C66" w:rsidR="2D5C4B5B" w:rsidRDefault="2D5C4B5B" w:rsidP="01D35B28">
      <w:p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b/>
          <w:bCs/>
          <w:sz w:val="21"/>
          <w:szCs w:val="21"/>
        </w:rPr>
        <w:t>$50</w:t>
      </w:r>
      <w:r w:rsidRPr="01D35B28">
        <w:rPr>
          <w:rFonts w:ascii="DejaVu Sans Condensed" w:eastAsia="DejaVu Sans Condensed" w:hAnsi="DejaVu Sans Condensed" w:cs="DejaVu Sans Condensed"/>
          <w:sz w:val="21"/>
          <w:szCs w:val="21"/>
        </w:rPr>
        <w:t xml:space="preserve"> accrued policy loan interest</w:t>
      </w:r>
    </w:p>
    <w:p w14:paraId="6FB0B2B7" w14:textId="2C451E4A" w:rsidR="2D5C4B5B" w:rsidRDefault="2D5C4B5B" w:rsidP="01D35B28">
      <w:p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b/>
          <w:bCs/>
          <w:sz w:val="21"/>
          <w:szCs w:val="21"/>
        </w:rPr>
        <w:t>$500</w:t>
      </w:r>
      <w:r w:rsidRPr="01D35B28">
        <w:rPr>
          <w:rFonts w:ascii="DejaVu Sans Condensed" w:eastAsia="DejaVu Sans Condensed" w:hAnsi="DejaVu Sans Condensed" w:cs="DejaVu Sans Condensed"/>
          <w:sz w:val="21"/>
          <w:szCs w:val="21"/>
        </w:rPr>
        <w:t xml:space="preserve"> accumulated policy dividends</w:t>
      </w:r>
    </w:p>
    <w:p w14:paraId="0C8BB78D" w14:textId="19235499" w:rsidR="2D5C4B5B" w:rsidRDefault="2D5C4B5B" w:rsidP="01D35B28">
      <w:pPr>
        <w:shd w:val="clear" w:color="auto" w:fill="F7F0FF"/>
        <w:spacing w:before="150" w:after="0"/>
        <w:rPr>
          <w:rFonts w:ascii="DejaVu Sans Condensed" w:eastAsia="DejaVu Sans Condensed" w:hAnsi="DejaVu Sans Condensed" w:cs="DejaVu Sans Condensed"/>
          <w:b/>
          <w:bCs/>
          <w:sz w:val="21"/>
          <w:szCs w:val="21"/>
        </w:rPr>
      </w:pPr>
      <w:r w:rsidRPr="01D35B28">
        <w:rPr>
          <w:rFonts w:ascii="DejaVu Sans Condensed" w:eastAsia="DejaVu Sans Condensed" w:hAnsi="DejaVu Sans Condensed" w:cs="DejaVu Sans Condensed"/>
          <w:sz w:val="21"/>
          <w:szCs w:val="21"/>
        </w:rPr>
        <w:t>The correct benefit amount payable for this policy would be $149,450.</w:t>
      </w:r>
      <w:r>
        <w:br/>
      </w:r>
      <w:r w:rsidRPr="01D35B28">
        <w:rPr>
          <w:rFonts w:ascii="DejaVu Sans Condensed" w:eastAsia="DejaVu Sans Condensed" w:hAnsi="DejaVu Sans Condensed" w:cs="DejaVu Sans Condensed"/>
          <w:b/>
          <w:bCs/>
          <w:sz w:val="21"/>
          <w:szCs w:val="21"/>
        </w:rPr>
        <w:t>$100,000</w:t>
      </w:r>
      <w:r w:rsidRPr="01D35B28">
        <w:rPr>
          <w:rFonts w:ascii="DejaVu Sans Condensed" w:eastAsia="DejaVu Sans Condensed" w:hAnsi="DejaVu Sans Condensed" w:cs="DejaVu Sans Condensed"/>
          <w:sz w:val="21"/>
          <w:szCs w:val="21"/>
        </w:rPr>
        <w:t xml:space="preserve"> + </w:t>
      </w:r>
      <w:r w:rsidRPr="01D35B28">
        <w:rPr>
          <w:rFonts w:ascii="DejaVu Sans Condensed" w:eastAsia="DejaVu Sans Condensed" w:hAnsi="DejaVu Sans Condensed" w:cs="DejaVu Sans Condensed"/>
          <w:b/>
          <w:bCs/>
          <w:sz w:val="21"/>
          <w:szCs w:val="21"/>
        </w:rPr>
        <w:t>$50,000</w:t>
      </w:r>
      <w:r w:rsidRPr="01D35B28">
        <w:rPr>
          <w:rFonts w:ascii="DejaVu Sans Condensed" w:eastAsia="DejaVu Sans Condensed" w:hAnsi="DejaVu Sans Condensed" w:cs="DejaVu Sans Condensed"/>
          <w:sz w:val="21"/>
          <w:szCs w:val="21"/>
        </w:rPr>
        <w:t xml:space="preserve"> + </w:t>
      </w:r>
      <w:r w:rsidRPr="01D35B28">
        <w:rPr>
          <w:rFonts w:ascii="DejaVu Sans Condensed" w:eastAsia="DejaVu Sans Condensed" w:hAnsi="DejaVu Sans Condensed" w:cs="DejaVu Sans Condensed"/>
          <w:b/>
          <w:bCs/>
          <w:sz w:val="21"/>
          <w:szCs w:val="21"/>
        </w:rPr>
        <w:t>$500</w:t>
      </w:r>
      <w:r w:rsidRPr="01D35B28">
        <w:rPr>
          <w:rFonts w:ascii="DejaVu Sans Condensed" w:eastAsia="DejaVu Sans Condensed" w:hAnsi="DejaVu Sans Condensed" w:cs="DejaVu Sans Condensed"/>
          <w:sz w:val="21"/>
          <w:szCs w:val="21"/>
        </w:rPr>
        <w:t xml:space="preserve"> – </w:t>
      </w:r>
      <w:r w:rsidRPr="01D35B28">
        <w:rPr>
          <w:rFonts w:ascii="DejaVu Sans Condensed" w:eastAsia="DejaVu Sans Condensed" w:hAnsi="DejaVu Sans Condensed" w:cs="DejaVu Sans Condensed"/>
          <w:b/>
          <w:bCs/>
          <w:sz w:val="21"/>
          <w:szCs w:val="21"/>
        </w:rPr>
        <w:t>$1,000</w:t>
      </w:r>
      <w:r w:rsidRPr="01D35B28">
        <w:rPr>
          <w:rFonts w:ascii="DejaVu Sans Condensed" w:eastAsia="DejaVu Sans Condensed" w:hAnsi="DejaVu Sans Condensed" w:cs="DejaVu Sans Condensed"/>
          <w:sz w:val="21"/>
          <w:szCs w:val="21"/>
        </w:rPr>
        <w:t xml:space="preserve"> – </w:t>
      </w:r>
      <w:r w:rsidRPr="01D35B28">
        <w:rPr>
          <w:rFonts w:ascii="DejaVu Sans Condensed" w:eastAsia="DejaVu Sans Condensed" w:hAnsi="DejaVu Sans Condensed" w:cs="DejaVu Sans Condensed"/>
          <w:b/>
          <w:bCs/>
          <w:sz w:val="21"/>
          <w:szCs w:val="21"/>
        </w:rPr>
        <w:t>$50</w:t>
      </w:r>
      <w:r w:rsidRPr="01D35B28">
        <w:rPr>
          <w:rFonts w:ascii="DejaVu Sans Condensed" w:eastAsia="DejaVu Sans Condensed" w:hAnsi="DejaVu Sans Condensed" w:cs="DejaVu Sans Condensed"/>
          <w:sz w:val="21"/>
          <w:szCs w:val="21"/>
        </w:rPr>
        <w:t xml:space="preserve"> = </w:t>
      </w:r>
      <w:r w:rsidRPr="01D35B28">
        <w:rPr>
          <w:rFonts w:ascii="DejaVu Sans Condensed" w:eastAsia="DejaVu Sans Condensed" w:hAnsi="DejaVu Sans Condensed" w:cs="DejaVu Sans Condensed"/>
          <w:b/>
          <w:bCs/>
          <w:sz w:val="21"/>
          <w:szCs w:val="21"/>
        </w:rPr>
        <w:t>$149,450</w:t>
      </w:r>
    </w:p>
    <w:p w14:paraId="1FDDFEEB" w14:textId="28248963" w:rsidR="2D5C4B5B" w:rsidRDefault="2D5C4B5B" w:rsidP="01D35B28">
      <w:pPr>
        <w:shd w:val="clear" w:color="auto" w:fill="F7F0FF"/>
        <w:spacing w:after="0"/>
        <w:jc w:val="center"/>
      </w:pPr>
      <w:r>
        <w:rPr>
          <w:noProof/>
        </w:rPr>
        <w:drawing>
          <wp:inline distT="0" distB="0" distL="0" distR="0" wp14:anchorId="1214F12E" wp14:editId="66A018B7">
            <wp:extent cx="2809875" cy="2562225"/>
            <wp:effectExtent l="0" t="0" r="0" b="0"/>
            <wp:docPr id="160532815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28151" name=""/>
                    <pic:cNvPicPr/>
                  </pic:nvPicPr>
                  <pic:blipFill>
                    <a:blip r:embed="rId19">
                      <a:extLst>
                        <a:ext uri="{28A0092B-C50C-407E-A947-70E740481C1C}">
                          <a14:useLocalDpi xmlns:a14="http://schemas.microsoft.com/office/drawing/2010/main" val="0"/>
                        </a:ext>
                      </a:extLst>
                    </a:blip>
                    <a:stretch>
                      <a:fillRect/>
                    </a:stretch>
                  </pic:blipFill>
                  <pic:spPr>
                    <a:xfrm>
                      <a:off x="0" y="0"/>
                      <a:ext cx="2809875" cy="2562225"/>
                    </a:xfrm>
                    <a:prstGeom prst="rect">
                      <a:avLst/>
                    </a:prstGeom>
                  </pic:spPr>
                </pic:pic>
              </a:graphicData>
            </a:graphic>
          </wp:inline>
        </w:drawing>
      </w:r>
    </w:p>
    <w:p w14:paraId="18133D45" w14:textId="5D76CD68" w:rsidR="2D5C4B5B" w:rsidRDefault="2D5C4B5B" w:rsidP="01D35B28">
      <w:pPr>
        <w:rPr>
          <w:b/>
          <w:bCs/>
        </w:rPr>
      </w:pPr>
      <w:r w:rsidRPr="01D35B28">
        <w:rPr>
          <w:b/>
          <w:bCs/>
        </w:rPr>
        <w:t>Adjusting for Misstatement of Age or Sex</w:t>
      </w:r>
    </w:p>
    <w:p w14:paraId="53B8F669" w14:textId="5A87C938"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Sometimes the insured's age or sex is misstated on the application. As a result, the insurer charges the incorrect premium for the policy. How does the insurer handle this error? The answer lies in the misstatement of age or sex provision found in most life policies. Let's look at an example.</w:t>
      </w:r>
    </w:p>
    <w:p w14:paraId="7C6843C3" w14:textId="728FAA6F" w:rsidR="2D5C4B5B" w:rsidRDefault="2D5C4B5B" w:rsidP="01D35B28">
      <w:pPr>
        <w:shd w:val="clear" w:color="auto" w:fill="FFFFFF" w:themeFill="background1"/>
        <w:spacing w:after="0"/>
        <w:jc w:val="center"/>
      </w:pPr>
      <w:r>
        <w:rPr>
          <w:noProof/>
        </w:rPr>
        <w:drawing>
          <wp:inline distT="0" distB="0" distL="0" distR="0" wp14:anchorId="21ED110E" wp14:editId="56EB1E83">
            <wp:extent cx="3733800" cy="628650"/>
            <wp:effectExtent l="0" t="0" r="0" b="0"/>
            <wp:docPr id="155757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7022"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337F4B9" w14:textId="10AE26C7" w:rsidR="2D5C4B5B" w:rsidRDefault="2D5C4B5B"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When Allison Veasey applied for an insurance policy on her life from the Diamond Insurance Company, she mistakenly stated on her application that her age was 47, when her true age was 49. As a result, the insurer charged a lower premium than it would have charged if it had known her true age. A year after the policy went into effect, Ms. Veasey died. The policy beneficiary submitted a claim, and a claim analyst at Diamond discovered the misstatement of age on the policy application. What will Diamond do?</w:t>
      </w:r>
    </w:p>
    <w:p w14:paraId="0D1CDB2F" w14:textId="7B47312D" w:rsidR="618316AC" w:rsidRDefault="618316AC" w:rsidP="01D35B28">
      <w:pPr>
        <w:pStyle w:val="ListParagraph"/>
        <w:numPr>
          <w:ilvl w:val="0"/>
          <w:numId w:val="22"/>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Rescind the policy on the basis of a material misrepresentation in the application and retain all premiums paid</w:t>
      </w:r>
    </w:p>
    <w:p w14:paraId="2DDF434A" w14:textId="08563E29" w:rsidR="618316AC" w:rsidRDefault="618316AC" w:rsidP="01D35B28">
      <w:pPr>
        <w:pStyle w:val="ListParagraph"/>
        <w:numPr>
          <w:ilvl w:val="0"/>
          <w:numId w:val="22"/>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Rescind the policy on the basis of a material misrepresentation in the application and refund all premiums paid</w:t>
      </w:r>
    </w:p>
    <w:p w14:paraId="0EF5AC59" w14:textId="14F0E59B" w:rsidR="618316AC" w:rsidRDefault="618316AC" w:rsidP="01D35B28">
      <w:pPr>
        <w:pStyle w:val="ListParagraph"/>
        <w:numPr>
          <w:ilvl w:val="0"/>
          <w:numId w:val="22"/>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Reduce the amount of the proceeds to the amount that the premiums would have purchased for a 49-year-old insured</w:t>
      </w:r>
    </w:p>
    <w:p w14:paraId="2839943B" w14:textId="51B5ED70" w:rsidR="618316AC" w:rsidRDefault="618316AC" w:rsidP="01D35B28">
      <w:pPr>
        <w:shd w:val="clear" w:color="auto" w:fill="FFFFFF" w:themeFill="background1"/>
        <w:spacing w:before="300" w:after="300"/>
      </w:pPr>
      <w:r>
        <w:rPr>
          <w:noProof/>
        </w:rPr>
        <w:drawing>
          <wp:inline distT="0" distB="0" distL="0" distR="0" wp14:anchorId="1DD7000C" wp14:editId="2F19F95E">
            <wp:extent cx="5943600" cy="4714875"/>
            <wp:effectExtent l="0" t="0" r="0" b="0"/>
            <wp:docPr id="132313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37755"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714875"/>
                    </a:xfrm>
                    <a:prstGeom prst="rect">
                      <a:avLst/>
                    </a:prstGeom>
                  </pic:spPr>
                </pic:pic>
              </a:graphicData>
            </a:graphic>
          </wp:inline>
        </w:drawing>
      </w:r>
    </w:p>
    <w:p w14:paraId="3B0CA76A" w14:textId="1E36A493" w:rsidR="01D35B28" w:rsidRDefault="01D35B28" w:rsidP="01D35B28">
      <w:pPr>
        <w:shd w:val="clear" w:color="auto" w:fill="FFFFFF" w:themeFill="background1"/>
        <w:spacing w:before="300" w:after="300"/>
        <w:rPr>
          <w:rFonts w:ascii="DejaVu Sans Condensed" w:eastAsia="DejaVu Sans Condensed" w:hAnsi="DejaVu Sans Condensed" w:cs="DejaVu Sans Condensed"/>
        </w:rPr>
      </w:pPr>
    </w:p>
    <w:p w14:paraId="362DE80E" w14:textId="1A6018D4"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Note that if an insurer discovers a misstatement of age or sex while the insured is still alive, it will often offer the policyowner the option of adjusting the face amount or of maintaining the same face amount and adjusting the premiums payable for the policy.</w:t>
      </w:r>
    </w:p>
    <w:p w14:paraId="3686BB4B" w14:textId="005764FB" w:rsidR="2D5C4B5B" w:rsidRDefault="2D5C4B5B" w:rsidP="01D35B28">
      <w:pPr>
        <w:rPr>
          <w:b/>
          <w:bCs/>
        </w:rPr>
      </w:pPr>
      <w:r w:rsidRPr="01D35B28">
        <w:rPr>
          <w:b/>
          <w:bCs/>
        </w:rPr>
        <w:t>Determining the Proper Payee</w:t>
      </w:r>
    </w:p>
    <w:p w14:paraId="7449C9FE" w14:textId="7630A58D"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After figuring out the amount of policy proceeds, the claim analyst decides who is entitled to the proceeds. Sometimes claim analysts receive conflicting information about who is entitled to death benefits. At other times, they must decide how a claim should be paid.</w:t>
      </w:r>
    </w:p>
    <w:p w14:paraId="680DAE7A" w14:textId="30C8E20D" w:rsidR="2D5C4B5B" w:rsidRDefault="2D5C4B5B" w:rsidP="01D35B28">
      <w:pPr>
        <w:shd w:val="clear" w:color="auto" w:fill="FFFFFF" w:themeFill="background1"/>
        <w:spacing w:after="0"/>
        <w:jc w:val="center"/>
      </w:pPr>
      <w:r>
        <w:rPr>
          <w:noProof/>
        </w:rPr>
        <w:drawing>
          <wp:inline distT="0" distB="0" distL="0" distR="0" wp14:anchorId="6ECCA9D4" wp14:editId="6FB41622">
            <wp:extent cx="2295525" cy="5943600"/>
            <wp:effectExtent l="0" t="0" r="0" b="0"/>
            <wp:docPr id="180721093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0934" name=""/>
                    <pic:cNvPicPr/>
                  </pic:nvPicPr>
                  <pic:blipFill>
                    <a:blip r:embed="rId21">
                      <a:extLst>
                        <a:ext uri="{28A0092B-C50C-407E-A947-70E740481C1C}">
                          <a14:useLocalDpi xmlns:a14="http://schemas.microsoft.com/office/drawing/2010/main" val="0"/>
                        </a:ext>
                      </a:extLst>
                    </a:blip>
                    <a:stretch>
                      <a:fillRect/>
                    </a:stretch>
                  </pic:blipFill>
                  <pic:spPr>
                    <a:xfrm>
                      <a:off x="0" y="0"/>
                      <a:ext cx="2295525" cy="5943600"/>
                    </a:xfrm>
                    <a:prstGeom prst="rect">
                      <a:avLst/>
                    </a:prstGeom>
                  </pic:spPr>
                </pic:pic>
              </a:graphicData>
            </a:graphic>
          </wp:inline>
        </w:drawing>
      </w:r>
    </w:p>
    <w:p w14:paraId="43B73A3B" w14:textId="769B6D53" w:rsidR="2D5C4B5B" w:rsidRDefault="2D5C4B5B"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In most cases, the insurer pays the death benefits to the primary beneficiary or beneficiaries named by the policyowner. If no primary beneficiary is alive at the time of the insured's death, the insurer will pay the benefits to the contingent beneficiary, or second contingent beneficiary if the contingent beneficiary is deceased. If a contingent or second contingent beneficiary cannot be paid, the proceeds will be payable to the policyowner. If the policyowner is deceased, then the proceeds will be payable to the policyowner's estate.</w:t>
      </w:r>
    </w:p>
    <w:p w14:paraId="369CF18B" w14:textId="20AAAD98" w:rsidR="2D5C4B5B" w:rsidRDefault="2D5C4B5B" w:rsidP="01D35B28">
      <w:pPr>
        <w:shd w:val="clear" w:color="auto" w:fill="FFFFFF" w:themeFill="background1"/>
        <w:spacing w:before="300"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 xml:space="preserve">The claim analyst will do whatever he can to ensure that he identifies the proper payee, but there are instances when the beneficiary designation is ambiguous or two payees seem to have rights to the proceeds. The insurer will encourage the parties involved to resolve the issue, but occasionally, when the parties cannot agree, the insurer will take legal action through a process known as </w:t>
      </w:r>
      <w:r w:rsidRPr="01D35B28">
        <w:rPr>
          <w:rFonts w:ascii="DejaVu Sans Condensed" w:eastAsia="DejaVu Sans Condensed" w:hAnsi="DejaVu Sans Condensed" w:cs="DejaVu Sans Condensed"/>
          <w:b/>
          <w:bCs/>
          <w:sz w:val="21"/>
          <w:szCs w:val="21"/>
          <w:u w:val="single"/>
        </w:rPr>
        <w:t>interpleader</w:t>
      </w:r>
      <w:r w:rsidRPr="01D35B28">
        <w:rPr>
          <w:rFonts w:ascii="DejaVu Sans Condensed" w:eastAsia="DejaVu Sans Condensed" w:hAnsi="DejaVu Sans Condensed" w:cs="DejaVu Sans Condensed"/>
          <w:sz w:val="21"/>
          <w:szCs w:val="21"/>
        </w:rPr>
        <w:t>. The insurer goes to court, tells the court that it can't determine the proper recipient of the proceeds through no fault of its own, and asks the court to determine who has rights to the proceeds. Interpleader eliminates the risk that the insurer may have to pay proceeds more than once.</w:t>
      </w:r>
    </w:p>
    <w:p w14:paraId="43FAAB09" w14:textId="1B6BAD0E" w:rsidR="2D5C4B5B" w:rsidRDefault="2D5C4B5B" w:rsidP="01D35B28">
      <w:pPr>
        <w:rPr>
          <w:b/>
          <w:bCs/>
        </w:rPr>
      </w:pPr>
      <w:r w:rsidRPr="01D35B28">
        <w:rPr>
          <w:b/>
          <w:bCs/>
        </w:rPr>
        <w:t>Determining the Proper Payment Method</w:t>
      </w:r>
    </w:p>
    <w:p w14:paraId="236AABE5" w14:textId="710B142F"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beneficiary can receive policy proceeds in a lump sum or under one of several settlement options.</w:t>
      </w:r>
    </w:p>
    <w:p w14:paraId="77385E24" w14:textId="7CA5EFEB" w:rsidR="2D5C4B5B" w:rsidRDefault="2D5C4B5B" w:rsidP="01D35B28">
      <w:pPr>
        <w:shd w:val="clear" w:color="auto" w:fill="FFFFFF" w:themeFill="background1"/>
        <w:spacing w:after="0"/>
        <w:jc w:val="center"/>
      </w:pPr>
      <w:r>
        <w:rPr>
          <w:noProof/>
        </w:rPr>
        <w:drawing>
          <wp:inline distT="0" distB="0" distL="0" distR="0" wp14:anchorId="5B92951C" wp14:editId="77CBB907">
            <wp:extent cx="3733800" cy="628650"/>
            <wp:effectExtent l="0" t="0" r="0" b="0"/>
            <wp:docPr id="538126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26041"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47F9F7D4" w14:textId="0D6154B3" w:rsidR="2D5C4B5B" w:rsidRDefault="2D5C4B5B"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Let's see what you already know about settlement options. Identify each settlement option described below.</w:t>
      </w:r>
    </w:p>
    <w:p w14:paraId="7004FC89" w14:textId="7A2AD00E" w:rsidR="01D35B28" w:rsidRDefault="01D35B28" w:rsidP="01D35B28">
      <w:pPr>
        <w:shd w:val="clear" w:color="auto" w:fill="FFFFFF" w:themeFill="background1"/>
        <w:spacing w:before="150" w:after="0"/>
        <w:jc w:val="center"/>
      </w:pPr>
    </w:p>
    <w:p w14:paraId="03EC6A1A" w14:textId="653D2221" w:rsidR="2D5C4B5B" w:rsidRDefault="2D5C4B5B"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Policy proceeds and interest are paid in equal installments for a specified period of time.</w:t>
      </w:r>
    </w:p>
    <w:p w14:paraId="783229C9" w14:textId="19962D17" w:rsidR="75789EDF" w:rsidRDefault="75789EDF"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Life Income Option</w:t>
      </w:r>
    </w:p>
    <w:p w14:paraId="045AE877" w14:textId="06D1F228" w:rsidR="75789EDF" w:rsidRDefault="75789EDF"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Retained Asset Account (RAA) Option</w:t>
      </w:r>
    </w:p>
    <w:p w14:paraId="3147FAF7" w14:textId="68934576" w:rsidR="75789EDF" w:rsidRDefault="75789EDF"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Fixed-Period Option</w:t>
      </w:r>
    </w:p>
    <w:p w14:paraId="264D3B10" w14:textId="569440FA" w:rsidR="75789EDF" w:rsidRDefault="75789EDF"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Interest Option</w:t>
      </w:r>
    </w:p>
    <w:p w14:paraId="479B67FD" w14:textId="4E41064D" w:rsidR="75789EDF" w:rsidRDefault="75789EDF"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Fixed-Amount Option</w:t>
      </w:r>
    </w:p>
    <w:p w14:paraId="797401AC" w14:textId="7DC11075" w:rsidR="75789EDF" w:rsidRDefault="75789EDF" w:rsidP="01D35B28">
      <w:pPr>
        <w:shd w:val="clear" w:color="auto" w:fill="FFFFFF" w:themeFill="background1"/>
        <w:spacing w:before="300" w:after="300"/>
      </w:pPr>
      <w:r>
        <w:rPr>
          <w:noProof/>
        </w:rPr>
        <w:drawing>
          <wp:inline distT="0" distB="0" distL="0" distR="0" wp14:anchorId="484EAA3C" wp14:editId="6DF7FF04">
            <wp:extent cx="5943600" cy="4762500"/>
            <wp:effectExtent l="0" t="0" r="0" b="0"/>
            <wp:docPr id="35089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482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p>
    <w:p w14:paraId="49733A66" w14:textId="5D89C71C" w:rsidR="01D35B28" w:rsidRDefault="01D35B28" w:rsidP="01D35B28">
      <w:pPr>
        <w:shd w:val="clear" w:color="auto" w:fill="FFFFFF" w:themeFill="background1"/>
        <w:spacing w:before="300" w:after="300"/>
        <w:rPr>
          <w:rFonts w:ascii="DejaVu Sans Condensed" w:eastAsia="DejaVu Sans Condensed" w:hAnsi="DejaVu Sans Condensed" w:cs="DejaVu Sans Condensed"/>
          <w:sz w:val="21"/>
          <w:szCs w:val="21"/>
        </w:rPr>
      </w:pPr>
    </w:p>
    <w:p w14:paraId="2CCECE59" w14:textId="6E475C85" w:rsidR="2D5C4B5B" w:rsidRDefault="2D5C4B5B"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Policy proceeds and interest are paid in a series of equal payments for as long as the proceeds last.</w:t>
      </w:r>
    </w:p>
    <w:p w14:paraId="63CC2172" w14:textId="19962D17" w:rsidR="31AA4B59" w:rsidRDefault="31AA4B59"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Life Income Option</w:t>
      </w:r>
    </w:p>
    <w:p w14:paraId="7270DF30" w14:textId="06D1F228" w:rsidR="31AA4B59" w:rsidRDefault="31AA4B59"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Retained Asset Account (RAA) Option</w:t>
      </w:r>
    </w:p>
    <w:p w14:paraId="49D59B9B" w14:textId="68934576" w:rsidR="31AA4B59" w:rsidRDefault="31AA4B59"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Fixed-Period Option</w:t>
      </w:r>
    </w:p>
    <w:p w14:paraId="77430372" w14:textId="569440FA" w:rsidR="31AA4B59" w:rsidRDefault="31AA4B59"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Interest Option</w:t>
      </w:r>
    </w:p>
    <w:p w14:paraId="209DA4C6" w14:textId="4E41064D" w:rsidR="31AA4B59" w:rsidRDefault="31AA4B59"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Fixed-Amount Option</w:t>
      </w:r>
    </w:p>
    <w:p w14:paraId="3B34596F" w14:textId="64A49F61" w:rsidR="31AA4B59" w:rsidRDefault="31AA4B59" w:rsidP="01D35B28">
      <w:pPr>
        <w:shd w:val="clear" w:color="auto" w:fill="FBF6D9"/>
        <w:spacing w:before="300" w:after="300"/>
      </w:pPr>
      <w:r>
        <w:rPr>
          <w:noProof/>
        </w:rPr>
        <w:drawing>
          <wp:inline distT="0" distB="0" distL="0" distR="0" wp14:anchorId="756FC84E" wp14:editId="39157920">
            <wp:extent cx="5943600" cy="4057650"/>
            <wp:effectExtent l="0" t="0" r="0" b="0"/>
            <wp:docPr id="66699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529"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057650"/>
                    </a:xfrm>
                    <a:prstGeom prst="rect">
                      <a:avLst/>
                    </a:prstGeom>
                  </pic:spPr>
                </pic:pic>
              </a:graphicData>
            </a:graphic>
          </wp:inline>
        </w:drawing>
      </w:r>
    </w:p>
    <w:p w14:paraId="5129EB2D" w14:textId="44450248" w:rsidR="2D5C4B5B" w:rsidRDefault="2D5C4B5B"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Policy proceeds and interest are paid in a series of payments over the payee's lifetime.</w:t>
      </w:r>
    </w:p>
    <w:p w14:paraId="5DD38DBF" w14:textId="19962D17" w:rsidR="1F0C4D78" w:rsidRDefault="1F0C4D78"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Life Income Option</w:t>
      </w:r>
    </w:p>
    <w:p w14:paraId="3E8D612E" w14:textId="06D1F228" w:rsidR="1F0C4D78" w:rsidRDefault="1F0C4D78"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Retained Asset Account (RAA) Option</w:t>
      </w:r>
    </w:p>
    <w:p w14:paraId="27F7A24E" w14:textId="68934576" w:rsidR="1F0C4D78" w:rsidRDefault="1F0C4D78"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Fixed-Period Option</w:t>
      </w:r>
    </w:p>
    <w:p w14:paraId="15FCBFB4" w14:textId="569440FA" w:rsidR="1F0C4D78" w:rsidRDefault="1F0C4D78"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Interest Option</w:t>
      </w:r>
    </w:p>
    <w:p w14:paraId="394189D9" w14:textId="4E41064D" w:rsidR="1F0C4D78" w:rsidRDefault="1F0C4D78"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Fixed-Amount Option</w:t>
      </w:r>
    </w:p>
    <w:p w14:paraId="2B39D4A1" w14:textId="70104CA6" w:rsidR="3B23CBB2" w:rsidRDefault="3B23CBB2" w:rsidP="01D35B28">
      <w:pPr>
        <w:shd w:val="clear" w:color="auto" w:fill="FFFFFF" w:themeFill="background1"/>
        <w:spacing w:before="300" w:after="300"/>
      </w:pPr>
      <w:r>
        <w:rPr>
          <w:noProof/>
        </w:rPr>
        <w:drawing>
          <wp:inline distT="0" distB="0" distL="0" distR="0" wp14:anchorId="632B845C" wp14:editId="577FE5FB">
            <wp:extent cx="5943600" cy="4495800"/>
            <wp:effectExtent l="0" t="0" r="0" b="0"/>
            <wp:docPr id="147124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471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p>
    <w:p w14:paraId="42270F09" w14:textId="5C30FDD7" w:rsidR="2D5C4B5B" w:rsidRDefault="2D5C4B5B"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Policy proceeds are deposited into an interest-bearing checking account in the payee's name.</w:t>
      </w:r>
    </w:p>
    <w:p w14:paraId="6FBD68A7" w14:textId="19962D17" w:rsidR="17A63BBD" w:rsidRDefault="17A63BBD"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Life Income Option</w:t>
      </w:r>
    </w:p>
    <w:p w14:paraId="172182EE" w14:textId="06D1F228" w:rsidR="17A63BBD" w:rsidRDefault="17A63BBD"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Retained Asset Account (RAA) Option</w:t>
      </w:r>
    </w:p>
    <w:p w14:paraId="17435A57" w14:textId="68934576" w:rsidR="17A63BBD" w:rsidRDefault="17A63BBD"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Fixed-Period Option</w:t>
      </w:r>
    </w:p>
    <w:p w14:paraId="04DB3E4C" w14:textId="569440FA" w:rsidR="17A63BBD" w:rsidRDefault="17A63BBD"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Interest Option</w:t>
      </w:r>
    </w:p>
    <w:p w14:paraId="77F1A896" w14:textId="4E41064D" w:rsidR="17A63BBD" w:rsidRDefault="17A63BBD"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Fixed-Amount Option</w:t>
      </w:r>
    </w:p>
    <w:p w14:paraId="3CB10754" w14:textId="6B16C3E6" w:rsidR="07421EA6" w:rsidRDefault="07421EA6" w:rsidP="01D35B28">
      <w:pPr>
        <w:shd w:val="clear" w:color="auto" w:fill="FBF6D9"/>
        <w:spacing w:before="300" w:after="300"/>
      </w:pPr>
      <w:r>
        <w:rPr>
          <w:noProof/>
        </w:rPr>
        <w:drawing>
          <wp:inline distT="0" distB="0" distL="0" distR="0" wp14:anchorId="5DA3FB41" wp14:editId="6F4B962F">
            <wp:extent cx="5943600" cy="3895725"/>
            <wp:effectExtent l="0" t="0" r="0" b="0"/>
            <wp:docPr id="1400896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6475"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310259CA" w14:textId="65D11F7F" w:rsidR="2D5C4B5B" w:rsidRDefault="2D5C4B5B"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insurer invests the policy proceeds and periodically pays interest on these proceeds to the payee.</w:t>
      </w:r>
    </w:p>
    <w:p w14:paraId="2535DA98" w14:textId="19962D17" w:rsidR="7D8A8447" w:rsidRDefault="7D8A8447"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Life Income Option</w:t>
      </w:r>
    </w:p>
    <w:p w14:paraId="408DDFA0" w14:textId="06D1F228" w:rsidR="7D8A8447" w:rsidRDefault="7D8A8447"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Retained Asset Account (RAA) Option</w:t>
      </w:r>
    </w:p>
    <w:p w14:paraId="4BE29BF2" w14:textId="68934576" w:rsidR="7D8A8447" w:rsidRDefault="7D8A8447"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Fixed-Period Option</w:t>
      </w:r>
    </w:p>
    <w:p w14:paraId="02CF4E2C" w14:textId="569440FA" w:rsidR="7D8A8447" w:rsidRDefault="7D8A8447"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Interest Option</w:t>
      </w:r>
    </w:p>
    <w:p w14:paraId="526CC990" w14:textId="4E41064D" w:rsidR="7D8A8447" w:rsidRDefault="7D8A8447" w:rsidP="01D35B28">
      <w:pPr>
        <w:pStyle w:val="ListParagraph"/>
        <w:numPr>
          <w:ilvl w:val="0"/>
          <w:numId w:val="21"/>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Fixed-Amount Option</w:t>
      </w:r>
    </w:p>
    <w:p w14:paraId="7B4980A9" w14:textId="2056CBBB" w:rsidR="2B9A0147" w:rsidRDefault="2B9A0147" w:rsidP="01D35B28">
      <w:pPr>
        <w:shd w:val="clear" w:color="auto" w:fill="FFFFFF" w:themeFill="background1"/>
        <w:spacing w:before="300" w:after="300"/>
      </w:pPr>
      <w:r>
        <w:rPr>
          <w:noProof/>
        </w:rPr>
        <w:drawing>
          <wp:inline distT="0" distB="0" distL="0" distR="0" wp14:anchorId="0A92E1BC" wp14:editId="043916E8">
            <wp:extent cx="5943600" cy="3886200"/>
            <wp:effectExtent l="0" t="0" r="0" b="0"/>
            <wp:docPr id="240968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853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5F716A23" w14:textId="4C5C9600" w:rsidR="01D35B28" w:rsidRDefault="01D35B28" w:rsidP="01D35B28">
      <w:pPr>
        <w:shd w:val="clear" w:color="auto" w:fill="FFFFFF" w:themeFill="background1"/>
        <w:spacing w:before="300" w:after="300"/>
        <w:rPr>
          <w:rFonts w:ascii="DejaVu Sans Condensed" w:eastAsia="DejaVu Sans Condensed" w:hAnsi="DejaVu Sans Condensed" w:cs="DejaVu Sans Condensed"/>
          <w:sz w:val="21"/>
          <w:szCs w:val="21"/>
        </w:rPr>
      </w:pPr>
    </w:p>
    <w:p w14:paraId="7E849C9C" w14:textId="4570D0BF" w:rsidR="2D5C4B5B" w:rsidRDefault="2D5C4B5B" w:rsidP="01D35B28">
      <w:pPr>
        <w:rPr>
          <w:b/>
          <w:bCs/>
        </w:rPr>
      </w:pPr>
      <w:r w:rsidRPr="01D35B28">
        <w:rPr>
          <w:b/>
          <w:bCs/>
        </w:rPr>
        <w:t>Annuity Death Benefit Process</w:t>
      </w:r>
    </w:p>
    <w:p w14:paraId="3DB695E1" w14:textId="1F710B43" w:rsidR="2D5C4B5B" w:rsidRDefault="2D5C4B5B"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Processing annuity death benefit claims is very similar to processing life insurance death benefit claims but differs in some ways. Use the right arrows below to look at the steps in this process.</w:t>
      </w:r>
    </w:p>
    <w:p w14:paraId="50DBE89B" w14:textId="42CC751B" w:rsidR="01D35B28" w:rsidRDefault="01D35B28" w:rsidP="01D35B28">
      <w:pPr>
        <w:shd w:val="clear" w:color="auto" w:fill="F7F0FF"/>
        <w:spacing w:after="150"/>
        <w:ind w:left="300" w:right="300"/>
        <w:jc w:val="center"/>
      </w:pPr>
    </w:p>
    <w:p w14:paraId="5CD671FA" w14:textId="7EBD8C82" w:rsidR="01D35B28" w:rsidRDefault="01D35B28" w:rsidP="01D35B28">
      <w:pPr>
        <w:shd w:val="clear" w:color="auto" w:fill="F7F0FF"/>
        <w:spacing w:after="150"/>
        <w:ind w:left="300" w:right="300"/>
        <w:jc w:val="center"/>
      </w:pPr>
    </w:p>
    <w:p w14:paraId="3C8D9F37" w14:textId="027F9DAF" w:rsidR="2D5C4B5B" w:rsidRDefault="2D5C4B5B" w:rsidP="01D35B28">
      <w:pPr>
        <w:shd w:val="clear" w:color="auto" w:fill="F7F0FF"/>
        <w:spacing w:after="150"/>
        <w:ind w:left="300" w:right="300"/>
        <w:jc w:val="center"/>
        <w:rPr>
          <w:rFonts w:ascii="DejaVu Sans Condensed" w:eastAsia="DejaVu Sans Condensed" w:hAnsi="DejaVu Sans Condensed" w:cs="DejaVu Sans Condensed"/>
          <w:b/>
          <w:bCs/>
          <w:sz w:val="36"/>
          <w:szCs w:val="36"/>
        </w:rPr>
      </w:pPr>
      <w:r w:rsidRPr="01D35B28">
        <w:rPr>
          <w:rFonts w:ascii="DejaVu Sans Condensed" w:eastAsia="DejaVu Sans Condensed" w:hAnsi="DejaVu Sans Condensed" w:cs="DejaVu Sans Condensed"/>
          <w:b/>
          <w:bCs/>
          <w:sz w:val="36"/>
          <w:szCs w:val="36"/>
        </w:rPr>
        <w:t>1. Authenticating and Documenting the Claim</w:t>
      </w:r>
      <w:r>
        <w:br/>
      </w:r>
      <w:r>
        <w:br/>
      </w:r>
    </w:p>
    <w:p w14:paraId="29C9DBC6" w14:textId="4279A4E1" w:rsidR="2D5C4B5B" w:rsidRDefault="2D5C4B5B" w:rsidP="01D35B28">
      <w:pPr>
        <w:shd w:val="clear" w:color="auto" w:fill="F7F0FF"/>
        <w:spacing w:after="150"/>
        <w:ind w:left="300" w:right="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As with life insurance claims, annuity death benefit claims start with a claimant's statement and official death certificate.</w:t>
      </w:r>
    </w:p>
    <w:p w14:paraId="4BD03534" w14:textId="3FDDB5DF" w:rsidR="01D35B28" w:rsidRDefault="01D35B28" w:rsidP="01D35B28">
      <w:pPr>
        <w:shd w:val="clear" w:color="auto" w:fill="F7F0FF"/>
        <w:spacing w:after="150"/>
        <w:jc w:val="center"/>
      </w:pPr>
    </w:p>
    <w:p w14:paraId="47683370" w14:textId="77DA436D" w:rsidR="03CBF14D" w:rsidRDefault="03CBF14D" w:rsidP="01D35B28">
      <w:pPr>
        <w:shd w:val="clear" w:color="auto" w:fill="F7F0FF"/>
        <w:spacing w:after="150"/>
        <w:jc w:val="center"/>
        <w:rPr>
          <w:rFonts w:ascii="DejaVu Sans Condensed" w:eastAsia="DejaVu Sans Condensed" w:hAnsi="DejaVu Sans Condensed" w:cs="DejaVu Sans Condensed"/>
          <w:b/>
          <w:bCs/>
          <w:sz w:val="36"/>
          <w:szCs w:val="36"/>
        </w:rPr>
      </w:pPr>
      <w:r w:rsidRPr="01D35B28">
        <w:rPr>
          <w:rFonts w:ascii="DejaVu Sans Condensed" w:eastAsia="DejaVu Sans Condensed" w:hAnsi="DejaVu Sans Condensed" w:cs="DejaVu Sans Condensed"/>
          <w:b/>
          <w:bCs/>
          <w:sz w:val="36"/>
          <w:szCs w:val="36"/>
        </w:rPr>
        <w:t>2. Determining the Amount of the Death Benefit</w:t>
      </w:r>
      <w:r>
        <w:br/>
      </w:r>
      <w:r>
        <w:br/>
      </w:r>
    </w:p>
    <w:p w14:paraId="57F2940F" w14:textId="150D8B7E" w:rsidR="03CBF14D" w:rsidRDefault="03CBF14D"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The death benefit amount is usually the annuity's accumulated value on the day the insurer receives required documentation.</w:t>
      </w:r>
    </w:p>
    <w:p w14:paraId="00D4CA1B" w14:textId="1E57EB24" w:rsidR="01D35B28" w:rsidRDefault="01D35B28" w:rsidP="01D35B28">
      <w:pPr>
        <w:shd w:val="clear" w:color="auto" w:fill="F7F0FF"/>
        <w:spacing w:after="150"/>
        <w:jc w:val="center"/>
      </w:pPr>
    </w:p>
    <w:p w14:paraId="25A48E1C" w14:textId="22EA884C" w:rsidR="03CBF14D" w:rsidRDefault="03CBF14D" w:rsidP="01D35B28">
      <w:pPr>
        <w:shd w:val="clear" w:color="auto" w:fill="F7F0FF"/>
        <w:spacing w:after="150"/>
        <w:jc w:val="center"/>
        <w:rPr>
          <w:rFonts w:ascii="DejaVu Sans Condensed" w:eastAsia="DejaVu Sans Condensed" w:hAnsi="DejaVu Sans Condensed" w:cs="DejaVu Sans Condensed"/>
          <w:b/>
          <w:bCs/>
          <w:sz w:val="36"/>
          <w:szCs w:val="36"/>
        </w:rPr>
      </w:pPr>
      <w:r w:rsidRPr="01D35B28">
        <w:rPr>
          <w:rFonts w:ascii="DejaVu Sans Condensed" w:eastAsia="DejaVu Sans Condensed" w:hAnsi="DejaVu Sans Condensed" w:cs="DejaVu Sans Condensed"/>
          <w:b/>
          <w:bCs/>
          <w:sz w:val="36"/>
          <w:szCs w:val="36"/>
        </w:rPr>
        <w:t>3. Addressing Applicable Tax Issues</w:t>
      </w:r>
      <w:r>
        <w:br/>
      </w:r>
      <w:r>
        <w:br/>
      </w:r>
    </w:p>
    <w:p w14:paraId="0F0E964B" w14:textId="0A6EE6DE" w:rsidR="03CBF14D" w:rsidRDefault="03CBF14D"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Unlike life insurance death benefits, annuity death benefits typically result in taxable income to the beneficiary.</w:t>
      </w:r>
      <w:r>
        <w:br/>
      </w:r>
      <w:r>
        <w:br/>
      </w:r>
      <w:r w:rsidRPr="01D35B28">
        <w:rPr>
          <w:rFonts w:ascii="DejaVu Sans Condensed" w:eastAsia="DejaVu Sans Condensed" w:hAnsi="DejaVu Sans Condensed" w:cs="DejaVu Sans Condensed"/>
        </w:rPr>
        <w:t>The insurer reports the total payment, the taxable portion of the payment, and any taxes withheld to the beneficiary and to tax authorities.</w:t>
      </w:r>
    </w:p>
    <w:p w14:paraId="22E8EA05" w14:textId="19B47786" w:rsidR="01D35B28" w:rsidRDefault="01D35B28" w:rsidP="01D35B28">
      <w:pPr>
        <w:shd w:val="clear" w:color="auto" w:fill="F7F0FF"/>
        <w:spacing w:after="150"/>
        <w:jc w:val="center"/>
      </w:pPr>
    </w:p>
    <w:p w14:paraId="299A50C7" w14:textId="19CD34EA" w:rsidR="03CBF14D" w:rsidRDefault="03CBF14D" w:rsidP="01D35B28">
      <w:pPr>
        <w:shd w:val="clear" w:color="auto" w:fill="F7F0FF"/>
        <w:spacing w:after="150"/>
        <w:jc w:val="center"/>
        <w:rPr>
          <w:rFonts w:ascii="DejaVu Sans Condensed" w:eastAsia="DejaVu Sans Condensed" w:hAnsi="DejaVu Sans Condensed" w:cs="DejaVu Sans Condensed"/>
          <w:b/>
          <w:bCs/>
          <w:sz w:val="36"/>
          <w:szCs w:val="36"/>
        </w:rPr>
      </w:pPr>
      <w:r w:rsidRPr="01D35B28">
        <w:rPr>
          <w:rFonts w:ascii="DejaVu Sans Condensed" w:eastAsia="DejaVu Sans Condensed" w:hAnsi="DejaVu Sans Condensed" w:cs="DejaVu Sans Condensed"/>
          <w:b/>
          <w:bCs/>
          <w:sz w:val="36"/>
          <w:szCs w:val="36"/>
        </w:rPr>
        <w:t>4. Paying the Death Benefit</w:t>
      </w:r>
      <w:r>
        <w:br/>
      </w:r>
      <w:r>
        <w:br/>
      </w:r>
    </w:p>
    <w:p w14:paraId="0F39A9A0" w14:textId="3ACB44F9" w:rsidR="03CBF14D" w:rsidRDefault="03CBF14D" w:rsidP="01D35B28">
      <w:pPr>
        <w:shd w:val="clear" w:color="auto" w:fill="F7F0FF"/>
        <w:spacing w:after="15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rPr>
        <w:t>The insurer pays the annuity death benefit as a lump sum or according to a settlement option chosen by the contract owner or beneficiary.</w:t>
      </w:r>
    </w:p>
    <w:p w14:paraId="31769409" w14:textId="388CE438" w:rsidR="01D35B28" w:rsidRDefault="01D35B28" w:rsidP="01D35B28">
      <w:pPr>
        <w:shd w:val="clear" w:color="auto" w:fill="F7F0FF"/>
        <w:spacing w:after="150"/>
        <w:rPr>
          <w:rFonts w:ascii="DejaVu Sans Condensed" w:eastAsia="DejaVu Sans Condensed" w:hAnsi="DejaVu Sans Condensed" w:cs="DejaVu Sans Condensed"/>
        </w:rPr>
      </w:pPr>
    </w:p>
    <w:p w14:paraId="4D369419" w14:textId="69033209" w:rsidR="01D35B28" w:rsidRDefault="01D35B28" w:rsidP="01D35B28">
      <w:pPr>
        <w:shd w:val="clear" w:color="auto" w:fill="F7F0FF"/>
        <w:spacing w:after="150"/>
        <w:ind w:left="300" w:right="300"/>
        <w:rPr>
          <w:rFonts w:ascii="DejaVu Sans Condensed" w:eastAsia="DejaVu Sans Condensed" w:hAnsi="DejaVu Sans Condensed" w:cs="DejaVu Sans Condensed"/>
        </w:rPr>
      </w:pPr>
    </w:p>
    <w:p w14:paraId="1501A70E" w14:textId="148DD9F1" w:rsidR="2D5C4B5B" w:rsidRDefault="2D5C4B5B" w:rsidP="01D35B28">
      <w:pPr>
        <w:shd w:val="clear" w:color="auto" w:fill="FFFFFF" w:themeFill="background1"/>
        <w:spacing w:after="0"/>
        <w:jc w:val="center"/>
      </w:pPr>
      <w:r>
        <w:rPr>
          <w:noProof/>
        </w:rPr>
        <w:drawing>
          <wp:inline distT="0" distB="0" distL="0" distR="0" wp14:anchorId="2C9AC2D9" wp14:editId="6EDD4E91">
            <wp:extent cx="3457575" cy="581025"/>
            <wp:effectExtent l="0" t="0" r="0" b="0"/>
            <wp:docPr id="1925462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2414"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3F762761" w14:textId="35632225" w:rsidR="2D5C4B5B" w:rsidRDefault="2D5C4B5B"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Yunel Mendoza was the insured under a $100,000 life insurance policy that included an accidental death benefit. After Mr. Mendoza died in an accident, a claim analyst approved the claim and determined the following amounts pertaining to the policy:</w:t>
      </w:r>
    </w:p>
    <w:p w14:paraId="2783B55F" w14:textId="2F93B3FC" w:rsidR="2D5C4B5B" w:rsidRDefault="2D5C4B5B" w:rsidP="01D35B28">
      <w:pPr>
        <w:pStyle w:val="ListParagraph"/>
        <w:numPr>
          <w:ilvl w:val="0"/>
          <w:numId w:val="23"/>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$300 in premiums paid in advance</w:t>
      </w:r>
    </w:p>
    <w:p w14:paraId="62EA4CE4" w14:textId="2E18A644" w:rsidR="2D5C4B5B" w:rsidRDefault="2D5C4B5B" w:rsidP="01D35B28">
      <w:pPr>
        <w:pStyle w:val="ListParagraph"/>
        <w:numPr>
          <w:ilvl w:val="0"/>
          <w:numId w:val="23"/>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$3,000 outstanding policy loan</w:t>
      </w:r>
    </w:p>
    <w:p w14:paraId="07F863AF" w14:textId="1CFF440F" w:rsidR="2D5C4B5B" w:rsidRDefault="2D5C4B5B" w:rsidP="01D35B28">
      <w:pPr>
        <w:pStyle w:val="ListParagraph"/>
        <w:numPr>
          <w:ilvl w:val="0"/>
          <w:numId w:val="23"/>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$200 in accrued policy loan interest</w:t>
      </w:r>
    </w:p>
    <w:p w14:paraId="0CC1B27B" w14:textId="2E20998B" w:rsidR="2D5C4B5B" w:rsidRDefault="2D5C4B5B" w:rsidP="01D35B28">
      <w:pPr>
        <w:pStyle w:val="ListParagraph"/>
        <w:numPr>
          <w:ilvl w:val="0"/>
          <w:numId w:val="23"/>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$5,000 paid up additional coverage</w:t>
      </w:r>
    </w:p>
    <w:p w14:paraId="6499BA01" w14:textId="30E3F576" w:rsidR="2D5C4B5B" w:rsidRDefault="2D5C4B5B" w:rsidP="01D35B28">
      <w:pPr>
        <w:pStyle w:val="ListParagraph"/>
        <w:numPr>
          <w:ilvl w:val="0"/>
          <w:numId w:val="23"/>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$400 in declared but unpaid policy dividends</w:t>
      </w:r>
    </w:p>
    <w:p w14:paraId="591F4593" w14:textId="0DE82375" w:rsidR="2D5C4B5B" w:rsidRDefault="2D5C4B5B" w:rsidP="01D35B28">
      <w:pPr>
        <w:pStyle w:val="ListParagraph"/>
        <w:numPr>
          <w:ilvl w:val="0"/>
          <w:numId w:val="23"/>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$100,000 accidental death benefits</w:t>
      </w:r>
    </w:p>
    <w:p w14:paraId="7A825147" w14:textId="2706B4A1" w:rsidR="01D35B28" w:rsidRDefault="01D35B28" w:rsidP="01D35B28">
      <w:pPr>
        <w:shd w:val="clear" w:color="auto" w:fill="FFFFFF" w:themeFill="background1"/>
        <w:spacing w:after="0"/>
      </w:pPr>
    </w:p>
    <w:p w14:paraId="54AC9BAF" w14:textId="3D156812" w:rsidR="2D5C4B5B" w:rsidRDefault="2D5C4B5B"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What are the total proceeds payable to the beneficiary?</w:t>
      </w:r>
    </w:p>
    <w:p w14:paraId="2D06091D" w14:textId="7700913A" w:rsidR="28D870EE" w:rsidRDefault="28D870EE" w:rsidP="01D35B28">
      <w:pPr>
        <w:pStyle w:val="ListParagraph"/>
        <w:numPr>
          <w:ilvl w:val="0"/>
          <w:numId w:val="20"/>
        </w:numPr>
        <w:shd w:val="clear" w:color="auto" w:fill="FFFFFF" w:themeFill="background1"/>
        <w:spacing w:after="0"/>
      </w:pPr>
      <w:r w:rsidRPr="01D35B28">
        <w:t>$201,700</w:t>
      </w:r>
    </w:p>
    <w:p w14:paraId="3C456F83" w14:textId="202261E8" w:rsidR="28D870EE" w:rsidRDefault="28D870EE" w:rsidP="01D35B28">
      <w:pPr>
        <w:pStyle w:val="ListParagraph"/>
        <w:numPr>
          <w:ilvl w:val="0"/>
          <w:numId w:val="20"/>
        </w:numPr>
        <w:shd w:val="clear" w:color="auto" w:fill="FFFFFF" w:themeFill="background1"/>
        <w:spacing w:after="0"/>
      </w:pPr>
      <w:r w:rsidRPr="01D35B28">
        <w:t>$202,500</w:t>
      </w:r>
    </w:p>
    <w:p w14:paraId="6CFB092C" w14:textId="5D000306" w:rsidR="28D870EE" w:rsidRDefault="28D870EE" w:rsidP="01D35B28">
      <w:pPr>
        <w:pStyle w:val="ListParagraph"/>
        <w:numPr>
          <w:ilvl w:val="0"/>
          <w:numId w:val="20"/>
        </w:numPr>
        <w:shd w:val="clear" w:color="auto" w:fill="FFFFFF" w:themeFill="background1"/>
        <w:spacing w:after="0"/>
      </w:pPr>
      <w:r w:rsidRPr="01D35B28">
        <w:t>$205,700</w:t>
      </w:r>
    </w:p>
    <w:p w14:paraId="7D121A6D" w14:textId="16697704" w:rsidR="28D870EE" w:rsidRDefault="28D870EE" w:rsidP="01D35B28">
      <w:pPr>
        <w:shd w:val="clear" w:color="auto" w:fill="FFFFFF" w:themeFill="background1"/>
        <w:spacing w:after="0"/>
      </w:pPr>
      <w:r>
        <w:rPr>
          <w:noProof/>
        </w:rPr>
        <w:drawing>
          <wp:inline distT="0" distB="0" distL="0" distR="0" wp14:anchorId="78FBBBC4" wp14:editId="007F2CB6">
            <wp:extent cx="4305901" cy="5563376"/>
            <wp:effectExtent l="0" t="0" r="0" b="0"/>
            <wp:docPr id="614478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78904" name=""/>
                    <pic:cNvPicPr/>
                  </pic:nvPicPr>
                  <pic:blipFill>
                    <a:blip r:embed="rId27">
                      <a:extLst>
                        <a:ext uri="{28A0092B-C50C-407E-A947-70E740481C1C}">
                          <a14:useLocalDpi xmlns:a14="http://schemas.microsoft.com/office/drawing/2010/main" val="0"/>
                        </a:ext>
                      </a:extLst>
                    </a:blip>
                    <a:stretch>
                      <a:fillRect/>
                    </a:stretch>
                  </pic:blipFill>
                  <pic:spPr>
                    <a:xfrm>
                      <a:off x="0" y="0"/>
                      <a:ext cx="4305901" cy="5563376"/>
                    </a:xfrm>
                    <a:prstGeom prst="rect">
                      <a:avLst/>
                    </a:prstGeom>
                  </pic:spPr>
                </pic:pic>
              </a:graphicData>
            </a:graphic>
          </wp:inline>
        </w:drawing>
      </w:r>
    </w:p>
    <w:p w14:paraId="22A75716" w14:textId="55948F9E" w:rsidR="2D5C4B5B" w:rsidRDefault="2D5C4B5B"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When Mickey Evans dies, his life insurance policy proceeds can't go to his named beneficiary, his wife Carla, because she is also dead. He named their adult son Alex as the contingent beneficiary, and his adult daughter Abigail as the second contingent beneficiary. Both children are still alive. In this case, who will receive the proceeds of his policy?</w:t>
      </w:r>
    </w:p>
    <w:p w14:paraId="463DFEB5" w14:textId="5E9F34F4" w:rsidR="656E84E8" w:rsidRDefault="656E84E8" w:rsidP="01D35B28">
      <w:pPr>
        <w:pStyle w:val="ListParagraph"/>
        <w:numPr>
          <w:ilvl w:val="0"/>
          <w:numId w:val="19"/>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Alex</w:t>
      </w:r>
    </w:p>
    <w:p w14:paraId="52AF4448" w14:textId="08E8508A" w:rsidR="656E84E8" w:rsidRDefault="656E84E8" w:rsidP="01D35B28">
      <w:pPr>
        <w:pStyle w:val="ListParagraph"/>
        <w:numPr>
          <w:ilvl w:val="0"/>
          <w:numId w:val="19"/>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Abigail</w:t>
      </w:r>
    </w:p>
    <w:p w14:paraId="00F1328F" w14:textId="58B4E43E" w:rsidR="656E84E8" w:rsidRDefault="656E84E8" w:rsidP="01D35B28">
      <w:pPr>
        <w:pStyle w:val="ListParagraph"/>
        <w:numPr>
          <w:ilvl w:val="0"/>
          <w:numId w:val="19"/>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Alex and Abigail will each receive half of the proceeds</w:t>
      </w:r>
    </w:p>
    <w:p w14:paraId="42ED7E50" w14:textId="054ACA20" w:rsidR="01D35B28" w:rsidRDefault="01D35B28" w:rsidP="01D35B28">
      <w:pPr>
        <w:shd w:val="clear" w:color="auto" w:fill="FBF6D9"/>
        <w:spacing w:before="300" w:after="300"/>
        <w:rPr>
          <w:rFonts w:ascii="DejaVu Sans Condensed" w:eastAsia="DejaVu Sans Condensed" w:hAnsi="DejaVu Sans Condensed" w:cs="DejaVu Sans Condensed"/>
          <w:sz w:val="21"/>
          <w:szCs w:val="21"/>
        </w:rPr>
      </w:pPr>
    </w:p>
    <w:p w14:paraId="1199A1F1" w14:textId="38387C6C" w:rsidR="4025103C" w:rsidRDefault="4025103C" w:rsidP="01D35B28">
      <w:pPr>
        <w:shd w:val="clear" w:color="auto" w:fill="FBF6D9"/>
        <w:spacing w:before="300" w:after="300"/>
      </w:pPr>
      <w:r>
        <w:rPr>
          <w:noProof/>
        </w:rPr>
        <w:drawing>
          <wp:inline distT="0" distB="0" distL="0" distR="0" wp14:anchorId="70F81B11" wp14:editId="58BEED96">
            <wp:extent cx="5943600" cy="4086225"/>
            <wp:effectExtent l="0" t="0" r="0" b="0"/>
            <wp:docPr id="25336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70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3EEA3C64" w14:textId="339D7A7F" w:rsidR="01D35B28" w:rsidRDefault="01D35B28" w:rsidP="01D35B28">
      <w:pPr>
        <w:shd w:val="clear" w:color="auto" w:fill="FFFFFF" w:themeFill="background1"/>
        <w:spacing w:before="300" w:after="300"/>
      </w:pPr>
    </w:p>
    <w:p w14:paraId="50F5111A" w14:textId="63E43260" w:rsidR="01D35B28" w:rsidRDefault="01D35B28" w:rsidP="01D35B28">
      <w:pPr>
        <w:spacing w:before="150" w:after="0"/>
      </w:pPr>
    </w:p>
    <w:p w14:paraId="212F02CC" w14:textId="772AAE35" w:rsidR="667A31D4" w:rsidRDefault="667A31D4" w:rsidP="01D35B28">
      <w:pPr>
        <w:pStyle w:val="Heading3"/>
        <w:rPr>
          <w:rFonts w:ascii="DejaVu Sans Condensed" w:eastAsia="DejaVu Sans Condensed" w:hAnsi="DejaVu Sans Condensed" w:cs="DejaVu Sans Condensed"/>
          <w:b/>
          <w:bCs/>
          <w:color w:val="auto"/>
          <w:sz w:val="45"/>
          <w:szCs w:val="45"/>
        </w:rPr>
      </w:pPr>
      <w:bookmarkStart w:id="6" w:name="_Toc1014477627"/>
      <w:r w:rsidRPr="01D35B28">
        <w:t>Claim Investigations and Claim Fraud</w:t>
      </w:r>
      <w:bookmarkEnd w:id="6"/>
    </w:p>
    <w:p w14:paraId="6F67E277" w14:textId="0FF9555D" w:rsidR="667A31D4" w:rsidRDefault="667A31D4" w:rsidP="01D35B28">
      <w:pPr>
        <w:rPr>
          <w:rFonts w:ascii="DejaVu Sans Condensed" w:eastAsia="DejaVu Sans Condensed" w:hAnsi="DejaVu Sans Condensed" w:cs="DejaVu Sans Condensed"/>
          <w:b/>
          <w:bCs/>
          <w:sz w:val="45"/>
          <w:szCs w:val="45"/>
        </w:rPr>
      </w:pPr>
      <w:r w:rsidRPr="01D35B28">
        <w:rPr>
          <w:b/>
          <w:bCs/>
        </w:rPr>
        <w:t>Learning Objective</w:t>
      </w:r>
    </w:p>
    <w:p w14:paraId="17CC85BD" w14:textId="5D6884DD" w:rsidR="667A31D4" w:rsidRDefault="667A31D4" w:rsidP="01D35B28">
      <w:pPr>
        <w:shd w:val="clear" w:color="auto" w:fill="FBF6D9"/>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Identify the factors that are likely to trigger a claim investigation, and describe different types of claim fraud and measures insurers can take to prevent them.</w:t>
      </w:r>
    </w:p>
    <w:p w14:paraId="54958044" w14:textId="09024C18"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Now that you've learned about the claim process, let's discuss claim investigations. What if a claim analyst can't determine Forthright's liability because</w:t>
      </w:r>
    </w:p>
    <w:p w14:paraId="23B44C71" w14:textId="2EFE1BA2" w:rsidR="667A31D4" w:rsidRDefault="667A31D4" w:rsidP="01D35B28">
      <w:pPr>
        <w:pStyle w:val="ListParagraph"/>
        <w:numPr>
          <w:ilvl w:val="0"/>
          <w:numId w:val="18"/>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claimant's statement and proof of loss document don't provide enough information or</w:t>
      </w:r>
    </w:p>
    <w:p w14:paraId="6CF966C5" w14:textId="4F39229D" w:rsidR="667A31D4" w:rsidRDefault="667A31D4" w:rsidP="01D35B28">
      <w:pPr>
        <w:pStyle w:val="ListParagraph"/>
        <w:numPr>
          <w:ilvl w:val="0"/>
          <w:numId w:val="18"/>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correct payee isn't apparent…or maybe…</w:t>
      </w:r>
    </w:p>
    <w:p w14:paraId="78FCCC5E" w14:textId="7BC126DC" w:rsidR="667A31D4" w:rsidRDefault="667A31D4" w:rsidP="01D35B28">
      <w:pPr>
        <w:pStyle w:val="ListParagraph"/>
        <w:numPr>
          <w:ilvl w:val="0"/>
          <w:numId w:val="18"/>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Something just seems wrong</w:t>
      </w:r>
    </w:p>
    <w:p w14:paraId="7B8FA5DE" w14:textId="6E067017"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Any of these situations could trigger an investigation. Let's find out why.</w:t>
      </w:r>
    </w:p>
    <w:p w14:paraId="753A7472" w14:textId="0BE93C0A" w:rsidR="667A31D4" w:rsidRDefault="667A31D4" w:rsidP="01D35B28">
      <w:pPr>
        <w:rPr>
          <w:rFonts w:ascii="DejaVu Sans Condensed" w:eastAsia="DejaVu Sans Condensed" w:hAnsi="DejaVu Sans Condensed" w:cs="DejaVu Sans Condensed"/>
          <w:b/>
          <w:bCs/>
          <w:sz w:val="45"/>
          <w:szCs w:val="45"/>
        </w:rPr>
      </w:pPr>
      <w:r w:rsidRPr="01D35B28">
        <w:rPr>
          <w:b/>
          <w:bCs/>
        </w:rPr>
        <w:t>Claim Investigations</w:t>
      </w:r>
    </w:p>
    <w:p w14:paraId="7F5BD00B" w14:textId="20D4A955"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 xml:space="preserve">If a claim analyst suspects material misrepresentation or fraud, the claim analyst launches a </w:t>
      </w:r>
      <w:r w:rsidRPr="01D35B28">
        <w:rPr>
          <w:rFonts w:ascii="DejaVu Sans Condensed" w:eastAsia="DejaVu Sans Condensed" w:hAnsi="DejaVu Sans Condensed" w:cs="DejaVu Sans Condensed"/>
          <w:b/>
          <w:bCs/>
          <w:sz w:val="21"/>
          <w:szCs w:val="21"/>
          <w:u w:val="single"/>
        </w:rPr>
        <w:t>claim investigation</w:t>
      </w:r>
      <w:r w:rsidRPr="01D35B28">
        <w:rPr>
          <w:rFonts w:ascii="DejaVu Sans Condensed" w:eastAsia="DejaVu Sans Condensed" w:hAnsi="DejaVu Sans Condensed" w:cs="DejaVu Sans Condensed"/>
          <w:sz w:val="21"/>
          <w:szCs w:val="21"/>
        </w:rPr>
        <w:t xml:space="preserve">, which is the process of obtaining the additional information necessary to make an appropriate claim decision. Although most claim investigations involve short, simple searches such as checking a medical record, a few can be quite extensive. For example, in more complicated cases, a claim analyst might call upon the </w:t>
      </w:r>
      <w:r w:rsidRPr="01D35B28">
        <w:rPr>
          <w:rFonts w:ascii="DejaVu Sans Condensed" w:eastAsia="DejaVu Sans Condensed" w:hAnsi="DejaVu Sans Condensed" w:cs="DejaVu Sans Condensed"/>
          <w:b/>
          <w:bCs/>
          <w:sz w:val="21"/>
          <w:szCs w:val="21"/>
          <w:u w:val="single"/>
        </w:rPr>
        <w:t>special investigative unit (SIU)</w:t>
      </w:r>
      <w:r w:rsidRPr="01D35B28">
        <w:rPr>
          <w:rFonts w:ascii="DejaVu Sans Condensed" w:eastAsia="DejaVu Sans Condensed" w:hAnsi="DejaVu Sans Condensed" w:cs="DejaVu Sans Condensed"/>
          <w:sz w:val="21"/>
          <w:szCs w:val="21"/>
        </w:rPr>
        <w:t>, which is composed of representatives of the claim, legal, and internal audit departments, as well as independent investigators.</w:t>
      </w:r>
    </w:p>
    <w:p w14:paraId="3E32B7C1" w14:textId="67C97BDE"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Sources of additional information for a claim investigation can include:</w:t>
      </w:r>
    </w:p>
    <w:p w14:paraId="1F5D2047" w14:textId="0452445B" w:rsidR="667A31D4" w:rsidRDefault="667A31D4" w:rsidP="01D35B28">
      <w:pPr>
        <w:pStyle w:val="ListParagraph"/>
        <w:numPr>
          <w:ilvl w:val="0"/>
          <w:numId w:val="17"/>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Medical records</w:t>
      </w:r>
    </w:p>
    <w:p w14:paraId="5204D1F8" w14:textId="3B9A2888" w:rsidR="667A31D4" w:rsidRDefault="667A31D4" w:rsidP="01D35B28">
      <w:pPr>
        <w:pStyle w:val="ListParagraph"/>
        <w:numPr>
          <w:ilvl w:val="0"/>
          <w:numId w:val="17"/>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Motor vehicle records</w:t>
      </w:r>
    </w:p>
    <w:p w14:paraId="476591DD" w14:textId="7DB27E0C" w:rsidR="667A31D4" w:rsidRDefault="667A31D4" w:rsidP="01D35B28">
      <w:pPr>
        <w:pStyle w:val="ListParagraph"/>
        <w:numPr>
          <w:ilvl w:val="0"/>
          <w:numId w:val="17"/>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Criminal court records</w:t>
      </w:r>
    </w:p>
    <w:p w14:paraId="6A853F79" w14:textId="52FC4CD7" w:rsidR="667A31D4" w:rsidRDefault="667A31D4" w:rsidP="01D35B28">
      <w:pPr>
        <w:pStyle w:val="ListParagraph"/>
        <w:numPr>
          <w:ilvl w:val="0"/>
          <w:numId w:val="17"/>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Autopsy Reports</w:t>
      </w:r>
    </w:p>
    <w:p w14:paraId="61A546CF" w14:textId="0F79E708" w:rsidR="667A31D4" w:rsidRDefault="667A31D4" w:rsidP="01D35B28">
      <w:pPr>
        <w:pStyle w:val="ListParagraph"/>
        <w:numPr>
          <w:ilvl w:val="0"/>
          <w:numId w:val="17"/>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Investigative consumer reports</w:t>
      </w:r>
    </w:p>
    <w:p w14:paraId="7962D9C4" w14:textId="5FFA2567" w:rsidR="667A31D4" w:rsidRDefault="667A31D4" w:rsidP="01D35B28">
      <w:pPr>
        <w:pStyle w:val="ListParagraph"/>
        <w:numPr>
          <w:ilvl w:val="0"/>
          <w:numId w:val="17"/>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Any other source that might help</w:t>
      </w:r>
    </w:p>
    <w:p w14:paraId="557AEACA" w14:textId="62658EC7" w:rsidR="667A31D4" w:rsidRDefault="667A31D4" w:rsidP="01D35B28">
      <w:pPr>
        <w:shd w:val="clear" w:color="auto" w:fill="FFFFFF" w:themeFill="background1"/>
        <w:spacing w:after="0"/>
        <w:jc w:val="center"/>
      </w:pPr>
      <w:r>
        <w:rPr>
          <w:noProof/>
        </w:rPr>
        <w:drawing>
          <wp:inline distT="0" distB="0" distL="0" distR="0" wp14:anchorId="24FD21F9" wp14:editId="2AB60AD1">
            <wp:extent cx="3733800" cy="628650"/>
            <wp:effectExtent l="0" t="0" r="0" b="0"/>
            <wp:docPr id="248460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60242"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65F4143" w14:textId="47DE6636" w:rsidR="667A31D4" w:rsidRDefault="667A31D4"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Some investigations are quick and simple. Others are extensive. Select all factors that might make the claim investigation extensive.</w:t>
      </w:r>
    </w:p>
    <w:p w14:paraId="55B3BFEB" w14:textId="3DA8F1A5"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Death is unusual given the insured's age</w:t>
      </w:r>
    </w:p>
    <w:p w14:paraId="71BC5D84" w14:textId="630B920C"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Mysterious death</w:t>
      </w:r>
    </w:p>
    <w:p w14:paraId="79447DA2" w14:textId="4DC4F2D8"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Death occurred during suicide exclusion period or contestable period</w:t>
      </w:r>
    </w:p>
    <w:p w14:paraId="7080DF09" w14:textId="1C08BBF5"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Policy has an exclusion rider</w:t>
      </w:r>
    </w:p>
    <w:p w14:paraId="289A666D" w14:textId="4D6E1F29"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Death is from natural causes</w:t>
      </w:r>
    </w:p>
    <w:p w14:paraId="18866F28" w14:textId="00087C70"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Policy has a relatively high face amount</w:t>
      </w:r>
    </w:p>
    <w:p w14:paraId="47C24BCE" w14:textId="084F5EB2" w:rsidR="70697613" w:rsidRDefault="70697613" w:rsidP="01D35B28">
      <w:pPr>
        <w:pStyle w:val="ListParagraph"/>
        <w:numPr>
          <w:ilvl w:val="0"/>
          <w:numId w:val="14"/>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Death happened abroad</w:t>
      </w:r>
    </w:p>
    <w:p w14:paraId="64FD369B" w14:textId="5E15176D"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When investigating claims, Forthright must</w:t>
      </w:r>
    </w:p>
    <w:p w14:paraId="48EF57AD" w14:textId="1E525A66" w:rsidR="667A31D4" w:rsidRDefault="667A31D4" w:rsidP="01D35B28">
      <w:pPr>
        <w:pStyle w:val="ListParagraph"/>
        <w:numPr>
          <w:ilvl w:val="0"/>
          <w:numId w:val="16"/>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Follow all privacy laws</w:t>
      </w:r>
    </w:p>
    <w:p w14:paraId="3CA0A080" w14:textId="3E27C541" w:rsidR="667A31D4" w:rsidRDefault="667A31D4" w:rsidP="01D35B28">
      <w:pPr>
        <w:pStyle w:val="ListParagraph"/>
        <w:numPr>
          <w:ilvl w:val="0"/>
          <w:numId w:val="16"/>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Obtain information by only lawful, reasonable, and ethical means</w:t>
      </w:r>
    </w:p>
    <w:p w14:paraId="2B62206D" w14:textId="1763C371" w:rsidR="667A31D4" w:rsidRDefault="667A31D4" w:rsidP="01D35B28">
      <w:pPr>
        <w:pStyle w:val="ListParagraph"/>
        <w:numPr>
          <w:ilvl w:val="0"/>
          <w:numId w:val="16"/>
        </w:num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Protect the confidentiality of information</w:t>
      </w:r>
    </w:p>
    <w:p w14:paraId="1E3BF1D4" w14:textId="1C4D47D4" w:rsidR="6639CC1C" w:rsidRDefault="6639CC1C" w:rsidP="01D35B28">
      <w:pPr>
        <w:shd w:val="clear" w:color="auto" w:fill="FFFFFF" w:themeFill="background1"/>
        <w:spacing w:after="0"/>
      </w:pPr>
      <w:r>
        <w:rPr>
          <w:noProof/>
        </w:rPr>
        <w:drawing>
          <wp:inline distT="0" distB="0" distL="0" distR="0" wp14:anchorId="311CA8E6" wp14:editId="44F8EE27">
            <wp:extent cx="5943600" cy="5353050"/>
            <wp:effectExtent l="0" t="0" r="0" b="0"/>
            <wp:docPr id="30699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93039"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5353050"/>
                    </a:xfrm>
                    <a:prstGeom prst="rect">
                      <a:avLst/>
                    </a:prstGeom>
                  </pic:spPr>
                </pic:pic>
              </a:graphicData>
            </a:graphic>
          </wp:inline>
        </w:drawing>
      </w:r>
    </w:p>
    <w:p w14:paraId="2C084277" w14:textId="7AEA2AAB"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In many jurisdictions, conducting an investigation under a false pretext is prohibited.</w:t>
      </w:r>
    </w:p>
    <w:p w14:paraId="5DDD8390" w14:textId="5188544D"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In addition to complying with legal requirements, insurers like Forthright must also carefully weigh the potential benefits from a claim investigation against the costs. The costs of a claim investigation—staff salaries and the costs related to independent investigators—can be quite expensive. Generally, the more complex the investigation, the higher the cost involved.</w:t>
      </w:r>
    </w:p>
    <w:p w14:paraId="6FD0DDCA" w14:textId="2BED7A7C" w:rsidR="667A31D4" w:rsidRDefault="667A31D4" w:rsidP="01D35B28">
      <w:pPr>
        <w:rPr>
          <w:rFonts w:ascii="DejaVu Sans Condensed" w:eastAsia="DejaVu Sans Condensed" w:hAnsi="DejaVu Sans Condensed" w:cs="DejaVu Sans Condensed"/>
          <w:b/>
          <w:bCs/>
          <w:sz w:val="45"/>
          <w:szCs w:val="45"/>
        </w:rPr>
      </w:pPr>
      <w:r w:rsidRPr="01D35B28">
        <w:t>Claim Fraud</w:t>
      </w:r>
    </w:p>
    <w:p w14:paraId="3FC104A1" w14:textId="61E64E85" w:rsidR="667A31D4" w:rsidRDefault="667A31D4" w:rsidP="01D35B28">
      <w:pPr>
        <w:shd w:val="clear" w:color="auto" w:fill="FFFFFF" w:themeFill="background1"/>
        <w:spacing w:after="0"/>
        <w:jc w:val="center"/>
      </w:pPr>
      <w:r>
        <w:rPr>
          <w:noProof/>
        </w:rPr>
        <w:drawing>
          <wp:inline distT="0" distB="0" distL="0" distR="0" wp14:anchorId="0385B7B9" wp14:editId="053DE55E">
            <wp:extent cx="3733800" cy="628650"/>
            <wp:effectExtent l="0" t="0" r="0" b="0"/>
            <wp:docPr id="608111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11972"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8968E94" w14:textId="7B1088C6" w:rsidR="667A31D4" w:rsidRDefault="667A31D4"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Only an insured or a beneficiary can commit claim fraud.</w:t>
      </w:r>
    </w:p>
    <w:p w14:paraId="17323959" w14:textId="7E9F404F" w:rsidR="779BAD61" w:rsidRDefault="779BAD61" w:rsidP="01D35B28">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True</w:t>
      </w:r>
    </w:p>
    <w:p w14:paraId="1C048C17" w14:textId="6560B05F" w:rsidR="779BAD61" w:rsidRDefault="779BAD61" w:rsidP="01D35B28">
      <w:pPr>
        <w:pStyle w:val="ListParagraph"/>
        <w:numPr>
          <w:ilvl w:val="0"/>
          <w:numId w:val="13"/>
        </w:numPr>
        <w:shd w:val="clear" w:color="auto" w:fill="FFFFFF" w:themeFill="background1"/>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False</w:t>
      </w:r>
    </w:p>
    <w:p w14:paraId="74D473AF" w14:textId="68042AFF" w:rsidR="779BAD61" w:rsidRDefault="779BAD61" w:rsidP="01D35B28">
      <w:pPr>
        <w:shd w:val="clear" w:color="auto" w:fill="FFFFFF" w:themeFill="background1"/>
        <w:spacing w:before="300" w:after="300"/>
      </w:pPr>
      <w:r>
        <w:rPr>
          <w:noProof/>
        </w:rPr>
        <w:drawing>
          <wp:inline distT="0" distB="0" distL="0" distR="0" wp14:anchorId="13C1B7F3" wp14:editId="0B5AD32E">
            <wp:extent cx="5943600" cy="3095625"/>
            <wp:effectExtent l="0" t="0" r="0" b="0"/>
            <wp:docPr id="86295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5397"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62CE47F8" w14:textId="75AFEAD5"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There are also numerous types of fraud for insurers to address.</w:t>
      </w:r>
    </w:p>
    <w:p w14:paraId="7E8D77D7" w14:textId="76A25C45" w:rsidR="667A31D4" w:rsidRDefault="667A31D4" w:rsidP="01D35B28">
      <w:pPr>
        <w:rPr>
          <w:rFonts w:ascii="DejaVu Sans Condensed" w:eastAsia="DejaVu Sans Condensed" w:hAnsi="DejaVu Sans Condensed" w:cs="DejaVu Sans Condensed"/>
          <w:b/>
          <w:bCs/>
          <w:sz w:val="27"/>
          <w:szCs w:val="27"/>
        </w:rPr>
      </w:pPr>
      <w:r w:rsidRPr="01D35B28">
        <w:t>Examples of Claim Fraud</w:t>
      </w:r>
    </w:p>
    <w:p w14:paraId="0BC27BD6" w14:textId="6B240425" w:rsidR="667A31D4" w:rsidRDefault="667A31D4" w:rsidP="01D35B28">
      <w:pPr>
        <w:pStyle w:val="ListParagraph"/>
        <w:numPr>
          <w:ilvl w:val="0"/>
          <w:numId w:val="15"/>
        </w:num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man purchases life insurance on several homeless men, names himself as beneficiary, and then receives the policy proceeds after the insureds die.</w:t>
      </w:r>
    </w:p>
    <w:p w14:paraId="3B880240" w14:textId="5F2CD262" w:rsidR="667A31D4" w:rsidRDefault="667A31D4" w:rsidP="01D35B28">
      <w:pPr>
        <w:pStyle w:val="ListParagraph"/>
        <w:numPr>
          <w:ilvl w:val="0"/>
          <w:numId w:val="15"/>
        </w:num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claim analyst issues claim checks for the death benefits on life policies covering two nonexistent children. She invents police reports, doctors' reports, and even autopsy reports supporting the claims.</w:t>
      </w:r>
    </w:p>
    <w:p w14:paraId="1FA9A6A0" w14:textId="1895EDCA" w:rsidR="667A31D4" w:rsidRDefault="667A31D4" w:rsidP="01D35B28">
      <w:pPr>
        <w:pStyle w:val="ListParagraph"/>
        <w:numPr>
          <w:ilvl w:val="0"/>
          <w:numId w:val="15"/>
        </w:num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life insurance applicant pays a healthier person to take his medical examination so the applicant will be accepted by the insurer.</w:t>
      </w:r>
    </w:p>
    <w:p w14:paraId="47742658" w14:textId="0A3071DE" w:rsidR="667A31D4" w:rsidRDefault="667A31D4" w:rsidP="01D35B28">
      <w:pPr>
        <w:pStyle w:val="ListParagraph"/>
        <w:numPr>
          <w:ilvl w:val="0"/>
          <w:numId w:val="15"/>
        </w:num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claim analyst approves a claim for life insurance benefits on a friend's mother, even though he knows the mother is still alive.</w:t>
      </w:r>
    </w:p>
    <w:p w14:paraId="77F0F95D" w14:textId="11C3D122" w:rsidR="667A31D4" w:rsidRDefault="667A31D4" w:rsidP="01D35B28">
      <w:pPr>
        <w:pStyle w:val="ListParagraph"/>
        <w:numPr>
          <w:ilvl w:val="0"/>
          <w:numId w:val="15"/>
        </w:numPr>
        <w:shd w:val="clear" w:color="auto" w:fill="F7F0FF"/>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 beneficiary claims that the insured died as a result of an accident in an attempt to receive the policy's accidental death benefit, even though the insured died of natural causes.</w:t>
      </w:r>
    </w:p>
    <w:p w14:paraId="658C3655" w14:textId="6362DD06" w:rsidR="667A31D4" w:rsidRDefault="667A31D4" w:rsidP="01D35B28">
      <w:pPr>
        <w:rPr>
          <w:rFonts w:ascii="DejaVu Sans Condensed" w:eastAsia="DejaVu Sans Condensed" w:hAnsi="DejaVu Sans Condensed" w:cs="DejaVu Sans Condensed"/>
          <w:b/>
          <w:bCs/>
          <w:sz w:val="36"/>
          <w:szCs w:val="36"/>
        </w:rPr>
      </w:pPr>
      <w:r w:rsidRPr="01D35B28">
        <w:t>Preventing Claim Fraud</w:t>
      </w:r>
    </w:p>
    <w:p w14:paraId="353D9183" w14:textId="5D79F24E" w:rsidR="667A31D4" w:rsidRDefault="667A31D4"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Some jurisdictions require insurers to take certain measures to prevent, detect, investigate, and prosecute claim fraud, and some states require insurers to form SIUs to investigate suspected cases of fraud. Claim analysts and SIU staff members receive training in detecting and investigating insurance claim fraud and in applying the provisions of unfair claim practices statutes. In addition, many state insurance departments have established their own fraud investigation units. Insurers also establish continuous education programs so employees can maintain awareness of existing and new fraudulent activities to minimize their impact on insurance operations.</w:t>
      </w:r>
    </w:p>
    <w:p w14:paraId="4607A50E" w14:textId="64C74919" w:rsidR="667A31D4" w:rsidRDefault="667A31D4" w:rsidP="01D35B28">
      <w:pPr>
        <w:shd w:val="clear" w:color="auto" w:fill="FFFFFF" w:themeFill="background1"/>
        <w:spacing w:after="0"/>
        <w:jc w:val="center"/>
      </w:pPr>
      <w:r>
        <w:rPr>
          <w:noProof/>
        </w:rPr>
        <w:drawing>
          <wp:inline distT="0" distB="0" distL="0" distR="0" wp14:anchorId="0A1C3C71" wp14:editId="5857B5B7">
            <wp:extent cx="5943600" cy="3429000"/>
            <wp:effectExtent l="0" t="0" r="0" b="0"/>
            <wp:docPr id="80506006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0068"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14:paraId="5F13B863" w14:textId="7CAEDF50"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Many insurers use data analytics to help them detect claim fraud. By analyzing the large amount of data they own relating to past claims, insurers can identify situations that indicate a heightened risk of fraud. For example, an insurer might discover that claimants who act in a certain way are more likely to be committing claim fraud. Such insights can help insurers identify which claims to investigate further. Insurers can also deploy software that automatically flags cases that exhibit any warning signs of claim fraud that the insurer has previously identified. As in many other areas, computers can generally perform this kind of task more accurately and consistently than humans.</w:t>
      </w:r>
    </w:p>
    <w:p w14:paraId="5B2EA90C" w14:textId="3D0E58C5" w:rsidR="667A31D4" w:rsidRDefault="667A31D4" w:rsidP="01D35B28">
      <w:pPr>
        <w:shd w:val="clear" w:color="auto" w:fill="FFFFFF" w:themeFill="background1"/>
        <w:spacing w:after="15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Another way insurers can prevent claim fraud is through cross-departmental collaboration. Here, an expert explains how the claims and underwriting departments collaborate to prevent claim fraud.</w:t>
      </w:r>
    </w:p>
    <w:p w14:paraId="0214572B" w14:textId="11079A06" w:rsidR="667A31D4" w:rsidRDefault="667A31D4" w:rsidP="01D35B28">
      <w:pPr>
        <w:shd w:val="clear" w:color="auto" w:fill="FFFFFF" w:themeFill="background1"/>
        <w:spacing w:after="0"/>
        <w:jc w:val="center"/>
      </w:pPr>
      <w:r>
        <w:rPr>
          <w:noProof/>
        </w:rPr>
        <w:drawing>
          <wp:inline distT="0" distB="0" distL="0" distR="0" wp14:anchorId="757C39CA" wp14:editId="54BBD6C2">
            <wp:extent cx="3457575" cy="581025"/>
            <wp:effectExtent l="0" t="0" r="0" b="0"/>
            <wp:docPr id="1411004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4488"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3123EA22" w14:textId="42F5B4FD" w:rsidR="667A31D4" w:rsidRDefault="667A31D4"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Although verifying proof of loss is routine in most cases, a claim analyst would typically conduct further investigation in some situations. Identify whether the analyst would investigate further in each situation described below.</w:t>
      </w:r>
    </w:p>
    <w:p w14:paraId="50105882" w14:textId="7D183BE0" w:rsidR="01D35B28" w:rsidRDefault="01D35B28" w:rsidP="01D35B28">
      <w:pPr>
        <w:shd w:val="clear" w:color="auto" w:fill="FFFFFF" w:themeFill="background1"/>
        <w:spacing w:before="150" w:after="0"/>
        <w:jc w:val="center"/>
      </w:pPr>
    </w:p>
    <w:p w14:paraId="2A50FFD3" w14:textId="517840FE" w:rsidR="667A31D4" w:rsidRDefault="667A31D4"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insured was the only one aboard a boat that sank in calm waters 100 feet from shore, and the insured's body was not recovered.</w:t>
      </w:r>
    </w:p>
    <w:p w14:paraId="372FA137" w14:textId="1F78AF31" w:rsidR="02AC34B5" w:rsidRDefault="02AC34B5" w:rsidP="01D35B28">
      <w:pPr>
        <w:pStyle w:val="ListParagraph"/>
        <w:numPr>
          <w:ilvl w:val="0"/>
          <w:numId w:val="11"/>
        </w:numPr>
        <w:spacing w:before="240" w:after="24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Investigate further</w:t>
      </w:r>
    </w:p>
    <w:p w14:paraId="32FCAA2B" w14:textId="3066C1FA" w:rsidR="02AC34B5" w:rsidRDefault="02AC34B5" w:rsidP="01D35B28">
      <w:pPr>
        <w:pStyle w:val="ListParagraph"/>
        <w:numPr>
          <w:ilvl w:val="0"/>
          <w:numId w:val="11"/>
        </w:numPr>
        <w:spacing w:before="240" w:after="24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 xml:space="preserve"> Approve the claim</w:t>
      </w:r>
    </w:p>
    <w:p w14:paraId="693F3924" w14:textId="451AA3E7" w:rsidR="56FD79AC" w:rsidRDefault="56FD79AC" w:rsidP="01D35B28">
      <w:pPr>
        <w:shd w:val="clear" w:color="auto" w:fill="FFFFFF" w:themeFill="background1"/>
        <w:spacing w:before="300" w:after="300"/>
      </w:pPr>
      <w:r>
        <w:rPr>
          <w:noProof/>
        </w:rPr>
        <w:drawing>
          <wp:inline distT="0" distB="0" distL="0" distR="0" wp14:anchorId="7CE4A547" wp14:editId="1B04A111">
            <wp:extent cx="5943600" cy="3609975"/>
            <wp:effectExtent l="0" t="0" r="0" b="0"/>
            <wp:docPr id="784629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2906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p>
    <w:p w14:paraId="748B5739" w14:textId="499F08E4" w:rsidR="667A31D4" w:rsidRDefault="667A31D4"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insured disappeared under unverifiable circumstances but the claimant submitted a court order stating that the insured is presumed dead.</w:t>
      </w:r>
    </w:p>
    <w:p w14:paraId="395F883A" w14:textId="5ED7751D" w:rsidR="01D35B28" w:rsidRDefault="01D35B28" w:rsidP="01D35B28"/>
    <w:p w14:paraId="6F4440A5" w14:textId="6E88BBBD" w:rsidR="7B5F6155" w:rsidRDefault="7B5F6155" w:rsidP="01D35B28">
      <w:pPr>
        <w:pStyle w:val="ListParagraph"/>
        <w:numPr>
          <w:ilvl w:val="0"/>
          <w:numId w:val="10"/>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Investigate further</w:t>
      </w:r>
    </w:p>
    <w:p w14:paraId="3BCCDB60" w14:textId="252F1ADC" w:rsidR="7B5F6155" w:rsidRDefault="7B5F6155" w:rsidP="01D35B28">
      <w:pPr>
        <w:pStyle w:val="ListParagraph"/>
        <w:numPr>
          <w:ilvl w:val="0"/>
          <w:numId w:val="10"/>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Approve the claim</w:t>
      </w:r>
    </w:p>
    <w:p w14:paraId="4C0B82C4" w14:textId="7A8B871F" w:rsidR="7E451289" w:rsidRDefault="7E451289" w:rsidP="01D35B28">
      <w:pPr>
        <w:shd w:val="clear" w:color="auto" w:fill="FBF6D9"/>
        <w:spacing w:before="300" w:after="300"/>
      </w:pPr>
      <w:r>
        <w:rPr>
          <w:noProof/>
        </w:rPr>
        <w:drawing>
          <wp:inline distT="0" distB="0" distL="0" distR="0" wp14:anchorId="69FFA308" wp14:editId="7CC8FA79">
            <wp:extent cx="5943600" cy="2800350"/>
            <wp:effectExtent l="0" t="0" r="0" b="0"/>
            <wp:docPr id="1501876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7631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2BEC42FA" w14:textId="4358C6A3" w:rsidR="667A31D4" w:rsidRDefault="667A31D4"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insured died outside of the country in which the policy was issued.</w:t>
      </w:r>
    </w:p>
    <w:p w14:paraId="2BA1859F" w14:textId="6E88BBBD" w:rsidR="30BFBB40" w:rsidRDefault="30BFBB40" w:rsidP="01D35B28">
      <w:pPr>
        <w:pStyle w:val="ListParagraph"/>
        <w:numPr>
          <w:ilvl w:val="0"/>
          <w:numId w:val="10"/>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Investigate further</w:t>
      </w:r>
    </w:p>
    <w:p w14:paraId="5146235E" w14:textId="252F1ADC" w:rsidR="30BFBB40" w:rsidRDefault="30BFBB40" w:rsidP="01D35B28">
      <w:pPr>
        <w:pStyle w:val="ListParagraph"/>
        <w:numPr>
          <w:ilvl w:val="0"/>
          <w:numId w:val="10"/>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Approve the claim</w:t>
      </w:r>
    </w:p>
    <w:p w14:paraId="14828300" w14:textId="4EC75AE4" w:rsidR="24641E30" w:rsidRDefault="24641E30" w:rsidP="01D35B28">
      <w:pPr>
        <w:shd w:val="clear" w:color="auto" w:fill="FFFFFF" w:themeFill="background1"/>
        <w:spacing w:before="300" w:after="300"/>
      </w:pPr>
      <w:r>
        <w:rPr>
          <w:noProof/>
        </w:rPr>
        <w:drawing>
          <wp:inline distT="0" distB="0" distL="0" distR="0" wp14:anchorId="7C1C8584" wp14:editId="5BBDD2C7">
            <wp:extent cx="5943600" cy="2781300"/>
            <wp:effectExtent l="0" t="0" r="0" b="0"/>
            <wp:docPr id="1325565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65797"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695231C2" w14:textId="1821240B" w:rsidR="667A31D4" w:rsidRDefault="667A31D4"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The insured died by suicide after the policy's suicide exclusion period expired.</w:t>
      </w:r>
    </w:p>
    <w:p w14:paraId="38DAF899" w14:textId="6E88BBBD" w:rsidR="465F062A" w:rsidRDefault="465F062A" w:rsidP="01D35B28">
      <w:pPr>
        <w:pStyle w:val="ListParagraph"/>
        <w:numPr>
          <w:ilvl w:val="0"/>
          <w:numId w:val="10"/>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Investigate further</w:t>
      </w:r>
    </w:p>
    <w:p w14:paraId="11D6195B" w14:textId="252F1ADC" w:rsidR="465F062A" w:rsidRDefault="465F062A" w:rsidP="01D35B28">
      <w:pPr>
        <w:pStyle w:val="ListParagraph"/>
        <w:numPr>
          <w:ilvl w:val="0"/>
          <w:numId w:val="10"/>
        </w:numPr>
        <w:spacing w:after="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Approve the claim</w:t>
      </w:r>
    </w:p>
    <w:p w14:paraId="62998883" w14:textId="383D3D44" w:rsidR="69236F97" w:rsidRDefault="69236F97" w:rsidP="01D35B28">
      <w:pPr>
        <w:shd w:val="clear" w:color="auto" w:fill="FBF6D9"/>
        <w:spacing w:before="300" w:after="300"/>
      </w:pPr>
      <w:r>
        <w:rPr>
          <w:noProof/>
        </w:rPr>
        <w:drawing>
          <wp:inline distT="0" distB="0" distL="0" distR="0" wp14:anchorId="34F0AF11" wp14:editId="3CE59F05">
            <wp:extent cx="5943600" cy="2638425"/>
            <wp:effectExtent l="0" t="0" r="0" b="0"/>
            <wp:docPr id="1438288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8776"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4A2BD0F4" w14:textId="229144AC" w:rsidR="667A31D4" w:rsidRDefault="667A31D4"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Use the following information to answer the questions below.</w:t>
      </w:r>
    </w:p>
    <w:p w14:paraId="26FA4390" w14:textId="00BF8D0A" w:rsidR="01D35B28" w:rsidRDefault="01D35B28" w:rsidP="01D35B28">
      <w:pPr>
        <w:shd w:val="clear" w:color="auto" w:fill="FFFFFF" w:themeFill="background1"/>
        <w:spacing w:before="150" w:after="0"/>
        <w:jc w:val="center"/>
      </w:pPr>
    </w:p>
    <w:p w14:paraId="6DBE6773" w14:textId="371081D1" w:rsidR="667A31D4" w:rsidRDefault="667A31D4" w:rsidP="01D35B28">
      <w:pPr>
        <w:shd w:val="clear" w:color="auto" w:fill="FFFFFF" w:themeFill="background1"/>
        <w:spacing w:after="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Fred Kingsley, a claim analyst, received a claim for the proceeds of a $500,000 life insurance policy. Although the claim included a claimant's statement and death certificate as proof of loss, Mr. Kingsley suspected claim fraud and initiated a claim investigation.</w:t>
      </w:r>
    </w:p>
    <w:p w14:paraId="236A56FC" w14:textId="61B9445F" w:rsidR="667A31D4" w:rsidRDefault="667A31D4"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In this situation, claim fraud could have been committed by (choose all that apply)</w:t>
      </w:r>
    </w:p>
    <w:p w14:paraId="10A4CDE7" w14:textId="5F531BB4" w:rsidR="5DC9A0AB" w:rsidRDefault="5DC9A0AB" w:rsidP="01D35B28">
      <w:pPr>
        <w:pStyle w:val="ListParagraph"/>
        <w:numPr>
          <w:ilvl w:val="0"/>
          <w:numId w:val="10"/>
        </w:numPr>
        <w:spacing w:after="0"/>
      </w:pPr>
      <w:r w:rsidRPr="01D35B28">
        <w:t>The policy beneficiary</w:t>
      </w:r>
    </w:p>
    <w:p w14:paraId="1D090EA7" w14:textId="5089EC48" w:rsidR="5DC9A0AB" w:rsidRDefault="5DC9A0AB" w:rsidP="01D35B28">
      <w:pPr>
        <w:pStyle w:val="ListParagraph"/>
        <w:numPr>
          <w:ilvl w:val="0"/>
          <w:numId w:val="10"/>
        </w:numPr>
        <w:shd w:val="clear" w:color="auto" w:fill="FFFFFF" w:themeFill="background1"/>
        <w:spacing w:before="150" w:after="0"/>
      </w:pPr>
      <w:r w:rsidRPr="01D35B28">
        <w:t>☐ The medical provider who signed the death certificate</w:t>
      </w:r>
    </w:p>
    <w:p w14:paraId="6AEA8FEF" w14:textId="656E64F2" w:rsidR="5DC9A0AB" w:rsidRDefault="5DC9A0AB" w:rsidP="01D35B28">
      <w:pPr>
        <w:pStyle w:val="ListParagraph"/>
        <w:numPr>
          <w:ilvl w:val="0"/>
          <w:numId w:val="10"/>
        </w:numPr>
        <w:shd w:val="clear" w:color="auto" w:fill="FFFFFF" w:themeFill="background1"/>
        <w:spacing w:before="150" w:after="0"/>
      </w:pPr>
      <w:r w:rsidRPr="01D35B28">
        <w:t>☐ The financial professional who sold the policy</w:t>
      </w:r>
    </w:p>
    <w:p w14:paraId="373378FB" w14:textId="486D6E6E" w:rsidR="01D35B28" w:rsidRDefault="01D35B28" w:rsidP="01D35B28">
      <w:pPr>
        <w:pStyle w:val="ListParagraph"/>
        <w:spacing w:after="0"/>
        <w:rPr>
          <w:rFonts w:ascii="DejaVu Sans Condensed" w:eastAsia="DejaVu Sans Condensed" w:hAnsi="DejaVu Sans Condensed" w:cs="DejaVu Sans Condensed"/>
        </w:rPr>
      </w:pPr>
    </w:p>
    <w:p w14:paraId="3A1690CD" w14:textId="7A9B7C62" w:rsidR="5DC9A0AB" w:rsidRDefault="5DC9A0AB" w:rsidP="01D35B28">
      <w:pPr>
        <w:shd w:val="clear" w:color="auto" w:fill="FFFFFF" w:themeFill="background1"/>
        <w:spacing w:before="300" w:after="300"/>
      </w:pPr>
      <w:r>
        <w:rPr>
          <w:noProof/>
        </w:rPr>
        <w:drawing>
          <wp:inline distT="0" distB="0" distL="0" distR="0" wp14:anchorId="2F606670" wp14:editId="147392A9">
            <wp:extent cx="5943600" cy="4514850"/>
            <wp:effectExtent l="0" t="0" r="0" b="0"/>
            <wp:docPr id="570290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90923"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4514850"/>
                    </a:xfrm>
                    <a:prstGeom prst="rect">
                      <a:avLst/>
                    </a:prstGeom>
                  </pic:spPr>
                </pic:pic>
              </a:graphicData>
            </a:graphic>
          </wp:inline>
        </w:drawing>
      </w:r>
    </w:p>
    <w:p w14:paraId="2BC1FD85" w14:textId="03D0134C" w:rsidR="667A31D4" w:rsidRDefault="667A31D4"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Mr. Kingsley from our previous question can protect the privacy of the insurer, the policy beneficiary, and other people involved in the claim investigation by concealing the actual purpose of the investigation from people he speaks to as part of the investigation.</w:t>
      </w:r>
    </w:p>
    <w:p w14:paraId="79DF4E3F" w14:textId="53FC1613" w:rsidR="002BB081" w:rsidRDefault="002BB081" w:rsidP="01D35B28">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True</w:t>
      </w:r>
    </w:p>
    <w:p w14:paraId="1A65D2DA" w14:textId="2647E53C" w:rsidR="002BB081" w:rsidRDefault="002BB081" w:rsidP="01D35B28">
      <w:pPr>
        <w:pStyle w:val="ListParagraph"/>
        <w:numPr>
          <w:ilvl w:val="0"/>
          <w:numId w:val="8"/>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False</w:t>
      </w:r>
    </w:p>
    <w:p w14:paraId="1A7F82A9" w14:textId="256E8030" w:rsidR="002BB081" w:rsidRDefault="002BB081" w:rsidP="01D35B28">
      <w:pPr>
        <w:spacing w:before="150" w:after="0"/>
      </w:pPr>
      <w:r>
        <w:rPr>
          <w:noProof/>
        </w:rPr>
        <w:drawing>
          <wp:inline distT="0" distB="0" distL="0" distR="0" wp14:anchorId="111697E3" wp14:editId="28841361">
            <wp:extent cx="5943600" cy="3114675"/>
            <wp:effectExtent l="0" t="0" r="0" b="0"/>
            <wp:docPr id="306351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1538"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411EC078" w14:textId="188C798C" w:rsidR="714122D3" w:rsidRDefault="714122D3" w:rsidP="01D35B28">
      <w:pPr>
        <w:pStyle w:val="Heading3"/>
      </w:pPr>
      <w:bookmarkStart w:id="7" w:name="_Toc633192597"/>
      <w:r w:rsidRPr="01D35B28">
        <w:t>Unfair Claim Practices</w:t>
      </w:r>
      <w:bookmarkEnd w:id="7"/>
    </w:p>
    <w:p w14:paraId="1257644E" w14:textId="27C839F4" w:rsidR="714122D3" w:rsidRDefault="714122D3" w:rsidP="01D35B28">
      <w:r w:rsidRPr="01D35B28">
        <w:t>Learning Objective</w:t>
      </w:r>
    </w:p>
    <w:p w14:paraId="15803DF3" w14:textId="48DDAB69" w:rsidR="714122D3" w:rsidRDefault="714122D3" w:rsidP="01D35B28">
      <w:pPr>
        <w:shd w:val="clear" w:color="auto" w:fill="FBF6D9"/>
        <w:spacing w:after="150"/>
      </w:pPr>
      <w:r w:rsidRPr="01D35B28">
        <w:rPr>
          <w:rFonts w:ascii="Aptos" w:eastAsia="Aptos" w:hAnsi="Aptos" w:cs="Aptos"/>
          <w:color w:val="000000" w:themeColor="text1"/>
        </w:rPr>
        <w:t>Describe the Model Unfair Claims Settlement Practices Act and give examples of unfair claim practices that would result in a violation of this act.</w:t>
      </w:r>
    </w:p>
    <w:p w14:paraId="53D08BA8" w14:textId="1C3ECA5B" w:rsidR="714122D3" w:rsidRDefault="714122D3" w:rsidP="01D35B28">
      <w:pPr>
        <w:pStyle w:val="ListParagraph"/>
        <w:numPr>
          <w:ilvl w:val="0"/>
          <w:numId w:val="5"/>
        </w:numPr>
        <w:spacing w:after="0"/>
      </w:pPr>
      <w:r>
        <w:rPr>
          <w:noProof/>
        </w:rPr>
        <w:drawing>
          <wp:inline distT="0" distB="0" distL="0" distR="0" wp14:anchorId="6D417265" wp14:editId="020DC7FF">
            <wp:extent cx="3733800" cy="628650"/>
            <wp:effectExtent l="0" t="0" r="0" b="0"/>
            <wp:docPr id="49434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49966"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r w:rsidR="4B362909">
        <w:t>Failing to promptly acknowledge receipt of claim-related communications</w:t>
      </w:r>
    </w:p>
    <w:p w14:paraId="7248A148" w14:textId="4663EA46" w:rsidR="4B362909" w:rsidRDefault="4B362909" w:rsidP="01D35B28">
      <w:pPr>
        <w:pStyle w:val="ListParagraph"/>
        <w:numPr>
          <w:ilvl w:val="0"/>
          <w:numId w:val="5"/>
        </w:numPr>
        <w:spacing w:after="0"/>
      </w:pPr>
      <w:r>
        <w:t>Indicating the coverage under which each payment is being made</w:t>
      </w:r>
    </w:p>
    <w:p w14:paraId="42322E39" w14:textId="031D292E" w:rsidR="4B362909" w:rsidRDefault="4B362909" w:rsidP="01D35B28">
      <w:pPr>
        <w:pStyle w:val="ListParagraph"/>
        <w:numPr>
          <w:ilvl w:val="0"/>
          <w:numId w:val="5"/>
        </w:numPr>
        <w:spacing w:after="0"/>
      </w:pPr>
      <w:r>
        <w:t>Insisting on a reasonable claim investigation before affirming or denying a claim</w:t>
      </w:r>
    </w:p>
    <w:p w14:paraId="55F4E0DA" w14:textId="26188165" w:rsidR="4B362909" w:rsidRDefault="4B362909" w:rsidP="01D35B28">
      <w:pPr>
        <w:pStyle w:val="ListParagraph"/>
        <w:numPr>
          <w:ilvl w:val="0"/>
          <w:numId w:val="5"/>
        </w:numPr>
        <w:spacing w:after="0"/>
      </w:pPr>
      <w:r>
        <w:t>Attempting to settle claims based on an application that was materially altered without the policyowners' knowledge</w:t>
      </w:r>
    </w:p>
    <w:p w14:paraId="302605D1" w14:textId="1FB09146" w:rsidR="4B362909" w:rsidRDefault="4B362909" w:rsidP="01D35B28">
      <w:pPr>
        <w:pStyle w:val="ListParagraph"/>
        <w:numPr>
          <w:ilvl w:val="0"/>
          <w:numId w:val="5"/>
        </w:numPr>
        <w:spacing w:after="0"/>
      </w:pPr>
      <w:r>
        <w:t>Requiring a proof of loss form as well as subsequent verification that duplicates the original proof of loss</w:t>
      </w:r>
    </w:p>
    <w:p w14:paraId="3FB898ED" w14:textId="1D4B6420" w:rsidR="4B362909" w:rsidRDefault="4B362909" w:rsidP="01D35B28">
      <w:pPr>
        <w:spacing w:after="0"/>
      </w:pPr>
      <w:r>
        <w:rPr>
          <w:noProof/>
        </w:rPr>
        <w:drawing>
          <wp:inline distT="0" distB="0" distL="0" distR="0" wp14:anchorId="1770AD2F" wp14:editId="0ECAAFB6">
            <wp:extent cx="5943600" cy="4029075"/>
            <wp:effectExtent l="0" t="0" r="0" b="0"/>
            <wp:docPr id="1750637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37422"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14:paraId="7C1C4936" w14:textId="41DD29EB" w:rsidR="714122D3" w:rsidRDefault="714122D3" w:rsidP="01D35B28">
      <w:pPr>
        <w:spacing w:before="300" w:after="300"/>
      </w:pPr>
      <w:r w:rsidRPr="01D35B28">
        <w:rPr>
          <w:rFonts w:ascii="Aptos" w:eastAsia="Aptos" w:hAnsi="Aptos" w:cs="Aptos"/>
        </w:rPr>
        <w:t>Can you recognize the examples of unfair claim practices? Choose all that apply.</w:t>
      </w:r>
    </w:p>
    <w:p w14:paraId="7B1F87DE" w14:textId="5FC15728" w:rsidR="714122D3" w:rsidRDefault="714122D3" w:rsidP="01D35B28">
      <w:r w:rsidRPr="01D35B28">
        <w:t>Examples of Unfair Claim Practices</w:t>
      </w:r>
    </w:p>
    <w:p w14:paraId="54C76A7B" w14:textId="7970E053" w:rsidR="714122D3" w:rsidRDefault="714122D3" w:rsidP="01D35B28">
      <w:pPr>
        <w:shd w:val="clear" w:color="auto" w:fill="FFFFFF" w:themeFill="background1"/>
        <w:spacing w:after="150"/>
      </w:pPr>
      <w:r w:rsidRPr="01D35B28">
        <w:rPr>
          <w:rFonts w:ascii="Aptos" w:eastAsia="Aptos" w:hAnsi="Aptos" w:cs="Aptos"/>
          <w:color w:val="000000" w:themeColor="text1"/>
        </w:rPr>
        <w:t xml:space="preserve">Most states have laws based on the </w:t>
      </w:r>
      <w:r w:rsidRPr="01D35B28">
        <w:rPr>
          <w:rFonts w:ascii="Aptos" w:eastAsia="Aptos" w:hAnsi="Aptos" w:cs="Aptos"/>
          <w:b/>
          <w:bCs/>
          <w:color w:val="0069AA"/>
          <w:u w:val="single"/>
        </w:rPr>
        <w:t>Model Unfair Claims Settlement Practices Act</w:t>
      </w:r>
      <w:r w:rsidRPr="01D35B28">
        <w:rPr>
          <w:rFonts w:ascii="Aptos" w:eastAsia="Aptos" w:hAnsi="Aptos" w:cs="Aptos"/>
          <w:color w:val="000000" w:themeColor="text1"/>
        </w:rPr>
        <w:t xml:space="preserve"> from the National Association of Insurance Commissioners (NAIC).</w:t>
      </w:r>
    </w:p>
    <w:p w14:paraId="41696B31" w14:textId="70CBD5F1" w:rsidR="714122D3" w:rsidRDefault="714122D3" w:rsidP="01D35B28">
      <w:pPr>
        <w:shd w:val="clear" w:color="auto" w:fill="FFFFFF" w:themeFill="background1"/>
        <w:spacing w:after="150"/>
      </w:pPr>
      <w:r w:rsidRPr="01D35B28">
        <w:rPr>
          <w:rFonts w:ascii="Aptos" w:eastAsia="Aptos" w:hAnsi="Aptos" w:cs="Aptos"/>
          <w:color w:val="000000" w:themeColor="text1"/>
        </w:rPr>
        <w:t>These laws describe specific actions that are considered unfair claim practices if done (1) in conscious disregard of the law or (2) so frequently as to indicate a general business practice.</w:t>
      </w:r>
    </w:p>
    <w:p w14:paraId="78CA7DA3" w14:textId="6742D3F0" w:rsidR="714122D3" w:rsidRDefault="714122D3" w:rsidP="01D35B28">
      <w:pPr>
        <w:shd w:val="clear" w:color="auto" w:fill="FFFFFF" w:themeFill="background1"/>
        <w:spacing w:after="150"/>
      </w:pPr>
      <w:r w:rsidRPr="01D35B28">
        <w:rPr>
          <w:rFonts w:ascii="Aptos" w:eastAsia="Aptos" w:hAnsi="Aptos" w:cs="Aptos"/>
          <w:color w:val="000000" w:themeColor="text1"/>
        </w:rPr>
        <w:t>Prohibited practices include</w:t>
      </w:r>
    </w:p>
    <w:p w14:paraId="008AADDB" w14:textId="6EE1C7E7"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Failing to promptly acknowledge receipt of claim-related communications</w:t>
      </w:r>
    </w:p>
    <w:p w14:paraId="1F9BA948" w14:textId="6DB8C26E"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Failing to affirm or deny coverage of claims within a reasonable time after the claim investigation is completed</w:t>
      </w:r>
    </w:p>
    <w:p w14:paraId="62787007" w14:textId="3B315AE8"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Attempting to settle claims based on an application that was materially altered without the policyowners' knowledge</w:t>
      </w:r>
    </w:p>
    <w:p w14:paraId="4D60987D" w14:textId="4352E602"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Requiring a proof of loss form as well as subsequent verification that duplicates the original proof of loss</w:t>
      </w:r>
    </w:p>
    <w:p w14:paraId="0E2AD1E1" w14:textId="3AE6FFCC"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Compelling claimants to initiate lawsuits to recover death benefits by offering substantially less than the amounts due</w:t>
      </w:r>
    </w:p>
    <w:p w14:paraId="6ED8255C" w14:textId="73FCE71A"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Knowingly misrepresenting to claimants and insureds relevant facts or policy provisions relating to coverages at issue</w:t>
      </w:r>
    </w:p>
    <w:p w14:paraId="0D4CCAE7" w14:textId="1FA45C7A"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Refusing to pay claims without conducting a reasonable investigation</w:t>
      </w:r>
    </w:p>
    <w:p w14:paraId="63C43FA4" w14:textId="4BF7BDA1" w:rsidR="714122D3" w:rsidRDefault="714122D3" w:rsidP="01D35B28">
      <w:pPr>
        <w:pStyle w:val="ListParagraph"/>
        <w:numPr>
          <w:ilvl w:val="0"/>
          <w:numId w:val="7"/>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Failing to provide forms necessary to present claims within fifteen (15) calendar days of a request with reasonable explanations regarding their use</w:t>
      </w:r>
    </w:p>
    <w:p w14:paraId="545574A0" w14:textId="27BD1033" w:rsidR="714122D3" w:rsidRDefault="714122D3" w:rsidP="01D35B28">
      <w:pPr>
        <w:rPr>
          <w:b/>
          <w:bCs/>
        </w:rPr>
      </w:pPr>
      <w:r w:rsidRPr="01D35B28">
        <w:rPr>
          <w:b/>
          <w:bCs/>
        </w:rPr>
        <w:t>Making Ethical Claim Decisions</w:t>
      </w:r>
    </w:p>
    <w:p w14:paraId="28490630" w14:textId="7449B476" w:rsidR="714122D3" w:rsidRDefault="714122D3" w:rsidP="01D35B28">
      <w:pPr>
        <w:spacing w:after="150"/>
      </w:pPr>
      <w:r w:rsidRPr="01D35B28">
        <w:rPr>
          <w:rFonts w:ascii="Aptos" w:eastAsia="Aptos" w:hAnsi="Aptos" w:cs="Aptos"/>
          <w:color w:val="000000" w:themeColor="text1"/>
        </w:rPr>
        <w:t>Click or touch the right arrows below for an example of ethical decision making.</w:t>
      </w:r>
    </w:p>
    <w:p w14:paraId="44EB969E" w14:textId="42E9FE0E" w:rsidR="714122D3" w:rsidRDefault="714122D3" w:rsidP="01D35B28">
      <w:pPr>
        <w:shd w:val="clear" w:color="auto" w:fill="F7F0FF"/>
        <w:spacing w:after="0"/>
        <w:ind w:left="300" w:right="300"/>
        <w:jc w:val="center"/>
      </w:pPr>
      <w:r>
        <w:rPr>
          <w:noProof/>
        </w:rPr>
        <w:drawing>
          <wp:inline distT="0" distB="0" distL="0" distR="0" wp14:anchorId="42D1A7FE" wp14:editId="0664EA00">
            <wp:extent cx="5943600" cy="4143375"/>
            <wp:effectExtent l="0" t="0" r="0" b="0"/>
            <wp:docPr id="242471460" name="drawing" descr="Two coworkers t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1460"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4143375"/>
                    </a:xfrm>
                    <a:prstGeom prst="rect">
                      <a:avLst/>
                    </a:prstGeom>
                  </pic:spPr>
                </pic:pic>
              </a:graphicData>
            </a:graphic>
          </wp:inline>
        </w:drawing>
      </w:r>
    </w:p>
    <w:p w14:paraId="0C477719" w14:textId="7F04DAAA" w:rsidR="714122D3" w:rsidRDefault="714122D3" w:rsidP="01D35B28">
      <w:pPr>
        <w:shd w:val="clear" w:color="auto" w:fill="F7F0FF"/>
        <w:spacing w:after="0"/>
        <w:ind w:left="300" w:right="300"/>
      </w:pPr>
      <w:r w:rsidRPr="01D35B28">
        <w:rPr>
          <w:rFonts w:ascii="Aptos" w:eastAsia="Aptos" w:hAnsi="Aptos" w:cs="Aptos"/>
          <w:color w:val="000000" w:themeColor="text1"/>
        </w:rPr>
        <w:t>"Hey, John. I need to improve our department's results. I'll just keep this claimant's statement in a drawer. If another claim comes in on the same case, I'll create a file and pass it to you. Then I'll need you to deny the claim. If we get a third claimant's statement, then we'll open an investigation. No need to mention this to anyone else."</w:t>
      </w:r>
    </w:p>
    <w:p w14:paraId="54C0E490" w14:textId="55E75266" w:rsidR="714122D3" w:rsidRDefault="714122D3" w:rsidP="01D35B28">
      <w:pPr>
        <w:shd w:val="clear" w:color="auto" w:fill="FFFFFF" w:themeFill="background1"/>
        <w:spacing w:after="150"/>
      </w:pPr>
      <w:r w:rsidRPr="01D35B28">
        <w:rPr>
          <w:rFonts w:ascii="Aptos" w:eastAsia="Aptos" w:hAnsi="Aptos" w:cs="Aptos"/>
          <w:color w:val="000000" w:themeColor="text1"/>
        </w:rPr>
        <w:t>It seems that John has an ethical dilemma. Deep down John knows that his manager's order isn't the right thing to do. Potential consequences that could arise from this unethical action include</w:t>
      </w:r>
    </w:p>
    <w:p w14:paraId="6AE5B30A" w14:textId="21C548ED" w:rsidR="714122D3" w:rsidRDefault="714122D3" w:rsidP="01D35B28">
      <w:pPr>
        <w:pStyle w:val="ListParagraph"/>
        <w:numPr>
          <w:ilvl w:val="0"/>
          <w:numId w:val="6"/>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Regulatory fines</w:t>
      </w:r>
    </w:p>
    <w:p w14:paraId="203DCCBD" w14:textId="773239A5" w:rsidR="714122D3" w:rsidRDefault="714122D3" w:rsidP="01D35B28">
      <w:pPr>
        <w:pStyle w:val="ListParagraph"/>
        <w:numPr>
          <w:ilvl w:val="0"/>
          <w:numId w:val="6"/>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Financial professionals placing business elsewhere</w:t>
      </w:r>
    </w:p>
    <w:p w14:paraId="58BBC5C9" w14:textId="28FEA58B" w:rsidR="714122D3" w:rsidRDefault="714122D3" w:rsidP="01D35B28">
      <w:pPr>
        <w:pStyle w:val="ListParagraph"/>
        <w:numPr>
          <w:ilvl w:val="0"/>
          <w:numId w:val="6"/>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Disciplinary action for the employee</w:t>
      </w:r>
    </w:p>
    <w:p w14:paraId="114A7B9C" w14:textId="28E4B750" w:rsidR="714122D3" w:rsidRDefault="714122D3" w:rsidP="01D35B28">
      <w:pPr>
        <w:pStyle w:val="ListParagraph"/>
        <w:numPr>
          <w:ilvl w:val="0"/>
          <w:numId w:val="6"/>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Legal action against the company</w:t>
      </w:r>
    </w:p>
    <w:p w14:paraId="645633E1" w14:textId="6594704B" w:rsidR="714122D3" w:rsidRDefault="714122D3" w:rsidP="01D35B28">
      <w:pPr>
        <w:pStyle w:val="ListParagraph"/>
        <w:numPr>
          <w:ilvl w:val="0"/>
          <w:numId w:val="6"/>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Rating downgrade</w:t>
      </w:r>
    </w:p>
    <w:p w14:paraId="707E0B7E" w14:textId="707F9728" w:rsidR="714122D3" w:rsidRDefault="714122D3" w:rsidP="01D35B28">
      <w:pPr>
        <w:shd w:val="clear" w:color="auto" w:fill="FFFFFF" w:themeFill="background1"/>
        <w:spacing w:after="0"/>
        <w:jc w:val="center"/>
      </w:pPr>
      <w:r>
        <w:rPr>
          <w:noProof/>
        </w:rPr>
        <w:drawing>
          <wp:inline distT="0" distB="0" distL="0" distR="0" wp14:anchorId="7495B2D1" wp14:editId="6370DE43">
            <wp:extent cx="3457575" cy="581025"/>
            <wp:effectExtent l="0" t="0" r="0" b="0"/>
            <wp:docPr id="130442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2554"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4C8FEBBF" w14:textId="1C135FA3" w:rsidR="714122D3" w:rsidRDefault="714122D3" w:rsidP="01D35B28">
      <w:pPr>
        <w:shd w:val="clear" w:color="auto" w:fill="FFFFFF" w:themeFill="background1"/>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Select the interaction between a claim department and a customer that would be considered an unfair claim settlement practice under the (NAIC) Model Unfair Claims Settlement Practices Act.</w:t>
      </w:r>
    </w:p>
    <w:p w14:paraId="5AB0DBD5" w14:textId="3C6CFD48" w:rsidR="01D35B28" w:rsidRDefault="01D35B28" w:rsidP="01D35B28">
      <w:pPr>
        <w:spacing w:before="150" w:after="0"/>
        <w:jc w:val="center"/>
      </w:pPr>
    </w:p>
    <w:p w14:paraId="79CE5F77" w14:textId="72C1FAAE" w:rsidR="3FFBBA1A" w:rsidRDefault="3FFBBA1A" w:rsidP="01D35B28">
      <w:pPr>
        <w:pStyle w:val="ListParagraph"/>
        <w:numPr>
          <w:ilvl w:val="0"/>
          <w:numId w:val="4"/>
        </w:numPr>
      </w:pPr>
      <w:r w:rsidRPr="01D35B28">
        <w:t>Claim analyst Marie Kensington hired an outside investigator to verify information related to a claim.</w:t>
      </w:r>
    </w:p>
    <w:p w14:paraId="56DC4A49" w14:textId="43637050" w:rsidR="3FFBBA1A" w:rsidRDefault="3FFBBA1A" w:rsidP="01D35B28">
      <w:pPr>
        <w:pStyle w:val="ListParagraph"/>
        <w:numPr>
          <w:ilvl w:val="0"/>
          <w:numId w:val="4"/>
        </w:numPr>
      </w:pPr>
      <w:r w:rsidRPr="01D35B28">
        <w:t>Claim analyst Garth Giske frequently authorizes claim settlements that are substantially less than the actual amount due.</w:t>
      </w:r>
    </w:p>
    <w:p w14:paraId="52A23193" w14:textId="04858EC9" w:rsidR="3FFBBA1A" w:rsidRDefault="3FFBBA1A" w:rsidP="01D35B28">
      <w:pPr>
        <w:pStyle w:val="ListParagraph"/>
        <w:numPr>
          <w:ilvl w:val="0"/>
          <w:numId w:val="4"/>
        </w:numPr>
      </w:pPr>
      <w:r w:rsidRPr="01D35B28">
        <w:t>After reviewing a claim for accidental death benefits, claim analyst Maxine Harmon determined that the claimant had misinterpreted the policy's accidental death benefit provision and denied the claim.</w:t>
      </w:r>
    </w:p>
    <w:p w14:paraId="0F10DBCA" w14:textId="0F8E60C1" w:rsidR="3FFBBA1A" w:rsidRDefault="3FFBBA1A" w:rsidP="01D35B28">
      <w:pPr>
        <w:pStyle w:val="ListParagraph"/>
        <w:numPr>
          <w:ilvl w:val="0"/>
          <w:numId w:val="4"/>
        </w:numPr>
      </w:pPr>
      <w:r w:rsidRPr="01D35B28">
        <w:t>Trent Jeffers, an analyst trainee, unknowingly failed to complete his first claim investigation within the required amount of time after receiving proof of loss.</w:t>
      </w:r>
    </w:p>
    <w:p w14:paraId="691325EE" w14:textId="7A78C5A6" w:rsidR="01D35B28" w:rsidRDefault="01D35B28" w:rsidP="01D35B28"/>
    <w:p w14:paraId="081B16B1" w14:textId="54FDB087" w:rsidR="3FFBBA1A" w:rsidRDefault="3FFBBA1A">
      <w:r>
        <w:rPr>
          <w:noProof/>
        </w:rPr>
        <w:drawing>
          <wp:inline distT="0" distB="0" distL="0" distR="0" wp14:anchorId="0B69018A" wp14:editId="049C82E7">
            <wp:extent cx="5943600" cy="5086350"/>
            <wp:effectExtent l="0" t="0" r="0" b="0"/>
            <wp:docPr id="2095152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2756"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p>
    <w:p w14:paraId="262AFC0C" w14:textId="6E3FCA13" w:rsidR="310C64EB" w:rsidRDefault="310C64EB" w:rsidP="01D35B28">
      <w:pPr>
        <w:pStyle w:val="Heading3"/>
      </w:pPr>
      <w:bookmarkStart w:id="8" w:name="_Toc451035575"/>
      <w:r w:rsidRPr="01D35B28">
        <w:t>Claim Processing Efficiency</w:t>
      </w:r>
      <w:bookmarkEnd w:id="8"/>
    </w:p>
    <w:p w14:paraId="2D44F24A" w14:textId="0EB3F43D" w:rsidR="310C64EB" w:rsidRDefault="310C64EB" w:rsidP="01D35B28">
      <w:r w:rsidRPr="01D35B28">
        <w:t>Learning Objective</w:t>
      </w:r>
    </w:p>
    <w:p w14:paraId="3E4E8274" w14:textId="777D0C7B" w:rsidR="310C64EB" w:rsidRDefault="310C64EB" w:rsidP="01D35B28">
      <w:pPr>
        <w:shd w:val="clear" w:color="auto" w:fill="FBF6D9"/>
        <w:spacing w:after="150"/>
        <w:jc w:val="center"/>
      </w:pPr>
      <w:r w:rsidRPr="01D35B28">
        <w:rPr>
          <w:rFonts w:ascii="Aptos" w:eastAsia="Aptos" w:hAnsi="Aptos" w:cs="Aptos"/>
          <w:color w:val="000000" w:themeColor="text1"/>
        </w:rPr>
        <w:t>Explain various ways that insurers improve and evaluate claim processing efficiency.</w:t>
      </w:r>
    </w:p>
    <w:p w14:paraId="568BBE37" w14:textId="6E66CE42" w:rsidR="310C64EB" w:rsidRDefault="310C64EB" w:rsidP="01D35B28">
      <w:pPr>
        <w:spacing w:after="150"/>
      </w:pPr>
      <w:r w:rsidRPr="01D35B28">
        <w:rPr>
          <w:rFonts w:ascii="Aptos" w:eastAsia="Aptos" w:hAnsi="Aptos" w:cs="Aptos"/>
          <w:color w:val="000000" w:themeColor="text1"/>
        </w:rPr>
        <w:t>An insurer expects its claim staff to process claims quickly and thoroughly. Usually, insurers set goals for a certain number of claims to be processed within a certain time frame. However, meeting that time frame cannot be done at the expense of accuracy or quality.</w:t>
      </w:r>
    </w:p>
    <w:p w14:paraId="6E603713" w14:textId="7A836E81" w:rsidR="01D35B28" w:rsidRDefault="01D35B28" w:rsidP="01D35B28">
      <w:pPr>
        <w:spacing w:after="150"/>
        <w:rPr>
          <w:rFonts w:ascii="Aptos" w:eastAsia="Aptos" w:hAnsi="Aptos" w:cs="Aptos"/>
          <w:color w:val="000000" w:themeColor="text1"/>
        </w:rPr>
      </w:pPr>
    </w:p>
    <w:p w14:paraId="04FF4790" w14:textId="54D5BC57" w:rsidR="310C64EB" w:rsidRDefault="310C64EB" w:rsidP="01D35B28">
      <w:pPr>
        <w:rPr>
          <w:b/>
          <w:bCs/>
        </w:rPr>
      </w:pPr>
      <w:r w:rsidRPr="01D35B28">
        <w:rPr>
          <w:b/>
          <w:bCs/>
        </w:rPr>
        <w:t>The Role of Automation</w:t>
      </w:r>
    </w:p>
    <w:p w14:paraId="289D6A0A" w14:textId="0AE96C78" w:rsidR="01D35B28" w:rsidRDefault="01D35B28" w:rsidP="01D35B28"/>
    <w:p w14:paraId="4290FC5B" w14:textId="43F30A8E" w:rsidR="310C64EB" w:rsidRDefault="310C64EB" w:rsidP="01D35B28">
      <w:pPr>
        <w:spacing w:after="150"/>
      </w:pPr>
      <w:r w:rsidRPr="01D35B28">
        <w:rPr>
          <w:rFonts w:ascii="Aptos" w:eastAsia="Aptos" w:hAnsi="Aptos" w:cs="Aptos"/>
          <w:color w:val="000000" w:themeColor="text1"/>
        </w:rPr>
        <w:t>Companies can use technology to automate existing tasks. Computers can perform many tasks quickly, cheaply, and with consistent quality. The best candidates are generally highly repetitive tasks with well-defined rules, such as routine, uncomplicated life insurance claims.</w:t>
      </w:r>
    </w:p>
    <w:p w14:paraId="076198B5" w14:textId="32FF056A" w:rsidR="310C64EB" w:rsidRDefault="310C64EB" w:rsidP="01D35B28">
      <w:pPr>
        <w:spacing w:after="150"/>
      </w:pPr>
      <w:r w:rsidRPr="01D35B28">
        <w:rPr>
          <w:rFonts w:ascii="Aptos" w:eastAsia="Aptos" w:hAnsi="Aptos" w:cs="Aptos"/>
          <w:color w:val="000000" w:themeColor="text1"/>
        </w:rPr>
        <w:t>When computers automatically pay claims that meet certain requirements and are below a specified dollar amount, claim department staff are freed up to concentrate on investigating less routine claims for fraud or unintentional mistakes.</w:t>
      </w:r>
    </w:p>
    <w:p w14:paraId="580788F7" w14:textId="7AE5F3CE" w:rsidR="310C64EB" w:rsidRDefault="310C64EB" w:rsidP="01D35B28">
      <w:pPr>
        <w:rPr>
          <w:b/>
          <w:bCs/>
        </w:rPr>
      </w:pPr>
      <w:r w:rsidRPr="01D35B28">
        <w:rPr>
          <w:b/>
          <w:bCs/>
        </w:rPr>
        <w:t>Claim Audits</w:t>
      </w:r>
    </w:p>
    <w:p w14:paraId="404767E8" w14:textId="2ACB98EC" w:rsidR="310C64EB" w:rsidRDefault="310C64EB" w:rsidP="01D35B28">
      <w:pPr>
        <w:spacing w:after="150"/>
      </w:pPr>
      <w:r w:rsidRPr="01D35B28">
        <w:rPr>
          <w:rFonts w:ascii="Aptos" w:eastAsia="Aptos" w:hAnsi="Aptos" w:cs="Aptos"/>
          <w:color w:val="000000" w:themeColor="text1"/>
        </w:rPr>
        <w:t>Insurers conduct internal audits of approved and denied claims, and are also subject to external audits of claim practices.</w:t>
      </w:r>
    </w:p>
    <w:p w14:paraId="59FC2512" w14:textId="503E1FF7" w:rsidR="310C64EB" w:rsidRDefault="310C64EB" w:rsidP="01D35B28">
      <w:pPr>
        <w:shd w:val="clear" w:color="auto" w:fill="F7F0FF"/>
        <w:spacing w:after="0"/>
        <w:jc w:val="center"/>
      </w:pPr>
      <w:r>
        <w:rPr>
          <w:noProof/>
        </w:rPr>
        <w:drawing>
          <wp:inline distT="0" distB="0" distL="0" distR="0" wp14:anchorId="76872AF1" wp14:editId="535B1C0F">
            <wp:extent cx="3086100" cy="3086100"/>
            <wp:effectExtent l="0" t="0" r="0" b="0"/>
            <wp:docPr id="48649927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9273" name=""/>
                    <pic:cNvPicPr/>
                  </pic:nvPicPr>
                  <pic:blipFill>
                    <a:blip r:embed="rId41">
                      <a:extLst>
                        <a:ext uri="{28A0092B-C50C-407E-A947-70E740481C1C}">
                          <a14:useLocalDpi xmlns:a14="http://schemas.microsoft.com/office/drawing/2010/main" val="0"/>
                        </a:ext>
                      </a:extLst>
                    </a:blip>
                    <a:stretch>
                      <a:fillRect/>
                    </a:stretch>
                  </pic:blipFill>
                  <pic:spPr>
                    <a:xfrm>
                      <a:off x="0" y="0"/>
                      <a:ext cx="3086100" cy="3086100"/>
                    </a:xfrm>
                    <a:prstGeom prst="rect">
                      <a:avLst/>
                    </a:prstGeom>
                  </pic:spPr>
                </pic:pic>
              </a:graphicData>
            </a:graphic>
          </wp:inline>
        </w:drawing>
      </w:r>
    </w:p>
    <w:p w14:paraId="4D5EFBD8" w14:textId="651686F1" w:rsidR="01D35B28" w:rsidRDefault="01D35B28" w:rsidP="01D35B28">
      <w:pPr>
        <w:shd w:val="clear" w:color="auto" w:fill="F7F0FF"/>
        <w:spacing w:after="0"/>
      </w:pPr>
    </w:p>
    <w:p w14:paraId="0123D723" w14:textId="35A66184" w:rsidR="01D35B28" w:rsidRDefault="01D35B28" w:rsidP="01D35B28">
      <w:pPr>
        <w:shd w:val="clear" w:color="auto" w:fill="F7F0FF"/>
        <w:spacing w:after="0"/>
      </w:pPr>
    </w:p>
    <w:p w14:paraId="28F4A84F" w14:textId="6E411DF9" w:rsidR="01D35B28" w:rsidRDefault="01D35B28" w:rsidP="01D35B28">
      <w:pPr>
        <w:shd w:val="clear" w:color="auto" w:fill="F7F0FF"/>
        <w:spacing w:after="0"/>
      </w:pPr>
    </w:p>
    <w:p w14:paraId="2912D739" w14:textId="6BCA8B08" w:rsidR="310C64EB" w:rsidRDefault="310C64EB" w:rsidP="01D35B28">
      <w:pPr>
        <w:shd w:val="clear" w:color="auto" w:fill="F7F0FF"/>
        <w:spacing w:after="0"/>
      </w:pPr>
      <w:r w:rsidRPr="01D35B28">
        <w:rPr>
          <w:rFonts w:ascii="Aptos" w:eastAsia="Aptos" w:hAnsi="Aptos" w:cs="Aptos"/>
          <w:color w:val="000000" w:themeColor="text1"/>
        </w:rPr>
        <w:t>"One way we know the claim department is running efficiently is when reinsurers audit its procedures, and its quantitative and qualitative measurements are right on target, particularly when it comes to balancing accuracy with speed."</w:t>
      </w:r>
    </w:p>
    <w:p w14:paraId="67F68575" w14:textId="5ACD039A" w:rsidR="310C64EB" w:rsidRDefault="310C64EB" w:rsidP="01D35B28">
      <w:pPr>
        <w:spacing w:after="0"/>
      </w:pPr>
      <w:r w:rsidRPr="01D35B28">
        <w:rPr>
          <w:rFonts w:ascii="Aptos" w:eastAsia="Aptos" w:hAnsi="Aptos" w:cs="Aptos"/>
          <w:color w:val="BF0D3F"/>
        </w:rPr>
        <w:t>As this graphic illustrates, an insurer can face consequences if it pays a claim too slowly or too quickly.</w:t>
      </w:r>
    </w:p>
    <w:p w14:paraId="50774A69" w14:textId="5DE59C1C" w:rsidR="310C64EB" w:rsidRDefault="310C64EB" w:rsidP="01D35B28">
      <w:pPr>
        <w:spacing w:after="0"/>
        <w:jc w:val="center"/>
      </w:pPr>
      <w:r>
        <w:rPr>
          <w:noProof/>
        </w:rPr>
        <w:drawing>
          <wp:inline distT="0" distB="0" distL="0" distR="0" wp14:anchorId="39388418" wp14:editId="5D7195D7">
            <wp:extent cx="4762500" cy="2381250"/>
            <wp:effectExtent l="0" t="0" r="0" b="0"/>
            <wp:docPr id="135181863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8630" name=""/>
                    <pic:cNvPicPr/>
                  </pic:nvPicPr>
                  <pic:blipFill>
                    <a:blip r:embed="rId42">
                      <a:extLst>
                        <a:ext uri="{28A0092B-C50C-407E-A947-70E740481C1C}">
                          <a14:useLocalDpi xmlns:a14="http://schemas.microsoft.com/office/drawing/2010/main" val="0"/>
                        </a:ext>
                      </a:extLst>
                    </a:blip>
                    <a:stretch>
                      <a:fillRect/>
                    </a:stretch>
                  </pic:blipFill>
                  <pic:spPr>
                    <a:xfrm>
                      <a:off x="0" y="0"/>
                      <a:ext cx="4762500" cy="2381250"/>
                    </a:xfrm>
                    <a:prstGeom prst="rect">
                      <a:avLst/>
                    </a:prstGeom>
                  </pic:spPr>
                </pic:pic>
              </a:graphicData>
            </a:graphic>
          </wp:inline>
        </w:drawing>
      </w:r>
    </w:p>
    <w:p w14:paraId="2416F082" w14:textId="2F7476E8" w:rsidR="310C64EB" w:rsidRDefault="310C64EB" w:rsidP="01D35B28">
      <w:pPr>
        <w:shd w:val="clear" w:color="auto" w:fill="FFFFFF" w:themeFill="background1"/>
        <w:spacing w:after="150"/>
      </w:pPr>
      <w:r w:rsidRPr="01D35B28">
        <w:rPr>
          <w:rFonts w:ascii="Aptos" w:eastAsia="Aptos" w:hAnsi="Aptos" w:cs="Aptos"/>
          <w:color w:val="000000" w:themeColor="text1"/>
        </w:rPr>
        <w:t>Companies can also evaluate claim processing efficiency by reviewing market conduct exam results. For example, imagine that our fictional company, Forthright Financial, underwent a market conduct exam. Here are some factors that states generally verify during a market conduct exam.</w:t>
      </w:r>
    </w:p>
    <w:p w14:paraId="7BC98111" w14:textId="4DD9D733" w:rsidR="01D35B28" w:rsidRDefault="01D35B28" w:rsidP="01D35B28">
      <w:pPr>
        <w:shd w:val="clear" w:color="auto" w:fill="FFFFFF" w:themeFill="background1"/>
        <w:spacing w:after="150"/>
      </w:pPr>
    </w:p>
    <w:p w14:paraId="5657B190" w14:textId="7AE19BD8" w:rsidR="310C64EB" w:rsidRDefault="310C64EB" w:rsidP="01D35B28">
      <w:pPr>
        <w:shd w:val="clear" w:color="auto" w:fill="FFFFFF" w:themeFill="background1"/>
        <w:spacing w:after="150"/>
      </w:pPr>
      <w:r w:rsidRPr="01D35B28">
        <w:rPr>
          <w:rFonts w:ascii="Aptos" w:eastAsia="Aptos" w:hAnsi="Aptos" w:cs="Aptos"/>
          <w:b/>
          <w:bCs/>
          <w:color w:val="000000" w:themeColor="text1"/>
        </w:rPr>
        <w:t>Forthright's Claim Practice Market Conduct Exam Results</w:t>
      </w:r>
    </w:p>
    <w:p w14:paraId="79C39CCD" w14:textId="6D30250C" w:rsidR="310C64EB" w:rsidRDefault="310C64EB" w:rsidP="01D35B28">
      <w:pPr>
        <w:shd w:val="clear" w:color="auto" w:fill="FFFFFF" w:themeFill="background1"/>
        <w:spacing w:after="150"/>
      </w:pPr>
      <w:r w:rsidRPr="01D35B28">
        <w:rPr>
          <w:rFonts w:ascii="Aptos" w:eastAsia="Aptos" w:hAnsi="Aptos" w:cs="Aptos"/>
          <w:color w:val="000000" w:themeColor="text1"/>
        </w:rPr>
        <w:t>The company:</w:t>
      </w:r>
    </w:p>
    <w:p w14:paraId="06B19272" w14:textId="16EDE770"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Adheres to policies and procedures</w:t>
      </w:r>
    </w:p>
    <w:p w14:paraId="5D069087" w14:textId="4AFDC439"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Processes claims according to policy terms</w:t>
      </w:r>
    </w:p>
    <w:p w14:paraId="21BCD180" w14:textId="382A8564"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Investigates and settles claims on time</w:t>
      </w:r>
    </w:p>
    <w:p w14:paraId="05D12299" w14:textId="457F7D39"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Adequately and accurately documents files</w:t>
      </w:r>
    </w:p>
    <w:p w14:paraId="569B05C0" w14:textId="02D788FD"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Accurately calculates claim payments</w:t>
      </w:r>
    </w:p>
    <w:p w14:paraId="18D6A4BC" w14:textId="3DBFC6D3"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Pays claims to the correct payees</w:t>
      </w:r>
    </w:p>
    <w:p w14:paraId="64986BAA" w14:textId="41FB2ADD" w:rsidR="310C64EB" w:rsidRDefault="310C64EB" w:rsidP="01D35B28">
      <w:pPr>
        <w:pStyle w:val="ListParagraph"/>
        <w:numPr>
          <w:ilvl w:val="0"/>
          <w:numId w:val="3"/>
        </w:numPr>
        <w:shd w:val="clear" w:color="auto" w:fill="FFFFFF" w:themeFill="background1"/>
        <w:spacing w:after="0"/>
        <w:rPr>
          <w:rFonts w:ascii="Aptos" w:eastAsia="Aptos" w:hAnsi="Aptos" w:cs="Aptos"/>
          <w:color w:val="000000" w:themeColor="text1"/>
        </w:rPr>
      </w:pPr>
      <w:r w:rsidRPr="01D35B28">
        <w:rPr>
          <w:rFonts w:ascii="Aptos" w:eastAsia="Aptos" w:hAnsi="Aptos" w:cs="Aptos"/>
          <w:color w:val="000000" w:themeColor="text1"/>
        </w:rPr>
        <w:t>Doesn't violate the Model Unfair Claims Settlement Practices Act</w:t>
      </w:r>
    </w:p>
    <w:p w14:paraId="0EC81F09" w14:textId="3CF57F8E" w:rsidR="310C64EB" w:rsidRDefault="310C64EB" w:rsidP="01D35B28">
      <w:pPr>
        <w:spacing w:after="0"/>
        <w:jc w:val="center"/>
      </w:pPr>
      <w:r>
        <w:rPr>
          <w:noProof/>
        </w:rPr>
        <w:drawing>
          <wp:inline distT="0" distB="0" distL="0" distR="0" wp14:anchorId="768F7212" wp14:editId="49DE16DE">
            <wp:extent cx="3457575" cy="581025"/>
            <wp:effectExtent l="0" t="0" r="0" b="0"/>
            <wp:docPr id="1823263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63743"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6634DEB9" w14:textId="69C35D32" w:rsidR="310C64EB" w:rsidRDefault="310C64EB" w:rsidP="01D35B28">
      <w:pPr>
        <w:spacing w:before="300" w:after="300"/>
        <w:rPr>
          <w:rFonts w:ascii="Aptos" w:eastAsia="Aptos" w:hAnsi="Aptos" w:cs="Aptos"/>
        </w:rPr>
      </w:pPr>
      <w:r w:rsidRPr="01D35B28">
        <w:rPr>
          <w:rFonts w:ascii="Aptos" w:eastAsia="Aptos" w:hAnsi="Aptos" w:cs="Aptos"/>
        </w:rPr>
        <w:t>One benefit of automated claims processing is that companies can rely on computers to process complex claims.</w:t>
      </w:r>
    </w:p>
    <w:p w14:paraId="6D364262" w14:textId="6CE1A2CF" w:rsidR="310C64EB" w:rsidRDefault="310C64EB" w:rsidP="01D35B28">
      <w:pPr>
        <w:pStyle w:val="ListParagraph"/>
        <w:numPr>
          <w:ilvl w:val="0"/>
          <w:numId w:val="2"/>
        </w:numPr>
        <w:spacing w:before="300" w:after="300"/>
        <w:rPr>
          <w:rFonts w:ascii="Aptos" w:eastAsia="Aptos" w:hAnsi="Aptos" w:cs="Aptos"/>
        </w:rPr>
      </w:pPr>
      <w:r w:rsidRPr="01D35B28">
        <w:rPr>
          <w:rFonts w:ascii="Aptos" w:eastAsia="Aptos" w:hAnsi="Aptos" w:cs="Aptos"/>
        </w:rPr>
        <w:t>True</w:t>
      </w:r>
    </w:p>
    <w:p w14:paraId="7287EC5D" w14:textId="77C8B9EC" w:rsidR="310C64EB" w:rsidRDefault="310C64EB" w:rsidP="01D35B28">
      <w:pPr>
        <w:pStyle w:val="ListParagraph"/>
        <w:numPr>
          <w:ilvl w:val="0"/>
          <w:numId w:val="2"/>
        </w:numPr>
        <w:spacing w:before="300" w:after="300"/>
        <w:rPr>
          <w:rFonts w:ascii="Aptos" w:eastAsia="Aptos" w:hAnsi="Aptos" w:cs="Aptos"/>
        </w:rPr>
      </w:pPr>
      <w:r w:rsidRPr="01D35B28">
        <w:rPr>
          <w:rFonts w:ascii="Aptos" w:eastAsia="Aptos" w:hAnsi="Aptos" w:cs="Aptos"/>
        </w:rPr>
        <w:t>False</w:t>
      </w:r>
    </w:p>
    <w:p w14:paraId="536BF8CB" w14:textId="3F0DB7D4" w:rsidR="310C64EB" w:rsidRDefault="310C64EB" w:rsidP="01D35B28">
      <w:pPr>
        <w:spacing w:before="300" w:after="300"/>
      </w:pPr>
      <w:r>
        <w:rPr>
          <w:noProof/>
        </w:rPr>
        <w:drawing>
          <wp:inline distT="0" distB="0" distL="0" distR="0" wp14:anchorId="73209044" wp14:editId="4C4BEC9F">
            <wp:extent cx="5943600" cy="2943225"/>
            <wp:effectExtent l="0" t="0" r="0" b="0"/>
            <wp:docPr id="866905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5283"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7F9E82C4" w14:textId="3F5C3C85" w:rsidR="310C64EB" w:rsidRDefault="310C64EB" w:rsidP="01D35B28">
      <w:pPr>
        <w:shd w:val="clear" w:color="auto" w:fill="FBF6D9"/>
        <w:spacing w:before="300" w:after="300"/>
        <w:rPr>
          <w:rFonts w:ascii="DejaVu Sans Condensed" w:eastAsia="DejaVu Sans Condensed" w:hAnsi="DejaVu Sans Condensed" w:cs="DejaVu Sans Condensed"/>
          <w:sz w:val="21"/>
          <w:szCs w:val="21"/>
        </w:rPr>
      </w:pPr>
      <w:r w:rsidRPr="01D35B28">
        <w:rPr>
          <w:rFonts w:ascii="DejaVu Sans Condensed" w:eastAsia="DejaVu Sans Condensed" w:hAnsi="DejaVu Sans Condensed" w:cs="DejaVu Sans Condensed"/>
          <w:sz w:val="21"/>
          <w:szCs w:val="21"/>
        </w:rPr>
        <w:t>Market conduct exams evaluate how well an insurer's claim department handles various aspects of claim processing, including (choose all that apply)</w:t>
      </w:r>
    </w:p>
    <w:p w14:paraId="7D7ED87F" w14:textId="0412FAAF" w:rsidR="310C64EB" w:rsidRDefault="310C64EB" w:rsidP="01D35B28">
      <w:pPr>
        <w:pStyle w:val="ListParagraph"/>
        <w:numPr>
          <w:ilvl w:val="0"/>
          <w:numId w:val="1"/>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Processing claims according to policy terms</w:t>
      </w:r>
    </w:p>
    <w:p w14:paraId="1E5058ED" w14:textId="44EC66CB" w:rsidR="310C64EB" w:rsidRDefault="310C64EB" w:rsidP="01D35B28">
      <w:pPr>
        <w:pStyle w:val="ListParagraph"/>
        <w:numPr>
          <w:ilvl w:val="0"/>
          <w:numId w:val="1"/>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Investigating and settling claims on time</w:t>
      </w:r>
    </w:p>
    <w:p w14:paraId="4ED7E984" w14:textId="0F9C8D3E" w:rsidR="310C64EB" w:rsidRDefault="310C64EB" w:rsidP="01D35B28">
      <w:pPr>
        <w:pStyle w:val="ListParagraph"/>
        <w:numPr>
          <w:ilvl w:val="0"/>
          <w:numId w:val="1"/>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Accurately calculating claim payments</w:t>
      </w:r>
    </w:p>
    <w:p w14:paraId="72AD96B0" w14:textId="40635DE1" w:rsidR="310C64EB" w:rsidRDefault="310C64EB" w:rsidP="01D35B28">
      <w:pPr>
        <w:pStyle w:val="ListParagraph"/>
        <w:numPr>
          <w:ilvl w:val="0"/>
          <w:numId w:val="1"/>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Paying claims to the correct payee</w:t>
      </w:r>
    </w:p>
    <w:p w14:paraId="6A64AA39" w14:textId="449C14D4" w:rsidR="310C64EB" w:rsidRDefault="310C64EB" w:rsidP="01D35B28">
      <w:pPr>
        <w:pStyle w:val="ListParagraph"/>
        <w:numPr>
          <w:ilvl w:val="0"/>
          <w:numId w:val="1"/>
        </w:numPr>
        <w:shd w:val="clear" w:color="auto" w:fill="FBF6D9"/>
        <w:spacing w:before="300" w:after="300"/>
        <w:rPr>
          <w:rFonts w:ascii="DejaVu Sans Condensed" w:eastAsia="DejaVu Sans Condensed" w:hAnsi="DejaVu Sans Condensed" w:cs="DejaVu Sans Condensed"/>
        </w:rPr>
      </w:pPr>
      <w:r w:rsidRPr="01D35B28">
        <w:rPr>
          <w:rFonts w:ascii="DejaVu Sans Condensed" w:eastAsia="DejaVu Sans Condensed" w:hAnsi="DejaVu Sans Condensed" w:cs="DejaVu Sans Condensed"/>
          <w:sz w:val="21"/>
          <w:szCs w:val="21"/>
        </w:rPr>
        <w:t>Ensuring that staff comply with the Model Unfair Claims Settlement Practices Act</w:t>
      </w:r>
    </w:p>
    <w:p w14:paraId="2749BDE8" w14:textId="2B4C72E5" w:rsidR="310C64EB" w:rsidRDefault="310C64EB" w:rsidP="01D35B28">
      <w:pPr>
        <w:shd w:val="clear" w:color="auto" w:fill="FBF6D9"/>
        <w:spacing w:before="150" w:after="0"/>
        <w:jc w:val="center"/>
      </w:pPr>
      <w:r>
        <w:rPr>
          <w:noProof/>
        </w:rPr>
        <w:drawing>
          <wp:inline distT="0" distB="0" distL="0" distR="0" wp14:anchorId="352C8897" wp14:editId="204477D7">
            <wp:extent cx="5943600" cy="3552825"/>
            <wp:effectExtent l="0" t="0" r="0" b="0"/>
            <wp:docPr id="1996900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0817" name=""/>
                    <pic:cNvPicPr/>
                  </pic:nvPicPr>
                  <pic:blipFill>
                    <a:blip r:embed="rId44">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14:paraId="1DC0833F" w14:textId="16ACE8E3" w:rsidR="01D35B28" w:rsidRDefault="01D35B28" w:rsidP="01D35B28">
      <w:pPr>
        <w:shd w:val="clear" w:color="auto" w:fill="FBF6D9"/>
        <w:spacing w:before="150" w:after="0"/>
        <w:jc w:val="center"/>
      </w:pPr>
    </w:p>
    <w:p w14:paraId="6A22C75A" w14:textId="12A62B45" w:rsidR="01D35B28" w:rsidRDefault="01D35B28" w:rsidP="01D35B28">
      <w:pPr>
        <w:shd w:val="clear" w:color="auto" w:fill="FFFFFF" w:themeFill="background1"/>
        <w:spacing w:before="150" w:after="0"/>
        <w:jc w:val="center"/>
      </w:pPr>
    </w:p>
    <w:p w14:paraId="1A20CA65" w14:textId="12E58FAE" w:rsidR="01D35B28" w:rsidRDefault="01D35B28" w:rsidP="01D35B28"/>
    <w:sectPr w:rsidR="01D35B28">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23A06" w14:textId="77777777" w:rsidR="00B2614F" w:rsidRDefault="00B2614F">
      <w:pPr>
        <w:spacing w:after="0" w:line="240" w:lineRule="auto"/>
      </w:pPr>
      <w:r>
        <w:separator/>
      </w:r>
    </w:p>
  </w:endnote>
  <w:endnote w:type="continuationSeparator" w:id="0">
    <w:p w14:paraId="33B2BD6E" w14:textId="77777777" w:rsidR="00B2614F" w:rsidRDefault="00B26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7A1581" w14:paraId="6786113D" w14:textId="77777777" w:rsidTr="197A1581">
      <w:trPr>
        <w:trHeight w:val="300"/>
      </w:trPr>
      <w:tc>
        <w:tcPr>
          <w:tcW w:w="3120" w:type="dxa"/>
        </w:tcPr>
        <w:p w14:paraId="6F231188" w14:textId="04BB8B19" w:rsidR="197A1581" w:rsidRDefault="197A1581" w:rsidP="197A1581">
          <w:pPr>
            <w:pStyle w:val="Header"/>
            <w:ind w:left="-115"/>
          </w:pPr>
        </w:p>
      </w:tc>
      <w:tc>
        <w:tcPr>
          <w:tcW w:w="3120" w:type="dxa"/>
        </w:tcPr>
        <w:p w14:paraId="78220060" w14:textId="5B5722E0" w:rsidR="197A1581" w:rsidRDefault="197A1581" w:rsidP="197A1581">
          <w:pPr>
            <w:pStyle w:val="Header"/>
            <w:jc w:val="center"/>
          </w:pPr>
        </w:p>
      </w:tc>
      <w:tc>
        <w:tcPr>
          <w:tcW w:w="3120" w:type="dxa"/>
        </w:tcPr>
        <w:p w14:paraId="2BC1248D" w14:textId="71C435C7" w:rsidR="197A1581" w:rsidRDefault="197A1581" w:rsidP="197A1581">
          <w:pPr>
            <w:pStyle w:val="Header"/>
            <w:ind w:right="-115"/>
            <w:jc w:val="right"/>
          </w:pPr>
        </w:p>
      </w:tc>
    </w:tr>
  </w:tbl>
  <w:p w14:paraId="688BF83B" w14:textId="5D22E762" w:rsidR="197A1581" w:rsidRDefault="197A1581" w:rsidP="197A1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67D7" w14:textId="77777777" w:rsidR="00B2614F" w:rsidRDefault="00B2614F">
      <w:pPr>
        <w:spacing w:after="0" w:line="240" w:lineRule="auto"/>
      </w:pPr>
      <w:r>
        <w:separator/>
      </w:r>
    </w:p>
  </w:footnote>
  <w:footnote w:type="continuationSeparator" w:id="0">
    <w:p w14:paraId="23433B9F" w14:textId="77777777" w:rsidR="00B2614F" w:rsidRDefault="00B26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7A1581" w14:paraId="46BCDEC0" w14:textId="77777777" w:rsidTr="197A1581">
      <w:trPr>
        <w:trHeight w:val="300"/>
      </w:trPr>
      <w:tc>
        <w:tcPr>
          <w:tcW w:w="3120" w:type="dxa"/>
        </w:tcPr>
        <w:p w14:paraId="1A64FE73" w14:textId="04C857B1" w:rsidR="197A1581" w:rsidRDefault="197A1581" w:rsidP="197A1581">
          <w:pPr>
            <w:pStyle w:val="Header"/>
            <w:ind w:left="-115"/>
          </w:pPr>
        </w:p>
      </w:tc>
      <w:tc>
        <w:tcPr>
          <w:tcW w:w="3120" w:type="dxa"/>
        </w:tcPr>
        <w:p w14:paraId="6F15A6DA" w14:textId="7F983C2C" w:rsidR="197A1581" w:rsidRDefault="197A1581" w:rsidP="197A1581">
          <w:pPr>
            <w:pStyle w:val="Header"/>
            <w:jc w:val="center"/>
          </w:pPr>
        </w:p>
      </w:tc>
      <w:tc>
        <w:tcPr>
          <w:tcW w:w="3120" w:type="dxa"/>
        </w:tcPr>
        <w:p w14:paraId="544C24D7" w14:textId="6D4760F3" w:rsidR="197A1581" w:rsidRDefault="197A1581" w:rsidP="197A1581">
          <w:pPr>
            <w:pStyle w:val="Header"/>
            <w:ind w:right="-115"/>
            <w:jc w:val="right"/>
          </w:pPr>
        </w:p>
      </w:tc>
    </w:tr>
  </w:tbl>
  <w:p w14:paraId="056ACAE7" w14:textId="35FD4A58" w:rsidR="197A1581" w:rsidRDefault="197A1581" w:rsidP="197A1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1DB3"/>
    <w:multiLevelType w:val="hybridMultilevel"/>
    <w:tmpl w:val="FFFFFFFF"/>
    <w:lvl w:ilvl="0" w:tplc="63485A22">
      <w:start w:val="1"/>
      <w:numFmt w:val="bullet"/>
      <w:lvlText w:val=""/>
      <w:lvlJc w:val="left"/>
      <w:pPr>
        <w:ind w:left="720" w:hanging="360"/>
      </w:pPr>
      <w:rPr>
        <w:rFonts w:ascii="Wingdings" w:hAnsi="Wingdings" w:hint="default"/>
      </w:rPr>
    </w:lvl>
    <w:lvl w:ilvl="1" w:tplc="5CB27284">
      <w:start w:val="1"/>
      <w:numFmt w:val="bullet"/>
      <w:lvlText w:val="o"/>
      <w:lvlJc w:val="left"/>
      <w:pPr>
        <w:ind w:left="1440" w:hanging="360"/>
      </w:pPr>
      <w:rPr>
        <w:rFonts w:ascii="Courier New" w:hAnsi="Courier New" w:hint="default"/>
      </w:rPr>
    </w:lvl>
    <w:lvl w:ilvl="2" w:tplc="C68EC850">
      <w:start w:val="1"/>
      <w:numFmt w:val="bullet"/>
      <w:lvlText w:val=""/>
      <w:lvlJc w:val="left"/>
      <w:pPr>
        <w:ind w:left="2160" w:hanging="360"/>
      </w:pPr>
      <w:rPr>
        <w:rFonts w:ascii="Wingdings" w:hAnsi="Wingdings" w:hint="default"/>
      </w:rPr>
    </w:lvl>
    <w:lvl w:ilvl="3" w:tplc="1F6E0C36">
      <w:start w:val="1"/>
      <w:numFmt w:val="bullet"/>
      <w:lvlText w:val=""/>
      <w:lvlJc w:val="left"/>
      <w:pPr>
        <w:ind w:left="2880" w:hanging="360"/>
      </w:pPr>
      <w:rPr>
        <w:rFonts w:ascii="Symbol" w:hAnsi="Symbol" w:hint="default"/>
      </w:rPr>
    </w:lvl>
    <w:lvl w:ilvl="4" w:tplc="B1020582">
      <w:start w:val="1"/>
      <w:numFmt w:val="bullet"/>
      <w:lvlText w:val="o"/>
      <w:lvlJc w:val="left"/>
      <w:pPr>
        <w:ind w:left="3600" w:hanging="360"/>
      </w:pPr>
      <w:rPr>
        <w:rFonts w:ascii="Courier New" w:hAnsi="Courier New" w:hint="default"/>
      </w:rPr>
    </w:lvl>
    <w:lvl w:ilvl="5" w:tplc="ACA4B69C">
      <w:start w:val="1"/>
      <w:numFmt w:val="bullet"/>
      <w:lvlText w:val=""/>
      <w:lvlJc w:val="left"/>
      <w:pPr>
        <w:ind w:left="4320" w:hanging="360"/>
      </w:pPr>
      <w:rPr>
        <w:rFonts w:ascii="Wingdings" w:hAnsi="Wingdings" w:hint="default"/>
      </w:rPr>
    </w:lvl>
    <w:lvl w:ilvl="6" w:tplc="1AF0ED50">
      <w:start w:val="1"/>
      <w:numFmt w:val="bullet"/>
      <w:lvlText w:val=""/>
      <w:lvlJc w:val="left"/>
      <w:pPr>
        <w:ind w:left="5040" w:hanging="360"/>
      </w:pPr>
      <w:rPr>
        <w:rFonts w:ascii="Symbol" w:hAnsi="Symbol" w:hint="default"/>
      </w:rPr>
    </w:lvl>
    <w:lvl w:ilvl="7" w:tplc="CA1E64CE">
      <w:start w:val="1"/>
      <w:numFmt w:val="bullet"/>
      <w:lvlText w:val="o"/>
      <w:lvlJc w:val="left"/>
      <w:pPr>
        <w:ind w:left="5760" w:hanging="360"/>
      </w:pPr>
      <w:rPr>
        <w:rFonts w:ascii="Courier New" w:hAnsi="Courier New" w:hint="default"/>
      </w:rPr>
    </w:lvl>
    <w:lvl w:ilvl="8" w:tplc="A1CA2A16">
      <w:start w:val="1"/>
      <w:numFmt w:val="bullet"/>
      <w:lvlText w:val=""/>
      <w:lvlJc w:val="left"/>
      <w:pPr>
        <w:ind w:left="6480" w:hanging="360"/>
      </w:pPr>
      <w:rPr>
        <w:rFonts w:ascii="Wingdings" w:hAnsi="Wingdings" w:hint="default"/>
      </w:rPr>
    </w:lvl>
  </w:abstractNum>
  <w:abstractNum w:abstractNumId="1" w15:restartNumberingAfterBreak="0">
    <w:nsid w:val="00C1D140"/>
    <w:multiLevelType w:val="hybridMultilevel"/>
    <w:tmpl w:val="FFFFFFFF"/>
    <w:lvl w:ilvl="0" w:tplc="3146BF3A">
      <w:start w:val="1"/>
      <w:numFmt w:val="bullet"/>
      <w:lvlText w:val=""/>
      <w:lvlJc w:val="left"/>
      <w:pPr>
        <w:ind w:left="720" w:hanging="360"/>
      </w:pPr>
      <w:rPr>
        <w:rFonts w:ascii="Wingdings" w:hAnsi="Wingdings" w:hint="default"/>
      </w:rPr>
    </w:lvl>
    <w:lvl w:ilvl="1" w:tplc="C7F6D50A">
      <w:start w:val="1"/>
      <w:numFmt w:val="bullet"/>
      <w:lvlText w:val="o"/>
      <w:lvlJc w:val="left"/>
      <w:pPr>
        <w:ind w:left="1440" w:hanging="360"/>
      </w:pPr>
      <w:rPr>
        <w:rFonts w:ascii="Courier New" w:hAnsi="Courier New" w:hint="default"/>
      </w:rPr>
    </w:lvl>
    <w:lvl w:ilvl="2" w:tplc="98C2C43C">
      <w:start w:val="1"/>
      <w:numFmt w:val="bullet"/>
      <w:lvlText w:val=""/>
      <w:lvlJc w:val="left"/>
      <w:pPr>
        <w:ind w:left="2160" w:hanging="360"/>
      </w:pPr>
      <w:rPr>
        <w:rFonts w:ascii="Wingdings" w:hAnsi="Wingdings" w:hint="default"/>
      </w:rPr>
    </w:lvl>
    <w:lvl w:ilvl="3" w:tplc="BC58FC62">
      <w:start w:val="1"/>
      <w:numFmt w:val="bullet"/>
      <w:lvlText w:val=""/>
      <w:lvlJc w:val="left"/>
      <w:pPr>
        <w:ind w:left="2880" w:hanging="360"/>
      </w:pPr>
      <w:rPr>
        <w:rFonts w:ascii="Symbol" w:hAnsi="Symbol" w:hint="default"/>
      </w:rPr>
    </w:lvl>
    <w:lvl w:ilvl="4" w:tplc="CA84B254">
      <w:start w:val="1"/>
      <w:numFmt w:val="bullet"/>
      <w:lvlText w:val="o"/>
      <w:lvlJc w:val="left"/>
      <w:pPr>
        <w:ind w:left="3600" w:hanging="360"/>
      </w:pPr>
      <w:rPr>
        <w:rFonts w:ascii="Courier New" w:hAnsi="Courier New" w:hint="default"/>
      </w:rPr>
    </w:lvl>
    <w:lvl w:ilvl="5" w:tplc="BB7888D0">
      <w:start w:val="1"/>
      <w:numFmt w:val="bullet"/>
      <w:lvlText w:val=""/>
      <w:lvlJc w:val="left"/>
      <w:pPr>
        <w:ind w:left="4320" w:hanging="360"/>
      </w:pPr>
      <w:rPr>
        <w:rFonts w:ascii="Wingdings" w:hAnsi="Wingdings" w:hint="default"/>
      </w:rPr>
    </w:lvl>
    <w:lvl w:ilvl="6" w:tplc="38D21B50">
      <w:start w:val="1"/>
      <w:numFmt w:val="bullet"/>
      <w:lvlText w:val=""/>
      <w:lvlJc w:val="left"/>
      <w:pPr>
        <w:ind w:left="5040" w:hanging="360"/>
      </w:pPr>
      <w:rPr>
        <w:rFonts w:ascii="Symbol" w:hAnsi="Symbol" w:hint="default"/>
      </w:rPr>
    </w:lvl>
    <w:lvl w:ilvl="7" w:tplc="3FFCF056">
      <w:start w:val="1"/>
      <w:numFmt w:val="bullet"/>
      <w:lvlText w:val="o"/>
      <w:lvlJc w:val="left"/>
      <w:pPr>
        <w:ind w:left="5760" w:hanging="360"/>
      </w:pPr>
      <w:rPr>
        <w:rFonts w:ascii="Courier New" w:hAnsi="Courier New" w:hint="default"/>
      </w:rPr>
    </w:lvl>
    <w:lvl w:ilvl="8" w:tplc="A8C63384">
      <w:start w:val="1"/>
      <w:numFmt w:val="bullet"/>
      <w:lvlText w:val=""/>
      <w:lvlJc w:val="left"/>
      <w:pPr>
        <w:ind w:left="6480" w:hanging="360"/>
      </w:pPr>
      <w:rPr>
        <w:rFonts w:ascii="Wingdings" w:hAnsi="Wingdings" w:hint="default"/>
      </w:rPr>
    </w:lvl>
  </w:abstractNum>
  <w:abstractNum w:abstractNumId="2" w15:restartNumberingAfterBreak="0">
    <w:nsid w:val="02E6B755"/>
    <w:multiLevelType w:val="hybridMultilevel"/>
    <w:tmpl w:val="FFFFFFFF"/>
    <w:lvl w:ilvl="0" w:tplc="74265C82">
      <w:start w:val="1"/>
      <w:numFmt w:val="bullet"/>
      <w:lvlText w:val=""/>
      <w:lvlJc w:val="left"/>
      <w:pPr>
        <w:ind w:left="720" w:hanging="360"/>
      </w:pPr>
      <w:rPr>
        <w:rFonts w:ascii="Symbol" w:hAnsi="Symbol" w:hint="default"/>
      </w:rPr>
    </w:lvl>
    <w:lvl w:ilvl="1" w:tplc="63FE7180">
      <w:start w:val="1"/>
      <w:numFmt w:val="bullet"/>
      <w:lvlText w:val="o"/>
      <w:lvlJc w:val="left"/>
      <w:pPr>
        <w:ind w:left="1440" w:hanging="360"/>
      </w:pPr>
      <w:rPr>
        <w:rFonts w:ascii="Courier New" w:hAnsi="Courier New" w:hint="default"/>
      </w:rPr>
    </w:lvl>
    <w:lvl w:ilvl="2" w:tplc="CCB4A94A">
      <w:start w:val="1"/>
      <w:numFmt w:val="bullet"/>
      <w:lvlText w:val=""/>
      <w:lvlJc w:val="left"/>
      <w:pPr>
        <w:ind w:left="2160" w:hanging="360"/>
      </w:pPr>
      <w:rPr>
        <w:rFonts w:ascii="Wingdings" w:hAnsi="Wingdings" w:hint="default"/>
      </w:rPr>
    </w:lvl>
    <w:lvl w:ilvl="3" w:tplc="EF14638E">
      <w:start w:val="1"/>
      <w:numFmt w:val="bullet"/>
      <w:lvlText w:val=""/>
      <w:lvlJc w:val="left"/>
      <w:pPr>
        <w:ind w:left="2880" w:hanging="360"/>
      </w:pPr>
      <w:rPr>
        <w:rFonts w:ascii="Symbol" w:hAnsi="Symbol" w:hint="default"/>
      </w:rPr>
    </w:lvl>
    <w:lvl w:ilvl="4" w:tplc="CD269EB8">
      <w:start w:val="1"/>
      <w:numFmt w:val="bullet"/>
      <w:lvlText w:val="o"/>
      <w:lvlJc w:val="left"/>
      <w:pPr>
        <w:ind w:left="3600" w:hanging="360"/>
      </w:pPr>
      <w:rPr>
        <w:rFonts w:ascii="Courier New" w:hAnsi="Courier New" w:hint="default"/>
      </w:rPr>
    </w:lvl>
    <w:lvl w:ilvl="5" w:tplc="90EEA076">
      <w:start w:val="1"/>
      <w:numFmt w:val="bullet"/>
      <w:lvlText w:val=""/>
      <w:lvlJc w:val="left"/>
      <w:pPr>
        <w:ind w:left="4320" w:hanging="360"/>
      </w:pPr>
      <w:rPr>
        <w:rFonts w:ascii="Wingdings" w:hAnsi="Wingdings" w:hint="default"/>
      </w:rPr>
    </w:lvl>
    <w:lvl w:ilvl="6" w:tplc="4AF61A7A">
      <w:start w:val="1"/>
      <w:numFmt w:val="bullet"/>
      <w:lvlText w:val=""/>
      <w:lvlJc w:val="left"/>
      <w:pPr>
        <w:ind w:left="5040" w:hanging="360"/>
      </w:pPr>
      <w:rPr>
        <w:rFonts w:ascii="Symbol" w:hAnsi="Symbol" w:hint="default"/>
      </w:rPr>
    </w:lvl>
    <w:lvl w:ilvl="7" w:tplc="1D8E14B4">
      <w:start w:val="1"/>
      <w:numFmt w:val="bullet"/>
      <w:lvlText w:val="o"/>
      <w:lvlJc w:val="left"/>
      <w:pPr>
        <w:ind w:left="5760" w:hanging="360"/>
      </w:pPr>
      <w:rPr>
        <w:rFonts w:ascii="Courier New" w:hAnsi="Courier New" w:hint="default"/>
      </w:rPr>
    </w:lvl>
    <w:lvl w:ilvl="8" w:tplc="BE1A6494">
      <w:start w:val="1"/>
      <w:numFmt w:val="bullet"/>
      <w:lvlText w:val=""/>
      <w:lvlJc w:val="left"/>
      <w:pPr>
        <w:ind w:left="6480" w:hanging="360"/>
      </w:pPr>
      <w:rPr>
        <w:rFonts w:ascii="Wingdings" w:hAnsi="Wingdings" w:hint="default"/>
      </w:rPr>
    </w:lvl>
  </w:abstractNum>
  <w:abstractNum w:abstractNumId="3" w15:restartNumberingAfterBreak="0">
    <w:nsid w:val="04E6C5C5"/>
    <w:multiLevelType w:val="hybridMultilevel"/>
    <w:tmpl w:val="FFFFFFFF"/>
    <w:lvl w:ilvl="0" w:tplc="9E76A6B4">
      <w:start w:val="1"/>
      <w:numFmt w:val="bullet"/>
      <w:lvlText w:val=""/>
      <w:lvlJc w:val="left"/>
      <w:pPr>
        <w:ind w:left="720" w:hanging="360"/>
      </w:pPr>
      <w:rPr>
        <w:rFonts w:ascii="Symbol" w:hAnsi="Symbol" w:hint="default"/>
      </w:rPr>
    </w:lvl>
    <w:lvl w:ilvl="1" w:tplc="C3C28A9A">
      <w:start w:val="1"/>
      <w:numFmt w:val="bullet"/>
      <w:lvlText w:val="o"/>
      <w:lvlJc w:val="left"/>
      <w:pPr>
        <w:ind w:left="1440" w:hanging="360"/>
      </w:pPr>
      <w:rPr>
        <w:rFonts w:ascii="Courier New" w:hAnsi="Courier New" w:hint="default"/>
      </w:rPr>
    </w:lvl>
    <w:lvl w:ilvl="2" w:tplc="CA48A22A">
      <w:start w:val="1"/>
      <w:numFmt w:val="bullet"/>
      <w:lvlText w:val=""/>
      <w:lvlJc w:val="left"/>
      <w:pPr>
        <w:ind w:left="2160" w:hanging="360"/>
      </w:pPr>
      <w:rPr>
        <w:rFonts w:ascii="Wingdings" w:hAnsi="Wingdings" w:hint="default"/>
      </w:rPr>
    </w:lvl>
    <w:lvl w:ilvl="3" w:tplc="D5B07AEE">
      <w:start w:val="1"/>
      <w:numFmt w:val="bullet"/>
      <w:lvlText w:val=""/>
      <w:lvlJc w:val="left"/>
      <w:pPr>
        <w:ind w:left="2880" w:hanging="360"/>
      </w:pPr>
      <w:rPr>
        <w:rFonts w:ascii="Symbol" w:hAnsi="Symbol" w:hint="default"/>
      </w:rPr>
    </w:lvl>
    <w:lvl w:ilvl="4" w:tplc="89BA0C7E">
      <w:start w:val="1"/>
      <w:numFmt w:val="bullet"/>
      <w:lvlText w:val="o"/>
      <w:lvlJc w:val="left"/>
      <w:pPr>
        <w:ind w:left="3600" w:hanging="360"/>
      </w:pPr>
      <w:rPr>
        <w:rFonts w:ascii="Courier New" w:hAnsi="Courier New" w:hint="default"/>
      </w:rPr>
    </w:lvl>
    <w:lvl w:ilvl="5" w:tplc="8BD6026E">
      <w:start w:val="1"/>
      <w:numFmt w:val="bullet"/>
      <w:lvlText w:val=""/>
      <w:lvlJc w:val="left"/>
      <w:pPr>
        <w:ind w:left="4320" w:hanging="360"/>
      </w:pPr>
      <w:rPr>
        <w:rFonts w:ascii="Wingdings" w:hAnsi="Wingdings" w:hint="default"/>
      </w:rPr>
    </w:lvl>
    <w:lvl w:ilvl="6" w:tplc="772A21C2">
      <w:start w:val="1"/>
      <w:numFmt w:val="bullet"/>
      <w:lvlText w:val=""/>
      <w:lvlJc w:val="left"/>
      <w:pPr>
        <w:ind w:left="5040" w:hanging="360"/>
      </w:pPr>
      <w:rPr>
        <w:rFonts w:ascii="Symbol" w:hAnsi="Symbol" w:hint="default"/>
      </w:rPr>
    </w:lvl>
    <w:lvl w:ilvl="7" w:tplc="8DE05D88">
      <w:start w:val="1"/>
      <w:numFmt w:val="bullet"/>
      <w:lvlText w:val="o"/>
      <w:lvlJc w:val="left"/>
      <w:pPr>
        <w:ind w:left="5760" w:hanging="360"/>
      </w:pPr>
      <w:rPr>
        <w:rFonts w:ascii="Courier New" w:hAnsi="Courier New" w:hint="default"/>
      </w:rPr>
    </w:lvl>
    <w:lvl w:ilvl="8" w:tplc="AFD067A0">
      <w:start w:val="1"/>
      <w:numFmt w:val="bullet"/>
      <w:lvlText w:val=""/>
      <w:lvlJc w:val="left"/>
      <w:pPr>
        <w:ind w:left="6480" w:hanging="360"/>
      </w:pPr>
      <w:rPr>
        <w:rFonts w:ascii="Wingdings" w:hAnsi="Wingdings" w:hint="default"/>
      </w:rPr>
    </w:lvl>
  </w:abstractNum>
  <w:abstractNum w:abstractNumId="4" w15:restartNumberingAfterBreak="0">
    <w:nsid w:val="05078370"/>
    <w:multiLevelType w:val="hybridMultilevel"/>
    <w:tmpl w:val="FFFFFFFF"/>
    <w:lvl w:ilvl="0" w:tplc="10248D98">
      <w:start w:val="1"/>
      <w:numFmt w:val="bullet"/>
      <w:lvlText w:val=""/>
      <w:lvlJc w:val="left"/>
      <w:pPr>
        <w:ind w:left="720" w:hanging="360"/>
      </w:pPr>
      <w:rPr>
        <w:rFonts w:ascii="Wingdings" w:hAnsi="Wingdings" w:hint="default"/>
      </w:rPr>
    </w:lvl>
    <w:lvl w:ilvl="1" w:tplc="9230B77C">
      <w:start w:val="1"/>
      <w:numFmt w:val="bullet"/>
      <w:lvlText w:val="o"/>
      <w:lvlJc w:val="left"/>
      <w:pPr>
        <w:ind w:left="1440" w:hanging="360"/>
      </w:pPr>
      <w:rPr>
        <w:rFonts w:ascii="Courier New" w:hAnsi="Courier New" w:hint="default"/>
      </w:rPr>
    </w:lvl>
    <w:lvl w:ilvl="2" w:tplc="BDDAE70A">
      <w:start w:val="1"/>
      <w:numFmt w:val="bullet"/>
      <w:lvlText w:val=""/>
      <w:lvlJc w:val="left"/>
      <w:pPr>
        <w:ind w:left="2160" w:hanging="360"/>
      </w:pPr>
      <w:rPr>
        <w:rFonts w:ascii="Wingdings" w:hAnsi="Wingdings" w:hint="default"/>
      </w:rPr>
    </w:lvl>
    <w:lvl w:ilvl="3" w:tplc="F34C4784">
      <w:start w:val="1"/>
      <w:numFmt w:val="bullet"/>
      <w:lvlText w:val=""/>
      <w:lvlJc w:val="left"/>
      <w:pPr>
        <w:ind w:left="2880" w:hanging="360"/>
      </w:pPr>
      <w:rPr>
        <w:rFonts w:ascii="Symbol" w:hAnsi="Symbol" w:hint="default"/>
      </w:rPr>
    </w:lvl>
    <w:lvl w:ilvl="4" w:tplc="146279F6">
      <w:start w:val="1"/>
      <w:numFmt w:val="bullet"/>
      <w:lvlText w:val="o"/>
      <w:lvlJc w:val="left"/>
      <w:pPr>
        <w:ind w:left="3600" w:hanging="360"/>
      </w:pPr>
      <w:rPr>
        <w:rFonts w:ascii="Courier New" w:hAnsi="Courier New" w:hint="default"/>
      </w:rPr>
    </w:lvl>
    <w:lvl w:ilvl="5" w:tplc="42D09726">
      <w:start w:val="1"/>
      <w:numFmt w:val="bullet"/>
      <w:lvlText w:val=""/>
      <w:lvlJc w:val="left"/>
      <w:pPr>
        <w:ind w:left="4320" w:hanging="360"/>
      </w:pPr>
      <w:rPr>
        <w:rFonts w:ascii="Wingdings" w:hAnsi="Wingdings" w:hint="default"/>
      </w:rPr>
    </w:lvl>
    <w:lvl w:ilvl="6" w:tplc="25FE066E">
      <w:start w:val="1"/>
      <w:numFmt w:val="bullet"/>
      <w:lvlText w:val=""/>
      <w:lvlJc w:val="left"/>
      <w:pPr>
        <w:ind w:left="5040" w:hanging="360"/>
      </w:pPr>
      <w:rPr>
        <w:rFonts w:ascii="Symbol" w:hAnsi="Symbol" w:hint="default"/>
      </w:rPr>
    </w:lvl>
    <w:lvl w:ilvl="7" w:tplc="092C36DE">
      <w:start w:val="1"/>
      <w:numFmt w:val="bullet"/>
      <w:lvlText w:val="o"/>
      <w:lvlJc w:val="left"/>
      <w:pPr>
        <w:ind w:left="5760" w:hanging="360"/>
      </w:pPr>
      <w:rPr>
        <w:rFonts w:ascii="Courier New" w:hAnsi="Courier New" w:hint="default"/>
      </w:rPr>
    </w:lvl>
    <w:lvl w:ilvl="8" w:tplc="5B88F482">
      <w:start w:val="1"/>
      <w:numFmt w:val="bullet"/>
      <w:lvlText w:val=""/>
      <w:lvlJc w:val="left"/>
      <w:pPr>
        <w:ind w:left="6480" w:hanging="360"/>
      </w:pPr>
      <w:rPr>
        <w:rFonts w:ascii="Wingdings" w:hAnsi="Wingdings" w:hint="default"/>
      </w:rPr>
    </w:lvl>
  </w:abstractNum>
  <w:abstractNum w:abstractNumId="5" w15:restartNumberingAfterBreak="0">
    <w:nsid w:val="05124B74"/>
    <w:multiLevelType w:val="hybridMultilevel"/>
    <w:tmpl w:val="FFFFFFFF"/>
    <w:lvl w:ilvl="0" w:tplc="99EA1592">
      <w:start w:val="1"/>
      <w:numFmt w:val="bullet"/>
      <w:lvlText w:val=""/>
      <w:lvlJc w:val="left"/>
      <w:pPr>
        <w:ind w:left="720" w:hanging="360"/>
      </w:pPr>
      <w:rPr>
        <w:rFonts w:ascii="Wingdings" w:hAnsi="Wingdings" w:hint="default"/>
      </w:rPr>
    </w:lvl>
    <w:lvl w:ilvl="1" w:tplc="FCBC8512">
      <w:start w:val="1"/>
      <w:numFmt w:val="bullet"/>
      <w:lvlText w:val="o"/>
      <w:lvlJc w:val="left"/>
      <w:pPr>
        <w:ind w:left="1440" w:hanging="360"/>
      </w:pPr>
      <w:rPr>
        <w:rFonts w:ascii="Courier New" w:hAnsi="Courier New" w:hint="default"/>
      </w:rPr>
    </w:lvl>
    <w:lvl w:ilvl="2" w:tplc="71FC60C2">
      <w:start w:val="1"/>
      <w:numFmt w:val="bullet"/>
      <w:lvlText w:val=""/>
      <w:lvlJc w:val="left"/>
      <w:pPr>
        <w:ind w:left="2160" w:hanging="360"/>
      </w:pPr>
      <w:rPr>
        <w:rFonts w:ascii="Wingdings" w:hAnsi="Wingdings" w:hint="default"/>
      </w:rPr>
    </w:lvl>
    <w:lvl w:ilvl="3" w:tplc="8536ED46">
      <w:start w:val="1"/>
      <w:numFmt w:val="bullet"/>
      <w:lvlText w:val=""/>
      <w:lvlJc w:val="left"/>
      <w:pPr>
        <w:ind w:left="2880" w:hanging="360"/>
      </w:pPr>
      <w:rPr>
        <w:rFonts w:ascii="Symbol" w:hAnsi="Symbol" w:hint="default"/>
      </w:rPr>
    </w:lvl>
    <w:lvl w:ilvl="4" w:tplc="16E259BA">
      <w:start w:val="1"/>
      <w:numFmt w:val="bullet"/>
      <w:lvlText w:val="o"/>
      <w:lvlJc w:val="left"/>
      <w:pPr>
        <w:ind w:left="3600" w:hanging="360"/>
      </w:pPr>
      <w:rPr>
        <w:rFonts w:ascii="Courier New" w:hAnsi="Courier New" w:hint="default"/>
      </w:rPr>
    </w:lvl>
    <w:lvl w:ilvl="5" w:tplc="A0E2A014">
      <w:start w:val="1"/>
      <w:numFmt w:val="bullet"/>
      <w:lvlText w:val=""/>
      <w:lvlJc w:val="left"/>
      <w:pPr>
        <w:ind w:left="4320" w:hanging="360"/>
      </w:pPr>
      <w:rPr>
        <w:rFonts w:ascii="Wingdings" w:hAnsi="Wingdings" w:hint="default"/>
      </w:rPr>
    </w:lvl>
    <w:lvl w:ilvl="6" w:tplc="85AA5F72">
      <w:start w:val="1"/>
      <w:numFmt w:val="bullet"/>
      <w:lvlText w:val=""/>
      <w:lvlJc w:val="left"/>
      <w:pPr>
        <w:ind w:left="5040" w:hanging="360"/>
      </w:pPr>
      <w:rPr>
        <w:rFonts w:ascii="Symbol" w:hAnsi="Symbol" w:hint="default"/>
      </w:rPr>
    </w:lvl>
    <w:lvl w:ilvl="7" w:tplc="2EF26ECA">
      <w:start w:val="1"/>
      <w:numFmt w:val="bullet"/>
      <w:lvlText w:val="o"/>
      <w:lvlJc w:val="left"/>
      <w:pPr>
        <w:ind w:left="5760" w:hanging="360"/>
      </w:pPr>
      <w:rPr>
        <w:rFonts w:ascii="Courier New" w:hAnsi="Courier New" w:hint="default"/>
      </w:rPr>
    </w:lvl>
    <w:lvl w:ilvl="8" w:tplc="B3E04150">
      <w:start w:val="1"/>
      <w:numFmt w:val="bullet"/>
      <w:lvlText w:val=""/>
      <w:lvlJc w:val="left"/>
      <w:pPr>
        <w:ind w:left="6480" w:hanging="360"/>
      </w:pPr>
      <w:rPr>
        <w:rFonts w:ascii="Wingdings" w:hAnsi="Wingdings" w:hint="default"/>
      </w:rPr>
    </w:lvl>
  </w:abstractNum>
  <w:abstractNum w:abstractNumId="6" w15:restartNumberingAfterBreak="0">
    <w:nsid w:val="06E39CBD"/>
    <w:multiLevelType w:val="hybridMultilevel"/>
    <w:tmpl w:val="FFFFFFFF"/>
    <w:lvl w:ilvl="0" w:tplc="7C2E856E">
      <w:start w:val="1"/>
      <w:numFmt w:val="bullet"/>
      <w:lvlText w:val=""/>
      <w:lvlJc w:val="left"/>
      <w:pPr>
        <w:ind w:left="720" w:hanging="360"/>
      </w:pPr>
      <w:rPr>
        <w:rFonts w:ascii="Symbol" w:hAnsi="Symbol" w:hint="default"/>
      </w:rPr>
    </w:lvl>
    <w:lvl w:ilvl="1" w:tplc="54EEB0A6">
      <w:start w:val="1"/>
      <w:numFmt w:val="bullet"/>
      <w:lvlText w:val="o"/>
      <w:lvlJc w:val="left"/>
      <w:pPr>
        <w:ind w:left="1440" w:hanging="360"/>
      </w:pPr>
      <w:rPr>
        <w:rFonts w:ascii="Courier New" w:hAnsi="Courier New" w:hint="default"/>
      </w:rPr>
    </w:lvl>
    <w:lvl w:ilvl="2" w:tplc="7EF28794">
      <w:start w:val="1"/>
      <w:numFmt w:val="bullet"/>
      <w:lvlText w:val=""/>
      <w:lvlJc w:val="left"/>
      <w:pPr>
        <w:ind w:left="2160" w:hanging="360"/>
      </w:pPr>
      <w:rPr>
        <w:rFonts w:ascii="Wingdings" w:hAnsi="Wingdings" w:hint="default"/>
      </w:rPr>
    </w:lvl>
    <w:lvl w:ilvl="3" w:tplc="A81CE01E">
      <w:start w:val="1"/>
      <w:numFmt w:val="bullet"/>
      <w:lvlText w:val=""/>
      <w:lvlJc w:val="left"/>
      <w:pPr>
        <w:ind w:left="2880" w:hanging="360"/>
      </w:pPr>
      <w:rPr>
        <w:rFonts w:ascii="Symbol" w:hAnsi="Symbol" w:hint="default"/>
      </w:rPr>
    </w:lvl>
    <w:lvl w:ilvl="4" w:tplc="900E11EE">
      <w:start w:val="1"/>
      <w:numFmt w:val="bullet"/>
      <w:lvlText w:val="o"/>
      <w:lvlJc w:val="left"/>
      <w:pPr>
        <w:ind w:left="3600" w:hanging="360"/>
      </w:pPr>
      <w:rPr>
        <w:rFonts w:ascii="Courier New" w:hAnsi="Courier New" w:hint="default"/>
      </w:rPr>
    </w:lvl>
    <w:lvl w:ilvl="5" w:tplc="344EF47A">
      <w:start w:val="1"/>
      <w:numFmt w:val="bullet"/>
      <w:lvlText w:val=""/>
      <w:lvlJc w:val="left"/>
      <w:pPr>
        <w:ind w:left="4320" w:hanging="360"/>
      </w:pPr>
      <w:rPr>
        <w:rFonts w:ascii="Wingdings" w:hAnsi="Wingdings" w:hint="default"/>
      </w:rPr>
    </w:lvl>
    <w:lvl w:ilvl="6" w:tplc="9BBADBD2">
      <w:start w:val="1"/>
      <w:numFmt w:val="bullet"/>
      <w:lvlText w:val=""/>
      <w:lvlJc w:val="left"/>
      <w:pPr>
        <w:ind w:left="5040" w:hanging="360"/>
      </w:pPr>
      <w:rPr>
        <w:rFonts w:ascii="Symbol" w:hAnsi="Symbol" w:hint="default"/>
      </w:rPr>
    </w:lvl>
    <w:lvl w:ilvl="7" w:tplc="9F726E98">
      <w:start w:val="1"/>
      <w:numFmt w:val="bullet"/>
      <w:lvlText w:val="o"/>
      <w:lvlJc w:val="left"/>
      <w:pPr>
        <w:ind w:left="5760" w:hanging="360"/>
      </w:pPr>
      <w:rPr>
        <w:rFonts w:ascii="Courier New" w:hAnsi="Courier New" w:hint="default"/>
      </w:rPr>
    </w:lvl>
    <w:lvl w:ilvl="8" w:tplc="4876528E">
      <w:start w:val="1"/>
      <w:numFmt w:val="bullet"/>
      <w:lvlText w:val=""/>
      <w:lvlJc w:val="left"/>
      <w:pPr>
        <w:ind w:left="6480" w:hanging="360"/>
      </w:pPr>
      <w:rPr>
        <w:rFonts w:ascii="Wingdings" w:hAnsi="Wingdings" w:hint="default"/>
      </w:rPr>
    </w:lvl>
  </w:abstractNum>
  <w:abstractNum w:abstractNumId="7" w15:restartNumberingAfterBreak="0">
    <w:nsid w:val="082103D3"/>
    <w:multiLevelType w:val="hybridMultilevel"/>
    <w:tmpl w:val="FFFFFFFF"/>
    <w:lvl w:ilvl="0" w:tplc="4BE61222">
      <w:start w:val="1"/>
      <w:numFmt w:val="bullet"/>
      <w:lvlText w:val=""/>
      <w:lvlJc w:val="left"/>
      <w:pPr>
        <w:ind w:left="720" w:hanging="360"/>
      </w:pPr>
      <w:rPr>
        <w:rFonts w:ascii="Symbol" w:hAnsi="Symbol" w:hint="default"/>
      </w:rPr>
    </w:lvl>
    <w:lvl w:ilvl="1" w:tplc="08866718">
      <w:start w:val="1"/>
      <w:numFmt w:val="bullet"/>
      <w:lvlText w:val="o"/>
      <w:lvlJc w:val="left"/>
      <w:pPr>
        <w:ind w:left="1440" w:hanging="360"/>
      </w:pPr>
      <w:rPr>
        <w:rFonts w:ascii="Courier New" w:hAnsi="Courier New" w:hint="default"/>
      </w:rPr>
    </w:lvl>
    <w:lvl w:ilvl="2" w:tplc="7444B3B8">
      <w:start w:val="1"/>
      <w:numFmt w:val="bullet"/>
      <w:lvlText w:val=""/>
      <w:lvlJc w:val="left"/>
      <w:pPr>
        <w:ind w:left="2160" w:hanging="360"/>
      </w:pPr>
      <w:rPr>
        <w:rFonts w:ascii="Wingdings" w:hAnsi="Wingdings" w:hint="default"/>
      </w:rPr>
    </w:lvl>
    <w:lvl w:ilvl="3" w:tplc="4E406ED8">
      <w:start w:val="1"/>
      <w:numFmt w:val="bullet"/>
      <w:lvlText w:val=""/>
      <w:lvlJc w:val="left"/>
      <w:pPr>
        <w:ind w:left="2880" w:hanging="360"/>
      </w:pPr>
      <w:rPr>
        <w:rFonts w:ascii="Symbol" w:hAnsi="Symbol" w:hint="default"/>
      </w:rPr>
    </w:lvl>
    <w:lvl w:ilvl="4" w:tplc="BA62D72C">
      <w:start w:val="1"/>
      <w:numFmt w:val="bullet"/>
      <w:lvlText w:val="o"/>
      <w:lvlJc w:val="left"/>
      <w:pPr>
        <w:ind w:left="3600" w:hanging="360"/>
      </w:pPr>
      <w:rPr>
        <w:rFonts w:ascii="Courier New" w:hAnsi="Courier New" w:hint="default"/>
      </w:rPr>
    </w:lvl>
    <w:lvl w:ilvl="5" w:tplc="35B6081E">
      <w:start w:val="1"/>
      <w:numFmt w:val="bullet"/>
      <w:lvlText w:val=""/>
      <w:lvlJc w:val="left"/>
      <w:pPr>
        <w:ind w:left="4320" w:hanging="360"/>
      </w:pPr>
      <w:rPr>
        <w:rFonts w:ascii="Wingdings" w:hAnsi="Wingdings" w:hint="default"/>
      </w:rPr>
    </w:lvl>
    <w:lvl w:ilvl="6" w:tplc="D5D4DFDC">
      <w:start w:val="1"/>
      <w:numFmt w:val="bullet"/>
      <w:lvlText w:val=""/>
      <w:lvlJc w:val="left"/>
      <w:pPr>
        <w:ind w:left="5040" w:hanging="360"/>
      </w:pPr>
      <w:rPr>
        <w:rFonts w:ascii="Symbol" w:hAnsi="Symbol" w:hint="default"/>
      </w:rPr>
    </w:lvl>
    <w:lvl w:ilvl="7" w:tplc="74DC9562">
      <w:start w:val="1"/>
      <w:numFmt w:val="bullet"/>
      <w:lvlText w:val="o"/>
      <w:lvlJc w:val="left"/>
      <w:pPr>
        <w:ind w:left="5760" w:hanging="360"/>
      </w:pPr>
      <w:rPr>
        <w:rFonts w:ascii="Courier New" w:hAnsi="Courier New" w:hint="default"/>
      </w:rPr>
    </w:lvl>
    <w:lvl w:ilvl="8" w:tplc="55C253FC">
      <w:start w:val="1"/>
      <w:numFmt w:val="bullet"/>
      <w:lvlText w:val=""/>
      <w:lvlJc w:val="left"/>
      <w:pPr>
        <w:ind w:left="6480" w:hanging="360"/>
      </w:pPr>
      <w:rPr>
        <w:rFonts w:ascii="Wingdings" w:hAnsi="Wingdings" w:hint="default"/>
      </w:rPr>
    </w:lvl>
  </w:abstractNum>
  <w:abstractNum w:abstractNumId="8" w15:restartNumberingAfterBreak="0">
    <w:nsid w:val="0EB8739A"/>
    <w:multiLevelType w:val="hybridMultilevel"/>
    <w:tmpl w:val="FFFFFFFF"/>
    <w:lvl w:ilvl="0" w:tplc="31FE6474">
      <w:start w:val="1"/>
      <w:numFmt w:val="bullet"/>
      <w:lvlText w:val=""/>
      <w:lvlJc w:val="left"/>
      <w:pPr>
        <w:ind w:left="720" w:hanging="360"/>
      </w:pPr>
      <w:rPr>
        <w:rFonts w:ascii="Wingdings" w:hAnsi="Wingdings" w:hint="default"/>
      </w:rPr>
    </w:lvl>
    <w:lvl w:ilvl="1" w:tplc="4DE26032">
      <w:start w:val="1"/>
      <w:numFmt w:val="bullet"/>
      <w:lvlText w:val="o"/>
      <w:lvlJc w:val="left"/>
      <w:pPr>
        <w:ind w:left="1440" w:hanging="360"/>
      </w:pPr>
      <w:rPr>
        <w:rFonts w:ascii="Courier New" w:hAnsi="Courier New" w:hint="default"/>
      </w:rPr>
    </w:lvl>
    <w:lvl w:ilvl="2" w:tplc="EFDA09F8">
      <w:start w:val="1"/>
      <w:numFmt w:val="bullet"/>
      <w:lvlText w:val=""/>
      <w:lvlJc w:val="left"/>
      <w:pPr>
        <w:ind w:left="2160" w:hanging="360"/>
      </w:pPr>
      <w:rPr>
        <w:rFonts w:ascii="Wingdings" w:hAnsi="Wingdings" w:hint="default"/>
      </w:rPr>
    </w:lvl>
    <w:lvl w:ilvl="3" w:tplc="F4342254">
      <w:start w:val="1"/>
      <w:numFmt w:val="bullet"/>
      <w:lvlText w:val=""/>
      <w:lvlJc w:val="left"/>
      <w:pPr>
        <w:ind w:left="2880" w:hanging="360"/>
      </w:pPr>
      <w:rPr>
        <w:rFonts w:ascii="Symbol" w:hAnsi="Symbol" w:hint="default"/>
      </w:rPr>
    </w:lvl>
    <w:lvl w:ilvl="4" w:tplc="510480EC">
      <w:start w:val="1"/>
      <w:numFmt w:val="bullet"/>
      <w:lvlText w:val="o"/>
      <w:lvlJc w:val="left"/>
      <w:pPr>
        <w:ind w:left="3600" w:hanging="360"/>
      </w:pPr>
      <w:rPr>
        <w:rFonts w:ascii="Courier New" w:hAnsi="Courier New" w:hint="default"/>
      </w:rPr>
    </w:lvl>
    <w:lvl w:ilvl="5" w:tplc="41BC2750">
      <w:start w:val="1"/>
      <w:numFmt w:val="bullet"/>
      <w:lvlText w:val=""/>
      <w:lvlJc w:val="left"/>
      <w:pPr>
        <w:ind w:left="4320" w:hanging="360"/>
      </w:pPr>
      <w:rPr>
        <w:rFonts w:ascii="Wingdings" w:hAnsi="Wingdings" w:hint="default"/>
      </w:rPr>
    </w:lvl>
    <w:lvl w:ilvl="6" w:tplc="971EE41E">
      <w:start w:val="1"/>
      <w:numFmt w:val="bullet"/>
      <w:lvlText w:val=""/>
      <w:lvlJc w:val="left"/>
      <w:pPr>
        <w:ind w:left="5040" w:hanging="360"/>
      </w:pPr>
      <w:rPr>
        <w:rFonts w:ascii="Symbol" w:hAnsi="Symbol" w:hint="default"/>
      </w:rPr>
    </w:lvl>
    <w:lvl w:ilvl="7" w:tplc="E62E1064">
      <w:start w:val="1"/>
      <w:numFmt w:val="bullet"/>
      <w:lvlText w:val="o"/>
      <w:lvlJc w:val="left"/>
      <w:pPr>
        <w:ind w:left="5760" w:hanging="360"/>
      </w:pPr>
      <w:rPr>
        <w:rFonts w:ascii="Courier New" w:hAnsi="Courier New" w:hint="default"/>
      </w:rPr>
    </w:lvl>
    <w:lvl w:ilvl="8" w:tplc="091A8462">
      <w:start w:val="1"/>
      <w:numFmt w:val="bullet"/>
      <w:lvlText w:val=""/>
      <w:lvlJc w:val="left"/>
      <w:pPr>
        <w:ind w:left="6480" w:hanging="360"/>
      </w:pPr>
      <w:rPr>
        <w:rFonts w:ascii="Wingdings" w:hAnsi="Wingdings" w:hint="default"/>
      </w:rPr>
    </w:lvl>
  </w:abstractNum>
  <w:abstractNum w:abstractNumId="9" w15:restartNumberingAfterBreak="0">
    <w:nsid w:val="10029CC8"/>
    <w:multiLevelType w:val="hybridMultilevel"/>
    <w:tmpl w:val="FFFFFFFF"/>
    <w:lvl w:ilvl="0" w:tplc="2E0E1F00">
      <w:start w:val="1"/>
      <w:numFmt w:val="bullet"/>
      <w:lvlText w:val=""/>
      <w:lvlJc w:val="left"/>
      <w:pPr>
        <w:ind w:left="720" w:hanging="360"/>
      </w:pPr>
      <w:rPr>
        <w:rFonts w:ascii="Symbol" w:hAnsi="Symbol" w:hint="default"/>
      </w:rPr>
    </w:lvl>
    <w:lvl w:ilvl="1" w:tplc="A614C95E">
      <w:start w:val="1"/>
      <w:numFmt w:val="bullet"/>
      <w:lvlText w:val="o"/>
      <w:lvlJc w:val="left"/>
      <w:pPr>
        <w:ind w:left="1440" w:hanging="360"/>
      </w:pPr>
      <w:rPr>
        <w:rFonts w:ascii="Courier New" w:hAnsi="Courier New" w:hint="default"/>
      </w:rPr>
    </w:lvl>
    <w:lvl w:ilvl="2" w:tplc="A64090EC">
      <w:start w:val="1"/>
      <w:numFmt w:val="bullet"/>
      <w:lvlText w:val=""/>
      <w:lvlJc w:val="left"/>
      <w:pPr>
        <w:ind w:left="2160" w:hanging="360"/>
      </w:pPr>
      <w:rPr>
        <w:rFonts w:ascii="Wingdings" w:hAnsi="Wingdings" w:hint="default"/>
      </w:rPr>
    </w:lvl>
    <w:lvl w:ilvl="3" w:tplc="57FA9460">
      <w:start w:val="1"/>
      <w:numFmt w:val="bullet"/>
      <w:lvlText w:val=""/>
      <w:lvlJc w:val="left"/>
      <w:pPr>
        <w:ind w:left="2880" w:hanging="360"/>
      </w:pPr>
      <w:rPr>
        <w:rFonts w:ascii="Symbol" w:hAnsi="Symbol" w:hint="default"/>
      </w:rPr>
    </w:lvl>
    <w:lvl w:ilvl="4" w:tplc="C632E7BE">
      <w:start w:val="1"/>
      <w:numFmt w:val="bullet"/>
      <w:lvlText w:val="o"/>
      <w:lvlJc w:val="left"/>
      <w:pPr>
        <w:ind w:left="3600" w:hanging="360"/>
      </w:pPr>
      <w:rPr>
        <w:rFonts w:ascii="Courier New" w:hAnsi="Courier New" w:hint="default"/>
      </w:rPr>
    </w:lvl>
    <w:lvl w:ilvl="5" w:tplc="F7B695AA">
      <w:start w:val="1"/>
      <w:numFmt w:val="bullet"/>
      <w:lvlText w:val=""/>
      <w:lvlJc w:val="left"/>
      <w:pPr>
        <w:ind w:left="4320" w:hanging="360"/>
      </w:pPr>
      <w:rPr>
        <w:rFonts w:ascii="Wingdings" w:hAnsi="Wingdings" w:hint="default"/>
      </w:rPr>
    </w:lvl>
    <w:lvl w:ilvl="6" w:tplc="3D7AFCC0">
      <w:start w:val="1"/>
      <w:numFmt w:val="bullet"/>
      <w:lvlText w:val=""/>
      <w:lvlJc w:val="left"/>
      <w:pPr>
        <w:ind w:left="5040" w:hanging="360"/>
      </w:pPr>
      <w:rPr>
        <w:rFonts w:ascii="Symbol" w:hAnsi="Symbol" w:hint="default"/>
      </w:rPr>
    </w:lvl>
    <w:lvl w:ilvl="7" w:tplc="E2662962">
      <w:start w:val="1"/>
      <w:numFmt w:val="bullet"/>
      <w:lvlText w:val="o"/>
      <w:lvlJc w:val="left"/>
      <w:pPr>
        <w:ind w:left="5760" w:hanging="360"/>
      </w:pPr>
      <w:rPr>
        <w:rFonts w:ascii="Courier New" w:hAnsi="Courier New" w:hint="default"/>
      </w:rPr>
    </w:lvl>
    <w:lvl w:ilvl="8" w:tplc="0A9A2B6C">
      <w:start w:val="1"/>
      <w:numFmt w:val="bullet"/>
      <w:lvlText w:val=""/>
      <w:lvlJc w:val="left"/>
      <w:pPr>
        <w:ind w:left="6480" w:hanging="360"/>
      </w:pPr>
      <w:rPr>
        <w:rFonts w:ascii="Wingdings" w:hAnsi="Wingdings" w:hint="default"/>
      </w:rPr>
    </w:lvl>
  </w:abstractNum>
  <w:abstractNum w:abstractNumId="10" w15:restartNumberingAfterBreak="0">
    <w:nsid w:val="10B6CBBA"/>
    <w:multiLevelType w:val="hybridMultilevel"/>
    <w:tmpl w:val="FFFFFFFF"/>
    <w:lvl w:ilvl="0" w:tplc="158265F6">
      <w:start w:val="1"/>
      <w:numFmt w:val="bullet"/>
      <w:lvlText w:val=""/>
      <w:lvlJc w:val="left"/>
      <w:pPr>
        <w:ind w:left="720" w:hanging="360"/>
      </w:pPr>
      <w:rPr>
        <w:rFonts w:ascii="Wingdings" w:hAnsi="Wingdings" w:hint="default"/>
      </w:rPr>
    </w:lvl>
    <w:lvl w:ilvl="1" w:tplc="192052BC">
      <w:start w:val="1"/>
      <w:numFmt w:val="bullet"/>
      <w:lvlText w:val="o"/>
      <w:lvlJc w:val="left"/>
      <w:pPr>
        <w:ind w:left="1440" w:hanging="360"/>
      </w:pPr>
      <w:rPr>
        <w:rFonts w:ascii="Courier New" w:hAnsi="Courier New" w:hint="default"/>
      </w:rPr>
    </w:lvl>
    <w:lvl w:ilvl="2" w:tplc="52F60D70">
      <w:start w:val="1"/>
      <w:numFmt w:val="bullet"/>
      <w:lvlText w:val=""/>
      <w:lvlJc w:val="left"/>
      <w:pPr>
        <w:ind w:left="2160" w:hanging="360"/>
      </w:pPr>
      <w:rPr>
        <w:rFonts w:ascii="Wingdings" w:hAnsi="Wingdings" w:hint="default"/>
      </w:rPr>
    </w:lvl>
    <w:lvl w:ilvl="3" w:tplc="FC82AD00">
      <w:start w:val="1"/>
      <w:numFmt w:val="bullet"/>
      <w:lvlText w:val=""/>
      <w:lvlJc w:val="left"/>
      <w:pPr>
        <w:ind w:left="2880" w:hanging="360"/>
      </w:pPr>
      <w:rPr>
        <w:rFonts w:ascii="Symbol" w:hAnsi="Symbol" w:hint="default"/>
      </w:rPr>
    </w:lvl>
    <w:lvl w:ilvl="4" w:tplc="51EAD92A">
      <w:start w:val="1"/>
      <w:numFmt w:val="bullet"/>
      <w:lvlText w:val="o"/>
      <w:lvlJc w:val="left"/>
      <w:pPr>
        <w:ind w:left="3600" w:hanging="360"/>
      </w:pPr>
      <w:rPr>
        <w:rFonts w:ascii="Courier New" w:hAnsi="Courier New" w:hint="default"/>
      </w:rPr>
    </w:lvl>
    <w:lvl w:ilvl="5" w:tplc="BB6A466C">
      <w:start w:val="1"/>
      <w:numFmt w:val="bullet"/>
      <w:lvlText w:val=""/>
      <w:lvlJc w:val="left"/>
      <w:pPr>
        <w:ind w:left="4320" w:hanging="360"/>
      </w:pPr>
      <w:rPr>
        <w:rFonts w:ascii="Wingdings" w:hAnsi="Wingdings" w:hint="default"/>
      </w:rPr>
    </w:lvl>
    <w:lvl w:ilvl="6" w:tplc="F5E861A0">
      <w:start w:val="1"/>
      <w:numFmt w:val="bullet"/>
      <w:lvlText w:val=""/>
      <w:lvlJc w:val="left"/>
      <w:pPr>
        <w:ind w:left="5040" w:hanging="360"/>
      </w:pPr>
      <w:rPr>
        <w:rFonts w:ascii="Symbol" w:hAnsi="Symbol" w:hint="default"/>
      </w:rPr>
    </w:lvl>
    <w:lvl w:ilvl="7" w:tplc="B2EC997A">
      <w:start w:val="1"/>
      <w:numFmt w:val="bullet"/>
      <w:lvlText w:val="o"/>
      <w:lvlJc w:val="left"/>
      <w:pPr>
        <w:ind w:left="5760" w:hanging="360"/>
      </w:pPr>
      <w:rPr>
        <w:rFonts w:ascii="Courier New" w:hAnsi="Courier New" w:hint="default"/>
      </w:rPr>
    </w:lvl>
    <w:lvl w:ilvl="8" w:tplc="48E6179E">
      <w:start w:val="1"/>
      <w:numFmt w:val="bullet"/>
      <w:lvlText w:val=""/>
      <w:lvlJc w:val="left"/>
      <w:pPr>
        <w:ind w:left="6480" w:hanging="360"/>
      </w:pPr>
      <w:rPr>
        <w:rFonts w:ascii="Wingdings" w:hAnsi="Wingdings" w:hint="default"/>
      </w:rPr>
    </w:lvl>
  </w:abstractNum>
  <w:abstractNum w:abstractNumId="11" w15:restartNumberingAfterBreak="0">
    <w:nsid w:val="11DF7605"/>
    <w:multiLevelType w:val="hybridMultilevel"/>
    <w:tmpl w:val="FFFFFFFF"/>
    <w:lvl w:ilvl="0" w:tplc="845E8E38">
      <w:start w:val="1"/>
      <w:numFmt w:val="bullet"/>
      <w:lvlText w:val=""/>
      <w:lvlJc w:val="left"/>
      <w:pPr>
        <w:ind w:left="720" w:hanging="360"/>
      </w:pPr>
      <w:rPr>
        <w:rFonts w:ascii="Wingdings" w:hAnsi="Wingdings" w:hint="default"/>
      </w:rPr>
    </w:lvl>
    <w:lvl w:ilvl="1" w:tplc="8A847888">
      <w:start w:val="1"/>
      <w:numFmt w:val="bullet"/>
      <w:lvlText w:val="o"/>
      <w:lvlJc w:val="left"/>
      <w:pPr>
        <w:ind w:left="1440" w:hanging="360"/>
      </w:pPr>
      <w:rPr>
        <w:rFonts w:ascii="Courier New" w:hAnsi="Courier New" w:hint="default"/>
      </w:rPr>
    </w:lvl>
    <w:lvl w:ilvl="2" w:tplc="8F3458BA">
      <w:start w:val="1"/>
      <w:numFmt w:val="bullet"/>
      <w:lvlText w:val=""/>
      <w:lvlJc w:val="left"/>
      <w:pPr>
        <w:ind w:left="2160" w:hanging="360"/>
      </w:pPr>
      <w:rPr>
        <w:rFonts w:ascii="Wingdings" w:hAnsi="Wingdings" w:hint="default"/>
      </w:rPr>
    </w:lvl>
    <w:lvl w:ilvl="3" w:tplc="5AC8FF06">
      <w:start w:val="1"/>
      <w:numFmt w:val="bullet"/>
      <w:lvlText w:val=""/>
      <w:lvlJc w:val="left"/>
      <w:pPr>
        <w:ind w:left="2880" w:hanging="360"/>
      </w:pPr>
      <w:rPr>
        <w:rFonts w:ascii="Symbol" w:hAnsi="Symbol" w:hint="default"/>
      </w:rPr>
    </w:lvl>
    <w:lvl w:ilvl="4" w:tplc="3110A616">
      <w:start w:val="1"/>
      <w:numFmt w:val="bullet"/>
      <w:lvlText w:val="o"/>
      <w:lvlJc w:val="left"/>
      <w:pPr>
        <w:ind w:left="3600" w:hanging="360"/>
      </w:pPr>
      <w:rPr>
        <w:rFonts w:ascii="Courier New" w:hAnsi="Courier New" w:hint="default"/>
      </w:rPr>
    </w:lvl>
    <w:lvl w:ilvl="5" w:tplc="07049A88">
      <w:start w:val="1"/>
      <w:numFmt w:val="bullet"/>
      <w:lvlText w:val=""/>
      <w:lvlJc w:val="left"/>
      <w:pPr>
        <w:ind w:left="4320" w:hanging="360"/>
      </w:pPr>
      <w:rPr>
        <w:rFonts w:ascii="Wingdings" w:hAnsi="Wingdings" w:hint="default"/>
      </w:rPr>
    </w:lvl>
    <w:lvl w:ilvl="6" w:tplc="DA2C6962">
      <w:start w:val="1"/>
      <w:numFmt w:val="bullet"/>
      <w:lvlText w:val=""/>
      <w:lvlJc w:val="left"/>
      <w:pPr>
        <w:ind w:left="5040" w:hanging="360"/>
      </w:pPr>
      <w:rPr>
        <w:rFonts w:ascii="Symbol" w:hAnsi="Symbol" w:hint="default"/>
      </w:rPr>
    </w:lvl>
    <w:lvl w:ilvl="7" w:tplc="41BE91F0">
      <w:start w:val="1"/>
      <w:numFmt w:val="bullet"/>
      <w:lvlText w:val="o"/>
      <w:lvlJc w:val="left"/>
      <w:pPr>
        <w:ind w:left="5760" w:hanging="360"/>
      </w:pPr>
      <w:rPr>
        <w:rFonts w:ascii="Courier New" w:hAnsi="Courier New" w:hint="default"/>
      </w:rPr>
    </w:lvl>
    <w:lvl w:ilvl="8" w:tplc="461AA1F8">
      <w:start w:val="1"/>
      <w:numFmt w:val="bullet"/>
      <w:lvlText w:val=""/>
      <w:lvlJc w:val="left"/>
      <w:pPr>
        <w:ind w:left="6480" w:hanging="360"/>
      </w:pPr>
      <w:rPr>
        <w:rFonts w:ascii="Wingdings" w:hAnsi="Wingdings" w:hint="default"/>
      </w:rPr>
    </w:lvl>
  </w:abstractNum>
  <w:abstractNum w:abstractNumId="12" w15:restartNumberingAfterBreak="0">
    <w:nsid w:val="1DEF9867"/>
    <w:multiLevelType w:val="hybridMultilevel"/>
    <w:tmpl w:val="FFFFFFFF"/>
    <w:lvl w:ilvl="0" w:tplc="3A7295F6">
      <w:start w:val="1"/>
      <w:numFmt w:val="bullet"/>
      <w:lvlText w:val=""/>
      <w:lvlJc w:val="left"/>
      <w:pPr>
        <w:ind w:left="720" w:hanging="360"/>
      </w:pPr>
      <w:rPr>
        <w:rFonts w:ascii="Symbol" w:hAnsi="Symbol" w:hint="default"/>
      </w:rPr>
    </w:lvl>
    <w:lvl w:ilvl="1" w:tplc="8EA61746">
      <w:start w:val="1"/>
      <w:numFmt w:val="bullet"/>
      <w:lvlText w:val="o"/>
      <w:lvlJc w:val="left"/>
      <w:pPr>
        <w:ind w:left="1440" w:hanging="360"/>
      </w:pPr>
      <w:rPr>
        <w:rFonts w:ascii="Courier New" w:hAnsi="Courier New" w:hint="default"/>
      </w:rPr>
    </w:lvl>
    <w:lvl w:ilvl="2" w:tplc="2526AC74">
      <w:start w:val="1"/>
      <w:numFmt w:val="bullet"/>
      <w:lvlText w:val=""/>
      <w:lvlJc w:val="left"/>
      <w:pPr>
        <w:ind w:left="2160" w:hanging="360"/>
      </w:pPr>
      <w:rPr>
        <w:rFonts w:ascii="Wingdings" w:hAnsi="Wingdings" w:hint="default"/>
      </w:rPr>
    </w:lvl>
    <w:lvl w:ilvl="3" w:tplc="5F3024B0">
      <w:start w:val="1"/>
      <w:numFmt w:val="bullet"/>
      <w:lvlText w:val=""/>
      <w:lvlJc w:val="left"/>
      <w:pPr>
        <w:ind w:left="2880" w:hanging="360"/>
      </w:pPr>
      <w:rPr>
        <w:rFonts w:ascii="Symbol" w:hAnsi="Symbol" w:hint="default"/>
      </w:rPr>
    </w:lvl>
    <w:lvl w:ilvl="4" w:tplc="D6A88C9A">
      <w:start w:val="1"/>
      <w:numFmt w:val="bullet"/>
      <w:lvlText w:val="o"/>
      <w:lvlJc w:val="left"/>
      <w:pPr>
        <w:ind w:left="3600" w:hanging="360"/>
      </w:pPr>
      <w:rPr>
        <w:rFonts w:ascii="Courier New" w:hAnsi="Courier New" w:hint="default"/>
      </w:rPr>
    </w:lvl>
    <w:lvl w:ilvl="5" w:tplc="9BE079EA">
      <w:start w:val="1"/>
      <w:numFmt w:val="bullet"/>
      <w:lvlText w:val=""/>
      <w:lvlJc w:val="left"/>
      <w:pPr>
        <w:ind w:left="4320" w:hanging="360"/>
      </w:pPr>
      <w:rPr>
        <w:rFonts w:ascii="Wingdings" w:hAnsi="Wingdings" w:hint="default"/>
      </w:rPr>
    </w:lvl>
    <w:lvl w:ilvl="6" w:tplc="8244FC2E">
      <w:start w:val="1"/>
      <w:numFmt w:val="bullet"/>
      <w:lvlText w:val=""/>
      <w:lvlJc w:val="left"/>
      <w:pPr>
        <w:ind w:left="5040" w:hanging="360"/>
      </w:pPr>
      <w:rPr>
        <w:rFonts w:ascii="Symbol" w:hAnsi="Symbol" w:hint="default"/>
      </w:rPr>
    </w:lvl>
    <w:lvl w:ilvl="7" w:tplc="36386062">
      <w:start w:val="1"/>
      <w:numFmt w:val="bullet"/>
      <w:lvlText w:val="o"/>
      <w:lvlJc w:val="left"/>
      <w:pPr>
        <w:ind w:left="5760" w:hanging="360"/>
      </w:pPr>
      <w:rPr>
        <w:rFonts w:ascii="Courier New" w:hAnsi="Courier New" w:hint="default"/>
      </w:rPr>
    </w:lvl>
    <w:lvl w:ilvl="8" w:tplc="0680D51E">
      <w:start w:val="1"/>
      <w:numFmt w:val="bullet"/>
      <w:lvlText w:val=""/>
      <w:lvlJc w:val="left"/>
      <w:pPr>
        <w:ind w:left="6480" w:hanging="360"/>
      </w:pPr>
      <w:rPr>
        <w:rFonts w:ascii="Wingdings" w:hAnsi="Wingdings" w:hint="default"/>
      </w:rPr>
    </w:lvl>
  </w:abstractNum>
  <w:abstractNum w:abstractNumId="13" w15:restartNumberingAfterBreak="0">
    <w:nsid w:val="1E6E881E"/>
    <w:multiLevelType w:val="hybridMultilevel"/>
    <w:tmpl w:val="FFFFFFFF"/>
    <w:lvl w:ilvl="0" w:tplc="61BE35E0">
      <w:start w:val="1"/>
      <w:numFmt w:val="bullet"/>
      <w:lvlText w:val=""/>
      <w:lvlJc w:val="left"/>
      <w:pPr>
        <w:ind w:left="720" w:hanging="360"/>
      </w:pPr>
      <w:rPr>
        <w:rFonts w:ascii="Symbol" w:hAnsi="Symbol" w:hint="default"/>
      </w:rPr>
    </w:lvl>
    <w:lvl w:ilvl="1" w:tplc="4F0AA2A0">
      <w:start w:val="1"/>
      <w:numFmt w:val="bullet"/>
      <w:lvlText w:val="o"/>
      <w:lvlJc w:val="left"/>
      <w:pPr>
        <w:ind w:left="1440" w:hanging="360"/>
      </w:pPr>
      <w:rPr>
        <w:rFonts w:ascii="Courier New" w:hAnsi="Courier New" w:hint="default"/>
      </w:rPr>
    </w:lvl>
    <w:lvl w:ilvl="2" w:tplc="73641F8C">
      <w:start w:val="1"/>
      <w:numFmt w:val="bullet"/>
      <w:lvlText w:val=""/>
      <w:lvlJc w:val="left"/>
      <w:pPr>
        <w:ind w:left="2160" w:hanging="360"/>
      </w:pPr>
      <w:rPr>
        <w:rFonts w:ascii="Wingdings" w:hAnsi="Wingdings" w:hint="default"/>
      </w:rPr>
    </w:lvl>
    <w:lvl w:ilvl="3" w:tplc="7E1EBE5E">
      <w:start w:val="1"/>
      <w:numFmt w:val="bullet"/>
      <w:lvlText w:val=""/>
      <w:lvlJc w:val="left"/>
      <w:pPr>
        <w:ind w:left="2880" w:hanging="360"/>
      </w:pPr>
      <w:rPr>
        <w:rFonts w:ascii="Symbol" w:hAnsi="Symbol" w:hint="default"/>
      </w:rPr>
    </w:lvl>
    <w:lvl w:ilvl="4" w:tplc="A31018E6">
      <w:start w:val="1"/>
      <w:numFmt w:val="bullet"/>
      <w:lvlText w:val="o"/>
      <w:lvlJc w:val="left"/>
      <w:pPr>
        <w:ind w:left="3600" w:hanging="360"/>
      </w:pPr>
      <w:rPr>
        <w:rFonts w:ascii="Courier New" w:hAnsi="Courier New" w:hint="default"/>
      </w:rPr>
    </w:lvl>
    <w:lvl w:ilvl="5" w:tplc="A6520C94">
      <w:start w:val="1"/>
      <w:numFmt w:val="bullet"/>
      <w:lvlText w:val=""/>
      <w:lvlJc w:val="left"/>
      <w:pPr>
        <w:ind w:left="4320" w:hanging="360"/>
      </w:pPr>
      <w:rPr>
        <w:rFonts w:ascii="Wingdings" w:hAnsi="Wingdings" w:hint="default"/>
      </w:rPr>
    </w:lvl>
    <w:lvl w:ilvl="6" w:tplc="DDBC1910">
      <w:start w:val="1"/>
      <w:numFmt w:val="bullet"/>
      <w:lvlText w:val=""/>
      <w:lvlJc w:val="left"/>
      <w:pPr>
        <w:ind w:left="5040" w:hanging="360"/>
      </w:pPr>
      <w:rPr>
        <w:rFonts w:ascii="Symbol" w:hAnsi="Symbol" w:hint="default"/>
      </w:rPr>
    </w:lvl>
    <w:lvl w:ilvl="7" w:tplc="E3FCD3DC">
      <w:start w:val="1"/>
      <w:numFmt w:val="bullet"/>
      <w:lvlText w:val="o"/>
      <w:lvlJc w:val="left"/>
      <w:pPr>
        <w:ind w:left="5760" w:hanging="360"/>
      </w:pPr>
      <w:rPr>
        <w:rFonts w:ascii="Courier New" w:hAnsi="Courier New" w:hint="default"/>
      </w:rPr>
    </w:lvl>
    <w:lvl w:ilvl="8" w:tplc="258CC946">
      <w:start w:val="1"/>
      <w:numFmt w:val="bullet"/>
      <w:lvlText w:val=""/>
      <w:lvlJc w:val="left"/>
      <w:pPr>
        <w:ind w:left="6480" w:hanging="360"/>
      </w:pPr>
      <w:rPr>
        <w:rFonts w:ascii="Wingdings" w:hAnsi="Wingdings" w:hint="default"/>
      </w:rPr>
    </w:lvl>
  </w:abstractNum>
  <w:abstractNum w:abstractNumId="14" w15:restartNumberingAfterBreak="0">
    <w:nsid w:val="1E89E55C"/>
    <w:multiLevelType w:val="hybridMultilevel"/>
    <w:tmpl w:val="FFFFFFFF"/>
    <w:lvl w:ilvl="0" w:tplc="B1C0BFE0">
      <w:start w:val="1"/>
      <w:numFmt w:val="bullet"/>
      <w:lvlText w:val=""/>
      <w:lvlJc w:val="left"/>
      <w:pPr>
        <w:ind w:left="720" w:hanging="360"/>
      </w:pPr>
      <w:rPr>
        <w:rFonts w:ascii="Symbol" w:hAnsi="Symbol" w:hint="default"/>
      </w:rPr>
    </w:lvl>
    <w:lvl w:ilvl="1" w:tplc="7F369A60">
      <w:start w:val="1"/>
      <w:numFmt w:val="bullet"/>
      <w:lvlText w:val="o"/>
      <w:lvlJc w:val="left"/>
      <w:pPr>
        <w:ind w:left="1440" w:hanging="360"/>
      </w:pPr>
      <w:rPr>
        <w:rFonts w:ascii="Courier New" w:hAnsi="Courier New" w:hint="default"/>
      </w:rPr>
    </w:lvl>
    <w:lvl w:ilvl="2" w:tplc="DA08E410">
      <w:start w:val="1"/>
      <w:numFmt w:val="bullet"/>
      <w:lvlText w:val=""/>
      <w:lvlJc w:val="left"/>
      <w:pPr>
        <w:ind w:left="2160" w:hanging="360"/>
      </w:pPr>
      <w:rPr>
        <w:rFonts w:ascii="Wingdings" w:hAnsi="Wingdings" w:hint="default"/>
      </w:rPr>
    </w:lvl>
    <w:lvl w:ilvl="3" w:tplc="FF9477EE">
      <w:start w:val="1"/>
      <w:numFmt w:val="bullet"/>
      <w:lvlText w:val=""/>
      <w:lvlJc w:val="left"/>
      <w:pPr>
        <w:ind w:left="2880" w:hanging="360"/>
      </w:pPr>
      <w:rPr>
        <w:rFonts w:ascii="Symbol" w:hAnsi="Symbol" w:hint="default"/>
      </w:rPr>
    </w:lvl>
    <w:lvl w:ilvl="4" w:tplc="547813F6">
      <w:start w:val="1"/>
      <w:numFmt w:val="bullet"/>
      <w:lvlText w:val="o"/>
      <w:lvlJc w:val="left"/>
      <w:pPr>
        <w:ind w:left="3600" w:hanging="360"/>
      </w:pPr>
      <w:rPr>
        <w:rFonts w:ascii="Courier New" w:hAnsi="Courier New" w:hint="default"/>
      </w:rPr>
    </w:lvl>
    <w:lvl w:ilvl="5" w:tplc="14BCE2CE">
      <w:start w:val="1"/>
      <w:numFmt w:val="bullet"/>
      <w:lvlText w:val=""/>
      <w:lvlJc w:val="left"/>
      <w:pPr>
        <w:ind w:left="4320" w:hanging="360"/>
      </w:pPr>
      <w:rPr>
        <w:rFonts w:ascii="Wingdings" w:hAnsi="Wingdings" w:hint="default"/>
      </w:rPr>
    </w:lvl>
    <w:lvl w:ilvl="6" w:tplc="8B94568E">
      <w:start w:val="1"/>
      <w:numFmt w:val="bullet"/>
      <w:lvlText w:val=""/>
      <w:lvlJc w:val="left"/>
      <w:pPr>
        <w:ind w:left="5040" w:hanging="360"/>
      </w:pPr>
      <w:rPr>
        <w:rFonts w:ascii="Symbol" w:hAnsi="Symbol" w:hint="default"/>
      </w:rPr>
    </w:lvl>
    <w:lvl w:ilvl="7" w:tplc="EE2ED8CA">
      <w:start w:val="1"/>
      <w:numFmt w:val="bullet"/>
      <w:lvlText w:val="o"/>
      <w:lvlJc w:val="left"/>
      <w:pPr>
        <w:ind w:left="5760" w:hanging="360"/>
      </w:pPr>
      <w:rPr>
        <w:rFonts w:ascii="Courier New" w:hAnsi="Courier New" w:hint="default"/>
      </w:rPr>
    </w:lvl>
    <w:lvl w:ilvl="8" w:tplc="6764F67C">
      <w:start w:val="1"/>
      <w:numFmt w:val="bullet"/>
      <w:lvlText w:val=""/>
      <w:lvlJc w:val="left"/>
      <w:pPr>
        <w:ind w:left="6480" w:hanging="360"/>
      </w:pPr>
      <w:rPr>
        <w:rFonts w:ascii="Wingdings" w:hAnsi="Wingdings" w:hint="default"/>
      </w:rPr>
    </w:lvl>
  </w:abstractNum>
  <w:abstractNum w:abstractNumId="15" w15:restartNumberingAfterBreak="0">
    <w:nsid w:val="2068F18E"/>
    <w:multiLevelType w:val="hybridMultilevel"/>
    <w:tmpl w:val="FFFFFFFF"/>
    <w:lvl w:ilvl="0" w:tplc="D80E363C">
      <w:start w:val="1"/>
      <w:numFmt w:val="bullet"/>
      <w:lvlText w:val=""/>
      <w:lvlJc w:val="left"/>
      <w:pPr>
        <w:ind w:left="720" w:hanging="360"/>
      </w:pPr>
      <w:rPr>
        <w:rFonts w:ascii="Symbol" w:hAnsi="Symbol" w:hint="default"/>
      </w:rPr>
    </w:lvl>
    <w:lvl w:ilvl="1" w:tplc="1C147FD2">
      <w:start w:val="1"/>
      <w:numFmt w:val="bullet"/>
      <w:lvlText w:val="o"/>
      <w:lvlJc w:val="left"/>
      <w:pPr>
        <w:ind w:left="1440" w:hanging="360"/>
      </w:pPr>
      <w:rPr>
        <w:rFonts w:ascii="Courier New" w:hAnsi="Courier New" w:hint="default"/>
      </w:rPr>
    </w:lvl>
    <w:lvl w:ilvl="2" w:tplc="12C672BA">
      <w:start w:val="1"/>
      <w:numFmt w:val="bullet"/>
      <w:lvlText w:val=""/>
      <w:lvlJc w:val="left"/>
      <w:pPr>
        <w:ind w:left="2160" w:hanging="360"/>
      </w:pPr>
      <w:rPr>
        <w:rFonts w:ascii="Wingdings" w:hAnsi="Wingdings" w:hint="default"/>
      </w:rPr>
    </w:lvl>
    <w:lvl w:ilvl="3" w:tplc="AE44EA68">
      <w:start w:val="1"/>
      <w:numFmt w:val="bullet"/>
      <w:lvlText w:val=""/>
      <w:lvlJc w:val="left"/>
      <w:pPr>
        <w:ind w:left="2880" w:hanging="360"/>
      </w:pPr>
      <w:rPr>
        <w:rFonts w:ascii="Symbol" w:hAnsi="Symbol" w:hint="default"/>
      </w:rPr>
    </w:lvl>
    <w:lvl w:ilvl="4" w:tplc="56846A4A">
      <w:start w:val="1"/>
      <w:numFmt w:val="bullet"/>
      <w:lvlText w:val="o"/>
      <w:lvlJc w:val="left"/>
      <w:pPr>
        <w:ind w:left="3600" w:hanging="360"/>
      </w:pPr>
      <w:rPr>
        <w:rFonts w:ascii="Courier New" w:hAnsi="Courier New" w:hint="default"/>
      </w:rPr>
    </w:lvl>
    <w:lvl w:ilvl="5" w:tplc="2684DBA8">
      <w:start w:val="1"/>
      <w:numFmt w:val="bullet"/>
      <w:lvlText w:val=""/>
      <w:lvlJc w:val="left"/>
      <w:pPr>
        <w:ind w:left="4320" w:hanging="360"/>
      </w:pPr>
      <w:rPr>
        <w:rFonts w:ascii="Wingdings" w:hAnsi="Wingdings" w:hint="default"/>
      </w:rPr>
    </w:lvl>
    <w:lvl w:ilvl="6" w:tplc="7EECC3EE">
      <w:start w:val="1"/>
      <w:numFmt w:val="bullet"/>
      <w:lvlText w:val=""/>
      <w:lvlJc w:val="left"/>
      <w:pPr>
        <w:ind w:left="5040" w:hanging="360"/>
      </w:pPr>
      <w:rPr>
        <w:rFonts w:ascii="Symbol" w:hAnsi="Symbol" w:hint="default"/>
      </w:rPr>
    </w:lvl>
    <w:lvl w:ilvl="7" w:tplc="2600330E">
      <w:start w:val="1"/>
      <w:numFmt w:val="bullet"/>
      <w:lvlText w:val="o"/>
      <w:lvlJc w:val="left"/>
      <w:pPr>
        <w:ind w:left="5760" w:hanging="360"/>
      </w:pPr>
      <w:rPr>
        <w:rFonts w:ascii="Courier New" w:hAnsi="Courier New" w:hint="default"/>
      </w:rPr>
    </w:lvl>
    <w:lvl w:ilvl="8" w:tplc="23CE0FD4">
      <w:start w:val="1"/>
      <w:numFmt w:val="bullet"/>
      <w:lvlText w:val=""/>
      <w:lvlJc w:val="left"/>
      <w:pPr>
        <w:ind w:left="6480" w:hanging="360"/>
      </w:pPr>
      <w:rPr>
        <w:rFonts w:ascii="Wingdings" w:hAnsi="Wingdings" w:hint="default"/>
      </w:rPr>
    </w:lvl>
  </w:abstractNum>
  <w:abstractNum w:abstractNumId="16" w15:restartNumberingAfterBreak="0">
    <w:nsid w:val="208E4794"/>
    <w:multiLevelType w:val="hybridMultilevel"/>
    <w:tmpl w:val="FFFFFFFF"/>
    <w:lvl w:ilvl="0" w:tplc="E16EE0D2">
      <w:start w:val="1"/>
      <w:numFmt w:val="bullet"/>
      <w:lvlText w:val=""/>
      <w:lvlJc w:val="left"/>
      <w:pPr>
        <w:ind w:left="720" w:hanging="360"/>
      </w:pPr>
      <w:rPr>
        <w:rFonts w:ascii="Wingdings" w:hAnsi="Wingdings" w:hint="default"/>
      </w:rPr>
    </w:lvl>
    <w:lvl w:ilvl="1" w:tplc="95D80042">
      <w:start w:val="1"/>
      <w:numFmt w:val="bullet"/>
      <w:lvlText w:val="o"/>
      <w:lvlJc w:val="left"/>
      <w:pPr>
        <w:ind w:left="1440" w:hanging="360"/>
      </w:pPr>
      <w:rPr>
        <w:rFonts w:ascii="Courier New" w:hAnsi="Courier New" w:hint="default"/>
      </w:rPr>
    </w:lvl>
    <w:lvl w:ilvl="2" w:tplc="23C24312">
      <w:start w:val="1"/>
      <w:numFmt w:val="bullet"/>
      <w:lvlText w:val=""/>
      <w:lvlJc w:val="left"/>
      <w:pPr>
        <w:ind w:left="2160" w:hanging="360"/>
      </w:pPr>
      <w:rPr>
        <w:rFonts w:ascii="Wingdings" w:hAnsi="Wingdings" w:hint="default"/>
      </w:rPr>
    </w:lvl>
    <w:lvl w:ilvl="3" w:tplc="9C90E608">
      <w:start w:val="1"/>
      <w:numFmt w:val="bullet"/>
      <w:lvlText w:val=""/>
      <w:lvlJc w:val="left"/>
      <w:pPr>
        <w:ind w:left="2880" w:hanging="360"/>
      </w:pPr>
      <w:rPr>
        <w:rFonts w:ascii="Symbol" w:hAnsi="Symbol" w:hint="default"/>
      </w:rPr>
    </w:lvl>
    <w:lvl w:ilvl="4" w:tplc="7ECA7272">
      <w:start w:val="1"/>
      <w:numFmt w:val="bullet"/>
      <w:lvlText w:val="o"/>
      <w:lvlJc w:val="left"/>
      <w:pPr>
        <w:ind w:left="3600" w:hanging="360"/>
      </w:pPr>
      <w:rPr>
        <w:rFonts w:ascii="Courier New" w:hAnsi="Courier New" w:hint="default"/>
      </w:rPr>
    </w:lvl>
    <w:lvl w:ilvl="5" w:tplc="12942414">
      <w:start w:val="1"/>
      <w:numFmt w:val="bullet"/>
      <w:lvlText w:val=""/>
      <w:lvlJc w:val="left"/>
      <w:pPr>
        <w:ind w:left="4320" w:hanging="360"/>
      </w:pPr>
      <w:rPr>
        <w:rFonts w:ascii="Wingdings" w:hAnsi="Wingdings" w:hint="default"/>
      </w:rPr>
    </w:lvl>
    <w:lvl w:ilvl="6" w:tplc="932C836A">
      <w:start w:val="1"/>
      <w:numFmt w:val="bullet"/>
      <w:lvlText w:val=""/>
      <w:lvlJc w:val="left"/>
      <w:pPr>
        <w:ind w:left="5040" w:hanging="360"/>
      </w:pPr>
      <w:rPr>
        <w:rFonts w:ascii="Symbol" w:hAnsi="Symbol" w:hint="default"/>
      </w:rPr>
    </w:lvl>
    <w:lvl w:ilvl="7" w:tplc="E8FEDA8A">
      <w:start w:val="1"/>
      <w:numFmt w:val="bullet"/>
      <w:lvlText w:val="o"/>
      <w:lvlJc w:val="left"/>
      <w:pPr>
        <w:ind w:left="5760" w:hanging="360"/>
      </w:pPr>
      <w:rPr>
        <w:rFonts w:ascii="Courier New" w:hAnsi="Courier New" w:hint="default"/>
      </w:rPr>
    </w:lvl>
    <w:lvl w:ilvl="8" w:tplc="901E6FDC">
      <w:start w:val="1"/>
      <w:numFmt w:val="bullet"/>
      <w:lvlText w:val=""/>
      <w:lvlJc w:val="left"/>
      <w:pPr>
        <w:ind w:left="6480" w:hanging="360"/>
      </w:pPr>
      <w:rPr>
        <w:rFonts w:ascii="Wingdings" w:hAnsi="Wingdings" w:hint="default"/>
      </w:rPr>
    </w:lvl>
  </w:abstractNum>
  <w:abstractNum w:abstractNumId="17" w15:restartNumberingAfterBreak="0">
    <w:nsid w:val="24C21993"/>
    <w:multiLevelType w:val="hybridMultilevel"/>
    <w:tmpl w:val="FFFFFFFF"/>
    <w:lvl w:ilvl="0" w:tplc="9516FC0C">
      <w:start w:val="1"/>
      <w:numFmt w:val="bullet"/>
      <w:lvlText w:val=""/>
      <w:lvlJc w:val="left"/>
      <w:pPr>
        <w:ind w:left="720" w:hanging="360"/>
      </w:pPr>
      <w:rPr>
        <w:rFonts w:ascii="Wingdings" w:hAnsi="Wingdings" w:hint="default"/>
      </w:rPr>
    </w:lvl>
    <w:lvl w:ilvl="1" w:tplc="1BFCE524">
      <w:start w:val="1"/>
      <w:numFmt w:val="bullet"/>
      <w:lvlText w:val="o"/>
      <w:lvlJc w:val="left"/>
      <w:pPr>
        <w:ind w:left="1440" w:hanging="360"/>
      </w:pPr>
      <w:rPr>
        <w:rFonts w:ascii="Courier New" w:hAnsi="Courier New" w:hint="default"/>
      </w:rPr>
    </w:lvl>
    <w:lvl w:ilvl="2" w:tplc="5792DA34">
      <w:start w:val="1"/>
      <w:numFmt w:val="bullet"/>
      <w:lvlText w:val=""/>
      <w:lvlJc w:val="left"/>
      <w:pPr>
        <w:ind w:left="2160" w:hanging="360"/>
      </w:pPr>
      <w:rPr>
        <w:rFonts w:ascii="Wingdings" w:hAnsi="Wingdings" w:hint="default"/>
      </w:rPr>
    </w:lvl>
    <w:lvl w:ilvl="3" w:tplc="765C12B8">
      <w:start w:val="1"/>
      <w:numFmt w:val="bullet"/>
      <w:lvlText w:val=""/>
      <w:lvlJc w:val="left"/>
      <w:pPr>
        <w:ind w:left="2880" w:hanging="360"/>
      </w:pPr>
      <w:rPr>
        <w:rFonts w:ascii="Symbol" w:hAnsi="Symbol" w:hint="default"/>
      </w:rPr>
    </w:lvl>
    <w:lvl w:ilvl="4" w:tplc="68BEB60E">
      <w:start w:val="1"/>
      <w:numFmt w:val="bullet"/>
      <w:lvlText w:val="o"/>
      <w:lvlJc w:val="left"/>
      <w:pPr>
        <w:ind w:left="3600" w:hanging="360"/>
      </w:pPr>
      <w:rPr>
        <w:rFonts w:ascii="Courier New" w:hAnsi="Courier New" w:hint="default"/>
      </w:rPr>
    </w:lvl>
    <w:lvl w:ilvl="5" w:tplc="D08C1FBC">
      <w:start w:val="1"/>
      <w:numFmt w:val="bullet"/>
      <w:lvlText w:val=""/>
      <w:lvlJc w:val="left"/>
      <w:pPr>
        <w:ind w:left="4320" w:hanging="360"/>
      </w:pPr>
      <w:rPr>
        <w:rFonts w:ascii="Wingdings" w:hAnsi="Wingdings" w:hint="default"/>
      </w:rPr>
    </w:lvl>
    <w:lvl w:ilvl="6" w:tplc="D710FF82">
      <w:start w:val="1"/>
      <w:numFmt w:val="bullet"/>
      <w:lvlText w:val=""/>
      <w:lvlJc w:val="left"/>
      <w:pPr>
        <w:ind w:left="5040" w:hanging="360"/>
      </w:pPr>
      <w:rPr>
        <w:rFonts w:ascii="Symbol" w:hAnsi="Symbol" w:hint="default"/>
      </w:rPr>
    </w:lvl>
    <w:lvl w:ilvl="7" w:tplc="EA1CE0D0">
      <w:start w:val="1"/>
      <w:numFmt w:val="bullet"/>
      <w:lvlText w:val="o"/>
      <w:lvlJc w:val="left"/>
      <w:pPr>
        <w:ind w:left="5760" w:hanging="360"/>
      </w:pPr>
      <w:rPr>
        <w:rFonts w:ascii="Courier New" w:hAnsi="Courier New" w:hint="default"/>
      </w:rPr>
    </w:lvl>
    <w:lvl w:ilvl="8" w:tplc="07CEDA1C">
      <w:start w:val="1"/>
      <w:numFmt w:val="bullet"/>
      <w:lvlText w:val=""/>
      <w:lvlJc w:val="left"/>
      <w:pPr>
        <w:ind w:left="6480" w:hanging="360"/>
      </w:pPr>
      <w:rPr>
        <w:rFonts w:ascii="Wingdings" w:hAnsi="Wingdings" w:hint="default"/>
      </w:rPr>
    </w:lvl>
  </w:abstractNum>
  <w:abstractNum w:abstractNumId="18" w15:restartNumberingAfterBreak="0">
    <w:nsid w:val="25BA8871"/>
    <w:multiLevelType w:val="hybridMultilevel"/>
    <w:tmpl w:val="FFFFFFFF"/>
    <w:lvl w:ilvl="0" w:tplc="BCD6E0D4">
      <w:start w:val="1"/>
      <w:numFmt w:val="bullet"/>
      <w:lvlText w:val=""/>
      <w:lvlJc w:val="left"/>
      <w:pPr>
        <w:ind w:left="720" w:hanging="360"/>
      </w:pPr>
      <w:rPr>
        <w:rFonts w:ascii="Wingdings" w:hAnsi="Wingdings" w:hint="default"/>
      </w:rPr>
    </w:lvl>
    <w:lvl w:ilvl="1" w:tplc="DD662FAA">
      <w:start w:val="1"/>
      <w:numFmt w:val="bullet"/>
      <w:lvlText w:val="o"/>
      <w:lvlJc w:val="left"/>
      <w:pPr>
        <w:ind w:left="1440" w:hanging="360"/>
      </w:pPr>
      <w:rPr>
        <w:rFonts w:ascii="Courier New" w:hAnsi="Courier New" w:hint="default"/>
      </w:rPr>
    </w:lvl>
    <w:lvl w:ilvl="2" w:tplc="DCB0FA7C">
      <w:start w:val="1"/>
      <w:numFmt w:val="bullet"/>
      <w:lvlText w:val=""/>
      <w:lvlJc w:val="left"/>
      <w:pPr>
        <w:ind w:left="2160" w:hanging="360"/>
      </w:pPr>
      <w:rPr>
        <w:rFonts w:ascii="Wingdings" w:hAnsi="Wingdings" w:hint="default"/>
      </w:rPr>
    </w:lvl>
    <w:lvl w:ilvl="3" w:tplc="11346440">
      <w:start w:val="1"/>
      <w:numFmt w:val="bullet"/>
      <w:lvlText w:val=""/>
      <w:lvlJc w:val="left"/>
      <w:pPr>
        <w:ind w:left="2880" w:hanging="360"/>
      </w:pPr>
      <w:rPr>
        <w:rFonts w:ascii="Symbol" w:hAnsi="Symbol" w:hint="default"/>
      </w:rPr>
    </w:lvl>
    <w:lvl w:ilvl="4" w:tplc="7FDE0CEC">
      <w:start w:val="1"/>
      <w:numFmt w:val="bullet"/>
      <w:lvlText w:val="o"/>
      <w:lvlJc w:val="left"/>
      <w:pPr>
        <w:ind w:left="3600" w:hanging="360"/>
      </w:pPr>
      <w:rPr>
        <w:rFonts w:ascii="Courier New" w:hAnsi="Courier New" w:hint="default"/>
      </w:rPr>
    </w:lvl>
    <w:lvl w:ilvl="5" w:tplc="215E62F8">
      <w:start w:val="1"/>
      <w:numFmt w:val="bullet"/>
      <w:lvlText w:val=""/>
      <w:lvlJc w:val="left"/>
      <w:pPr>
        <w:ind w:left="4320" w:hanging="360"/>
      </w:pPr>
      <w:rPr>
        <w:rFonts w:ascii="Wingdings" w:hAnsi="Wingdings" w:hint="default"/>
      </w:rPr>
    </w:lvl>
    <w:lvl w:ilvl="6" w:tplc="282477C4">
      <w:start w:val="1"/>
      <w:numFmt w:val="bullet"/>
      <w:lvlText w:val=""/>
      <w:lvlJc w:val="left"/>
      <w:pPr>
        <w:ind w:left="5040" w:hanging="360"/>
      </w:pPr>
      <w:rPr>
        <w:rFonts w:ascii="Symbol" w:hAnsi="Symbol" w:hint="default"/>
      </w:rPr>
    </w:lvl>
    <w:lvl w:ilvl="7" w:tplc="30B4B9CE">
      <w:start w:val="1"/>
      <w:numFmt w:val="bullet"/>
      <w:lvlText w:val="o"/>
      <w:lvlJc w:val="left"/>
      <w:pPr>
        <w:ind w:left="5760" w:hanging="360"/>
      </w:pPr>
      <w:rPr>
        <w:rFonts w:ascii="Courier New" w:hAnsi="Courier New" w:hint="default"/>
      </w:rPr>
    </w:lvl>
    <w:lvl w:ilvl="8" w:tplc="8A5A2266">
      <w:start w:val="1"/>
      <w:numFmt w:val="bullet"/>
      <w:lvlText w:val=""/>
      <w:lvlJc w:val="left"/>
      <w:pPr>
        <w:ind w:left="6480" w:hanging="360"/>
      </w:pPr>
      <w:rPr>
        <w:rFonts w:ascii="Wingdings" w:hAnsi="Wingdings" w:hint="default"/>
      </w:rPr>
    </w:lvl>
  </w:abstractNum>
  <w:abstractNum w:abstractNumId="19" w15:restartNumberingAfterBreak="0">
    <w:nsid w:val="261151FB"/>
    <w:multiLevelType w:val="hybridMultilevel"/>
    <w:tmpl w:val="FFFFFFFF"/>
    <w:lvl w:ilvl="0" w:tplc="70D88214">
      <w:start w:val="1"/>
      <w:numFmt w:val="bullet"/>
      <w:lvlText w:val=""/>
      <w:lvlJc w:val="left"/>
      <w:pPr>
        <w:ind w:left="720" w:hanging="360"/>
      </w:pPr>
      <w:rPr>
        <w:rFonts w:ascii="Symbol" w:hAnsi="Symbol" w:hint="default"/>
      </w:rPr>
    </w:lvl>
    <w:lvl w:ilvl="1" w:tplc="CEBC9E88">
      <w:start w:val="1"/>
      <w:numFmt w:val="bullet"/>
      <w:lvlText w:val="o"/>
      <w:lvlJc w:val="left"/>
      <w:pPr>
        <w:ind w:left="1440" w:hanging="360"/>
      </w:pPr>
      <w:rPr>
        <w:rFonts w:ascii="Courier New" w:hAnsi="Courier New" w:hint="default"/>
      </w:rPr>
    </w:lvl>
    <w:lvl w:ilvl="2" w:tplc="3DFC50BA">
      <w:start w:val="1"/>
      <w:numFmt w:val="bullet"/>
      <w:lvlText w:val=""/>
      <w:lvlJc w:val="left"/>
      <w:pPr>
        <w:ind w:left="2160" w:hanging="360"/>
      </w:pPr>
      <w:rPr>
        <w:rFonts w:ascii="Wingdings" w:hAnsi="Wingdings" w:hint="default"/>
      </w:rPr>
    </w:lvl>
    <w:lvl w:ilvl="3" w:tplc="4730841E">
      <w:start w:val="1"/>
      <w:numFmt w:val="bullet"/>
      <w:lvlText w:val=""/>
      <w:lvlJc w:val="left"/>
      <w:pPr>
        <w:ind w:left="2880" w:hanging="360"/>
      </w:pPr>
      <w:rPr>
        <w:rFonts w:ascii="Symbol" w:hAnsi="Symbol" w:hint="default"/>
      </w:rPr>
    </w:lvl>
    <w:lvl w:ilvl="4" w:tplc="1CAA2BDC">
      <w:start w:val="1"/>
      <w:numFmt w:val="bullet"/>
      <w:lvlText w:val="o"/>
      <w:lvlJc w:val="left"/>
      <w:pPr>
        <w:ind w:left="3600" w:hanging="360"/>
      </w:pPr>
      <w:rPr>
        <w:rFonts w:ascii="Courier New" w:hAnsi="Courier New" w:hint="default"/>
      </w:rPr>
    </w:lvl>
    <w:lvl w:ilvl="5" w:tplc="EFBC966E">
      <w:start w:val="1"/>
      <w:numFmt w:val="bullet"/>
      <w:lvlText w:val=""/>
      <w:lvlJc w:val="left"/>
      <w:pPr>
        <w:ind w:left="4320" w:hanging="360"/>
      </w:pPr>
      <w:rPr>
        <w:rFonts w:ascii="Wingdings" w:hAnsi="Wingdings" w:hint="default"/>
      </w:rPr>
    </w:lvl>
    <w:lvl w:ilvl="6" w:tplc="A97C9B20">
      <w:start w:val="1"/>
      <w:numFmt w:val="bullet"/>
      <w:lvlText w:val=""/>
      <w:lvlJc w:val="left"/>
      <w:pPr>
        <w:ind w:left="5040" w:hanging="360"/>
      </w:pPr>
      <w:rPr>
        <w:rFonts w:ascii="Symbol" w:hAnsi="Symbol" w:hint="default"/>
      </w:rPr>
    </w:lvl>
    <w:lvl w:ilvl="7" w:tplc="B3765C30">
      <w:start w:val="1"/>
      <w:numFmt w:val="bullet"/>
      <w:lvlText w:val="o"/>
      <w:lvlJc w:val="left"/>
      <w:pPr>
        <w:ind w:left="5760" w:hanging="360"/>
      </w:pPr>
      <w:rPr>
        <w:rFonts w:ascii="Courier New" w:hAnsi="Courier New" w:hint="default"/>
      </w:rPr>
    </w:lvl>
    <w:lvl w:ilvl="8" w:tplc="305698F6">
      <w:start w:val="1"/>
      <w:numFmt w:val="bullet"/>
      <w:lvlText w:val=""/>
      <w:lvlJc w:val="left"/>
      <w:pPr>
        <w:ind w:left="6480" w:hanging="360"/>
      </w:pPr>
      <w:rPr>
        <w:rFonts w:ascii="Wingdings" w:hAnsi="Wingdings" w:hint="default"/>
      </w:rPr>
    </w:lvl>
  </w:abstractNum>
  <w:abstractNum w:abstractNumId="20" w15:restartNumberingAfterBreak="0">
    <w:nsid w:val="2A467B58"/>
    <w:multiLevelType w:val="hybridMultilevel"/>
    <w:tmpl w:val="FFFFFFFF"/>
    <w:lvl w:ilvl="0" w:tplc="EC307644">
      <w:start w:val="1"/>
      <w:numFmt w:val="bullet"/>
      <w:lvlText w:val=""/>
      <w:lvlJc w:val="left"/>
      <w:pPr>
        <w:ind w:left="720" w:hanging="360"/>
      </w:pPr>
      <w:rPr>
        <w:rFonts w:ascii="Symbol" w:hAnsi="Symbol" w:hint="default"/>
      </w:rPr>
    </w:lvl>
    <w:lvl w:ilvl="1" w:tplc="9E246DA2">
      <w:start w:val="1"/>
      <w:numFmt w:val="bullet"/>
      <w:lvlText w:val="o"/>
      <w:lvlJc w:val="left"/>
      <w:pPr>
        <w:ind w:left="1440" w:hanging="360"/>
      </w:pPr>
      <w:rPr>
        <w:rFonts w:ascii="Courier New" w:hAnsi="Courier New" w:hint="default"/>
      </w:rPr>
    </w:lvl>
    <w:lvl w:ilvl="2" w:tplc="5C4663BA">
      <w:start w:val="1"/>
      <w:numFmt w:val="bullet"/>
      <w:lvlText w:val=""/>
      <w:lvlJc w:val="left"/>
      <w:pPr>
        <w:ind w:left="2160" w:hanging="360"/>
      </w:pPr>
      <w:rPr>
        <w:rFonts w:ascii="Wingdings" w:hAnsi="Wingdings" w:hint="default"/>
      </w:rPr>
    </w:lvl>
    <w:lvl w:ilvl="3" w:tplc="3E247A50">
      <w:start w:val="1"/>
      <w:numFmt w:val="bullet"/>
      <w:lvlText w:val=""/>
      <w:lvlJc w:val="left"/>
      <w:pPr>
        <w:ind w:left="2880" w:hanging="360"/>
      </w:pPr>
      <w:rPr>
        <w:rFonts w:ascii="Symbol" w:hAnsi="Symbol" w:hint="default"/>
      </w:rPr>
    </w:lvl>
    <w:lvl w:ilvl="4" w:tplc="B39AB5BE">
      <w:start w:val="1"/>
      <w:numFmt w:val="bullet"/>
      <w:lvlText w:val="o"/>
      <w:lvlJc w:val="left"/>
      <w:pPr>
        <w:ind w:left="3600" w:hanging="360"/>
      </w:pPr>
      <w:rPr>
        <w:rFonts w:ascii="Courier New" w:hAnsi="Courier New" w:hint="default"/>
      </w:rPr>
    </w:lvl>
    <w:lvl w:ilvl="5" w:tplc="AC12C744">
      <w:start w:val="1"/>
      <w:numFmt w:val="bullet"/>
      <w:lvlText w:val=""/>
      <w:lvlJc w:val="left"/>
      <w:pPr>
        <w:ind w:left="4320" w:hanging="360"/>
      </w:pPr>
      <w:rPr>
        <w:rFonts w:ascii="Wingdings" w:hAnsi="Wingdings" w:hint="default"/>
      </w:rPr>
    </w:lvl>
    <w:lvl w:ilvl="6" w:tplc="18001278">
      <w:start w:val="1"/>
      <w:numFmt w:val="bullet"/>
      <w:lvlText w:val=""/>
      <w:lvlJc w:val="left"/>
      <w:pPr>
        <w:ind w:left="5040" w:hanging="360"/>
      </w:pPr>
      <w:rPr>
        <w:rFonts w:ascii="Symbol" w:hAnsi="Symbol" w:hint="default"/>
      </w:rPr>
    </w:lvl>
    <w:lvl w:ilvl="7" w:tplc="D2B4E9A6">
      <w:start w:val="1"/>
      <w:numFmt w:val="bullet"/>
      <w:lvlText w:val="o"/>
      <w:lvlJc w:val="left"/>
      <w:pPr>
        <w:ind w:left="5760" w:hanging="360"/>
      </w:pPr>
      <w:rPr>
        <w:rFonts w:ascii="Courier New" w:hAnsi="Courier New" w:hint="default"/>
      </w:rPr>
    </w:lvl>
    <w:lvl w:ilvl="8" w:tplc="0AB4D67E">
      <w:start w:val="1"/>
      <w:numFmt w:val="bullet"/>
      <w:lvlText w:val=""/>
      <w:lvlJc w:val="left"/>
      <w:pPr>
        <w:ind w:left="6480" w:hanging="360"/>
      </w:pPr>
      <w:rPr>
        <w:rFonts w:ascii="Wingdings" w:hAnsi="Wingdings" w:hint="default"/>
      </w:rPr>
    </w:lvl>
  </w:abstractNum>
  <w:abstractNum w:abstractNumId="21" w15:restartNumberingAfterBreak="0">
    <w:nsid w:val="2E9EE116"/>
    <w:multiLevelType w:val="hybridMultilevel"/>
    <w:tmpl w:val="FFFFFFFF"/>
    <w:lvl w:ilvl="0" w:tplc="6F1E4034">
      <w:start w:val="1"/>
      <w:numFmt w:val="bullet"/>
      <w:lvlText w:val=""/>
      <w:lvlJc w:val="left"/>
      <w:pPr>
        <w:ind w:left="720" w:hanging="360"/>
      </w:pPr>
      <w:rPr>
        <w:rFonts w:ascii="Wingdings" w:hAnsi="Wingdings" w:hint="default"/>
      </w:rPr>
    </w:lvl>
    <w:lvl w:ilvl="1" w:tplc="96187DC6">
      <w:start w:val="1"/>
      <w:numFmt w:val="bullet"/>
      <w:lvlText w:val="o"/>
      <w:lvlJc w:val="left"/>
      <w:pPr>
        <w:ind w:left="1440" w:hanging="360"/>
      </w:pPr>
      <w:rPr>
        <w:rFonts w:ascii="Courier New" w:hAnsi="Courier New" w:hint="default"/>
      </w:rPr>
    </w:lvl>
    <w:lvl w:ilvl="2" w:tplc="7A9065D2">
      <w:start w:val="1"/>
      <w:numFmt w:val="bullet"/>
      <w:lvlText w:val=""/>
      <w:lvlJc w:val="left"/>
      <w:pPr>
        <w:ind w:left="2160" w:hanging="360"/>
      </w:pPr>
      <w:rPr>
        <w:rFonts w:ascii="Wingdings" w:hAnsi="Wingdings" w:hint="default"/>
      </w:rPr>
    </w:lvl>
    <w:lvl w:ilvl="3" w:tplc="B62675D8">
      <w:start w:val="1"/>
      <w:numFmt w:val="bullet"/>
      <w:lvlText w:val=""/>
      <w:lvlJc w:val="left"/>
      <w:pPr>
        <w:ind w:left="2880" w:hanging="360"/>
      </w:pPr>
      <w:rPr>
        <w:rFonts w:ascii="Symbol" w:hAnsi="Symbol" w:hint="default"/>
      </w:rPr>
    </w:lvl>
    <w:lvl w:ilvl="4" w:tplc="524E0B66">
      <w:start w:val="1"/>
      <w:numFmt w:val="bullet"/>
      <w:lvlText w:val="o"/>
      <w:lvlJc w:val="left"/>
      <w:pPr>
        <w:ind w:left="3600" w:hanging="360"/>
      </w:pPr>
      <w:rPr>
        <w:rFonts w:ascii="Courier New" w:hAnsi="Courier New" w:hint="default"/>
      </w:rPr>
    </w:lvl>
    <w:lvl w:ilvl="5" w:tplc="957AF1DE">
      <w:start w:val="1"/>
      <w:numFmt w:val="bullet"/>
      <w:lvlText w:val=""/>
      <w:lvlJc w:val="left"/>
      <w:pPr>
        <w:ind w:left="4320" w:hanging="360"/>
      </w:pPr>
      <w:rPr>
        <w:rFonts w:ascii="Wingdings" w:hAnsi="Wingdings" w:hint="default"/>
      </w:rPr>
    </w:lvl>
    <w:lvl w:ilvl="6" w:tplc="575012C8">
      <w:start w:val="1"/>
      <w:numFmt w:val="bullet"/>
      <w:lvlText w:val=""/>
      <w:lvlJc w:val="left"/>
      <w:pPr>
        <w:ind w:left="5040" w:hanging="360"/>
      </w:pPr>
      <w:rPr>
        <w:rFonts w:ascii="Symbol" w:hAnsi="Symbol" w:hint="default"/>
      </w:rPr>
    </w:lvl>
    <w:lvl w:ilvl="7" w:tplc="EB4663D0">
      <w:start w:val="1"/>
      <w:numFmt w:val="bullet"/>
      <w:lvlText w:val="o"/>
      <w:lvlJc w:val="left"/>
      <w:pPr>
        <w:ind w:left="5760" w:hanging="360"/>
      </w:pPr>
      <w:rPr>
        <w:rFonts w:ascii="Courier New" w:hAnsi="Courier New" w:hint="default"/>
      </w:rPr>
    </w:lvl>
    <w:lvl w:ilvl="8" w:tplc="AEDCBDB0">
      <w:start w:val="1"/>
      <w:numFmt w:val="bullet"/>
      <w:lvlText w:val=""/>
      <w:lvlJc w:val="left"/>
      <w:pPr>
        <w:ind w:left="6480" w:hanging="360"/>
      </w:pPr>
      <w:rPr>
        <w:rFonts w:ascii="Wingdings" w:hAnsi="Wingdings" w:hint="default"/>
      </w:rPr>
    </w:lvl>
  </w:abstractNum>
  <w:abstractNum w:abstractNumId="22" w15:restartNumberingAfterBreak="0">
    <w:nsid w:val="3006D628"/>
    <w:multiLevelType w:val="hybridMultilevel"/>
    <w:tmpl w:val="FFFFFFFF"/>
    <w:lvl w:ilvl="0" w:tplc="668C8CC6">
      <w:start w:val="1"/>
      <w:numFmt w:val="bullet"/>
      <w:lvlText w:val=""/>
      <w:lvlJc w:val="left"/>
      <w:pPr>
        <w:ind w:left="720" w:hanging="360"/>
      </w:pPr>
      <w:rPr>
        <w:rFonts w:ascii="Symbol" w:hAnsi="Symbol" w:hint="default"/>
      </w:rPr>
    </w:lvl>
    <w:lvl w:ilvl="1" w:tplc="066A4C12">
      <w:start w:val="1"/>
      <w:numFmt w:val="bullet"/>
      <w:lvlText w:val="o"/>
      <w:lvlJc w:val="left"/>
      <w:pPr>
        <w:ind w:left="1440" w:hanging="360"/>
      </w:pPr>
      <w:rPr>
        <w:rFonts w:ascii="Courier New" w:hAnsi="Courier New" w:hint="default"/>
      </w:rPr>
    </w:lvl>
    <w:lvl w:ilvl="2" w:tplc="BF943F06">
      <w:start w:val="1"/>
      <w:numFmt w:val="bullet"/>
      <w:lvlText w:val=""/>
      <w:lvlJc w:val="left"/>
      <w:pPr>
        <w:ind w:left="2160" w:hanging="360"/>
      </w:pPr>
      <w:rPr>
        <w:rFonts w:ascii="Wingdings" w:hAnsi="Wingdings" w:hint="default"/>
      </w:rPr>
    </w:lvl>
    <w:lvl w:ilvl="3" w:tplc="2308765C">
      <w:start w:val="1"/>
      <w:numFmt w:val="bullet"/>
      <w:lvlText w:val=""/>
      <w:lvlJc w:val="left"/>
      <w:pPr>
        <w:ind w:left="2880" w:hanging="360"/>
      </w:pPr>
      <w:rPr>
        <w:rFonts w:ascii="Symbol" w:hAnsi="Symbol" w:hint="default"/>
      </w:rPr>
    </w:lvl>
    <w:lvl w:ilvl="4" w:tplc="18445796">
      <w:start w:val="1"/>
      <w:numFmt w:val="bullet"/>
      <w:lvlText w:val="o"/>
      <w:lvlJc w:val="left"/>
      <w:pPr>
        <w:ind w:left="3600" w:hanging="360"/>
      </w:pPr>
      <w:rPr>
        <w:rFonts w:ascii="Courier New" w:hAnsi="Courier New" w:hint="default"/>
      </w:rPr>
    </w:lvl>
    <w:lvl w:ilvl="5" w:tplc="77D6B934">
      <w:start w:val="1"/>
      <w:numFmt w:val="bullet"/>
      <w:lvlText w:val=""/>
      <w:lvlJc w:val="left"/>
      <w:pPr>
        <w:ind w:left="4320" w:hanging="360"/>
      </w:pPr>
      <w:rPr>
        <w:rFonts w:ascii="Wingdings" w:hAnsi="Wingdings" w:hint="default"/>
      </w:rPr>
    </w:lvl>
    <w:lvl w:ilvl="6" w:tplc="758C0506">
      <w:start w:val="1"/>
      <w:numFmt w:val="bullet"/>
      <w:lvlText w:val=""/>
      <w:lvlJc w:val="left"/>
      <w:pPr>
        <w:ind w:left="5040" w:hanging="360"/>
      </w:pPr>
      <w:rPr>
        <w:rFonts w:ascii="Symbol" w:hAnsi="Symbol" w:hint="default"/>
      </w:rPr>
    </w:lvl>
    <w:lvl w:ilvl="7" w:tplc="022EFA0E">
      <w:start w:val="1"/>
      <w:numFmt w:val="bullet"/>
      <w:lvlText w:val="o"/>
      <w:lvlJc w:val="left"/>
      <w:pPr>
        <w:ind w:left="5760" w:hanging="360"/>
      </w:pPr>
      <w:rPr>
        <w:rFonts w:ascii="Courier New" w:hAnsi="Courier New" w:hint="default"/>
      </w:rPr>
    </w:lvl>
    <w:lvl w:ilvl="8" w:tplc="6CF206DC">
      <w:start w:val="1"/>
      <w:numFmt w:val="bullet"/>
      <w:lvlText w:val=""/>
      <w:lvlJc w:val="left"/>
      <w:pPr>
        <w:ind w:left="6480" w:hanging="360"/>
      </w:pPr>
      <w:rPr>
        <w:rFonts w:ascii="Wingdings" w:hAnsi="Wingdings" w:hint="default"/>
      </w:rPr>
    </w:lvl>
  </w:abstractNum>
  <w:abstractNum w:abstractNumId="23" w15:restartNumberingAfterBreak="0">
    <w:nsid w:val="300B332C"/>
    <w:multiLevelType w:val="hybridMultilevel"/>
    <w:tmpl w:val="FFFFFFFF"/>
    <w:lvl w:ilvl="0" w:tplc="2104E0F2">
      <w:start w:val="1"/>
      <w:numFmt w:val="bullet"/>
      <w:lvlText w:val=""/>
      <w:lvlJc w:val="left"/>
      <w:pPr>
        <w:ind w:left="720" w:hanging="360"/>
      </w:pPr>
      <w:rPr>
        <w:rFonts w:ascii="Symbol" w:hAnsi="Symbol" w:hint="default"/>
      </w:rPr>
    </w:lvl>
    <w:lvl w:ilvl="1" w:tplc="457C09FC">
      <w:start w:val="1"/>
      <w:numFmt w:val="bullet"/>
      <w:lvlText w:val="o"/>
      <w:lvlJc w:val="left"/>
      <w:pPr>
        <w:ind w:left="1440" w:hanging="360"/>
      </w:pPr>
      <w:rPr>
        <w:rFonts w:ascii="Courier New" w:hAnsi="Courier New" w:hint="default"/>
      </w:rPr>
    </w:lvl>
    <w:lvl w:ilvl="2" w:tplc="71AC5A2C">
      <w:start w:val="1"/>
      <w:numFmt w:val="bullet"/>
      <w:lvlText w:val=""/>
      <w:lvlJc w:val="left"/>
      <w:pPr>
        <w:ind w:left="2160" w:hanging="360"/>
      </w:pPr>
      <w:rPr>
        <w:rFonts w:ascii="Wingdings" w:hAnsi="Wingdings" w:hint="default"/>
      </w:rPr>
    </w:lvl>
    <w:lvl w:ilvl="3" w:tplc="C8EEDB9A">
      <w:start w:val="1"/>
      <w:numFmt w:val="bullet"/>
      <w:lvlText w:val=""/>
      <w:lvlJc w:val="left"/>
      <w:pPr>
        <w:ind w:left="2880" w:hanging="360"/>
      </w:pPr>
      <w:rPr>
        <w:rFonts w:ascii="Symbol" w:hAnsi="Symbol" w:hint="default"/>
      </w:rPr>
    </w:lvl>
    <w:lvl w:ilvl="4" w:tplc="211EF610">
      <w:start w:val="1"/>
      <w:numFmt w:val="bullet"/>
      <w:lvlText w:val="o"/>
      <w:lvlJc w:val="left"/>
      <w:pPr>
        <w:ind w:left="3600" w:hanging="360"/>
      </w:pPr>
      <w:rPr>
        <w:rFonts w:ascii="Courier New" w:hAnsi="Courier New" w:hint="default"/>
      </w:rPr>
    </w:lvl>
    <w:lvl w:ilvl="5" w:tplc="8BB41EA6">
      <w:start w:val="1"/>
      <w:numFmt w:val="bullet"/>
      <w:lvlText w:val=""/>
      <w:lvlJc w:val="left"/>
      <w:pPr>
        <w:ind w:left="4320" w:hanging="360"/>
      </w:pPr>
      <w:rPr>
        <w:rFonts w:ascii="Wingdings" w:hAnsi="Wingdings" w:hint="default"/>
      </w:rPr>
    </w:lvl>
    <w:lvl w:ilvl="6" w:tplc="42BCB400">
      <w:start w:val="1"/>
      <w:numFmt w:val="bullet"/>
      <w:lvlText w:val=""/>
      <w:lvlJc w:val="left"/>
      <w:pPr>
        <w:ind w:left="5040" w:hanging="360"/>
      </w:pPr>
      <w:rPr>
        <w:rFonts w:ascii="Symbol" w:hAnsi="Symbol" w:hint="default"/>
      </w:rPr>
    </w:lvl>
    <w:lvl w:ilvl="7" w:tplc="023AE8E4">
      <w:start w:val="1"/>
      <w:numFmt w:val="bullet"/>
      <w:lvlText w:val="o"/>
      <w:lvlJc w:val="left"/>
      <w:pPr>
        <w:ind w:left="5760" w:hanging="360"/>
      </w:pPr>
      <w:rPr>
        <w:rFonts w:ascii="Courier New" w:hAnsi="Courier New" w:hint="default"/>
      </w:rPr>
    </w:lvl>
    <w:lvl w:ilvl="8" w:tplc="33B2AB4C">
      <w:start w:val="1"/>
      <w:numFmt w:val="bullet"/>
      <w:lvlText w:val=""/>
      <w:lvlJc w:val="left"/>
      <w:pPr>
        <w:ind w:left="6480" w:hanging="360"/>
      </w:pPr>
      <w:rPr>
        <w:rFonts w:ascii="Wingdings" w:hAnsi="Wingdings" w:hint="default"/>
      </w:rPr>
    </w:lvl>
  </w:abstractNum>
  <w:abstractNum w:abstractNumId="24" w15:restartNumberingAfterBreak="0">
    <w:nsid w:val="30932BBA"/>
    <w:multiLevelType w:val="hybridMultilevel"/>
    <w:tmpl w:val="FFFFFFFF"/>
    <w:lvl w:ilvl="0" w:tplc="03B0D672">
      <w:start w:val="1"/>
      <w:numFmt w:val="bullet"/>
      <w:lvlText w:val=""/>
      <w:lvlJc w:val="left"/>
      <w:pPr>
        <w:ind w:left="720" w:hanging="360"/>
      </w:pPr>
      <w:rPr>
        <w:rFonts w:ascii="Wingdings" w:hAnsi="Wingdings" w:hint="default"/>
      </w:rPr>
    </w:lvl>
    <w:lvl w:ilvl="1" w:tplc="6812FA54">
      <w:start w:val="1"/>
      <w:numFmt w:val="bullet"/>
      <w:lvlText w:val="o"/>
      <w:lvlJc w:val="left"/>
      <w:pPr>
        <w:ind w:left="1440" w:hanging="360"/>
      </w:pPr>
      <w:rPr>
        <w:rFonts w:ascii="Courier New" w:hAnsi="Courier New" w:hint="default"/>
      </w:rPr>
    </w:lvl>
    <w:lvl w:ilvl="2" w:tplc="FA983F02">
      <w:start w:val="1"/>
      <w:numFmt w:val="bullet"/>
      <w:lvlText w:val=""/>
      <w:lvlJc w:val="left"/>
      <w:pPr>
        <w:ind w:left="2160" w:hanging="360"/>
      </w:pPr>
      <w:rPr>
        <w:rFonts w:ascii="Wingdings" w:hAnsi="Wingdings" w:hint="default"/>
      </w:rPr>
    </w:lvl>
    <w:lvl w:ilvl="3" w:tplc="B8EA654E">
      <w:start w:val="1"/>
      <w:numFmt w:val="bullet"/>
      <w:lvlText w:val=""/>
      <w:lvlJc w:val="left"/>
      <w:pPr>
        <w:ind w:left="2880" w:hanging="360"/>
      </w:pPr>
      <w:rPr>
        <w:rFonts w:ascii="Symbol" w:hAnsi="Symbol" w:hint="default"/>
      </w:rPr>
    </w:lvl>
    <w:lvl w:ilvl="4" w:tplc="C36E09F6">
      <w:start w:val="1"/>
      <w:numFmt w:val="bullet"/>
      <w:lvlText w:val="o"/>
      <w:lvlJc w:val="left"/>
      <w:pPr>
        <w:ind w:left="3600" w:hanging="360"/>
      </w:pPr>
      <w:rPr>
        <w:rFonts w:ascii="Courier New" w:hAnsi="Courier New" w:hint="default"/>
      </w:rPr>
    </w:lvl>
    <w:lvl w:ilvl="5" w:tplc="9C40B422">
      <w:start w:val="1"/>
      <w:numFmt w:val="bullet"/>
      <w:lvlText w:val=""/>
      <w:lvlJc w:val="left"/>
      <w:pPr>
        <w:ind w:left="4320" w:hanging="360"/>
      </w:pPr>
      <w:rPr>
        <w:rFonts w:ascii="Wingdings" w:hAnsi="Wingdings" w:hint="default"/>
      </w:rPr>
    </w:lvl>
    <w:lvl w:ilvl="6" w:tplc="29C23A42">
      <w:start w:val="1"/>
      <w:numFmt w:val="bullet"/>
      <w:lvlText w:val=""/>
      <w:lvlJc w:val="left"/>
      <w:pPr>
        <w:ind w:left="5040" w:hanging="360"/>
      </w:pPr>
      <w:rPr>
        <w:rFonts w:ascii="Symbol" w:hAnsi="Symbol" w:hint="default"/>
      </w:rPr>
    </w:lvl>
    <w:lvl w:ilvl="7" w:tplc="4B00C1F4">
      <w:start w:val="1"/>
      <w:numFmt w:val="bullet"/>
      <w:lvlText w:val="o"/>
      <w:lvlJc w:val="left"/>
      <w:pPr>
        <w:ind w:left="5760" w:hanging="360"/>
      </w:pPr>
      <w:rPr>
        <w:rFonts w:ascii="Courier New" w:hAnsi="Courier New" w:hint="default"/>
      </w:rPr>
    </w:lvl>
    <w:lvl w:ilvl="8" w:tplc="285E009A">
      <w:start w:val="1"/>
      <w:numFmt w:val="bullet"/>
      <w:lvlText w:val=""/>
      <w:lvlJc w:val="left"/>
      <w:pPr>
        <w:ind w:left="6480" w:hanging="360"/>
      </w:pPr>
      <w:rPr>
        <w:rFonts w:ascii="Wingdings" w:hAnsi="Wingdings" w:hint="default"/>
      </w:rPr>
    </w:lvl>
  </w:abstractNum>
  <w:abstractNum w:abstractNumId="25" w15:restartNumberingAfterBreak="0">
    <w:nsid w:val="35C9D252"/>
    <w:multiLevelType w:val="hybridMultilevel"/>
    <w:tmpl w:val="FFFFFFFF"/>
    <w:lvl w:ilvl="0" w:tplc="E798586C">
      <w:start w:val="1"/>
      <w:numFmt w:val="bullet"/>
      <w:lvlText w:val=""/>
      <w:lvlJc w:val="left"/>
      <w:pPr>
        <w:ind w:left="720" w:hanging="360"/>
      </w:pPr>
      <w:rPr>
        <w:rFonts w:ascii="Symbol" w:hAnsi="Symbol" w:hint="default"/>
      </w:rPr>
    </w:lvl>
    <w:lvl w:ilvl="1" w:tplc="920442C0">
      <w:start w:val="1"/>
      <w:numFmt w:val="bullet"/>
      <w:lvlText w:val="o"/>
      <w:lvlJc w:val="left"/>
      <w:pPr>
        <w:ind w:left="1440" w:hanging="360"/>
      </w:pPr>
      <w:rPr>
        <w:rFonts w:ascii="Courier New" w:hAnsi="Courier New" w:hint="default"/>
      </w:rPr>
    </w:lvl>
    <w:lvl w:ilvl="2" w:tplc="24A649B8">
      <w:start w:val="1"/>
      <w:numFmt w:val="bullet"/>
      <w:lvlText w:val=""/>
      <w:lvlJc w:val="left"/>
      <w:pPr>
        <w:ind w:left="2160" w:hanging="360"/>
      </w:pPr>
      <w:rPr>
        <w:rFonts w:ascii="Wingdings" w:hAnsi="Wingdings" w:hint="default"/>
      </w:rPr>
    </w:lvl>
    <w:lvl w:ilvl="3" w:tplc="83606942">
      <w:start w:val="1"/>
      <w:numFmt w:val="bullet"/>
      <w:lvlText w:val=""/>
      <w:lvlJc w:val="left"/>
      <w:pPr>
        <w:ind w:left="2880" w:hanging="360"/>
      </w:pPr>
      <w:rPr>
        <w:rFonts w:ascii="Symbol" w:hAnsi="Symbol" w:hint="default"/>
      </w:rPr>
    </w:lvl>
    <w:lvl w:ilvl="4" w:tplc="64D819B6">
      <w:start w:val="1"/>
      <w:numFmt w:val="bullet"/>
      <w:lvlText w:val="o"/>
      <w:lvlJc w:val="left"/>
      <w:pPr>
        <w:ind w:left="3600" w:hanging="360"/>
      </w:pPr>
      <w:rPr>
        <w:rFonts w:ascii="Courier New" w:hAnsi="Courier New" w:hint="default"/>
      </w:rPr>
    </w:lvl>
    <w:lvl w:ilvl="5" w:tplc="E176E8B6">
      <w:start w:val="1"/>
      <w:numFmt w:val="bullet"/>
      <w:lvlText w:val=""/>
      <w:lvlJc w:val="left"/>
      <w:pPr>
        <w:ind w:left="4320" w:hanging="360"/>
      </w:pPr>
      <w:rPr>
        <w:rFonts w:ascii="Wingdings" w:hAnsi="Wingdings" w:hint="default"/>
      </w:rPr>
    </w:lvl>
    <w:lvl w:ilvl="6" w:tplc="169474DA">
      <w:start w:val="1"/>
      <w:numFmt w:val="bullet"/>
      <w:lvlText w:val=""/>
      <w:lvlJc w:val="left"/>
      <w:pPr>
        <w:ind w:left="5040" w:hanging="360"/>
      </w:pPr>
      <w:rPr>
        <w:rFonts w:ascii="Symbol" w:hAnsi="Symbol" w:hint="default"/>
      </w:rPr>
    </w:lvl>
    <w:lvl w:ilvl="7" w:tplc="64AE00EE">
      <w:start w:val="1"/>
      <w:numFmt w:val="bullet"/>
      <w:lvlText w:val="o"/>
      <w:lvlJc w:val="left"/>
      <w:pPr>
        <w:ind w:left="5760" w:hanging="360"/>
      </w:pPr>
      <w:rPr>
        <w:rFonts w:ascii="Courier New" w:hAnsi="Courier New" w:hint="default"/>
      </w:rPr>
    </w:lvl>
    <w:lvl w:ilvl="8" w:tplc="F91C5B6A">
      <w:start w:val="1"/>
      <w:numFmt w:val="bullet"/>
      <w:lvlText w:val=""/>
      <w:lvlJc w:val="left"/>
      <w:pPr>
        <w:ind w:left="6480" w:hanging="360"/>
      </w:pPr>
      <w:rPr>
        <w:rFonts w:ascii="Wingdings" w:hAnsi="Wingdings" w:hint="default"/>
      </w:rPr>
    </w:lvl>
  </w:abstractNum>
  <w:abstractNum w:abstractNumId="26" w15:restartNumberingAfterBreak="0">
    <w:nsid w:val="38E960A8"/>
    <w:multiLevelType w:val="hybridMultilevel"/>
    <w:tmpl w:val="FFFFFFFF"/>
    <w:lvl w:ilvl="0" w:tplc="D3B695B0">
      <w:start w:val="1"/>
      <w:numFmt w:val="bullet"/>
      <w:lvlText w:val=""/>
      <w:lvlJc w:val="left"/>
      <w:pPr>
        <w:ind w:left="720" w:hanging="360"/>
      </w:pPr>
      <w:rPr>
        <w:rFonts w:ascii="Symbol" w:hAnsi="Symbol" w:hint="default"/>
      </w:rPr>
    </w:lvl>
    <w:lvl w:ilvl="1" w:tplc="0F7078C2">
      <w:start w:val="1"/>
      <w:numFmt w:val="bullet"/>
      <w:lvlText w:val="o"/>
      <w:lvlJc w:val="left"/>
      <w:pPr>
        <w:ind w:left="1440" w:hanging="360"/>
      </w:pPr>
      <w:rPr>
        <w:rFonts w:ascii="Courier New" w:hAnsi="Courier New" w:hint="default"/>
      </w:rPr>
    </w:lvl>
    <w:lvl w:ilvl="2" w:tplc="3C2E0A70">
      <w:start w:val="1"/>
      <w:numFmt w:val="bullet"/>
      <w:lvlText w:val=""/>
      <w:lvlJc w:val="left"/>
      <w:pPr>
        <w:ind w:left="2160" w:hanging="360"/>
      </w:pPr>
      <w:rPr>
        <w:rFonts w:ascii="Wingdings" w:hAnsi="Wingdings" w:hint="default"/>
      </w:rPr>
    </w:lvl>
    <w:lvl w:ilvl="3" w:tplc="D1FC440C">
      <w:start w:val="1"/>
      <w:numFmt w:val="bullet"/>
      <w:lvlText w:val=""/>
      <w:lvlJc w:val="left"/>
      <w:pPr>
        <w:ind w:left="2880" w:hanging="360"/>
      </w:pPr>
      <w:rPr>
        <w:rFonts w:ascii="Symbol" w:hAnsi="Symbol" w:hint="default"/>
      </w:rPr>
    </w:lvl>
    <w:lvl w:ilvl="4" w:tplc="F364C3B2">
      <w:start w:val="1"/>
      <w:numFmt w:val="bullet"/>
      <w:lvlText w:val="o"/>
      <w:lvlJc w:val="left"/>
      <w:pPr>
        <w:ind w:left="3600" w:hanging="360"/>
      </w:pPr>
      <w:rPr>
        <w:rFonts w:ascii="Courier New" w:hAnsi="Courier New" w:hint="default"/>
      </w:rPr>
    </w:lvl>
    <w:lvl w:ilvl="5" w:tplc="2F1EE796">
      <w:start w:val="1"/>
      <w:numFmt w:val="bullet"/>
      <w:lvlText w:val=""/>
      <w:lvlJc w:val="left"/>
      <w:pPr>
        <w:ind w:left="4320" w:hanging="360"/>
      </w:pPr>
      <w:rPr>
        <w:rFonts w:ascii="Wingdings" w:hAnsi="Wingdings" w:hint="default"/>
      </w:rPr>
    </w:lvl>
    <w:lvl w:ilvl="6" w:tplc="E682BA56">
      <w:start w:val="1"/>
      <w:numFmt w:val="bullet"/>
      <w:lvlText w:val=""/>
      <w:lvlJc w:val="left"/>
      <w:pPr>
        <w:ind w:left="5040" w:hanging="360"/>
      </w:pPr>
      <w:rPr>
        <w:rFonts w:ascii="Symbol" w:hAnsi="Symbol" w:hint="default"/>
      </w:rPr>
    </w:lvl>
    <w:lvl w:ilvl="7" w:tplc="0D4EA81E">
      <w:start w:val="1"/>
      <w:numFmt w:val="bullet"/>
      <w:lvlText w:val="o"/>
      <w:lvlJc w:val="left"/>
      <w:pPr>
        <w:ind w:left="5760" w:hanging="360"/>
      </w:pPr>
      <w:rPr>
        <w:rFonts w:ascii="Courier New" w:hAnsi="Courier New" w:hint="default"/>
      </w:rPr>
    </w:lvl>
    <w:lvl w:ilvl="8" w:tplc="162AB150">
      <w:start w:val="1"/>
      <w:numFmt w:val="bullet"/>
      <w:lvlText w:val=""/>
      <w:lvlJc w:val="left"/>
      <w:pPr>
        <w:ind w:left="6480" w:hanging="360"/>
      </w:pPr>
      <w:rPr>
        <w:rFonts w:ascii="Wingdings" w:hAnsi="Wingdings" w:hint="default"/>
      </w:rPr>
    </w:lvl>
  </w:abstractNum>
  <w:abstractNum w:abstractNumId="27" w15:restartNumberingAfterBreak="0">
    <w:nsid w:val="38EDDE70"/>
    <w:multiLevelType w:val="hybridMultilevel"/>
    <w:tmpl w:val="FFFFFFFF"/>
    <w:lvl w:ilvl="0" w:tplc="B3CC271C">
      <w:start w:val="1"/>
      <w:numFmt w:val="bullet"/>
      <w:lvlText w:val=""/>
      <w:lvlJc w:val="left"/>
      <w:pPr>
        <w:ind w:left="720" w:hanging="360"/>
      </w:pPr>
      <w:rPr>
        <w:rFonts w:ascii="Symbol" w:hAnsi="Symbol" w:hint="default"/>
      </w:rPr>
    </w:lvl>
    <w:lvl w:ilvl="1" w:tplc="D846B2B8">
      <w:start w:val="1"/>
      <w:numFmt w:val="bullet"/>
      <w:lvlText w:val="o"/>
      <w:lvlJc w:val="left"/>
      <w:pPr>
        <w:ind w:left="1440" w:hanging="360"/>
      </w:pPr>
      <w:rPr>
        <w:rFonts w:ascii="Courier New" w:hAnsi="Courier New" w:hint="default"/>
      </w:rPr>
    </w:lvl>
    <w:lvl w:ilvl="2" w:tplc="EC3A33F2">
      <w:start w:val="1"/>
      <w:numFmt w:val="bullet"/>
      <w:lvlText w:val=""/>
      <w:lvlJc w:val="left"/>
      <w:pPr>
        <w:ind w:left="2160" w:hanging="360"/>
      </w:pPr>
      <w:rPr>
        <w:rFonts w:ascii="Wingdings" w:hAnsi="Wingdings" w:hint="default"/>
      </w:rPr>
    </w:lvl>
    <w:lvl w:ilvl="3" w:tplc="27BEFC7E">
      <w:start w:val="1"/>
      <w:numFmt w:val="bullet"/>
      <w:lvlText w:val=""/>
      <w:lvlJc w:val="left"/>
      <w:pPr>
        <w:ind w:left="2880" w:hanging="360"/>
      </w:pPr>
      <w:rPr>
        <w:rFonts w:ascii="Symbol" w:hAnsi="Symbol" w:hint="default"/>
      </w:rPr>
    </w:lvl>
    <w:lvl w:ilvl="4" w:tplc="F6CA5D60">
      <w:start w:val="1"/>
      <w:numFmt w:val="bullet"/>
      <w:lvlText w:val="o"/>
      <w:lvlJc w:val="left"/>
      <w:pPr>
        <w:ind w:left="3600" w:hanging="360"/>
      </w:pPr>
      <w:rPr>
        <w:rFonts w:ascii="Courier New" w:hAnsi="Courier New" w:hint="default"/>
      </w:rPr>
    </w:lvl>
    <w:lvl w:ilvl="5" w:tplc="81448954">
      <w:start w:val="1"/>
      <w:numFmt w:val="bullet"/>
      <w:lvlText w:val=""/>
      <w:lvlJc w:val="left"/>
      <w:pPr>
        <w:ind w:left="4320" w:hanging="360"/>
      </w:pPr>
      <w:rPr>
        <w:rFonts w:ascii="Wingdings" w:hAnsi="Wingdings" w:hint="default"/>
      </w:rPr>
    </w:lvl>
    <w:lvl w:ilvl="6" w:tplc="ECB8E924">
      <w:start w:val="1"/>
      <w:numFmt w:val="bullet"/>
      <w:lvlText w:val=""/>
      <w:lvlJc w:val="left"/>
      <w:pPr>
        <w:ind w:left="5040" w:hanging="360"/>
      </w:pPr>
      <w:rPr>
        <w:rFonts w:ascii="Symbol" w:hAnsi="Symbol" w:hint="default"/>
      </w:rPr>
    </w:lvl>
    <w:lvl w:ilvl="7" w:tplc="8F007B98">
      <w:start w:val="1"/>
      <w:numFmt w:val="bullet"/>
      <w:lvlText w:val="o"/>
      <w:lvlJc w:val="left"/>
      <w:pPr>
        <w:ind w:left="5760" w:hanging="360"/>
      </w:pPr>
      <w:rPr>
        <w:rFonts w:ascii="Courier New" w:hAnsi="Courier New" w:hint="default"/>
      </w:rPr>
    </w:lvl>
    <w:lvl w:ilvl="8" w:tplc="07AA4FD6">
      <w:start w:val="1"/>
      <w:numFmt w:val="bullet"/>
      <w:lvlText w:val=""/>
      <w:lvlJc w:val="left"/>
      <w:pPr>
        <w:ind w:left="6480" w:hanging="360"/>
      </w:pPr>
      <w:rPr>
        <w:rFonts w:ascii="Wingdings" w:hAnsi="Wingdings" w:hint="default"/>
      </w:rPr>
    </w:lvl>
  </w:abstractNum>
  <w:abstractNum w:abstractNumId="28" w15:restartNumberingAfterBreak="0">
    <w:nsid w:val="3B7E5234"/>
    <w:multiLevelType w:val="hybridMultilevel"/>
    <w:tmpl w:val="FFFFFFFF"/>
    <w:lvl w:ilvl="0" w:tplc="8CDA0D18">
      <w:start w:val="1"/>
      <w:numFmt w:val="bullet"/>
      <w:lvlText w:val=""/>
      <w:lvlJc w:val="left"/>
      <w:pPr>
        <w:ind w:left="720" w:hanging="360"/>
      </w:pPr>
      <w:rPr>
        <w:rFonts w:ascii="Symbol" w:hAnsi="Symbol" w:hint="default"/>
      </w:rPr>
    </w:lvl>
    <w:lvl w:ilvl="1" w:tplc="994C9A60">
      <w:start w:val="1"/>
      <w:numFmt w:val="bullet"/>
      <w:lvlText w:val="o"/>
      <w:lvlJc w:val="left"/>
      <w:pPr>
        <w:ind w:left="1440" w:hanging="360"/>
      </w:pPr>
      <w:rPr>
        <w:rFonts w:ascii="Courier New" w:hAnsi="Courier New" w:hint="default"/>
      </w:rPr>
    </w:lvl>
    <w:lvl w:ilvl="2" w:tplc="EBF6F7EC">
      <w:start w:val="1"/>
      <w:numFmt w:val="bullet"/>
      <w:lvlText w:val=""/>
      <w:lvlJc w:val="left"/>
      <w:pPr>
        <w:ind w:left="2160" w:hanging="360"/>
      </w:pPr>
      <w:rPr>
        <w:rFonts w:ascii="Wingdings" w:hAnsi="Wingdings" w:hint="default"/>
      </w:rPr>
    </w:lvl>
    <w:lvl w:ilvl="3" w:tplc="9A0098E4">
      <w:start w:val="1"/>
      <w:numFmt w:val="bullet"/>
      <w:lvlText w:val=""/>
      <w:lvlJc w:val="left"/>
      <w:pPr>
        <w:ind w:left="2880" w:hanging="360"/>
      </w:pPr>
      <w:rPr>
        <w:rFonts w:ascii="Symbol" w:hAnsi="Symbol" w:hint="default"/>
      </w:rPr>
    </w:lvl>
    <w:lvl w:ilvl="4" w:tplc="D460EFEA">
      <w:start w:val="1"/>
      <w:numFmt w:val="bullet"/>
      <w:lvlText w:val="o"/>
      <w:lvlJc w:val="left"/>
      <w:pPr>
        <w:ind w:left="3600" w:hanging="360"/>
      </w:pPr>
      <w:rPr>
        <w:rFonts w:ascii="Courier New" w:hAnsi="Courier New" w:hint="default"/>
      </w:rPr>
    </w:lvl>
    <w:lvl w:ilvl="5" w:tplc="7BD2A9FC">
      <w:start w:val="1"/>
      <w:numFmt w:val="bullet"/>
      <w:lvlText w:val=""/>
      <w:lvlJc w:val="left"/>
      <w:pPr>
        <w:ind w:left="4320" w:hanging="360"/>
      </w:pPr>
      <w:rPr>
        <w:rFonts w:ascii="Wingdings" w:hAnsi="Wingdings" w:hint="default"/>
      </w:rPr>
    </w:lvl>
    <w:lvl w:ilvl="6" w:tplc="BDE0D52A">
      <w:start w:val="1"/>
      <w:numFmt w:val="bullet"/>
      <w:lvlText w:val=""/>
      <w:lvlJc w:val="left"/>
      <w:pPr>
        <w:ind w:left="5040" w:hanging="360"/>
      </w:pPr>
      <w:rPr>
        <w:rFonts w:ascii="Symbol" w:hAnsi="Symbol" w:hint="default"/>
      </w:rPr>
    </w:lvl>
    <w:lvl w:ilvl="7" w:tplc="474EFB6A">
      <w:start w:val="1"/>
      <w:numFmt w:val="bullet"/>
      <w:lvlText w:val="o"/>
      <w:lvlJc w:val="left"/>
      <w:pPr>
        <w:ind w:left="5760" w:hanging="360"/>
      </w:pPr>
      <w:rPr>
        <w:rFonts w:ascii="Courier New" w:hAnsi="Courier New" w:hint="default"/>
      </w:rPr>
    </w:lvl>
    <w:lvl w:ilvl="8" w:tplc="A6989A10">
      <w:start w:val="1"/>
      <w:numFmt w:val="bullet"/>
      <w:lvlText w:val=""/>
      <w:lvlJc w:val="left"/>
      <w:pPr>
        <w:ind w:left="6480" w:hanging="360"/>
      </w:pPr>
      <w:rPr>
        <w:rFonts w:ascii="Wingdings" w:hAnsi="Wingdings" w:hint="default"/>
      </w:rPr>
    </w:lvl>
  </w:abstractNum>
  <w:abstractNum w:abstractNumId="29" w15:restartNumberingAfterBreak="0">
    <w:nsid w:val="3C4FF0DA"/>
    <w:multiLevelType w:val="hybridMultilevel"/>
    <w:tmpl w:val="FFFFFFFF"/>
    <w:lvl w:ilvl="0" w:tplc="495224E2">
      <w:start w:val="1"/>
      <w:numFmt w:val="bullet"/>
      <w:lvlText w:val=""/>
      <w:lvlJc w:val="left"/>
      <w:pPr>
        <w:ind w:left="720" w:hanging="360"/>
      </w:pPr>
      <w:rPr>
        <w:rFonts w:ascii="Wingdings" w:hAnsi="Wingdings" w:hint="default"/>
      </w:rPr>
    </w:lvl>
    <w:lvl w:ilvl="1" w:tplc="6E005982">
      <w:start w:val="1"/>
      <w:numFmt w:val="bullet"/>
      <w:lvlText w:val="o"/>
      <w:lvlJc w:val="left"/>
      <w:pPr>
        <w:ind w:left="1440" w:hanging="360"/>
      </w:pPr>
      <w:rPr>
        <w:rFonts w:ascii="Courier New" w:hAnsi="Courier New" w:hint="default"/>
      </w:rPr>
    </w:lvl>
    <w:lvl w:ilvl="2" w:tplc="3A0C71A2">
      <w:start w:val="1"/>
      <w:numFmt w:val="bullet"/>
      <w:lvlText w:val=""/>
      <w:lvlJc w:val="left"/>
      <w:pPr>
        <w:ind w:left="2160" w:hanging="360"/>
      </w:pPr>
      <w:rPr>
        <w:rFonts w:ascii="Wingdings" w:hAnsi="Wingdings" w:hint="default"/>
      </w:rPr>
    </w:lvl>
    <w:lvl w:ilvl="3" w:tplc="EDE61E72">
      <w:start w:val="1"/>
      <w:numFmt w:val="bullet"/>
      <w:lvlText w:val=""/>
      <w:lvlJc w:val="left"/>
      <w:pPr>
        <w:ind w:left="2880" w:hanging="360"/>
      </w:pPr>
      <w:rPr>
        <w:rFonts w:ascii="Symbol" w:hAnsi="Symbol" w:hint="default"/>
      </w:rPr>
    </w:lvl>
    <w:lvl w:ilvl="4" w:tplc="5FEA2E9A">
      <w:start w:val="1"/>
      <w:numFmt w:val="bullet"/>
      <w:lvlText w:val="o"/>
      <w:lvlJc w:val="left"/>
      <w:pPr>
        <w:ind w:left="3600" w:hanging="360"/>
      </w:pPr>
      <w:rPr>
        <w:rFonts w:ascii="Courier New" w:hAnsi="Courier New" w:hint="default"/>
      </w:rPr>
    </w:lvl>
    <w:lvl w:ilvl="5" w:tplc="46520ED2">
      <w:start w:val="1"/>
      <w:numFmt w:val="bullet"/>
      <w:lvlText w:val=""/>
      <w:lvlJc w:val="left"/>
      <w:pPr>
        <w:ind w:left="4320" w:hanging="360"/>
      </w:pPr>
      <w:rPr>
        <w:rFonts w:ascii="Wingdings" w:hAnsi="Wingdings" w:hint="default"/>
      </w:rPr>
    </w:lvl>
    <w:lvl w:ilvl="6" w:tplc="EE2222B4">
      <w:start w:val="1"/>
      <w:numFmt w:val="bullet"/>
      <w:lvlText w:val=""/>
      <w:lvlJc w:val="left"/>
      <w:pPr>
        <w:ind w:left="5040" w:hanging="360"/>
      </w:pPr>
      <w:rPr>
        <w:rFonts w:ascii="Symbol" w:hAnsi="Symbol" w:hint="default"/>
      </w:rPr>
    </w:lvl>
    <w:lvl w:ilvl="7" w:tplc="9CA4CDDC">
      <w:start w:val="1"/>
      <w:numFmt w:val="bullet"/>
      <w:lvlText w:val="o"/>
      <w:lvlJc w:val="left"/>
      <w:pPr>
        <w:ind w:left="5760" w:hanging="360"/>
      </w:pPr>
      <w:rPr>
        <w:rFonts w:ascii="Courier New" w:hAnsi="Courier New" w:hint="default"/>
      </w:rPr>
    </w:lvl>
    <w:lvl w:ilvl="8" w:tplc="2A903072">
      <w:start w:val="1"/>
      <w:numFmt w:val="bullet"/>
      <w:lvlText w:val=""/>
      <w:lvlJc w:val="left"/>
      <w:pPr>
        <w:ind w:left="6480" w:hanging="360"/>
      </w:pPr>
      <w:rPr>
        <w:rFonts w:ascii="Wingdings" w:hAnsi="Wingdings" w:hint="default"/>
      </w:rPr>
    </w:lvl>
  </w:abstractNum>
  <w:abstractNum w:abstractNumId="30" w15:restartNumberingAfterBreak="0">
    <w:nsid w:val="3C8DA884"/>
    <w:multiLevelType w:val="hybridMultilevel"/>
    <w:tmpl w:val="FFFFFFFF"/>
    <w:lvl w:ilvl="0" w:tplc="7E144810">
      <w:start w:val="1"/>
      <w:numFmt w:val="bullet"/>
      <w:lvlText w:val=""/>
      <w:lvlJc w:val="left"/>
      <w:pPr>
        <w:ind w:left="720" w:hanging="360"/>
      </w:pPr>
      <w:rPr>
        <w:rFonts w:ascii="Wingdings" w:hAnsi="Wingdings" w:hint="default"/>
      </w:rPr>
    </w:lvl>
    <w:lvl w:ilvl="1" w:tplc="DB76E60C">
      <w:start w:val="1"/>
      <w:numFmt w:val="bullet"/>
      <w:lvlText w:val="o"/>
      <w:lvlJc w:val="left"/>
      <w:pPr>
        <w:ind w:left="1440" w:hanging="360"/>
      </w:pPr>
      <w:rPr>
        <w:rFonts w:ascii="Courier New" w:hAnsi="Courier New" w:hint="default"/>
      </w:rPr>
    </w:lvl>
    <w:lvl w:ilvl="2" w:tplc="DED6437C">
      <w:start w:val="1"/>
      <w:numFmt w:val="bullet"/>
      <w:lvlText w:val=""/>
      <w:lvlJc w:val="left"/>
      <w:pPr>
        <w:ind w:left="2160" w:hanging="360"/>
      </w:pPr>
      <w:rPr>
        <w:rFonts w:ascii="Wingdings" w:hAnsi="Wingdings" w:hint="default"/>
      </w:rPr>
    </w:lvl>
    <w:lvl w:ilvl="3" w:tplc="8228D5A2">
      <w:start w:val="1"/>
      <w:numFmt w:val="bullet"/>
      <w:lvlText w:val=""/>
      <w:lvlJc w:val="left"/>
      <w:pPr>
        <w:ind w:left="2880" w:hanging="360"/>
      </w:pPr>
      <w:rPr>
        <w:rFonts w:ascii="Symbol" w:hAnsi="Symbol" w:hint="default"/>
      </w:rPr>
    </w:lvl>
    <w:lvl w:ilvl="4" w:tplc="40DCCD32">
      <w:start w:val="1"/>
      <w:numFmt w:val="bullet"/>
      <w:lvlText w:val="o"/>
      <w:lvlJc w:val="left"/>
      <w:pPr>
        <w:ind w:left="3600" w:hanging="360"/>
      </w:pPr>
      <w:rPr>
        <w:rFonts w:ascii="Courier New" w:hAnsi="Courier New" w:hint="default"/>
      </w:rPr>
    </w:lvl>
    <w:lvl w:ilvl="5" w:tplc="701EB452">
      <w:start w:val="1"/>
      <w:numFmt w:val="bullet"/>
      <w:lvlText w:val=""/>
      <w:lvlJc w:val="left"/>
      <w:pPr>
        <w:ind w:left="4320" w:hanging="360"/>
      </w:pPr>
      <w:rPr>
        <w:rFonts w:ascii="Wingdings" w:hAnsi="Wingdings" w:hint="default"/>
      </w:rPr>
    </w:lvl>
    <w:lvl w:ilvl="6" w:tplc="392A5620">
      <w:start w:val="1"/>
      <w:numFmt w:val="bullet"/>
      <w:lvlText w:val=""/>
      <w:lvlJc w:val="left"/>
      <w:pPr>
        <w:ind w:left="5040" w:hanging="360"/>
      </w:pPr>
      <w:rPr>
        <w:rFonts w:ascii="Symbol" w:hAnsi="Symbol" w:hint="default"/>
      </w:rPr>
    </w:lvl>
    <w:lvl w:ilvl="7" w:tplc="8F12496A">
      <w:start w:val="1"/>
      <w:numFmt w:val="bullet"/>
      <w:lvlText w:val="o"/>
      <w:lvlJc w:val="left"/>
      <w:pPr>
        <w:ind w:left="5760" w:hanging="360"/>
      </w:pPr>
      <w:rPr>
        <w:rFonts w:ascii="Courier New" w:hAnsi="Courier New" w:hint="default"/>
      </w:rPr>
    </w:lvl>
    <w:lvl w:ilvl="8" w:tplc="EEEC5C30">
      <w:start w:val="1"/>
      <w:numFmt w:val="bullet"/>
      <w:lvlText w:val=""/>
      <w:lvlJc w:val="left"/>
      <w:pPr>
        <w:ind w:left="6480" w:hanging="360"/>
      </w:pPr>
      <w:rPr>
        <w:rFonts w:ascii="Wingdings" w:hAnsi="Wingdings" w:hint="default"/>
      </w:rPr>
    </w:lvl>
  </w:abstractNum>
  <w:abstractNum w:abstractNumId="31" w15:restartNumberingAfterBreak="0">
    <w:nsid w:val="3F6ACE56"/>
    <w:multiLevelType w:val="hybridMultilevel"/>
    <w:tmpl w:val="FFFFFFFF"/>
    <w:lvl w:ilvl="0" w:tplc="CB5E81B6">
      <w:start w:val="1"/>
      <w:numFmt w:val="decimal"/>
      <w:lvlText w:val="%1."/>
      <w:lvlJc w:val="left"/>
      <w:pPr>
        <w:ind w:left="720" w:hanging="360"/>
      </w:pPr>
    </w:lvl>
    <w:lvl w:ilvl="1" w:tplc="BAA4BDD0">
      <w:start w:val="1"/>
      <w:numFmt w:val="lowerLetter"/>
      <w:lvlText w:val="%2."/>
      <w:lvlJc w:val="left"/>
      <w:pPr>
        <w:ind w:left="1440" w:hanging="360"/>
      </w:pPr>
    </w:lvl>
    <w:lvl w:ilvl="2" w:tplc="7D406ABE">
      <w:start w:val="1"/>
      <w:numFmt w:val="lowerRoman"/>
      <w:lvlText w:val="%3."/>
      <w:lvlJc w:val="right"/>
      <w:pPr>
        <w:ind w:left="2160" w:hanging="180"/>
      </w:pPr>
    </w:lvl>
    <w:lvl w:ilvl="3" w:tplc="91DA043C">
      <w:start w:val="1"/>
      <w:numFmt w:val="decimal"/>
      <w:lvlText w:val="%4."/>
      <w:lvlJc w:val="left"/>
      <w:pPr>
        <w:ind w:left="2880" w:hanging="360"/>
      </w:pPr>
    </w:lvl>
    <w:lvl w:ilvl="4" w:tplc="B44E9D8C">
      <w:start w:val="1"/>
      <w:numFmt w:val="lowerLetter"/>
      <w:lvlText w:val="%5."/>
      <w:lvlJc w:val="left"/>
      <w:pPr>
        <w:ind w:left="3600" w:hanging="360"/>
      </w:pPr>
    </w:lvl>
    <w:lvl w:ilvl="5" w:tplc="A27E5886">
      <w:start w:val="1"/>
      <w:numFmt w:val="lowerRoman"/>
      <w:lvlText w:val="%6."/>
      <w:lvlJc w:val="right"/>
      <w:pPr>
        <w:ind w:left="4320" w:hanging="180"/>
      </w:pPr>
    </w:lvl>
    <w:lvl w:ilvl="6" w:tplc="5E80E1CE">
      <w:start w:val="1"/>
      <w:numFmt w:val="decimal"/>
      <w:lvlText w:val="%7."/>
      <w:lvlJc w:val="left"/>
      <w:pPr>
        <w:ind w:left="5040" w:hanging="360"/>
      </w:pPr>
    </w:lvl>
    <w:lvl w:ilvl="7" w:tplc="40C639CC">
      <w:start w:val="1"/>
      <w:numFmt w:val="lowerLetter"/>
      <w:lvlText w:val="%8."/>
      <w:lvlJc w:val="left"/>
      <w:pPr>
        <w:ind w:left="5760" w:hanging="360"/>
      </w:pPr>
    </w:lvl>
    <w:lvl w:ilvl="8" w:tplc="B754AD78">
      <w:start w:val="1"/>
      <w:numFmt w:val="lowerRoman"/>
      <w:lvlText w:val="%9."/>
      <w:lvlJc w:val="right"/>
      <w:pPr>
        <w:ind w:left="6480" w:hanging="180"/>
      </w:pPr>
    </w:lvl>
  </w:abstractNum>
  <w:abstractNum w:abstractNumId="32" w15:restartNumberingAfterBreak="0">
    <w:nsid w:val="3F6DDFDB"/>
    <w:multiLevelType w:val="hybridMultilevel"/>
    <w:tmpl w:val="FFFFFFFF"/>
    <w:lvl w:ilvl="0" w:tplc="A7CCBF56">
      <w:start w:val="1"/>
      <w:numFmt w:val="bullet"/>
      <w:lvlText w:val=""/>
      <w:lvlJc w:val="left"/>
      <w:pPr>
        <w:ind w:left="720" w:hanging="360"/>
      </w:pPr>
      <w:rPr>
        <w:rFonts w:ascii="Symbol" w:hAnsi="Symbol" w:hint="default"/>
      </w:rPr>
    </w:lvl>
    <w:lvl w:ilvl="1" w:tplc="E4A41DA8">
      <w:start w:val="1"/>
      <w:numFmt w:val="bullet"/>
      <w:lvlText w:val="o"/>
      <w:lvlJc w:val="left"/>
      <w:pPr>
        <w:ind w:left="1440" w:hanging="360"/>
      </w:pPr>
      <w:rPr>
        <w:rFonts w:ascii="Courier New" w:hAnsi="Courier New" w:hint="default"/>
      </w:rPr>
    </w:lvl>
    <w:lvl w:ilvl="2" w:tplc="2B26CD32">
      <w:start w:val="1"/>
      <w:numFmt w:val="bullet"/>
      <w:lvlText w:val=""/>
      <w:lvlJc w:val="left"/>
      <w:pPr>
        <w:ind w:left="2160" w:hanging="360"/>
      </w:pPr>
      <w:rPr>
        <w:rFonts w:ascii="Wingdings" w:hAnsi="Wingdings" w:hint="default"/>
      </w:rPr>
    </w:lvl>
    <w:lvl w:ilvl="3" w:tplc="7292B2EA">
      <w:start w:val="1"/>
      <w:numFmt w:val="bullet"/>
      <w:lvlText w:val=""/>
      <w:lvlJc w:val="left"/>
      <w:pPr>
        <w:ind w:left="2880" w:hanging="360"/>
      </w:pPr>
      <w:rPr>
        <w:rFonts w:ascii="Symbol" w:hAnsi="Symbol" w:hint="default"/>
      </w:rPr>
    </w:lvl>
    <w:lvl w:ilvl="4" w:tplc="72A8F40E">
      <w:start w:val="1"/>
      <w:numFmt w:val="bullet"/>
      <w:lvlText w:val="o"/>
      <w:lvlJc w:val="left"/>
      <w:pPr>
        <w:ind w:left="3600" w:hanging="360"/>
      </w:pPr>
      <w:rPr>
        <w:rFonts w:ascii="Courier New" w:hAnsi="Courier New" w:hint="default"/>
      </w:rPr>
    </w:lvl>
    <w:lvl w:ilvl="5" w:tplc="68C83E66">
      <w:start w:val="1"/>
      <w:numFmt w:val="bullet"/>
      <w:lvlText w:val=""/>
      <w:lvlJc w:val="left"/>
      <w:pPr>
        <w:ind w:left="4320" w:hanging="360"/>
      </w:pPr>
      <w:rPr>
        <w:rFonts w:ascii="Wingdings" w:hAnsi="Wingdings" w:hint="default"/>
      </w:rPr>
    </w:lvl>
    <w:lvl w:ilvl="6" w:tplc="1DB6134A">
      <w:start w:val="1"/>
      <w:numFmt w:val="bullet"/>
      <w:lvlText w:val=""/>
      <w:lvlJc w:val="left"/>
      <w:pPr>
        <w:ind w:left="5040" w:hanging="360"/>
      </w:pPr>
      <w:rPr>
        <w:rFonts w:ascii="Symbol" w:hAnsi="Symbol" w:hint="default"/>
      </w:rPr>
    </w:lvl>
    <w:lvl w:ilvl="7" w:tplc="63648B88">
      <w:start w:val="1"/>
      <w:numFmt w:val="bullet"/>
      <w:lvlText w:val="o"/>
      <w:lvlJc w:val="left"/>
      <w:pPr>
        <w:ind w:left="5760" w:hanging="360"/>
      </w:pPr>
      <w:rPr>
        <w:rFonts w:ascii="Courier New" w:hAnsi="Courier New" w:hint="default"/>
      </w:rPr>
    </w:lvl>
    <w:lvl w:ilvl="8" w:tplc="5EBA6EB0">
      <w:start w:val="1"/>
      <w:numFmt w:val="bullet"/>
      <w:lvlText w:val=""/>
      <w:lvlJc w:val="left"/>
      <w:pPr>
        <w:ind w:left="6480" w:hanging="360"/>
      </w:pPr>
      <w:rPr>
        <w:rFonts w:ascii="Wingdings" w:hAnsi="Wingdings" w:hint="default"/>
      </w:rPr>
    </w:lvl>
  </w:abstractNum>
  <w:abstractNum w:abstractNumId="33" w15:restartNumberingAfterBreak="0">
    <w:nsid w:val="4A7C3A65"/>
    <w:multiLevelType w:val="hybridMultilevel"/>
    <w:tmpl w:val="FFFFFFFF"/>
    <w:lvl w:ilvl="0" w:tplc="B41C2BB8">
      <w:start w:val="1"/>
      <w:numFmt w:val="bullet"/>
      <w:lvlText w:val=""/>
      <w:lvlJc w:val="left"/>
      <w:pPr>
        <w:ind w:left="720" w:hanging="360"/>
      </w:pPr>
      <w:rPr>
        <w:rFonts w:ascii="Symbol" w:hAnsi="Symbol" w:hint="default"/>
      </w:rPr>
    </w:lvl>
    <w:lvl w:ilvl="1" w:tplc="B0FE9EB0">
      <w:start w:val="1"/>
      <w:numFmt w:val="bullet"/>
      <w:lvlText w:val="o"/>
      <w:lvlJc w:val="left"/>
      <w:pPr>
        <w:ind w:left="1440" w:hanging="360"/>
      </w:pPr>
      <w:rPr>
        <w:rFonts w:ascii="Courier New" w:hAnsi="Courier New" w:hint="default"/>
      </w:rPr>
    </w:lvl>
    <w:lvl w:ilvl="2" w:tplc="58DEA564">
      <w:start w:val="1"/>
      <w:numFmt w:val="bullet"/>
      <w:lvlText w:val=""/>
      <w:lvlJc w:val="left"/>
      <w:pPr>
        <w:ind w:left="2160" w:hanging="360"/>
      </w:pPr>
      <w:rPr>
        <w:rFonts w:ascii="Wingdings" w:hAnsi="Wingdings" w:hint="default"/>
      </w:rPr>
    </w:lvl>
    <w:lvl w:ilvl="3" w:tplc="6C1A7A2C">
      <w:start w:val="1"/>
      <w:numFmt w:val="bullet"/>
      <w:lvlText w:val=""/>
      <w:lvlJc w:val="left"/>
      <w:pPr>
        <w:ind w:left="2880" w:hanging="360"/>
      </w:pPr>
      <w:rPr>
        <w:rFonts w:ascii="Symbol" w:hAnsi="Symbol" w:hint="default"/>
      </w:rPr>
    </w:lvl>
    <w:lvl w:ilvl="4" w:tplc="766C9E32">
      <w:start w:val="1"/>
      <w:numFmt w:val="bullet"/>
      <w:lvlText w:val="o"/>
      <w:lvlJc w:val="left"/>
      <w:pPr>
        <w:ind w:left="3600" w:hanging="360"/>
      </w:pPr>
      <w:rPr>
        <w:rFonts w:ascii="Courier New" w:hAnsi="Courier New" w:hint="default"/>
      </w:rPr>
    </w:lvl>
    <w:lvl w:ilvl="5" w:tplc="5B10E0F8">
      <w:start w:val="1"/>
      <w:numFmt w:val="bullet"/>
      <w:lvlText w:val=""/>
      <w:lvlJc w:val="left"/>
      <w:pPr>
        <w:ind w:left="4320" w:hanging="360"/>
      </w:pPr>
      <w:rPr>
        <w:rFonts w:ascii="Wingdings" w:hAnsi="Wingdings" w:hint="default"/>
      </w:rPr>
    </w:lvl>
    <w:lvl w:ilvl="6" w:tplc="0C462B84">
      <w:start w:val="1"/>
      <w:numFmt w:val="bullet"/>
      <w:lvlText w:val=""/>
      <w:lvlJc w:val="left"/>
      <w:pPr>
        <w:ind w:left="5040" w:hanging="360"/>
      </w:pPr>
      <w:rPr>
        <w:rFonts w:ascii="Symbol" w:hAnsi="Symbol" w:hint="default"/>
      </w:rPr>
    </w:lvl>
    <w:lvl w:ilvl="7" w:tplc="E916A4B0">
      <w:start w:val="1"/>
      <w:numFmt w:val="bullet"/>
      <w:lvlText w:val="o"/>
      <w:lvlJc w:val="left"/>
      <w:pPr>
        <w:ind w:left="5760" w:hanging="360"/>
      </w:pPr>
      <w:rPr>
        <w:rFonts w:ascii="Courier New" w:hAnsi="Courier New" w:hint="default"/>
      </w:rPr>
    </w:lvl>
    <w:lvl w:ilvl="8" w:tplc="8BEEC414">
      <w:start w:val="1"/>
      <w:numFmt w:val="bullet"/>
      <w:lvlText w:val=""/>
      <w:lvlJc w:val="left"/>
      <w:pPr>
        <w:ind w:left="6480" w:hanging="360"/>
      </w:pPr>
      <w:rPr>
        <w:rFonts w:ascii="Wingdings" w:hAnsi="Wingdings" w:hint="default"/>
      </w:rPr>
    </w:lvl>
  </w:abstractNum>
  <w:abstractNum w:abstractNumId="34" w15:restartNumberingAfterBreak="0">
    <w:nsid w:val="4F73E83D"/>
    <w:multiLevelType w:val="hybridMultilevel"/>
    <w:tmpl w:val="FFFFFFFF"/>
    <w:lvl w:ilvl="0" w:tplc="9BA48714">
      <w:start w:val="1"/>
      <w:numFmt w:val="bullet"/>
      <w:lvlText w:val=""/>
      <w:lvlJc w:val="left"/>
      <w:pPr>
        <w:ind w:left="720" w:hanging="360"/>
      </w:pPr>
      <w:rPr>
        <w:rFonts w:ascii="Symbol" w:hAnsi="Symbol" w:hint="default"/>
      </w:rPr>
    </w:lvl>
    <w:lvl w:ilvl="1" w:tplc="A28C43AE">
      <w:start w:val="1"/>
      <w:numFmt w:val="bullet"/>
      <w:lvlText w:val="o"/>
      <w:lvlJc w:val="left"/>
      <w:pPr>
        <w:ind w:left="1440" w:hanging="360"/>
      </w:pPr>
      <w:rPr>
        <w:rFonts w:ascii="Courier New" w:hAnsi="Courier New" w:hint="default"/>
      </w:rPr>
    </w:lvl>
    <w:lvl w:ilvl="2" w:tplc="007E58F2">
      <w:start w:val="1"/>
      <w:numFmt w:val="bullet"/>
      <w:lvlText w:val=""/>
      <w:lvlJc w:val="left"/>
      <w:pPr>
        <w:ind w:left="2160" w:hanging="360"/>
      </w:pPr>
      <w:rPr>
        <w:rFonts w:ascii="Wingdings" w:hAnsi="Wingdings" w:hint="default"/>
      </w:rPr>
    </w:lvl>
    <w:lvl w:ilvl="3" w:tplc="A5764A3C">
      <w:start w:val="1"/>
      <w:numFmt w:val="bullet"/>
      <w:lvlText w:val=""/>
      <w:lvlJc w:val="left"/>
      <w:pPr>
        <w:ind w:left="2880" w:hanging="360"/>
      </w:pPr>
      <w:rPr>
        <w:rFonts w:ascii="Symbol" w:hAnsi="Symbol" w:hint="default"/>
      </w:rPr>
    </w:lvl>
    <w:lvl w:ilvl="4" w:tplc="32A0737C">
      <w:start w:val="1"/>
      <w:numFmt w:val="bullet"/>
      <w:lvlText w:val="o"/>
      <w:lvlJc w:val="left"/>
      <w:pPr>
        <w:ind w:left="3600" w:hanging="360"/>
      </w:pPr>
      <w:rPr>
        <w:rFonts w:ascii="Courier New" w:hAnsi="Courier New" w:hint="default"/>
      </w:rPr>
    </w:lvl>
    <w:lvl w:ilvl="5" w:tplc="F6A007CC">
      <w:start w:val="1"/>
      <w:numFmt w:val="bullet"/>
      <w:lvlText w:val=""/>
      <w:lvlJc w:val="left"/>
      <w:pPr>
        <w:ind w:left="4320" w:hanging="360"/>
      </w:pPr>
      <w:rPr>
        <w:rFonts w:ascii="Wingdings" w:hAnsi="Wingdings" w:hint="default"/>
      </w:rPr>
    </w:lvl>
    <w:lvl w:ilvl="6" w:tplc="6E3C7046">
      <w:start w:val="1"/>
      <w:numFmt w:val="bullet"/>
      <w:lvlText w:val=""/>
      <w:lvlJc w:val="left"/>
      <w:pPr>
        <w:ind w:left="5040" w:hanging="360"/>
      </w:pPr>
      <w:rPr>
        <w:rFonts w:ascii="Symbol" w:hAnsi="Symbol" w:hint="default"/>
      </w:rPr>
    </w:lvl>
    <w:lvl w:ilvl="7" w:tplc="A1D030D2">
      <w:start w:val="1"/>
      <w:numFmt w:val="bullet"/>
      <w:lvlText w:val="o"/>
      <w:lvlJc w:val="left"/>
      <w:pPr>
        <w:ind w:left="5760" w:hanging="360"/>
      </w:pPr>
      <w:rPr>
        <w:rFonts w:ascii="Courier New" w:hAnsi="Courier New" w:hint="default"/>
      </w:rPr>
    </w:lvl>
    <w:lvl w:ilvl="8" w:tplc="61E62FE4">
      <w:start w:val="1"/>
      <w:numFmt w:val="bullet"/>
      <w:lvlText w:val=""/>
      <w:lvlJc w:val="left"/>
      <w:pPr>
        <w:ind w:left="6480" w:hanging="360"/>
      </w:pPr>
      <w:rPr>
        <w:rFonts w:ascii="Wingdings" w:hAnsi="Wingdings" w:hint="default"/>
      </w:rPr>
    </w:lvl>
  </w:abstractNum>
  <w:abstractNum w:abstractNumId="35" w15:restartNumberingAfterBreak="0">
    <w:nsid w:val="51877D36"/>
    <w:multiLevelType w:val="hybridMultilevel"/>
    <w:tmpl w:val="FFFFFFFF"/>
    <w:lvl w:ilvl="0" w:tplc="30CC8B7E">
      <w:start w:val="1"/>
      <w:numFmt w:val="bullet"/>
      <w:lvlText w:val=""/>
      <w:lvlJc w:val="left"/>
      <w:pPr>
        <w:ind w:left="720" w:hanging="360"/>
      </w:pPr>
      <w:rPr>
        <w:rFonts w:ascii="Wingdings" w:hAnsi="Wingdings" w:hint="default"/>
      </w:rPr>
    </w:lvl>
    <w:lvl w:ilvl="1" w:tplc="DDE63C16">
      <w:start w:val="1"/>
      <w:numFmt w:val="bullet"/>
      <w:lvlText w:val="o"/>
      <w:lvlJc w:val="left"/>
      <w:pPr>
        <w:ind w:left="1440" w:hanging="360"/>
      </w:pPr>
      <w:rPr>
        <w:rFonts w:ascii="Courier New" w:hAnsi="Courier New" w:hint="default"/>
      </w:rPr>
    </w:lvl>
    <w:lvl w:ilvl="2" w:tplc="8026CCEA">
      <w:start w:val="1"/>
      <w:numFmt w:val="bullet"/>
      <w:lvlText w:val=""/>
      <w:lvlJc w:val="left"/>
      <w:pPr>
        <w:ind w:left="2160" w:hanging="360"/>
      </w:pPr>
      <w:rPr>
        <w:rFonts w:ascii="Wingdings" w:hAnsi="Wingdings" w:hint="default"/>
      </w:rPr>
    </w:lvl>
    <w:lvl w:ilvl="3" w:tplc="BA7480E4">
      <w:start w:val="1"/>
      <w:numFmt w:val="bullet"/>
      <w:lvlText w:val=""/>
      <w:lvlJc w:val="left"/>
      <w:pPr>
        <w:ind w:left="2880" w:hanging="360"/>
      </w:pPr>
      <w:rPr>
        <w:rFonts w:ascii="Symbol" w:hAnsi="Symbol" w:hint="default"/>
      </w:rPr>
    </w:lvl>
    <w:lvl w:ilvl="4" w:tplc="30685D52">
      <w:start w:val="1"/>
      <w:numFmt w:val="bullet"/>
      <w:lvlText w:val="o"/>
      <w:lvlJc w:val="left"/>
      <w:pPr>
        <w:ind w:left="3600" w:hanging="360"/>
      </w:pPr>
      <w:rPr>
        <w:rFonts w:ascii="Courier New" w:hAnsi="Courier New" w:hint="default"/>
      </w:rPr>
    </w:lvl>
    <w:lvl w:ilvl="5" w:tplc="9A3A1E14">
      <w:start w:val="1"/>
      <w:numFmt w:val="bullet"/>
      <w:lvlText w:val=""/>
      <w:lvlJc w:val="left"/>
      <w:pPr>
        <w:ind w:left="4320" w:hanging="360"/>
      </w:pPr>
      <w:rPr>
        <w:rFonts w:ascii="Wingdings" w:hAnsi="Wingdings" w:hint="default"/>
      </w:rPr>
    </w:lvl>
    <w:lvl w:ilvl="6" w:tplc="2CAAFDF0">
      <w:start w:val="1"/>
      <w:numFmt w:val="bullet"/>
      <w:lvlText w:val=""/>
      <w:lvlJc w:val="left"/>
      <w:pPr>
        <w:ind w:left="5040" w:hanging="360"/>
      </w:pPr>
      <w:rPr>
        <w:rFonts w:ascii="Symbol" w:hAnsi="Symbol" w:hint="default"/>
      </w:rPr>
    </w:lvl>
    <w:lvl w:ilvl="7" w:tplc="95D81A30">
      <w:start w:val="1"/>
      <w:numFmt w:val="bullet"/>
      <w:lvlText w:val="o"/>
      <w:lvlJc w:val="left"/>
      <w:pPr>
        <w:ind w:left="5760" w:hanging="360"/>
      </w:pPr>
      <w:rPr>
        <w:rFonts w:ascii="Courier New" w:hAnsi="Courier New" w:hint="default"/>
      </w:rPr>
    </w:lvl>
    <w:lvl w:ilvl="8" w:tplc="281C0394">
      <w:start w:val="1"/>
      <w:numFmt w:val="bullet"/>
      <w:lvlText w:val=""/>
      <w:lvlJc w:val="left"/>
      <w:pPr>
        <w:ind w:left="6480" w:hanging="360"/>
      </w:pPr>
      <w:rPr>
        <w:rFonts w:ascii="Wingdings" w:hAnsi="Wingdings" w:hint="default"/>
      </w:rPr>
    </w:lvl>
  </w:abstractNum>
  <w:abstractNum w:abstractNumId="36" w15:restartNumberingAfterBreak="0">
    <w:nsid w:val="529BE902"/>
    <w:multiLevelType w:val="hybridMultilevel"/>
    <w:tmpl w:val="FFFFFFFF"/>
    <w:lvl w:ilvl="0" w:tplc="20BC2B1E">
      <w:start w:val="1"/>
      <w:numFmt w:val="bullet"/>
      <w:lvlText w:val=""/>
      <w:lvlJc w:val="left"/>
      <w:pPr>
        <w:ind w:left="720" w:hanging="360"/>
      </w:pPr>
      <w:rPr>
        <w:rFonts w:ascii="Symbol" w:hAnsi="Symbol" w:hint="default"/>
      </w:rPr>
    </w:lvl>
    <w:lvl w:ilvl="1" w:tplc="A964CB8A">
      <w:start w:val="1"/>
      <w:numFmt w:val="bullet"/>
      <w:lvlText w:val="o"/>
      <w:lvlJc w:val="left"/>
      <w:pPr>
        <w:ind w:left="1440" w:hanging="360"/>
      </w:pPr>
      <w:rPr>
        <w:rFonts w:ascii="Courier New" w:hAnsi="Courier New" w:hint="default"/>
      </w:rPr>
    </w:lvl>
    <w:lvl w:ilvl="2" w:tplc="07DE32A6">
      <w:start w:val="1"/>
      <w:numFmt w:val="bullet"/>
      <w:lvlText w:val=""/>
      <w:lvlJc w:val="left"/>
      <w:pPr>
        <w:ind w:left="2160" w:hanging="360"/>
      </w:pPr>
      <w:rPr>
        <w:rFonts w:ascii="Wingdings" w:hAnsi="Wingdings" w:hint="default"/>
      </w:rPr>
    </w:lvl>
    <w:lvl w:ilvl="3" w:tplc="7E52A99C">
      <w:start w:val="1"/>
      <w:numFmt w:val="bullet"/>
      <w:lvlText w:val=""/>
      <w:lvlJc w:val="left"/>
      <w:pPr>
        <w:ind w:left="2880" w:hanging="360"/>
      </w:pPr>
      <w:rPr>
        <w:rFonts w:ascii="Symbol" w:hAnsi="Symbol" w:hint="default"/>
      </w:rPr>
    </w:lvl>
    <w:lvl w:ilvl="4" w:tplc="63DA1514">
      <w:start w:val="1"/>
      <w:numFmt w:val="bullet"/>
      <w:lvlText w:val="o"/>
      <w:lvlJc w:val="left"/>
      <w:pPr>
        <w:ind w:left="3600" w:hanging="360"/>
      </w:pPr>
      <w:rPr>
        <w:rFonts w:ascii="Courier New" w:hAnsi="Courier New" w:hint="default"/>
      </w:rPr>
    </w:lvl>
    <w:lvl w:ilvl="5" w:tplc="12A83142">
      <w:start w:val="1"/>
      <w:numFmt w:val="bullet"/>
      <w:lvlText w:val=""/>
      <w:lvlJc w:val="left"/>
      <w:pPr>
        <w:ind w:left="4320" w:hanging="360"/>
      </w:pPr>
      <w:rPr>
        <w:rFonts w:ascii="Wingdings" w:hAnsi="Wingdings" w:hint="default"/>
      </w:rPr>
    </w:lvl>
    <w:lvl w:ilvl="6" w:tplc="1326FA6C">
      <w:start w:val="1"/>
      <w:numFmt w:val="bullet"/>
      <w:lvlText w:val=""/>
      <w:lvlJc w:val="left"/>
      <w:pPr>
        <w:ind w:left="5040" w:hanging="360"/>
      </w:pPr>
      <w:rPr>
        <w:rFonts w:ascii="Symbol" w:hAnsi="Symbol" w:hint="default"/>
      </w:rPr>
    </w:lvl>
    <w:lvl w:ilvl="7" w:tplc="8772C148">
      <w:start w:val="1"/>
      <w:numFmt w:val="bullet"/>
      <w:lvlText w:val="o"/>
      <w:lvlJc w:val="left"/>
      <w:pPr>
        <w:ind w:left="5760" w:hanging="360"/>
      </w:pPr>
      <w:rPr>
        <w:rFonts w:ascii="Courier New" w:hAnsi="Courier New" w:hint="default"/>
      </w:rPr>
    </w:lvl>
    <w:lvl w:ilvl="8" w:tplc="853CC3F0">
      <w:start w:val="1"/>
      <w:numFmt w:val="bullet"/>
      <w:lvlText w:val=""/>
      <w:lvlJc w:val="left"/>
      <w:pPr>
        <w:ind w:left="6480" w:hanging="360"/>
      </w:pPr>
      <w:rPr>
        <w:rFonts w:ascii="Wingdings" w:hAnsi="Wingdings" w:hint="default"/>
      </w:rPr>
    </w:lvl>
  </w:abstractNum>
  <w:abstractNum w:abstractNumId="37" w15:restartNumberingAfterBreak="0">
    <w:nsid w:val="539F6CB3"/>
    <w:multiLevelType w:val="hybridMultilevel"/>
    <w:tmpl w:val="FFFFFFFF"/>
    <w:lvl w:ilvl="0" w:tplc="E8A0086E">
      <w:start w:val="1"/>
      <w:numFmt w:val="bullet"/>
      <w:lvlText w:val=""/>
      <w:lvlJc w:val="left"/>
      <w:pPr>
        <w:ind w:left="720" w:hanging="360"/>
      </w:pPr>
      <w:rPr>
        <w:rFonts w:ascii="Symbol" w:hAnsi="Symbol" w:hint="default"/>
      </w:rPr>
    </w:lvl>
    <w:lvl w:ilvl="1" w:tplc="A9C80402">
      <w:start w:val="1"/>
      <w:numFmt w:val="bullet"/>
      <w:lvlText w:val="o"/>
      <w:lvlJc w:val="left"/>
      <w:pPr>
        <w:ind w:left="1440" w:hanging="360"/>
      </w:pPr>
      <w:rPr>
        <w:rFonts w:ascii="Courier New" w:hAnsi="Courier New" w:hint="default"/>
      </w:rPr>
    </w:lvl>
    <w:lvl w:ilvl="2" w:tplc="3ABA7CCC">
      <w:start w:val="1"/>
      <w:numFmt w:val="bullet"/>
      <w:lvlText w:val=""/>
      <w:lvlJc w:val="left"/>
      <w:pPr>
        <w:ind w:left="2160" w:hanging="360"/>
      </w:pPr>
      <w:rPr>
        <w:rFonts w:ascii="Wingdings" w:hAnsi="Wingdings" w:hint="default"/>
      </w:rPr>
    </w:lvl>
    <w:lvl w:ilvl="3" w:tplc="39ACF2D0">
      <w:start w:val="1"/>
      <w:numFmt w:val="bullet"/>
      <w:lvlText w:val=""/>
      <w:lvlJc w:val="left"/>
      <w:pPr>
        <w:ind w:left="2880" w:hanging="360"/>
      </w:pPr>
      <w:rPr>
        <w:rFonts w:ascii="Symbol" w:hAnsi="Symbol" w:hint="default"/>
      </w:rPr>
    </w:lvl>
    <w:lvl w:ilvl="4" w:tplc="AD0ACEF8">
      <w:start w:val="1"/>
      <w:numFmt w:val="bullet"/>
      <w:lvlText w:val="o"/>
      <w:lvlJc w:val="left"/>
      <w:pPr>
        <w:ind w:left="3600" w:hanging="360"/>
      </w:pPr>
      <w:rPr>
        <w:rFonts w:ascii="Courier New" w:hAnsi="Courier New" w:hint="default"/>
      </w:rPr>
    </w:lvl>
    <w:lvl w:ilvl="5" w:tplc="BB761F42">
      <w:start w:val="1"/>
      <w:numFmt w:val="bullet"/>
      <w:lvlText w:val=""/>
      <w:lvlJc w:val="left"/>
      <w:pPr>
        <w:ind w:left="4320" w:hanging="360"/>
      </w:pPr>
      <w:rPr>
        <w:rFonts w:ascii="Wingdings" w:hAnsi="Wingdings" w:hint="default"/>
      </w:rPr>
    </w:lvl>
    <w:lvl w:ilvl="6" w:tplc="AB067068">
      <w:start w:val="1"/>
      <w:numFmt w:val="bullet"/>
      <w:lvlText w:val=""/>
      <w:lvlJc w:val="left"/>
      <w:pPr>
        <w:ind w:left="5040" w:hanging="360"/>
      </w:pPr>
      <w:rPr>
        <w:rFonts w:ascii="Symbol" w:hAnsi="Symbol" w:hint="default"/>
      </w:rPr>
    </w:lvl>
    <w:lvl w:ilvl="7" w:tplc="CB784194">
      <w:start w:val="1"/>
      <w:numFmt w:val="bullet"/>
      <w:lvlText w:val="o"/>
      <w:lvlJc w:val="left"/>
      <w:pPr>
        <w:ind w:left="5760" w:hanging="360"/>
      </w:pPr>
      <w:rPr>
        <w:rFonts w:ascii="Courier New" w:hAnsi="Courier New" w:hint="default"/>
      </w:rPr>
    </w:lvl>
    <w:lvl w:ilvl="8" w:tplc="36E0ABEC">
      <w:start w:val="1"/>
      <w:numFmt w:val="bullet"/>
      <w:lvlText w:val=""/>
      <w:lvlJc w:val="left"/>
      <w:pPr>
        <w:ind w:left="6480" w:hanging="360"/>
      </w:pPr>
      <w:rPr>
        <w:rFonts w:ascii="Wingdings" w:hAnsi="Wingdings" w:hint="default"/>
      </w:rPr>
    </w:lvl>
  </w:abstractNum>
  <w:abstractNum w:abstractNumId="38" w15:restartNumberingAfterBreak="0">
    <w:nsid w:val="55C57107"/>
    <w:multiLevelType w:val="hybridMultilevel"/>
    <w:tmpl w:val="FFFFFFFF"/>
    <w:lvl w:ilvl="0" w:tplc="688C259C">
      <w:start w:val="1"/>
      <w:numFmt w:val="bullet"/>
      <w:lvlText w:val=""/>
      <w:lvlJc w:val="left"/>
      <w:pPr>
        <w:ind w:left="720" w:hanging="360"/>
      </w:pPr>
      <w:rPr>
        <w:rFonts w:ascii="Wingdings" w:hAnsi="Wingdings" w:hint="default"/>
      </w:rPr>
    </w:lvl>
    <w:lvl w:ilvl="1" w:tplc="15140656">
      <w:start w:val="1"/>
      <w:numFmt w:val="bullet"/>
      <w:lvlText w:val="o"/>
      <w:lvlJc w:val="left"/>
      <w:pPr>
        <w:ind w:left="1440" w:hanging="360"/>
      </w:pPr>
      <w:rPr>
        <w:rFonts w:ascii="Courier New" w:hAnsi="Courier New" w:hint="default"/>
      </w:rPr>
    </w:lvl>
    <w:lvl w:ilvl="2" w:tplc="7A42B75A">
      <w:start w:val="1"/>
      <w:numFmt w:val="bullet"/>
      <w:lvlText w:val=""/>
      <w:lvlJc w:val="left"/>
      <w:pPr>
        <w:ind w:left="2160" w:hanging="360"/>
      </w:pPr>
      <w:rPr>
        <w:rFonts w:ascii="Wingdings" w:hAnsi="Wingdings" w:hint="default"/>
      </w:rPr>
    </w:lvl>
    <w:lvl w:ilvl="3" w:tplc="6F9E8D5A">
      <w:start w:val="1"/>
      <w:numFmt w:val="bullet"/>
      <w:lvlText w:val=""/>
      <w:lvlJc w:val="left"/>
      <w:pPr>
        <w:ind w:left="2880" w:hanging="360"/>
      </w:pPr>
      <w:rPr>
        <w:rFonts w:ascii="Symbol" w:hAnsi="Symbol" w:hint="default"/>
      </w:rPr>
    </w:lvl>
    <w:lvl w:ilvl="4" w:tplc="2722D0C2">
      <w:start w:val="1"/>
      <w:numFmt w:val="bullet"/>
      <w:lvlText w:val="o"/>
      <w:lvlJc w:val="left"/>
      <w:pPr>
        <w:ind w:left="3600" w:hanging="360"/>
      </w:pPr>
      <w:rPr>
        <w:rFonts w:ascii="Courier New" w:hAnsi="Courier New" w:hint="default"/>
      </w:rPr>
    </w:lvl>
    <w:lvl w:ilvl="5" w:tplc="2C2842AA">
      <w:start w:val="1"/>
      <w:numFmt w:val="bullet"/>
      <w:lvlText w:val=""/>
      <w:lvlJc w:val="left"/>
      <w:pPr>
        <w:ind w:left="4320" w:hanging="360"/>
      </w:pPr>
      <w:rPr>
        <w:rFonts w:ascii="Wingdings" w:hAnsi="Wingdings" w:hint="default"/>
      </w:rPr>
    </w:lvl>
    <w:lvl w:ilvl="6" w:tplc="DA8489E4">
      <w:start w:val="1"/>
      <w:numFmt w:val="bullet"/>
      <w:lvlText w:val=""/>
      <w:lvlJc w:val="left"/>
      <w:pPr>
        <w:ind w:left="5040" w:hanging="360"/>
      </w:pPr>
      <w:rPr>
        <w:rFonts w:ascii="Symbol" w:hAnsi="Symbol" w:hint="default"/>
      </w:rPr>
    </w:lvl>
    <w:lvl w:ilvl="7" w:tplc="70329BAC">
      <w:start w:val="1"/>
      <w:numFmt w:val="bullet"/>
      <w:lvlText w:val="o"/>
      <w:lvlJc w:val="left"/>
      <w:pPr>
        <w:ind w:left="5760" w:hanging="360"/>
      </w:pPr>
      <w:rPr>
        <w:rFonts w:ascii="Courier New" w:hAnsi="Courier New" w:hint="default"/>
      </w:rPr>
    </w:lvl>
    <w:lvl w:ilvl="8" w:tplc="C2DE5826">
      <w:start w:val="1"/>
      <w:numFmt w:val="bullet"/>
      <w:lvlText w:val=""/>
      <w:lvlJc w:val="left"/>
      <w:pPr>
        <w:ind w:left="6480" w:hanging="360"/>
      </w:pPr>
      <w:rPr>
        <w:rFonts w:ascii="Wingdings" w:hAnsi="Wingdings" w:hint="default"/>
      </w:rPr>
    </w:lvl>
  </w:abstractNum>
  <w:abstractNum w:abstractNumId="39" w15:restartNumberingAfterBreak="0">
    <w:nsid w:val="5C9D2994"/>
    <w:multiLevelType w:val="hybridMultilevel"/>
    <w:tmpl w:val="FFFFFFFF"/>
    <w:lvl w:ilvl="0" w:tplc="4D8C8BB6">
      <w:start w:val="1"/>
      <w:numFmt w:val="bullet"/>
      <w:lvlText w:val=""/>
      <w:lvlJc w:val="left"/>
      <w:pPr>
        <w:ind w:left="720" w:hanging="360"/>
      </w:pPr>
      <w:rPr>
        <w:rFonts w:ascii="Symbol" w:hAnsi="Symbol" w:hint="default"/>
      </w:rPr>
    </w:lvl>
    <w:lvl w:ilvl="1" w:tplc="2EE440E6">
      <w:start w:val="1"/>
      <w:numFmt w:val="bullet"/>
      <w:lvlText w:val="o"/>
      <w:lvlJc w:val="left"/>
      <w:pPr>
        <w:ind w:left="1440" w:hanging="360"/>
      </w:pPr>
      <w:rPr>
        <w:rFonts w:ascii="Courier New" w:hAnsi="Courier New" w:hint="default"/>
      </w:rPr>
    </w:lvl>
    <w:lvl w:ilvl="2" w:tplc="057E1184">
      <w:start w:val="1"/>
      <w:numFmt w:val="bullet"/>
      <w:lvlText w:val=""/>
      <w:lvlJc w:val="left"/>
      <w:pPr>
        <w:ind w:left="2160" w:hanging="360"/>
      </w:pPr>
      <w:rPr>
        <w:rFonts w:ascii="Wingdings" w:hAnsi="Wingdings" w:hint="default"/>
      </w:rPr>
    </w:lvl>
    <w:lvl w:ilvl="3" w:tplc="69567E56">
      <w:start w:val="1"/>
      <w:numFmt w:val="bullet"/>
      <w:lvlText w:val=""/>
      <w:lvlJc w:val="left"/>
      <w:pPr>
        <w:ind w:left="2880" w:hanging="360"/>
      </w:pPr>
      <w:rPr>
        <w:rFonts w:ascii="Symbol" w:hAnsi="Symbol" w:hint="default"/>
      </w:rPr>
    </w:lvl>
    <w:lvl w:ilvl="4" w:tplc="05F84E80">
      <w:start w:val="1"/>
      <w:numFmt w:val="bullet"/>
      <w:lvlText w:val="o"/>
      <w:lvlJc w:val="left"/>
      <w:pPr>
        <w:ind w:left="3600" w:hanging="360"/>
      </w:pPr>
      <w:rPr>
        <w:rFonts w:ascii="Courier New" w:hAnsi="Courier New" w:hint="default"/>
      </w:rPr>
    </w:lvl>
    <w:lvl w:ilvl="5" w:tplc="D3282696">
      <w:start w:val="1"/>
      <w:numFmt w:val="bullet"/>
      <w:lvlText w:val=""/>
      <w:lvlJc w:val="left"/>
      <w:pPr>
        <w:ind w:left="4320" w:hanging="360"/>
      </w:pPr>
      <w:rPr>
        <w:rFonts w:ascii="Wingdings" w:hAnsi="Wingdings" w:hint="default"/>
      </w:rPr>
    </w:lvl>
    <w:lvl w:ilvl="6" w:tplc="A2227DEE">
      <w:start w:val="1"/>
      <w:numFmt w:val="bullet"/>
      <w:lvlText w:val=""/>
      <w:lvlJc w:val="left"/>
      <w:pPr>
        <w:ind w:left="5040" w:hanging="360"/>
      </w:pPr>
      <w:rPr>
        <w:rFonts w:ascii="Symbol" w:hAnsi="Symbol" w:hint="default"/>
      </w:rPr>
    </w:lvl>
    <w:lvl w:ilvl="7" w:tplc="AA646CDC">
      <w:start w:val="1"/>
      <w:numFmt w:val="bullet"/>
      <w:lvlText w:val="o"/>
      <w:lvlJc w:val="left"/>
      <w:pPr>
        <w:ind w:left="5760" w:hanging="360"/>
      </w:pPr>
      <w:rPr>
        <w:rFonts w:ascii="Courier New" w:hAnsi="Courier New" w:hint="default"/>
      </w:rPr>
    </w:lvl>
    <w:lvl w:ilvl="8" w:tplc="A6D6E4A0">
      <w:start w:val="1"/>
      <w:numFmt w:val="bullet"/>
      <w:lvlText w:val=""/>
      <w:lvlJc w:val="left"/>
      <w:pPr>
        <w:ind w:left="6480" w:hanging="360"/>
      </w:pPr>
      <w:rPr>
        <w:rFonts w:ascii="Wingdings" w:hAnsi="Wingdings" w:hint="default"/>
      </w:rPr>
    </w:lvl>
  </w:abstractNum>
  <w:abstractNum w:abstractNumId="40" w15:restartNumberingAfterBreak="0">
    <w:nsid w:val="5FA69623"/>
    <w:multiLevelType w:val="hybridMultilevel"/>
    <w:tmpl w:val="FFFFFFFF"/>
    <w:lvl w:ilvl="0" w:tplc="09347DD0">
      <w:start w:val="1"/>
      <w:numFmt w:val="bullet"/>
      <w:lvlText w:val=""/>
      <w:lvlJc w:val="left"/>
      <w:pPr>
        <w:ind w:left="720" w:hanging="360"/>
      </w:pPr>
      <w:rPr>
        <w:rFonts w:ascii="Symbol" w:hAnsi="Symbol" w:hint="default"/>
      </w:rPr>
    </w:lvl>
    <w:lvl w:ilvl="1" w:tplc="04CEB48A">
      <w:start w:val="1"/>
      <w:numFmt w:val="bullet"/>
      <w:lvlText w:val="o"/>
      <w:lvlJc w:val="left"/>
      <w:pPr>
        <w:ind w:left="1440" w:hanging="360"/>
      </w:pPr>
      <w:rPr>
        <w:rFonts w:ascii="Courier New" w:hAnsi="Courier New" w:hint="default"/>
      </w:rPr>
    </w:lvl>
    <w:lvl w:ilvl="2" w:tplc="8D42C876">
      <w:start w:val="1"/>
      <w:numFmt w:val="bullet"/>
      <w:lvlText w:val=""/>
      <w:lvlJc w:val="left"/>
      <w:pPr>
        <w:ind w:left="2160" w:hanging="360"/>
      </w:pPr>
      <w:rPr>
        <w:rFonts w:ascii="Wingdings" w:hAnsi="Wingdings" w:hint="default"/>
      </w:rPr>
    </w:lvl>
    <w:lvl w:ilvl="3" w:tplc="14A415D4">
      <w:start w:val="1"/>
      <w:numFmt w:val="bullet"/>
      <w:lvlText w:val=""/>
      <w:lvlJc w:val="left"/>
      <w:pPr>
        <w:ind w:left="2880" w:hanging="360"/>
      </w:pPr>
      <w:rPr>
        <w:rFonts w:ascii="Symbol" w:hAnsi="Symbol" w:hint="default"/>
      </w:rPr>
    </w:lvl>
    <w:lvl w:ilvl="4" w:tplc="C5EA1820">
      <w:start w:val="1"/>
      <w:numFmt w:val="bullet"/>
      <w:lvlText w:val="o"/>
      <w:lvlJc w:val="left"/>
      <w:pPr>
        <w:ind w:left="3600" w:hanging="360"/>
      </w:pPr>
      <w:rPr>
        <w:rFonts w:ascii="Courier New" w:hAnsi="Courier New" w:hint="default"/>
      </w:rPr>
    </w:lvl>
    <w:lvl w:ilvl="5" w:tplc="E794E0AC">
      <w:start w:val="1"/>
      <w:numFmt w:val="bullet"/>
      <w:lvlText w:val=""/>
      <w:lvlJc w:val="left"/>
      <w:pPr>
        <w:ind w:left="4320" w:hanging="360"/>
      </w:pPr>
      <w:rPr>
        <w:rFonts w:ascii="Wingdings" w:hAnsi="Wingdings" w:hint="default"/>
      </w:rPr>
    </w:lvl>
    <w:lvl w:ilvl="6" w:tplc="E0408F30">
      <w:start w:val="1"/>
      <w:numFmt w:val="bullet"/>
      <w:lvlText w:val=""/>
      <w:lvlJc w:val="left"/>
      <w:pPr>
        <w:ind w:left="5040" w:hanging="360"/>
      </w:pPr>
      <w:rPr>
        <w:rFonts w:ascii="Symbol" w:hAnsi="Symbol" w:hint="default"/>
      </w:rPr>
    </w:lvl>
    <w:lvl w:ilvl="7" w:tplc="B79A2EEE">
      <w:start w:val="1"/>
      <w:numFmt w:val="bullet"/>
      <w:lvlText w:val="o"/>
      <w:lvlJc w:val="left"/>
      <w:pPr>
        <w:ind w:left="5760" w:hanging="360"/>
      </w:pPr>
      <w:rPr>
        <w:rFonts w:ascii="Courier New" w:hAnsi="Courier New" w:hint="default"/>
      </w:rPr>
    </w:lvl>
    <w:lvl w:ilvl="8" w:tplc="F0ACB660">
      <w:start w:val="1"/>
      <w:numFmt w:val="bullet"/>
      <w:lvlText w:val=""/>
      <w:lvlJc w:val="left"/>
      <w:pPr>
        <w:ind w:left="6480" w:hanging="360"/>
      </w:pPr>
      <w:rPr>
        <w:rFonts w:ascii="Wingdings" w:hAnsi="Wingdings" w:hint="default"/>
      </w:rPr>
    </w:lvl>
  </w:abstractNum>
  <w:abstractNum w:abstractNumId="41" w15:restartNumberingAfterBreak="0">
    <w:nsid w:val="624A1339"/>
    <w:multiLevelType w:val="hybridMultilevel"/>
    <w:tmpl w:val="FFFFFFFF"/>
    <w:lvl w:ilvl="0" w:tplc="8B941B78">
      <w:start w:val="1"/>
      <w:numFmt w:val="bullet"/>
      <w:lvlText w:val=""/>
      <w:lvlJc w:val="left"/>
      <w:pPr>
        <w:ind w:left="720" w:hanging="360"/>
      </w:pPr>
      <w:rPr>
        <w:rFonts w:ascii="Symbol" w:hAnsi="Symbol" w:hint="default"/>
      </w:rPr>
    </w:lvl>
    <w:lvl w:ilvl="1" w:tplc="3106016A">
      <w:start w:val="1"/>
      <w:numFmt w:val="bullet"/>
      <w:lvlText w:val="o"/>
      <w:lvlJc w:val="left"/>
      <w:pPr>
        <w:ind w:left="1440" w:hanging="360"/>
      </w:pPr>
      <w:rPr>
        <w:rFonts w:ascii="Courier New" w:hAnsi="Courier New" w:hint="default"/>
      </w:rPr>
    </w:lvl>
    <w:lvl w:ilvl="2" w:tplc="B3F8B2CA">
      <w:start w:val="1"/>
      <w:numFmt w:val="bullet"/>
      <w:lvlText w:val=""/>
      <w:lvlJc w:val="left"/>
      <w:pPr>
        <w:ind w:left="2160" w:hanging="360"/>
      </w:pPr>
      <w:rPr>
        <w:rFonts w:ascii="Wingdings" w:hAnsi="Wingdings" w:hint="default"/>
      </w:rPr>
    </w:lvl>
    <w:lvl w:ilvl="3" w:tplc="99E8FD4E">
      <w:start w:val="1"/>
      <w:numFmt w:val="bullet"/>
      <w:lvlText w:val=""/>
      <w:lvlJc w:val="left"/>
      <w:pPr>
        <w:ind w:left="2880" w:hanging="360"/>
      </w:pPr>
      <w:rPr>
        <w:rFonts w:ascii="Symbol" w:hAnsi="Symbol" w:hint="default"/>
      </w:rPr>
    </w:lvl>
    <w:lvl w:ilvl="4" w:tplc="41327B6E">
      <w:start w:val="1"/>
      <w:numFmt w:val="bullet"/>
      <w:lvlText w:val="o"/>
      <w:lvlJc w:val="left"/>
      <w:pPr>
        <w:ind w:left="3600" w:hanging="360"/>
      </w:pPr>
      <w:rPr>
        <w:rFonts w:ascii="Courier New" w:hAnsi="Courier New" w:hint="default"/>
      </w:rPr>
    </w:lvl>
    <w:lvl w:ilvl="5" w:tplc="C67043E8">
      <w:start w:val="1"/>
      <w:numFmt w:val="bullet"/>
      <w:lvlText w:val=""/>
      <w:lvlJc w:val="left"/>
      <w:pPr>
        <w:ind w:left="4320" w:hanging="360"/>
      </w:pPr>
      <w:rPr>
        <w:rFonts w:ascii="Wingdings" w:hAnsi="Wingdings" w:hint="default"/>
      </w:rPr>
    </w:lvl>
    <w:lvl w:ilvl="6" w:tplc="8BE69DA2">
      <w:start w:val="1"/>
      <w:numFmt w:val="bullet"/>
      <w:lvlText w:val=""/>
      <w:lvlJc w:val="left"/>
      <w:pPr>
        <w:ind w:left="5040" w:hanging="360"/>
      </w:pPr>
      <w:rPr>
        <w:rFonts w:ascii="Symbol" w:hAnsi="Symbol" w:hint="default"/>
      </w:rPr>
    </w:lvl>
    <w:lvl w:ilvl="7" w:tplc="BED45E56">
      <w:start w:val="1"/>
      <w:numFmt w:val="bullet"/>
      <w:lvlText w:val="o"/>
      <w:lvlJc w:val="left"/>
      <w:pPr>
        <w:ind w:left="5760" w:hanging="360"/>
      </w:pPr>
      <w:rPr>
        <w:rFonts w:ascii="Courier New" w:hAnsi="Courier New" w:hint="default"/>
      </w:rPr>
    </w:lvl>
    <w:lvl w:ilvl="8" w:tplc="5DA4C11A">
      <w:start w:val="1"/>
      <w:numFmt w:val="bullet"/>
      <w:lvlText w:val=""/>
      <w:lvlJc w:val="left"/>
      <w:pPr>
        <w:ind w:left="6480" w:hanging="360"/>
      </w:pPr>
      <w:rPr>
        <w:rFonts w:ascii="Wingdings" w:hAnsi="Wingdings" w:hint="default"/>
      </w:rPr>
    </w:lvl>
  </w:abstractNum>
  <w:abstractNum w:abstractNumId="42" w15:restartNumberingAfterBreak="0">
    <w:nsid w:val="62E893B0"/>
    <w:multiLevelType w:val="hybridMultilevel"/>
    <w:tmpl w:val="FFFFFFFF"/>
    <w:lvl w:ilvl="0" w:tplc="96C6D1A8">
      <w:start w:val="1"/>
      <w:numFmt w:val="bullet"/>
      <w:lvlText w:val=""/>
      <w:lvlJc w:val="left"/>
      <w:pPr>
        <w:ind w:left="720" w:hanging="360"/>
      </w:pPr>
      <w:rPr>
        <w:rFonts w:ascii="Symbol" w:hAnsi="Symbol" w:hint="default"/>
      </w:rPr>
    </w:lvl>
    <w:lvl w:ilvl="1" w:tplc="C6068D74">
      <w:start w:val="1"/>
      <w:numFmt w:val="bullet"/>
      <w:lvlText w:val="o"/>
      <w:lvlJc w:val="left"/>
      <w:pPr>
        <w:ind w:left="1440" w:hanging="360"/>
      </w:pPr>
      <w:rPr>
        <w:rFonts w:ascii="Courier New" w:hAnsi="Courier New" w:hint="default"/>
      </w:rPr>
    </w:lvl>
    <w:lvl w:ilvl="2" w:tplc="28E8ACEA">
      <w:start w:val="1"/>
      <w:numFmt w:val="bullet"/>
      <w:lvlText w:val=""/>
      <w:lvlJc w:val="left"/>
      <w:pPr>
        <w:ind w:left="2160" w:hanging="360"/>
      </w:pPr>
      <w:rPr>
        <w:rFonts w:ascii="Wingdings" w:hAnsi="Wingdings" w:hint="default"/>
      </w:rPr>
    </w:lvl>
    <w:lvl w:ilvl="3" w:tplc="FD9CD468">
      <w:start w:val="1"/>
      <w:numFmt w:val="bullet"/>
      <w:lvlText w:val=""/>
      <w:lvlJc w:val="left"/>
      <w:pPr>
        <w:ind w:left="2880" w:hanging="360"/>
      </w:pPr>
      <w:rPr>
        <w:rFonts w:ascii="Symbol" w:hAnsi="Symbol" w:hint="default"/>
      </w:rPr>
    </w:lvl>
    <w:lvl w:ilvl="4" w:tplc="52C252BE">
      <w:start w:val="1"/>
      <w:numFmt w:val="bullet"/>
      <w:lvlText w:val="o"/>
      <w:lvlJc w:val="left"/>
      <w:pPr>
        <w:ind w:left="3600" w:hanging="360"/>
      </w:pPr>
      <w:rPr>
        <w:rFonts w:ascii="Courier New" w:hAnsi="Courier New" w:hint="default"/>
      </w:rPr>
    </w:lvl>
    <w:lvl w:ilvl="5" w:tplc="DC88EF10">
      <w:start w:val="1"/>
      <w:numFmt w:val="bullet"/>
      <w:lvlText w:val=""/>
      <w:lvlJc w:val="left"/>
      <w:pPr>
        <w:ind w:left="4320" w:hanging="360"/>
      </w:pPr>
      <w:rPr>
        <w:rFonts w:ascii="Wingdings" w:hAnsi="Wingdings" w:hint="default"/>
      </w:rPr>
    </w:lvl>
    <w:lvl w:ilvl="6" w:tplc="D8B09A7E">
      <w:start w:val="1"/>
      <w:numFmt w:val="bullet"/>
      <w:lvlText w:val=""/>
      <w:lvlJc w:val="left"/>
      <w:pPr>
        <w:ind w:left="5040" w:hanging="360"/>
      </w:pPr>
      <w:rPr>
        <w:rFonts w:ascii="Symbol" w:hAnsi="Symbol" w:hint="default"/>
      </w:rPr>
    </w:lvl>
    <w:lvl w:ilvl="7" w:tplc="3FCE1AEE">
      <w:start w:val="1"/>
      <w:numFmt w:val="bullet"/>
      <w:lvlText w:val="o"/>
      <w:lvlJc w:val="left"/>
      <w:pPr>
        <w:ind w:left="5760" w:hanging="360"/>
      </w:pPr>
      <w:rPr>
        <w:rFonts w:ascii="Courier New" w:hAnsi="Courier New" w:hint="default"/>
      </w:rPr>
    </w:lvl>
    <w:lvl w:ilvl="8" w:tplc="8E6647B2">
      <w:start w:val="1"/>
      <w:numFmt w:val="bullet"/>
      <w:lvlText w:val=""/>
      <w:lvlJc w:val="left"/>
      <w:pPr>
        <w:ind w:left="6480" w:hanging="360"/>
      </w:pPr>
      <w:rPr>
        <w:rFonts w:ascii="Wingdings" w:hAnsi="Wingdings" w:hint="default"/>
      </w:rPr>
    </w:lvl>
  </w:abstractNum>
  <w:abstractNum w:abstractNumId="43" w15:restartNumberingAfterBreak="0">
    <w:nsid w:val="65421D6E"/>
    <w:multiLevelType w:val="hybridMultilevel"/>
    <w:tmpl w:val="FFFFFFFF"/>
    <w:lvl w:ilvl="0" w:tplc="3A067090">
      <w:start w:val="1"/>
      <w:numFmt w:val="bullet"/>
      <w:lvlText w:val=""/>
      <w:lvlJc w:val="left"/>
      <w:pPr>
        <w:ind w:left="720" w:hanging="360"/>
      </w:pPr>
      <w:rPr>
        <w:rFonts w:ascii="Symbol" w:hAnsi="Symbol" w:hint="default"/>
      </w:rPr>
    </w:lvl>
    <w:lvl w:ilvl="1" w:tplc="D8D8645A">
      <w:start w:val="1"/>
      <w:numFmt w:val="bullet"/>
      <w:lvlText w:val="o"/>
      <w:lvlJc w:val="left"/>
      <w:pPr>
        <w:ind w:left="1440" w:hanging="360"/>
      </w:pPr>
      <w:rPr>
        <w:rFonts w:ascii="Courier New" w:hAnsi="Courier New" w:hint="default"/>
      </w:rPr>
    </w:lvl>
    <w:lvl w:ilvl="2" w:tplc="5F9C6CC4">
      <w:start w:val="1"/>
      <w:numFmt w:val="bullet"/>
      <w:lvlText w:val=""/>
      <w:lvlJc w:val="left"/>
      <w:pPr>
        <w:ind w:left="2160" w:hanging="360"/>
      </w:pPr>
      <w:rPr>
        <w:rFonts w:ascii="Wingdings" w:hAnsi="Wingdings" w:hint="default"/>
      </w:rPr>
    </w:lvl>
    <w:lvl w:ilvl="3" w:tplc="14E628D0">
      <w:start w:val="1"/>
      <w:numFmt w:val="bullet"/>
      <w:lvlText w:val=""/>
      <w:lvlJc w:val="left"/>
      <w:pPr>
        <w:ind w:left="2880" w:hanging="360"/>
      </w:pPr>
      <w:rPr>
        <w:rFonts w:ascii="Symbol" w:hAnsi="Symbol" w:hint="default"/>
      </w:rPr>
    </w:lvl>
    <w:lvl w:ilvl="4" w:tplc="3B06CED6">
      <w:start w:val="1"/>
      <w:numFmt w:val="bullet"/>
      <w:lvlText w:val="o"/>
      <w:lvlJc w:val="left"/>
      <w:pPr>
        <w:ind w:left="3600" w:hanging="360"/>
      </w:pPr>
      <w:rPr>
        <w:rFonts w:ascii="Courier New" w:hAnsi="Courier New" w:hint="default"/>
      </w:rPr>
    </w:lvl>
    <w:lvl w:ilvl="5" w:tplc="83B66110">
      <w:start w:val="1"/>
      <w:numFmt w:val="bullet"/>
      <w:lvlText w:val=""/>
      <w:lvlJc w:val="left"/>
      <w:pPr>
        <w:ind w:left="4320" w:hanging="360"/>
      </w:pPr>
      <w:rPr>
        <w:rFonts w:ascii="Wingdings" w:hAnsi="Wingdings" w:hint="default"/>
      </w:rPr>
    </w:lvl>
    <w:lvl w:ilvl="6" w:tplc="2DF80676">
      <w:start w:val="1"/>
      <w:numFmt w:val="bullet"/>
      <w:lvlText w:val=""/>
      <w:lvlJc w:val="left"/>
      <w:pPr>
        <w:ind w:left="5040" w:hanging="360"/>
      </w:pPr>
      <w:rPr>
        <w:rFonts w:ascii="Symbol" w:hAnsi="Symbol" w:hint="default"/>
      </w:rPr>
    </w:lvl>
    <w:lvl w:ilvl="7" w:tplc="235C0530">
      <w:start w:val="1"/>
      <w:numFmt w:val="bullet"/>
      <w:lvlText w:val="o"/>
      <w:lvlJc w:val="left"/>
      <w:pPr>
        <w:ind w:left="5760" w:hanging="360"/>
      </w:pPr>
      <w:rPr>
        <w:rFonts w:ascii="Courier New" w:hAnsi="Courier New" w:hint="default"/>
      </w:rPr>
    </w:lvl>
    <w:lvl w:ilvl="8" w:tplc="6EA077DC">
      <w:start w:val="1"/>
      <w:numFmt w:val="bullet"/>
      <w:lvlText w:val=""/>
      <w:lvlJc w:val="left"/>
      <w:pPr>
        <w:ind w:left="6480" w:hanging="360"/>
      </w:pPr>
      <w:rPr>
        <w:rFonts w:ascii="Wingdings" w:hAnsi="Wingdings" w:hint="default"/>
      </w:rPr>
    </w:lvl>
  </w:abstractNum>
  <w:abstractNum w:abstractNumId="44" w15:restartNumberingAfterBreak="0">
    <w:nsid w:val="6583BDC6"/>
    <w:multiLevelType w:val="hybridMultilevel"/>
    <w:tmpl w:val="FFFFFFFF"/>
    <w:lvl w:ilvl="0" w:tplc="12CEBA94">
      <w:start w:val="1"/>
      <w:numFmt w:val="bullet"/>
      <w:lvlText w:val=""/>
      <w:lvlJc w:val="left"/>
      <w:pPr>
        <w:ind w:left="720" w:hanging="360"/>
      </w:pPr>
      <w:rPr>
        <w:rFonts w:ascii="Wingdings" w:hAnsi="Wingdings" w:hint="default"/>
      </w:rPr>
    </w:lvl>
    <w:lvl w:ilvl="1" w:tplc="3512592C">
      <w:start w:val="1"/>
      <w:numFmt w:val="bullet"/>
      <w:lvlText w:val="o"/>
      <w:lvlJc w:val="left"/>
      <w:pPr>
        <w:ind w:left="1440" w:hanging="360"/>
      </w:pPr>
      <w:rPr>
        <w:rFonts w:ascii="Courier New" w:hAnsi="Courier New" w:hint="default"/>
      </w:rPr>
    </w:lvl>
    <w:lvl w:ilvl="2" w:tplc="658E74A8">
      <w:start w:val="1"/>
      <w:numFmt w:val="bullet"/>
      <w:lvlText w:val=""/>
      <w:lvlJc w:val="left"/>
      <w:pPr>
        <w:ind w:left="2160" w:hanging="360"/>
      </w:pPr>
      <w:rPr>
        <w:rFonts w:ascii="Wingdings" w:hAnsi="Wingdings" w:hint="default"/>
      </w:rPr>
    </w:lvl>
    <w:lvl w:ilvl="3" w:tplc="B8AAD362">
      <w:start w:val="1"/>
      <w:numFmt w:val="bullet"/>
      <w:lvlText w:val=""/>
      <w:lvlJc w:val="left"/>
      <w:pPr>
        <w:ind w:left="2880" w:hanging="360"/>
      </w:pPr>
      <w:rPr>
        <w:rFonts w:ascii="Symbol" w:hAnsi="Symbol" w:hint="default"/>
      </w:rPr>
    </w:lvl>
    <w:lvl w:ilvl="4" w:tplc="EAF2F29E">
      <w:start w:val="1"/>
      <w:numFmt w:val="bullet"/>
      <w:lvlText w:val="o"/>
      <w:lvlJc w:val="left"/>
      <w:pPr>
        <w:ind w:left="3600" w:hanging="360"/>
      </w:pPr>
      <w:rPr>
        <w:rFonts w:ascii="Courier New" w:hAnsi="Courier New" w:hint="default"/>
      </w:rPr>
    </w:lvl>
    <w:lvl w:ilvl="5" w:tplc="24D42730">
      <w:start w:val="1"/>
      <w:numFmt w:val="bullet"/>
      <w:lvlText w:val=""/>
      <w:lvlJc w:val="left"/>
      <w:pPr>
        <w:ind w:left="4320" w:hanging="360"/>
      </w:pPr>
      <w:rPr>
        <w:rFonts w:ascii="Wingdings" w:hAnsi="Wingdings" w:hint="default"/>
      </w:rPr>
    </w:lvl>
    <w:lvl w:ilvl="6" w:tplc="B0EA8E68">
      <w:start w:val="1"/>
      <w:numFmt w:val="bullet"/>
      <w:lvlText w:val=""/>
      <w:lvlJc w:val="left"/>
      <w:pPr>
        <w:ind w:left="5040" w:hanging="360"/>
      </w:pPr>
      <w:rPr>
        <w:rFonts w:ascii="Symbol" w:hAnsi="Symbol" w:hint="default"/>
      </w:rPr>
    </w:lvl>
    <w:lvl w:ilvl="7" w:tplc="903CD454">
      <w:start w:val="1"/>
      <w:numFmt w:val="bullet"/>
      <w:lvlText w:val="o"/>
      <w:lvlJc w:val="left"/>
      <w:pPr>
        <w:ind w:left="5760" w:hanging="360"/>
      </w:pPr>
      <w:rPr>
        <w:rFonts w:ascii="Courier New" w:hAnsi="Courier New" w:hint="default"/>
      </w:rPr>
    </w:lvl>
    <w:lvl w:ilvl="8" w:tplc="11B23834">
      <w:start w:val="1"/>
      <w:numFmt w:val="bullet"/>
      <w:lvlText w:val=""/>
      <w:lvlJc w:val="left"/>
      <w:pPr>
        <w:ind w:left="6480" w:hanging="360"/>
      </w:pPr>
      <w:rPr>
        <w:rFonts w:ascii="Wingdings" w:hAnsi="Wingdings" w:hint="default"/>
      </w:rPr>
    </w:lvl>
  </w:abstractNum>
  <w:abstractNum w:abstractNumId="45" w15:restartNumberingAfterBreak="0">
    <w:nsid w:val="688C0124"/>
    <w:multiLevelType w:val="hybridMultilevel"/>
    <w:tmpl w:val="FFFFFFFF"/>
    <w:lvl w:ilvl="0" w:tplc="B1B8500C">
      <w:start w:val="1"/>
      <w:numFmt w:val="bullet"/>
      <w:lvlText w:val=""/>
      <w:lvlJc w:val="left"/>
      <w:pPr>
        <w:ind w:left="720" w:hanging="360"/>
      </w:pPr>
      <w:rPr>
        <w:rFonts w:ascii="Symbol" w:hAnsi="Symbol" w:hint="default"/>
      </w:rPr>
    </w:lvl>
    <w:lvl w:ilvl="1" w:tplc="43687240">
      <w:start w:val="1"/>
      <w:numFmt w:val="bullet"/>
      <w:lvlText w:val="o"/>
      <w:lvlJc w:val="left"/>
      <w:pPr>
        <w:ind w:left="1440" w:hanging="360"/>
      </w:pPr>
      <w:rPr>
        <w:rFonts w:ascii="Courier New" w:hAnsi="Courier New" w:hint="default"/>
      </w:rPr>
    </w:lvl>
    <w:lvl w:ilvl="2" w:tplc="77EC308E">
      <w:start w:val="1"/>
      <w:numFmt w:val="bullet"/>
      <w:lvlText w:val=""/>
      <w:lvlJc w:val="left"/>
      <w:pPr>
        <w:ind w:left="2160" w:hanging="360"/>
      </w:pPr>
      <w:rPr>
        <w:rFonts w:ascii="Wingdings" w:hAnsi="Wingdings" w:hint="default"/>
      </w:rPr>
    </w:lvl>
    <w:lvl w:ilvl="3" w:tplc="48D80E1A">
      <w:start w:val="1"/>
      <w:numFmt w:val="bullet"/>
      <w:lvlText w:val=""/>
      <w:lvlJc w:val="left"/>
      <w:pPr>
        <w:ind w:left="2880" w:hanging="360"/>
      </w:pPr>
      <w:rPr>
        <w:rFonts w:ascii="Symbol" w:hAnsi="Symbol" w:hint="default"/>
      </w:rPr>
    </w:lvl>
    <w:lvl w:ilvl="4" w:tplc="6A582920">
      <w:start w:val="1"/>
      <w:numFmt w:val="bullet"/>
      <w:lvlText w:val="o"/>
      <w:lvlJc w:val="left"/>
      <w:pPr>
        <w:ind w:left="3600" w:hanging="360"/>
      </w:pPr>
      <w:rPr>
        <w:rFonts w:ascii="Courier New" w:hAnsi="Courier New" w:hint="default"/>
      </w:rPr>
    </w:lvl>
    <w:lvl w:ilvl="5" w:tplc="233635C2">
      <w:start w:val="1"/>
      <w:numFmt w:val="bullet"/>
      <w:lvlText w:val=""/>
      <w:lvlJc w:val="left"/>
      <w:pPr>
        <w:ind w:left="4320" w:hanging="360"/>
      </w:pPr>
      <w:rPr>
        <w:rFonts w:ascii="Wingdings" w:hAnsi="Wingdings" w:hint="default"/>
      </w:rPr>
    </w:lvl>
    <w:lvl w:ilvl="6" w:tplc="9B241BAC">
      <w:start w:val="1"/>
      <w:numFmt w:val="bullet"/>
      <w:lvlText w:val=""/>
      <w:lvlJc w:val="left"/>
      <w:pPr>
        <w:ind w:left="5040" w:hanging="360"/>
      </w:pPr>
      <w:rPr>
        <w:rFonts w:ascii="Symbol" w:hAnsi="Symbol" w:hint="default"/>
      </w:rPr>
    </w:lvl>
    <w:lvl w:ilvl="7" w:tplc="F89C2EDC">
      <w:start w:val="1"/>
      <w:numFmt w:val="bullet"/>
      <w:lvlText w:val="o"/>
      <w:lvlJc w:val="left"/>
      <w:pPr>
        <w:ind w:left="5760" w:hanging="360"/>
      </w:pPr>
      <w:rPr>
        <w:rFonts w:ascii="Courier New" w:hAnsi="Courier New" w:hint="default"/>
      </w:rPr>
    </w:lvl>
    <w:lvl w:ilvl="8" w:tplc="1960E530">
      <w:start w:val="1"/>
      <w:numFmt w:val="bullet"/>
      <w:lvlText w:val=""/>
      <w:lvlJc w:val="left"/>
      <w:pPr>
        <w:ind w:left="6480" w:hanging="360"/>
      </w:pPr>
      <w:rPr>
        <w:rFonts w:ascii="Wingdings" w:hAnsi="Wingdings" w:hint="default"/>
      </w:rPr>
    </w:lvl>
  </w:abstractNum>
  <w:abstractNum w:abstractNumId="46" w15:restartNumberingAfterBreak="0">
    <w:nsid w:val="6A6A6A36"/>
    <w:multiLevelType w:val="hybridMultilevel"/>
    <w:tmpl w:val="FFFFFFFF"/>
    <w:lvl w:ilvl="0" w:tplc="715AFB62">
      <w:start w:val="1"/>
      <w:numFmt w:val="bullet"/>
      <w:lvlText w:val=""/>
      <w:lvlJc w:val="left"/>
      <w:pPr>
        <w:ind w:left="720" w:hanging="360"/>
      </w:pPr>
      <w:rPr>
        <w:rFonts w:ascii="Symbol" w:hAnsi="Symbol" w:hint="default"/>
      </w:rPr>
    </w:lvl>
    <w:lvl w:ilvl="1" w:tplc="863649D2">
      <w:start w:val="1"/>
      <w:numFmt w:val="bullet"/>
      <w:lvlText w:val="o"/>
      <w:lvlJc w:val="left"/>
      <w:pPr>
        <w:ind w:left="1440" w:hanging="360"/>
      </w:pPr>
      <w:rPr>
        <w:rFonts w:ascii="Courier New" w:hAnsi="Courier New" w:hint="default"/>
      </w:rPr>
    </w:lvl>
    <w:lvl w:ilvl="2" w:tplc="8954C3D2">
      <w:start w:val="1"/>
      <w:numFmt w:val="bullet"/>
      <w:lvlText w:val=""/>
      <w:lvlJc w:val="left"/>
      <w:pPr>
        <w:ind w:left="2160" w:hanging="360"/>
      </w:pPr>
      <w:rPr>
        <w:rFonts w:ascii="Wingdings" w:hAnsi="Wingdings" w:hint="default"/>
      </w:rPr>
    </w:lvl>
    <w:lvl w:ilvl="3" w:tplc="CB32D6BA">
      <w:start w:val="1"/>
      <w:numFmt w:val="bullet"/>
      <w:lvlText w:val=""/>
      <w:lvlJc w:val="left"/>
      <w:pPr>
        <w:ind w:left="2880" w:hanging="360"/>
      </w:pPr>
      <w:rPr>
        <w:rFonts w:ascii="Symbol" w:hAnsi="Symbol" w:hint="default"/>
      </w:rPr>
    </w:lvl>
    <w:lvl w:ilvl="4" w:tplc="588ED3D4">
      <w:start w:val="1"/>
      <w:numFmt w:val="bullet"/>
      <w:lvlText w:val="o"/>
      <w:lvlJc w:val="left"/>
      <w:pPr>
        <w:ind w:left="3600" w:hanging="360"/>
      </w:pPr>
      <w:rPr>
        <w:rFonts w:ascii="Courier New" w:hAnsi="Courier New" w:hint="default"/>
      </w:rPr>
    </w:lvl>
    <w:lvl w:ilvl="5" w:tplc="E85CD0C4">
      <w:start w:val="1"/>
      <w:numFmt w:val="bullet"/>
      <w:lvlText w:val=""/>
      <w:lvlJc w:val="left"/>
      <w:pPr>
        <w:ind w:left="4320" w:hanging="360"/>
      </w:pPr>
      <w:rPr>
        <w:rFonts w:ascii="Wingdings" w:hAnsi="Wingdings" w:hint="default"/>
      </w:rPr>
    </w:lvl>
    <w:lvl w:ilvl="6" w:tplc="A9C2ECC4">
      <w:start w:val="1"/>
      <w:numFmt w:val="bullet"/>
      <w:lvlText w:val=""/>
      <w:lvlJc w:val="left"/>
      <w:pPr>
        <w:ind w:left="5040" w:hanging="360"/>
      </w:pPr>
      <w:rPr>
        <w:rFonts w:ascii="Symbol" w:hAnsi="Symbol" w:hint="default"/>
      </w:rPr>
    </w:lvl>
    <w:lvl w:ilvl="7" w:tplc="E458A018">
      <w:start w:val="1"/>
      <w:numFmt w:val="bullet"/>
      <w:lvlText w:val="o"/>
      <w:lvlJc w:val="left"/>
      <w:pPr>
        <w:ind w:left="5760" w:hanging="360"/>
      </w:pPr>
      <w:rPr>
        <w:rFonts w:ascii="Courier New" w:hAnsi="Courier New" w:hint="default"/>
      </w:rPr>
    </w:lvl>
    <w:lvl w:ilvl="8" w:tplc="572A688A">
      <w:start w:val="1"/>
      <w:numFmt w:val="bullet"/>
      <w:lvlText w:val=""/>
      <w:lvlJc w:val="left"/>
      <w:pPr>
        <w:ind w:left="6480" w:hanging="360"/>
      </w:pPr>
      <w:rPr>
        <w:rFonts w:ascii="Wingdings" w:hAnsi="Wingdings" w:hint="default"/>
      </w:rPr>
    </w:lvl>
  </w:abstractNum>
  <w:abstractNum w:abstractNumId="47" w15:restartNumberingAfterBreak="0">
    <w:nsid w:val="6EB7761E"/>
    <w:multiLevelType w:val="hybridMultilevel"/>
    <w:tmpl w:val="FFFFFFFF"/>
    <w:lvl w:ilvl="0" w:tplc="E3721084">
      <w:start w:val="1"/>
      <w:numFmt w:val="bullet"/>
      <w:lvlText w:val=""/>
      <w:lvlJc w:val="left"/>
      <w:pPr>
        <w:ind w:left="720" w:hanging="360"/>
      </w:pPr>
      <w:rPr>
        <w:rFonts w:ascii="Wingdings" w:hAnsi="Wingdings" w:hint="default"/>
      </w:rPr>
    </w:lvl>
    <w:lvl w:ilvl="1" w:tplc="DB8ABDD6">
      <w:start w:val="1"/>
      <w:numFmt w:val="bullet"/>
      <w:lvlText w:val="o"/>
      <w:lvlJc w:val="left"/>
      <w:pPr>
        <w:ind w:left="1440" w:hanging="360"/>
      </w:pPr>
      <w:rPr>
        <w:rFonts w:ascii="Courier New" w:hAnsi="Courier New" w:hint="default"/>
      </w:rPr>
    </w:lvl>
    <w:lvl w:ilvl="2" w:tplc="59B02C4C">
      <w:start w:val="1"/>
      <w:numFmt w:val="bullet"/>
      <w:lvlText w:val=""/>
      <w:lvlJc w:val="left"/>
      <w:pPr>
        <w:ind w:left="2160" w:hanging="360"/>
      </w:pPr>
      <w:rPr>
        <w:rFonts w:ascii="Wingdings" w:hAnsi="Wingdings" w:hint="default"/>
      </w:rPr>
    </w:lvl>
    <w:lvl w:ilvl="3" w:tplc="ABC6744E">
      <w:start w:val="1"/>
      <w:numFmt w:val="bullet"/>
      <w:lvlText w:val=""/>
      <w:lvlJc w:val="left"/>
      <w:pPr>
        <w:ind w:left="2880" w:hanging="360"/>
      </w:pPr>
      <w:rPr>
        <w:rFonts w:ascii="Symbol" w:hAnsi="Symbol" w:hint="default"/>
      </w:rPr>
    </w:lvl>
    <w:lvl w:ilvl="4" w:tplc="3550BDFE">
      <w:start w:val="1"/>
      <w:numFmt w:val="bullet"/>
      <w:lvlText w:val="o"/>
      <w:lvlJc w:val="left"/>
      <w:pPr>
        <w:ind w:left="3600" w:hanging="360"/>
      </w:pPr>
      <w:rPr>
        <w:rFonts w:ascii="Courier New" w:hAnsi="Courier New" w:hint="default"/>
      </w:rPr>
    </w:lvl>
    <w:lvl w:ilvl="5" w:tplc="4AA4FA9E">
      <w:start w:val="1"/>
      <w:numFmt w:val="bullet"/>
      <w:lvlText w:val=""/>
      <w:lvlJc w:val="left"/>
      <w:pPr>
        <w:ind w:left="4320" w:hanging="360"/>
      </w:pPr>
      <w:rPr>
        <w:rFonts w:ascii="Wingdings" w:hAnsi="Wingdings" w:hint="default"/>
      </w:rPr>
    </w:lvl>
    <w:lvl w:ilvl="6" w:tplc="02F83052">
      <w:start w:val="1"/>
      <w:numFmt w:val="bullet"/>
      <w:lvlText w:val=""/>
      <w:lvlJc w:val="left"/>
      <w:pPr>
        <w:ind w:left="5040" w:hanging="360"/>
      </w:pPr>
      <w:rPr>
        <w:rFonts w:ascii="Symbol" w:hAnsi="Symbol" w:hint="default"/>
      </w:rPr>
    </w:lvl>
    <w:lvl w:ilvl="7" w:tplc="47CA9C28">
      <w:start w:val="1"/>
      <w:numFmt w:val="bullet"/>
      <w:lvlText w:val="o"/>
      <w:lvlJc w:val="left"/>
      <w:pPr>
        <w:ind w:left="5760" w:hanging="360"/>
      </w:pPr>
      <w:rPr>
        <w:rFonts w:ascii="Courier New" w:hAnsi="Courier New" w:hint="default"/>
      </w:rPr>
    </w:lvl>
    <w:lvl w:ilvl="8" w:tplc="14F8DC72">
      <w:start w:val="1"/>
      <w:numFmt w:val="bullet"/>
      <w:lvlText w:val=""/>
      <w:lvlJc w:val="left"/>
      <w:pPr>
        <w:ind w:left="6480" w:hanging="360"/>
      </w:pPr>
      <w:rPr>
        <w:rFonts w:ascii="Wingdings" w:hAnsi="Wingdings" w:hint="default"/>
      </w:rPr>
    </w:lvl>
  </w:abstractNum>
  <w:abstractNum w:abstractNumId="48" w15:restartNumberingAfterBreak="0">
    <w:nsid w:val="793E22B3"/>
    <w:multiLevelType w:val="hybridMultilevel"/>
    <w:tmpl w:val="FFFFFFFF"/>
    <w:lvl w:ilvl="0" w:tplc="C89817A0">
      <w:start w:val="1"/>
      <w:numFmt w:val="bullet"/>
      <w:lvlText w:val=""/>
      <w:lvlJc w:val="left"/>
      <w:pPr>
        <w:ind w:left="720" w:hanging="360"/>
      </w:pPr>
      <w:rPr>
        <w:rFonts w:ascii="Wingdings" w:hAnsi="Wingdings" w:hint="default"/>
      </w:rPr>
    </w:lvl>
    <w:lvl w:ilvl="1" w:tplc="BCD85A18">
      <w:start w:val="1"/>
      <w:numFmt w:val="bullet"/>
      <w:lvlText w:val="o"/>
      <w:lvlJc w:val="left"/>
      <w:pPr>
        <w:ind w:left="1440" w:hanging="360"/>
      </w:pPr>
      <w:rPr>
        <w:rFonts w:ascii="Courier New" w:hAnsi="Courier New" w:hint="default"/>
      </w:rPr>
    </w:lvl>
    <w:lvl w:ilvl="2" w:tplc="E710ECFE">
      <w:start w:val="1"/>
      <w:numFmt w:val="bullet"/>
      <w:lvlText w:val=""/>
      <w:lvlJc w:val="left"/>
      <w:pPr>
        <w:ind w:left="2160" w:hanging="360"/>
      </w:pPr>
      <w:rPr>
        <w:rFonts w:ascii="Wingdings" w:hAnsi="Wingdings" w:hint="default"/>
      </w:rPr>
    </w:lvl>
    <w:lvl w:ilvl="3" w:tplc="5FA4AF4C">
      <w:start w:val="1"/>
      <w:numFmt w:val="bullet"/>
      <w:lvlText w:val=""/>
      <w:lvlJc w:val="left"/>
      <w:pPr>
        <w:ind w:left="2880" w:hanging="360"/>
      </w:pPr>
      <w:rPr>
        <w:rFonts w:ascii="Symbol" w:hAnsi="Symbol" w:hint="default"/>
      </w:rPr>
    </w:lvl>
    <w:lvl w:ilvl="4" w:tplc="768E925E">
      <w:start w:val="1"/>
      <w:numFmt w:val="bullet"/>
      <w:lvlText w:val="o"/>
      <w:lvlJc w:val="left"/>
      <w:pPr>
        <w:ind w:left="3600" w:hanging="360"/>
      </w:pPr>
      <w:rPr>
        <w:rFonts w:ascii="Courier New" w:hAnsi="Courier New" w:hint="default"/>
      </w:rPr>
    </w:lvl>
    <w:lvl w:ilvl="5" w:tplc="9B4A1450">
      <w:start w:val="1"/>
      <w:numFmt w:val="bullet"/>
      <w:lvlText w:val=""/>
      <w:lvlJc w:val="left"/>
      <w:pPr>
        <w:ind w:left="4320" w:hanging="360"/>
      </w:pPr>
      <w:rPr>
        <w:rFonts w:ascii="Wingdings" w:hAnsi="Wingdings" w:hint="default"/>
      </w:rPr>
    </w:lvl>
    <w:lvl w:ilvl="6" w:tplc="A9D26EF0">
      <w:start w:val="1"/>
      <w:numFmt w:val="bullet"/>
      <w:lvlText w:val=""/>
      <w:lvlJc w:val="left"/>
      <w:pPr>
        <w:ind w:left="5040" w:hanging="360"/>
      </w:pPr>
      <w:rPr>
        <w:rFonts w:ascii="Symbol" w:hAnsi="Symbol" w:hint="default"/>
      </w:rPr>
    </w:lvl>
    <w:lvl w:ilvl="7" w:tplc="88EA17B8">
      <w:start w:val="1"/>
      <w:numFmt w:val="bullet"/>
      <w:lvlText w:val="o"/>
      <w:lvlJc w:val="left"/>
      <w:pPr>
        <w:ind w:left="5760" w:hanging="360"/>
      </w:pPr>
      <w:rPr>
        <w:rFonts w:ascii="Courier New" w:hAnsi="Courier New" w:hint="default"/>
      </w:rPr>
    </w:lvl>
    <w:lvl w:ilvl="8" w:tplc="41ACDC14">
      <w:start w:val="1"/>
      <w:numFmt w:val="bullet"/>
      <w:lvlText w:val=""/>
      <w:lvlJc w:val="left"/>
      <w:pPr>
        <w:ind w:left="6480" w:hanging="360"/>
      </w:pPr>
      <w:rPr>
        <w:rFonts w:ascii="Wingdings" w:hAnsi="Wingdings" w:hint="default"/>
      </w:rPr>
    </w:lvl>
  </w:abstractNum>
  <w:abstractNum w:abstractNumId="49" w15:restartNumberingAfterBreak="0">
    <w:nsid w:val="7D91EE00"/>
    <w:multiLevelType w:val="hybridMultilevel"/>
    <w:tmpl w:val="FFFFFFFF"/>
    <w:lvl w:ilvl="0" w:tplc="A112B280">
      <w:start w:val="1"/>
      <w:numFmt w:val="decimal"/>
      <w:lvlText w:val="%1."/>
      <w:lvlJc w:val="left"/>
      <w:pPr>
        <w:ind w:left="720" w:hanging="360"/>
      </w:pPr>
    </w:lvl>
    <w:lvl w:ilvl="1" w:tplc="5564477A">
      <w:start w:val="1"/>
      <w:numFmt w:val="lowerLetter"/>
      <w:lvlText w:val="%2."/>
      <w:lvlJc w:val="left"/>
      <w:pPr>
        <w:ind w:left="1440" w:hanging="360"/>
      </w:pPr>
    </w:lvl>
    <w:lvl w:ilvl="2" w:tplc="88968102">
      <w:start w:val="1"/>
      <w:numFmt w:val="lowerRoman"/>
      <w:lvlText w:val="%3."/>
      <w:lvlJc w:val="right"/>
      <w:pPr>
        <w:ind w:left="2160" w:hanging="180"/>
      </w:pPr>
    </w:lvl>
    <w:lvl w:ilvl="3" w:tplc="A9FE1FC2">
      <w:start w:val="1"/>
      <w:numFmt w:val="decimal"/>
      <w:lvlText w:val="%4."/>
      <w:lvlJc w:val="left"/>
      <w:pPr>
        <w:ind w:left="2880" w:hanging="360"/>
      </w:pPr>
    </w:lvl>
    <w:lvl w:ilvl="4" w:tplc="9E76AD9A">
      <w:start w:val="1"/>
      <w:numFmt w:val="lowerLetter"/>
      <w:lvlText w:val="%5."/>
      <w:lvlJc w:val="left"/>
      <w:pPr>
        <w:ind w:left="3600" w:hanging="360"/>
      </w:pPr>
    </w:lvl>
    <w:lvl w:ilvl="5" w:tplc="990E4568">
      <w:start w:val="1"/>
      <w:numFmt w:val="lowerRoman"/>
      <w:lvlText w:val="%6."/>
      <w:lvlJc w:val="right"/>
      <w:pPr>
        <w:ind w:left="4320" w:hanging="180"/>
      </w:pPr>
    </w:lvl>
    <w:lvl w:ilvl="6" w:tplc="21482690">
      <w:start w:val="1"/>
      <w:numFmt w:val="decimal"/>
      <w:lvlText w:val="%7."/>
      <w:lvlJc w:val="left"/>
      <w:pPr>
        <w:ind w:left="5040" w:hanging="360"/>
      </w:pPr>
    </w:lvl>
    <w:lvl w:ilvl="7" w:tplc="E2CC36C6">
      <w:start w:val="1"/>
      <w:numFmt w:val="lowerLetter"/>
      <w:lvlText w:val="%8."/>
      <w:lvlJc w:val="left"/>
      <w:pPr>
        <w:ind w:left="5760" w:hanging="360"/>
      </w:pPr>
    </w:lvl>
    <w:lvl w:ilvl="8" w:tplc="B0AC66FE">
      <w:start w:val="1"/>
      <w:numFmt w:val="lowerRoman"/>
      <w:lvlText w:val="%9."/>
      <w:lvlJc w:val="right"/>
      <w:pPr>
        <w:ind w:left="6480" w:hanging="180"/>
      </w:pPr>
    </w:lvl>
  </w:abstractNum>
  <w:num w:numId="1" w16cid:durableId="665472738">
    <w:abstractNumId w:val="0"/>
  </w:num>
  <w:num w:numId="2" w16cid:durableId="991451324">
    <w:abstractNumId w:val="47"/>
  </w:num>
  <w:num w:numId="3" w16cid:durableId="1434012339">
    <w:abstractNumId w:val="7"/>
  </w:num>
  <w:num w:numId="4" w16cid:durableId="1287278444">
    <w:abstractNumId w:val="30"/>
  </w:num>
  <w:num w:numId="5" w16cid:durableId="313871189">
    <w:abstractNumId w:val="16"/>
  </w:num>
  <w:num w:numId="6" w16cid:durableId="1330214596">
    <w:abstractNumId w:val="40"/>
  </w:num>
  <w:num w:numId="7" w16cid:durableId="2002657445">
    <w:abstractNumId w:val="36"/>
  </w:num>
  <w:num w:numId="8" w16cid:durableId="661591767">
    <w:abstractNumId w:val="11"/>
  </w:num>
  <w:num w:numId="9" w16cid:durableId="743530860">
    <w:abstractNumId w:val="21"/>
  </w:num>
  <w:num w:numId="10" w16cid:durableId="472134822">
    <w:abstractNumId w:val="38"/>
  </w:num>
  <w:num w:numId="11" w16cid:durableId="504325032">
    <w:abstractNumId w:val="4"/>
  </w:num>
  <w:num w:numId="12" w16cid:durableId="32772376">
    <w:abstractNumId w:val="43"/>
  </w:num>
  <w:num w:numId="13" w16cid:durableId="136000693">
    <w:abstractNumId w:val="48"/>
  </w:num>
  <w:num w:numId="14" w16cid:durableId="304894508">
    <w:abstractNumId w:val="24"/>
  </w:num>
  <w:num w:numId="15" w16cid:durableId="832722454">
    <w:abstractNumId w:val="34"/>
  </w:num>
  <w:num w:numId="16" w16cid:durableId="354425037">
    <w:abstractNumId w:val="42"/>
  </w:num>
  <w:num w:numId="17" w16cid:durableId="291598856">
    <w:abstractNumId w:val="20"/>
  </w:num>
  <w:num w:numId="18" w16cid:durableId="2111267526">
    <w:abstractNumId w:val="15"/>
  </w:num>
  <w:num w:numId="19" w16cid:durableId="981881924">
    <w:abstractNumId w:val="5"/>
  </w:num>
  <w:num w:numId="20" w16cid:durableId="1578786483">
    <w:abstractNumId w:val="35"/>
  </w:num>
  <w:num w:numId="21" w16cid:durableId="39549265">
    <w:abstractNumId w:val="1"/>
  </w:num>
  <w:num w:numId="22" w16cid:durableId="1776242546">
    <w:abstractNumId w:val="8"/>
  </w:num>
  <w:num w:numId="23" w16cid:durableId="1512379520">
    <w:abstractNumId w:val="32"/>
  </w:num>
  <w:num w:numId="24" w16cid:durableId="291177498">
    <w:abstractNumId w:val="10"/>
  </w:num>
  <w:num w:numId="25" w16cid:durableId="1197811121">
    <w:abstractNumId w:val="18"/>
  </w:num>
  <w:num w:numId="26" w16cid:durableId="1661039642">
    <w:abstractNumId w:val="44"/>
  </w:num>
  <w:num w:numId="27" w16cid:durableId="130708026">
    <w:abstractNumId w:val="26"/>
  </w:num>
  <w:num w:numId="28" w16cid:durableId="1080634143">
    <w:abstractNumId w:val="29"/>
  </w:num>
  <w:num w:numId="29" w16cid:durableId="1418330721">
    <w:abstractNumId w:val="17"/>
  </w:num>
  <w:num w:numId="30" w16cid:durableId="1519352048">
    <w:abstractNumId w:val="31"/>
  </w:num>
  <w:num w:numId="31" w16cid:durableId="1310087751">
    <w:abstractNumId w:val="45"/>
  </w:num>
  <w:num w:numId="32" w16cid:durableId="315375737">
    <w:abstractNumId w:val="2"/>
  </w:num>
  <w:num w:numId="33" w16cid:durableId="1384136485">
    <w:abstractNumId w:val="37"/>
  </w:num>
  <w:num w:numId="34" w16cid:durableId="146020874">
    <w:abstractNumId w:val="3"/>
  </w:num>
  <w:num w:numId="35" w16cid:durableId="1354960132">
    <w:abstractNumId w:val="41"/>
  </w:num>
  <w:num w:numId="36" w16cid:durableId="1586109186">
    <w:abstractNumId w:val="28"/>
  </w:num>
  <w:num w:numId="37" w16cid:durableId="297610512">
    <w:abstractNumId w:val="49"/>
  </w:num>
  <w:num w:numId="38" w16cid:durableId="1874726368">
    <w:abstractNumId w:val="33"/>
  </w:num>
  <w:num w:numId="39" w16cid:durableId="807362246">
    <w:abstractNumId w:val="19"/>
  </w:num>
  <w:num w:numId="40" w16cid:durableId="271132375">
    <w:abstractNumId w:val="46"/>
  </w:num>
  <w:num w:numId="41" w16cid:durableId="1629160276">
    <w:abstractNumId w:val="12"/>
  </w:num>
  <w:num w:numId="42" w16cid:durableId="1573081464">
    <w:abstractNumId w:val="27"/>
  </w:num>
  <w:num w:numId="43" w16cid:durableId="1705666747">
    <w:abstractNumId w:val="6"/>
  </w:num>
  <w:num w:numId="44" w16cid:durableId="1248268894">
    <w:abstractNumId w:val="39"/>
  </w:num>
  <w:num w:numId="45" w16cid:durableId="419569528">
    <w:abstractNumId w:val="23"/>
  </w:num>
  <w:num w:numId="46" w16cid:durableId="79134237">
    <w:abstractNumId w:val="14"/>
  </w:num>
  <w:num w:numId="47" w16cid:durableId="1769426246">
    <w:abstractNumId w:val="25"/>
  </w:num>
  <w:num w:numId="48" w16cid:durableId="856697977">
    <w:abstractNumId w:val="13"/>
  </w:num>
  <w:num w:numId="49" w16cid:durableId="1825197203">
    <w:abstractNumId w:val="22"/>
  </w:num>
  <w:num w:numId="50" w16cid:durableId="526916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5BD347"/>
    <w:rsid w:val="002BB081"/>
    <w:rsid w:val="00B2614F"/>
    <w:rsid w:val="00FD4B02"/>
    <w:rsid w:val="01D35B28"/>
    <w:rsid w:val="02133502"/>
    <w:rsid w:val="025BD347"/>
    <w:rsid w:val="02AC34B5"/>
    <w:rsid w:val="02C575C5"/>
    <w:rsid w:val="03CBF14D"/>
    <w:rsid w:val="03CF8B37"/>
    <w:rsid w:val="03E34ADC"/>
    <w:rsid w:val="069C6784"/>
    <w:rsid w:val="07421EA6"/>
    <w:rsid w:val="078F3AC1"/>
    <w:rsid w:val="0854A5B5"/>
    <w:rsid w:val="0A3027C2"/>
    <w:rsid w:val="0BCE163E"/>
    <w:rsid w:val="0CDBF6D6"/>
    <w:rsid w:val="0DE0F92E"/>
    <w:rsid w:val="0F526D0C"/>
    <w:rsid w:val="109E6C9C"/>
    <w:rsid w:val="10F8F1A7"/>
    <w:rsid w:val="117F0DAF"/>
    <w:rsid w:val="14925033"/>
    <w:rsid w:val="15E5189D"/>
    <w:rsid w:val="179779A4"/>
    <w:rsid w:val="17A63BBD"/>
    <w:rsid w:val="197A1581"/>
    <w:rsid w:val="1A52A64F"/>
    <w:rsid w:val="1B9B18C1"/>
    <w:rsid w:val="1DC2F956"/>
    <w:rsid w:val="1F0C4D78"/>
    <w:rsid w:val="1F98752F"/>
    <w:rsid w:val="23F9FB4E"/>
    <w:rsid w:val="2458D6F4"/>
    <w:rsid w:val="24641E30"/>
    <w:rsid w:val="280A6F62"/>
    <w:rsid w:val="28D870EE"/>
    <w:rsid w:val="2AF55C5C"/>
    <w:rsid w:val="2B9A0147"/>
    <w:rsid w:val="2B9CB20D"/>
    <w:rsid w:val="2CFA6A26"/>
    <w:rsid w:val="2D3E0546"/>
    <w:rsid w:val="2D5C4B5B"/>
    <w:rsid w:val="30BFBB40"/>
    <w:rsid w:val="30D1C0E7"/>
    <w:rsid w:val="310C64EB"/>
    <w:rsid w:val="31AA4B59"/>
    <w:rsid w:val="34FD4A6A"/>
    <w:rsid w:val="352617D3"/>
    <w:rsid w:val="360BB674"/>
    <w:rsid w:val="377FE14C"/>
    <w:rsid w:val="3AE10BAF"/>
    <w:rsid w:val="3B23CBB2"/>
    <w:rsid w:val="3C2C172D"/>
    <w:rsid w:val="3CCF38F8"/>
    <w:rsid w:val="3F307AA1"/>
    <w:rsid w:val="3FACCDC7"/>
    <w:rsid w:val="3FFBBA1A"/>
    <w:rsid w:val="4025103C"/>
    <w:rsid w:val="40AAA4E5"/>
    <w:rsid w:val="43923E90"/>
    <w:rsid w:val="465F062A"/>
    <w:rsid w:val="4B362909"/>
    <w:rsid w:val="4BF5CC30"/>
    <w:rsid w:val="4C2863F8"/>
    <w:rsid w:val="4C36E200"/>
    <w:rsid w:val="4ECAE872"/>
    <w:rsid w:val="552F344D"/>
    <w:rsid w:val="5607311F"/>
    <w:rsid w:val="56FD79AC"/>
    <w:rsid w:val="58EB3918"/>
    <w:rsid w:val="58F7780D"/>
    <w:rsid w:val="5CFAC245"/>
    <w:rsid w:val="5DC9A0AB"/>
    <w:rsid w:val="5FB2D34E"/>
    <w:rsid w:val="618316AC"/>
    <w:rsid w:val="62D8E560"/>
    <w:rsid w:val="656E84E8"/>
    <w:rsid w:val="6639CC1C"/>
    <w:rsid w:val="6651B287"/>
    <w:rsid w:val="667A31D4"/>
    <w:rsid w:val="69236F97"/>
    <w:rsid w:val="6C6FCACF"/>
    <w:rsid w:val="70697613"/>
    <w:rsid w:val="714122D3"/>
    <w:rsid w:val="714CE7AA"/>
    <w:rsid w:val="724F52C5"/>
    <w:rsid w:val="73E50AE5"/>
    <w:rsid w:val="73FA531D"/>
    <w:rsid w:val="7503A661"/>
    <w:rsid w:val="753862F4"/>
    <w:rsid w:val="75789EDF"/>
    <w:rsid w:val="7629D5DE"/>
    <w:rsid w:val="779BAD61"/>
    <w:rsid w:val="7B5F6155"/>
    <w:rsid w:val="7D8A8447"/>
    <w:rsid w:val="7E451289"/>
    <w:rsid w:val="7FBE9C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D347"/>
  <w15:chartTrackingRefBased/>
  <w15:docId w15:val="{218189F5-264A-4867-ACDE-D3543382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97A1581"/>
    <w:pPr>
      <w:tabs>
        <w:tab w:val="center" w:pos="4680"/>
        <w:tab w:val="right" w:pos="9360"/>
      </w:tabs>
      <w:spacing w:after="0" w:line="240" w:lineRule="auto"/>
    </w:pPr>
  </w:style>
  <w:style w:type="paragraph" w:styleId="Footer">
    <w:name w:val="footer"/>
    <w:basedOn w:val="Normal"/>
    <w:uiPriority w:val="99"/>
    <w:unhideWhenUsed/>
    <w:rsid w:val="197A158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79779A4"/>
    <w:pPr>
      <w:ind w:left="720"/>
      <w:contextualSpacing/>
    </w:pPr>
  </w:style>
  <w:style w:type="character" w:styleId="Hyperlink">
    <w:name w:val="Hyperlink"/>
    <w:basedOn w:val="DefaultParagraphFont"/>
    <w:uiPriority w:val="99"/>
    <w:unhideWhenUsed/>
    <w:rsid w:val="179779A4"/>
    <w:rPr>
      <w:color w:val="467886"/>
      <w:u w:val="single"/>
    </w:rPr>
  </w:style>
  <w:style w:type="paragraph" w:styleId="TOC1">
    <w:name w:val="toc 1"/>
    <w:basedOn w:val="Normal"/>
    <w:next w:val="Normal"/>
    <w:uiPriority w:val="39"/>
    <w:unhideWhenUsed/>
    <w:rsid w:val="01D35B28"/>
    <w:pPr>
      <w:spacing w:after="100"/>
    </w:pPr>
  </w:style>
  <w:style w:type="paragraph" w:styleId="TOC2">
    <w:name w:val="toc 2"/>
    <w:basedOn w:val="Normal"/>
    <w:next w:val="Normal"/>
    <w:uiPriority w:val="39"/>
    <w:unhideWhenUsed/>
    <w:rsid w:val="01D35B28"/>
    <w:pPr>
      <w:spacing w:after="100"/>
      <w:ind w:left="220"/>
    </w:pPr>
  </w:style>
  <w:style w:type="paragraph" w:styleId="TOC3">
    <w:name w:val="toc 3"/>
    <w:basedOn w:val="Normal"/>
    <w:next w:val="Normal"/>
    <w:uiPriority w:val="39"/>
    <w:unhideWhenUsed/>
    <w:rsid w:val="01D35B28"/>
    <w:pPr>
      <w:spacing w:after="100"/>
      <w:ind w:left="440"/>
    </w:pPr>
  </w:style>
  <w:style w:type="paragraph" w:styleId="TOC4">
    <w:name w:val="toc 4"/>
    <w:basedOn w:val="Normal"/>
    <w:next w:val="Normal"/>
    <w:uiPriority w:val="39"/>
    <w:unhideWhenUsed/>
    <w:rsid w:val="01D35B2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5232</Words>
  <Characters>29826</Characters>
  <Application>Microsoft Office Word</Application>
  <DocSecurity>0</DocSecurity>
  <Lines>248</Lines>
  <Paragraphs>69</Paragraphs>
  <ScaleCrop>false</ScaleCrop>
  <Company/>
  <LinksUpToDate>false</LinksUpToDate>
  <CharactersWithSpaces>34989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2026-03-19T06:22:00Z</dcterms:created>
  <dcterms:modified xsi:type="dcterms:W3CDTF">2026-03-19T06:22:00Z</dcterms:modified>
</cp:coreProperties>
</file>