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43519586"/>
        <w:docPartObj>
          <w:docPartGallery w:val="Table of Contents"/>
          <w:docPartUnique/>
        </w:docPartObj>
      </w:sdtPr>
      <w:sdtEndPr/>
      <w:sdtContent>
        <w:p w14:paraId="475C0A07" w14:textId="086CCFB5" w:rsidR="7458D70E" w:rsidRDefault="7458D70E" w:rsidP="7458D70E">
          <w:pPr>
            <w:pStyle w:val="TOC1"/>
            <w:tabs>
              <w:tab w:val="right" w:leader="dot" w:pos="9360"/>
            </w:tabs>
            <w:rPr>
              <w:rStyle w:val="Hyperlink"/>
            </w:rPr>
          </w:pPr>
          <w:r>
            <w:fldChar w:fldCharType="begin"/>
          </w:r>
          <w:r>
            <w:instrText>TOC \o "1-9" \z \u \h</w:instrText>
          </w:r>
          <w:r>
            <w:fldChar w:fldCharType="separate"/>
          </w:r>
          <w:hyperlink w:anchor="_Toc509272472">
            <w:r w:rsidRPr="7458D70E">
              <w:rPr>
                <w:rStyle w:val="Hyperlink"/>
              </w:rPr>
              <w:t>Module 4: Functions and Goals of Financial Management</w:t>
            </w:r>
            <w:r>
              <w:tab/>
            </w:r>
            <w:r>
              <w:fldChar w:fldCharType="begin"/>
            </w:r>
            <w:r>
              <w:instrText>PAGEREF _Toc509272472 \h</w:instrText>
            </w:r>
            <w:r>
              <w:fldChar w:fldCharType="separate"/>
            </w:r>
            <w:r w:rsidRPr="7458D70E">
              <w:rPr>
                <w:rStyle w:val="Hyperlink"/>
              </w:rPr>
              <w:t>1</w:t>
            </w:r>
            <w:r>
              <w:fldChar w:fldCharType="end"/>
            </w:r>
          </w:hyperlink>
        </w:p>
        <w:p w14:paraId="24ACBC94" w14:textId="42569AA4" w:rsidR="7458D70E" w:rsidRDefault="7458D70E" w:rsidP="7458D70E">
          <w:pPr>
            <w:pStyle w:val="TOC2"/>
            <w:tabs>
              <w:tab w:val="right" w:leader="dot" w:pos="9360"/>
            </w:tabs>
            <w:rPr>
              <w:rStyle w:val="Hyperlink"/>
            </w:rPr>
          </w:pPr>
          <w:hyperlink w:anchor="_Toc763606590">
            <w:r w:rsidRPr="7458D70E">
              <w:rPr>
                <w:rStyle w:val="Hyperlink"/>
              </w:rPr>
              <w:t>Lesson 1: Financial Functions</w:t>
            </w:r>
            <w:r>
              <w:tab/>
            </w:r>
            <w:r>
              <w:fldChar w:fldCharType="begin"/>
            </w:r>
            <w:r>
              <w:instrText>PAGEREF _Toc763606590 \h</w:instrText>
            </w:r>
            <w:r>
              <w:fldChar w:fldCharType="separate"/>
            </w:r>
            <w:r w:rsidRPr="7458D70E">
              <w:rPr>
                <w:rStyle w:val="Hyperlink"/>
              </w:rPr>
              <w:t>1</w:t>
            </w:r>
            <w:r>
              <w:fldChar w:fldCharType="end"/>
            </w:r>
          </w:hyperlink>
        </w:p>
        <w:p w14:paraId="03A0DDEF" w14:textId="786E17CF" w:rsidR="7458D70E" w:rsidRDefault="7458D70E" w:rsidP="7458D70E">
          <w:pPr>
            <w:pStyle w:val="TOC3"/>
            <w:tabs>
              <w:tab w:val="right" w:leader="dot" w:pos="9360"/>
            </w:tabs>
            <w:rPr>
              <w:rStyle w:val="Hyperlink"/>
            </w:rPr>
          </w:pPr>
          <w:hyperlink w:anchor="_Toc1289138010">
            <w:r w:rsidRPr="7458D70E">
              <w:rPr>
                <w:rStyle w:val="Hyperlink"/>
              </w:rPr>
              <w:t>Learning Objectives</w:t>
            </w:r>
            <w:r>
              <w:tab/>
            </w:r>
            <w:r>
              <w:fldChar w:fldCharType="begin"/>
            </w:r>
            <w:r>
              <w:instrText>PAGEREF _Toc1289138010 \h</w:instrText>
            </w:r>
            <w:r>
              <w:fldChar w:fldCharType="separate"/>
            </w:r>
            <w:r w:rsidRPr="7458D70E">
              <w:rPr>
                <w:rStyle w:val="Hyperlink"/>
              </w:rPr>
              <w:t>1</w:t>
            </w:r>
            <w:r>
              <w:fldChar w:fldCharType="end"/>
            </w:r>
          </w:hyperlink>
        </w:p>
        <w:p w14:paraId="1B9738CF" w14:textId="27E74440" w:rsidR="7458D70E" w:rsidRDefault="7458D70E" w:rsidP="7458D70E">
          <w:pPr>
            <w:pStyle w:val="TOC3"/>
            <w:tabs>
              <w:tab w:val="right" w:leader="dot" w:pos="9360"/>
            </w:tabs>
            <w:rPr>
              <w:rStyle w:val="Hyperlink"/>
            </w:rPr>
          </w:pPr>
          <w:hyperlink w:anchor="_Toc1060735637">
            <w:r w:rsidRPr="7458D70E">
              <w:rPr>
                <w:rStyle w:val="Hyperlink"/>
              </w:rPr>
              <w:t>Overview of Financial Operations</w:t>
            </w:r>
            <w:r>
              <w:tab/>
            </w:r>
            <w:r>
              <w:fldChar w:fldCharType="begin"/>
            </w:r>
            <w:r>
              <w:instrText>PAGEREF _Toc1060735637 \h</w:instrText>
            </w:r>
            <w:r>
              <w:fldChar w:fldCharType="separate"/>
            </w:r>
            <w:r w:rsidRPr="7458D70E">
              <w:rPr>
                <w:rStyle w:val="Hyperlink"/>
              </w:rPr>
              <w:t>2</w:t>
            </w:r>
            <w:r>
              <w:fldChar w:fldCharType="end"/>
            </w:r>
          </w:hyperlink>
        </w:p>
        <w:p w14:paraId="7EAA8A6E" w14:textId="11FAAFFB" w:rsidR="7458D70E" w:rsidRDefault="7458D70E" w:rsidP="7458D70E">
          <w:pPr>
            <w:pStyle w:val="TOC3"/>
            <w:tabs>
              <w:tab w:val="right" w:leader="dot" w:pos="9360"/>
            </w:tabs>
            <w:rPr>
              <w:rStyle w:val="Hyperlink"/>
            </w:rPr>
          </w:pPr>
          <w:hyperlink w:anchor="_Toc1690000908">
            <w:r w:rsidRPr="7458D70E">
              <w:rPr>
                <w:rStyle w:val="Hyperlink"/>
              </w:rPr>
              <w:t>Accounting and Financial Reporting</w:t>
            </w:r>
            <w:r>
              <w:tab/>
            </w:r>
            <w:r>
              <w:fldChar w:fldCharType="begin"/>
            </w:r>
            <w:r>
              <w:instrText>PAGEREF _Toc1690000908 \h</w:instrText>
            </w:r>
            <w:r>
              <w:fldChar w:fldCharType="separate"/>
            </w:r>
            <w:r w:rsidRPr="7458D70E">
              <w:rPr>
                <w:rStyle w:val="Hyperlink"/>
              </w:rPr>
              <w:t>7</w:t>
            </w:r>
            <w:r>
              <w:fldChar w:fldCharType="end"/>
            </w:r>
          </w:hyperlink>
        </w:p>
        <w:p w14:paraId="19B331F9" w14:textId="722D63A0" w:rsidR="7458D70E" w:rsidRDefault="7458D70E" w:rsidP="7458D70E">
          <w:pPr>
            <w:pStyle w:val="TOC3"/>
            <w:tabs>
              <w:tab w:val="right" w:leader="dot" w:pos="9360"/>
            </w:tabs>
            <w:rPr>
              <w:rStyle w:val="Hyperlink"/>
            </w:rPr>
          </w:pPr>
          <w:hyperlink w:anchor="_Toc216710418">
            <w:r w:rsidRPr="7458D70E">
              <w:rPr>
                <w:rStyle w:val="Hyperlink"/>
              </w:rPr>
              <w:t>Budgets and Cost Accounting</w:t>
            </w:r>
            <w:r>
              <w:tab/>
            </w:r>
            <w:r>
              <w:fldChar w:fldCharType="begin"/>
            </w:r>
            <w:r>
              <w:instrText>PAGEREF _Toc216710418 \h</w:instrText>
            </w:r>
            <w:r>
              <w:fldChar w:fldCharType="separate"/>
            </w:r>
            <w:r w:rsidRPr="7458D70E">
              <w:rPr>
                <w:rStyle w:val="Hyperlink"/>
              </w:rPr>
              <w:t>19</w:t>
            </w:r>
            <w:r>
              <w:fldChar w:fldCharType="end"/>
            </w:r>
          </w:hyperlink>
        </w:p>
        <w:p w14:paraId="0677429E" w14:textId="7A21E683" w:rsidR="7458D70E" w:rsidRDefault="7458D70E" w:rsidP="7458D70E">
          <w:pPr>
            <w:pStyle w:val="TOC3"/>
            <w:tabs>
              <w:tab w:val="right" w:leader="dot" w:pos="9360"/>
            </w:tabs>
            <w:rPr>
              <w:rStyle w:val="Hyperlink"/>
            </w:rPr>
          </w:pPr>
          <w:hyperlink w:anchor="_Toc2047209697">
            <w:r w:rsidRPr="7458D70E">
              <w:rPr>
                <w:rStyle w:val="Hyperlink"/>
              </w:rPr>
              <w:t>Treasury Operations and the Investment Management Function</w:t>
            </w:r>
            <w:r>
              <w:tab/>
            </w:r>
            <w:r>
              <w:fldChar w:fldCharType="begin"/>
            </w:r>
            <w:r>
              <w:instrText>PAGEREF _Toc2047209697 \h</w:instrText>
            </w:r>
            <w:r>
              <w:fldChar w:fldCharType="separate"/>
            </w:r>
            <w:r w:rsidRPr="7458D70E">
              <w:rPr>
                <w:rStyle w:val="Hyperlink"/>
              </w:rPr>
              <w:t>27</w:t>
            </w:r>
            <w:r>
              <w:fldChar w:fldCharType="end"/>
            </w:r>
          </w:hyperlink>
        </w:p>
        <w:p w14:paraId="613D7F9B" w14:textId="50375F93" w:rsidR="7458D70E" w:rsidRDefault="7458D70E" w:rsidP="7458D70E">
          <w:pPr>
            <w:pStyle w:val="TOC3"/>
            <w:tabs>
              <w:tab w:val="right" w:leader="dot" w:pos="9360"/>
            </w:tabs>
            <w:rPr>
              <w:rStyle w:val="Hyperlink"/>
            </w:rPr>
          </w:pPr>
          <w:hyperlink w:anchor="_Toc1181947956">
            <w:r w:rsidRPr="7458D70E">
              <w:rPr>
                <w:rStyle w:val="Hyperlink"/>
              </w:rPr>
              <w:t>Securities in the Insurer's General and Separate Accounts</w:t>
            </w:r>
            <w:r>
              <w:tab/>
            </w:r>
            <w:r>
              <w:fldChar w:fldCharType="begin"/>
            </w:r>
            <w:r>
              <w:instrText>PAGEREF _Toc1181947956 \h</w:instrText>
            </w:r>
            <w:r>
              <w:fldChar w:fldCharType="separate"/>
            </w:r>
            <w:r w:rsidRPr="7458D70E">
              <w:rPr>
                <w:rStyle w:val="Hyperlink"/>
              </w:rPr>
              <w:t>34</w:t>
            </w:r>
            <w:r>
              <w:fldChar w:fldCharType="end"/>
            </w:r>
          </w:hyperlink>
        </w:p>
        <w:p w14:paraId="5699DEAC" w14:textId="02E2AA28" w:rsidR="7458D70E" w:rsidRDefault="7458D70E" w:rsidP="7458D70E">
          <w:pPr>
            <w:pStyle w:val="TOC3"/>
            <w:tabs>
              <w:tab w:val="right" w:leader="dot" w:pos="9360"/>
            </w:tabs>
            <w:rPr>
              <w:rStyle w:val="Hyperlink"/>
            </w:rPr>
          </w:pPr>
          <w:hyperlink w:anchor="_Toc1084773353">
            <w:r w:rsidRPr="7458D70E">
              <w:rPr>
                <w:rStyle w:val="Hyperlink"/>
              </w:rPr>
              <w:t>Audit and Internal Control</w:t>
            </w:r>
            <w:r>
              <w:tab/>
            </w:r>
            <w:r>
              <w:fldChar w:fldCharType="begin"/>
            </w:r>
            <w:r>
              <w:instrText>PAGEREF _Toc1084773353 \h</w:instrText>
            </w:r>
            <w:r>
              <w:fldChar w:fldCharType="separate"/>
            </w:r>
            <w:r w:rsidRPr="7458D70E">
              <w:rPr>
                <w:rStyle w:val="Hyperlink"/>
              </w:rPr>
              <w:t>43</w:t>
            </w:r>
            <w:r>
              <w:fldChar w:fldCharType="end"/>
            </w:r>
          </w:hyperlink>
          <w:r>
            <w:fldChar w:fldCharType="end"/>
          </w:r>
        </w:p>
      </w:sdtContent>
    </w:sdt>
    <w:p w14:paraId="06581089" w14:textId="74C553B3" w:rsidR="7458D70E" w:rsidRDefault="7458D70E" w:rsidP="7458D70E">
      <w:pPr>
        <w:pStyle w:val="Heading1"/>
        <w:shd w:val="clear" w:color="auto" w:fill="FFFFFF" w:themeFill="background1"/>
        <w:spacing w:before="300" w:after="300" w:line="360" w:lineRule="auto"/>
        <w:rPr>
          <w:b/>
          <w:bCs/>
          <w:sz w:val="36"/>
          <w:szCs w:val="36"/>
        </w:rPr>
      </w:pPr>
    </w:p>
    <w:p w14:paraId="7BD77019" w14:textId="648F5043" w:rsidR="4F68417F" w:rsidRDefault="4F68417F" w:rsidP="7458D70E">
      <w:pPr>
        <w:pStyle w:val="Heading1"/>
        <w:shd w:val="clear" w:color="auto" w:fill="FFFFFF" w:themeFill="background1"/>
        <w:spacing w:before="300" w:after="300" w:line="360" w:lineRule="auto"/>
        <w:rPr>
          <w:b/>
          <w:bCs/>
          <w:sz w:val="36"/>
          <w:szCs w:val="36"/>
        </w:rPr>
      </w:pPr>
      <w:bookmarkStart w:id="0" w:name="_Toc509272472"/>
      <w:r w:rsidRPr="7458D70E">
        <w:rPr>
          <w:b/>
          <w:bCs/>
          <w:sz w:val="36"/>
          <w:szCs w:val="36"/>
        </w:rPr>
        <w:t>Module 4: Functions and Goals of Financial Management</w:t>
      </w:r>
      <w:bookmarkEnd w:id="0"/>
    </w:p>
    <w:p w14:paraId="44A7171D" w14:textId="1CDACAB6" w:rsidR="4F68417F" w:rsidRDefault="4F68417F" w:rsidP="7458D70E">
      <w:pPr>
        <w:shd w:val="clear" w:color="auto" w:fill="FFFFFF" w:themeFill="background1"/>
        <w:spacing w:after="150" w:line="360" w:lineRule="auto"/>
        <w:ind w:right="450"/>
      </w:pPr>
      <w:r w:rsidRPr="7458D70E">
        <w:rPr>
          <w:rFonts w:ascii="DejaVu Sans Condensed" w:eastAsia="DejaVu Sans Condensed" w:hAnsi="DejaVu Sans Condensed" w:cs="DejaVu Sans Condensed"/>
          <w:color w:val="1D1D1D"/>
        </w:rPr>
        <w:t>Policyowners and beneficiaries depend on their insurer to meet its obligations when they come due. The insurer’s financial area has a large part of the responsibility of ensuring the company remains strong for its customers. In this module, we’ll discuss the variety of activities that take place in the financial management area and we’ll explore the financial management goals that are common to all insurers.</w:t>
      </w:r>
      <w:r>
        <w:br/>
      </w:r>
      <w:r>
        <w:br/>
      </w:r>
      <w:r w:rsidRPr="7458D70E">
        <w:rPr>
          <w:rFonts w:ascii="DejaVu Sans Condensed" w:eastAsia="DejaVu Sans Condensed" w:hAnsi="DejaVu Sans Condensed" w:cs="DejaVu Sans Condensed"/>
          <w:color w:val="1D1D1D"/>
        </w:rPr>
        <w:t>In this module, you’ll learn about</w:t>
      </w:r>
    </w:p>
    <w:p w14:paraId="771F3A45" w14:textId="394300F2" w:rsidR="4F68417F" w:rsidRDefault="4F68417F" w:rsidP="7458D70E">
      <w:pPr>
        <w:pStyle w:val="ListParagraph"/>
        <w:numPr>
          <w:ilvl w:val="0"/>
          <w:numId w:val="48"/>
        </w:numPr>
        <w:shd w:val="clear" w:color="auto" w:fill="FFFFFF" w:themeFill="background1"/>
        <w:spacing w:after="0" w:line="360" w:lineRule="auto"/>
        <w:rPr>
          <w:rFonts w:ascii="DejaVu Sans Condensed" w:eastAsia="DejaVu Sans Condensed" w:hAnsi="DejaVu Sans Condensed" w:cs="DejaVu Sans Condensed"/>
          <w:color w:val="1D1D1D"/>
        </w:rPr>
      </w:pPr>
      <w:r w:rsidRPr="7458D70E">
        <w:rPr>
          <w:rFonts w:ascii="DejaVu Sans Condensed" w:eastAsia="DejaVu Sans Condensed" w:hAnsi="DejaVu Sans Condensed" w:cs="DejaVu Sans Condensed"/>
          <w:color w:val="1D1D1D"/>
        </w:rPr>
        <w:t>The different aspects of an insurer’s financial operations, including accounting, financial reporting, treasury, investing, and auditing</w:t>
      </w:r>
    </w:p>
    <w:p w14:paraId="7BF4596B" w14:textId="166788C3" w:rsidR="4F68417F" w:rsidRDefault="4F68417F" w:rsidP="7458D70E">
      <w:pPr>
        <w:pStyle w:val="ListParagraph"/>
        <w:numPr>
          <w:ilvl w:val="0"/>
          <w:numId w:val="48"/>
        </w:numPr>
        <w:shd w:val="clear" w:color="auto" w:fill="FFFFFF" w:themeFill="background1"/>
        <w:spacing w:after="0" w:line="360" w:lineRule="auto"/>
        <w:rPr>
          <w:rFonts w:ascii="DejaVu Sans Condensed" w:eastAsia="DejaVu Sans Condensed" w:hAnsi="DejaVu Sans Condensed" w:cs="DejaVu Sans Condensed"/>
          <w:color w:val="1D1D1D"/>
        </w:rPr>
      </w:pPr>
      <w:r w:rsidRPr="7458D70E">
        <w:rPr>
          <w:rFonts w:ascii="DejaVu Sans Condensed" w:eastAsia="DejaVu Sans Condensed" w:hAnsi="DejaVu Sans Condensed" w:cs="DejaVu Sans Condensed"/>
          <w:color w:val="1D1D1D"/>
        </w:rPr>
        <w:t>The goals of an insurer’s financial operations, including maintaining solvency, achieving profitability, and managing capital</w:t>
      </w:r>
    </w:p>
    <w:p w14:paraId="3B8DD40B" w14:textId="4A081D50" w:rsidR="4F68417F" w:rsidRDefault="4F68417F" w:rsidP="7458D70E">
      <w:pPr>
        <w:pStyle w:val="Heading2"/>
      </w:pPr>
      <w:bookmarkStart w:id="1" w:name="_Toc763606590"/>
      <w:r w:rsidRPr="7458D70E">
        <w:t>Lesson 1: Financial Functions</w:t>
      </w:r>
      <w:bookmarkEnd w:id="1"/>
    </w:p>
    <w:p w14:paraId="54658EAC" w14:textId="1F332C5A" w:rsidR="4F68417F" w:rsidRDefault="4F68417F" w:rsidP="7458D70E">
      <w:pPr>
        <w:spacing w:after="0"/>
      </w:pPr>
      <w:r w:rsidRPr="7458D70E">
        <w:rPr>
          <w:rFonts w:ascii="DejaVu Sans Condensed" w:eastAsia="DejaVu Sans Condensed" w:hAnsi="DejaVu Sans Condensed" w:cs="DejaVu Sans Condensed"/>
          <w:color w:val="1D1D1D"/>
        </w:rPr>
        <w:t>---- - -- - --</w:t>
      </w:r>
    </w:p>
    <w:p w14:paraId="3FA84A9C" w14:textId="076CF49B" w:rsidR="4F68417F" w:rsidRDefault="4F68417F" w:rsidP="7458D70E">
      <w:pPr>
        <w:spacing w:before="600" w:after="150"/>
        <w:ind w:left="300" w:right="300"/>
      </w:pPr>
      <w:r w:rsidRPr="7458D70E">
        <w:rPr>
          <w:rFonts w:ascii="DejaVu Sans Condensed" w:eastAsia="DejaVu Sans Condensed" w:hAnsi="DejaVu Sans Condensed" w:cs="DejaVu Sans Condensed"/>
          <w:color w:val="1D1D1D"/>
        </w:rPr>
        <w:t>As a financial services company, an insurer has to manage not only its own funds but also the funds of its customers. Learn about the various functions that help an insurer stay on a sound financial footing and that contribute to its profitability.</w:t>
      </w:r>
    </w:p>
    <w:p w14:paraId="4F8D2D0E" w14:textId="2F52818D" w:rsidR="4F68417F" w:rsidRDefault="4F68417F" w:rsidP="7458D70E">
      <w:pPr>
        <w:pStyle w:val="Heading3"/>
      </w:pPr>
      <w:bookmarkStart w:id="2" w:name="_Toc1289138010"/>
      <w:r w:rsidRPr="7458D70E">
        <w:t>Learning Objectives</w:t>
      </w:r>
      <w:bookmarkEnd w:id="2"/>
    </w:p>
    <w:p w14:paraId="61C9FF7E" w14:textId="7155DD43" w:rsidR="7458D70E" w:rsidRDefault="7458D70E" w:rsidP="7458D70E">
      <w:pPr>
        <w:shd w:val="clear" w:color="auto" w:fill="FFFFFF" w:themeFill="background1"/>
        <w:spacing w:after="0"/>
      </w:pPr>
    </w:p>
    <w:p w14:paraId="2CE28C8C" w14:textId="64FC499B" w:rsidR="4F68417F" w:rsidRDefault="4F68417F" w:rsidP="7458D70E">
      <w:pPr>
        <w:pStyle w:val="ListParagraph"/>
        <w:numPr>
          <w:ilvl w:val="0"/>
          <w:numId w:val="47"/>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Describe how an insurance company's chief executive officer (CEO) and senior financial management direct the company's financial operations.</w:t>
      </w:r>
    </w:p>
    <w:p w14:paraId="5C387D40" w14:textId="462E46B7" w:rsidR="4F68417F" w:rsidRDefault="4F68417F" w:rsidP="7458D70E">
      <w:pPr>
        <w:pStyle w:val="ListParagraph"/>
        <w:numPr>
          <w:ilvl w:val="0"/>
          <w:numId w:val="47"/>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Describe the responsibilities of the accounting and financial reporting function.</w:t>
      </w:r>
    </w:p>
    <w:p w14:paraId="1D4B5F84" w14:textId="29066A11" w:rsidR="4F68417F" w:rsidRDefault="4F68417F" w:rsidP="7458D70E">
      <w:pPr>
        <w:pStyle w:val="ListParagraph"/>
        <w:numPr>
          <w:ilvl w:val="0"/>
          <w:numId w:val="47"/>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Identify internal and external users of accounting information, and describe how financial accounting and management accounting meet their different needs.</w:t>
      </w:r>
    </w:p>
    <w:p w14:paraId="4127A07F" w14:textId="10A92DBB" w:rsidR="4F68417F" w:rsidRDefault="4F68417F" w:rsidP="7458D70E">
      <w:pPr>
        <w:pStyle w:val="ListParagraph"/>
        <w:numPr>
          <w:ilvl w:val="0"/>
          <w:numId w:val="47"/>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Describe how insurers use budgets and cost accounting as control tools.</w:t>
      </w:r>
    </w:p>
    <w:p w14:paraId="5DEC61B7" w14:textId="72C924D2" w:rsidR="4F68417F" w:rsidRDefault="4F68417F" w:rsidP="7458D70E">
      <w:pPr>
        <w:pStyle w:val="ListParagraph"/>
        <w:numPr>
          <w:ilvl w:val="0"/>
          <w:numId w:val="47"/>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Describe the treasury operations activities of cash management and liquidity management.</w:t>
      </w:r>
    </w:p>
    <w:p w14:paraId="6336AB00" w14:textId="69479125" w:rsidR="4F68417F" w:rsidRDefault="4F68417F" w:rsidP="7458D70E">
      <w:pPr>
        <w:pStyle w:val="ListParagraph"/>
        <w:numPr>
          <w:ilvl w:val="0"/>
          <w:numId w:val="47"/>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Describe the investment management function, including the role of the investment committee and the purpose of the investment policy.</w:t>
      </w:r>
    </w:p>
    <w:p w14:paraId="1EA9B6C6" w14:textId="58641A31" w:rsidR="4F68417F" w:rsidRDefault="4F68417F" w:rsidP="7458D70E">
      <w:pPr>
        <w:pStyle w:val="ListParagraph"/>
        <w:numPr>
          <w:ilvl w:val="0"/>
          <w:numId w:val="47"/>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Describe the different types of securities, and distinguish between debt securities and equity securities.</w:t>
      </w:r>
    </w:p>
    <w:p w14:paraId="5F95BE28" w14:textId="28D27919" w:rsidR="4F68417F" w:rsidRDefault="4F68417F" w:rsidP="7458D70E">
      <w:pPr>
        <w:pStyle w:val="ListParagraph"/>
        <w:numPr>
          <w:ilvl w:val="0"/>
          <w:numId w:val="47"/>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Distinguish between an insurer's general account and separate account portfolios.</w:t>
      </w:r>
    </w:p>
    <w:p w14:paraId="7124F0E9" w14:textId="659B6A68" w:rsidR="4F68417F" w:rsidRDefault="4F68417F" w:rsidP="7458D70E">
      <w:pPr>
        <w:pStyle w:val="ListParagraph"/>
        <w:numPr>
          <w:ilvl w:val="0"/>
          <w:numId w:val="47"/>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Explain the importance of the audit and internal control function, and describe other players in an insurer's financial operations.</w:t>
      </w:r>
    </w:p>
    <w:p w14:paraId="7E9C21EF" w14:textId="4904A2A3" w:rsidR="7458D70E" w:rsidRDefault="7458D70E" w:rsidP="7458D70E">
      <w:pPr>
        <w:shd w:val="clear" w:color="auto" w:fill="FFFFFF" w:themeFill="background1"/>
        <w:spacing w:after="0"/>
        <w:rPr>
          <w:rFonts w:ascii="DejaVu Sans Condensed" w:eastAsia="DejaVu Sans Condensed" w:hAnsi="DejaVu Sans Condensed" w:cs="DejaVu Sans Condensed"/>
          <w:color w:val="000000" w:themeColor="text1"/>
        </w:rPr>
      </w:pPr>
    </w:p>
    <w:p w14:paraId="322B5BE8" w14:textId="141A6887" w:rsidR="4F68417F" w:rsidRDefault="4F68417F" w:rsidP="7458D70E">
      <w:pPr>
        <w:pStyle w:val="Heading3"/>
        <w:rPr>
          <w:rFonts w:ascii="DejaVu Sans Condensed" w:eastAsia="DejaVu Sans Condensed" w:hAnsi="DejaVu Sans Condensed" w:cs="DejaVu Sans Condensed"/>
          <w:b/>
          <w:bCs/>
          <w:color w:val="000000" w:themeColor="text1"/>
          <w:sz w:val="45"/>
          <w:szCs w:val="45"/>
        </w:rPr>
      </w:pPr>
      <w:bookmarkStart w:id="3" w:name="_Toc1060735637"/>
      <w:r w:rsidRPr="7458D70E">
        <w:t>Overview of Financial Operations</w:t>
      </w:r>
      <w:bookmarkEnd w:id="3"/>
    </w:p>
    <w:p w14:paraId="31007E75" w14:textId="37D3FFF0" w:rsidR="4F68417F" w:rsidRDefault="4F68417F" w:rsidP="7458D70E">
      <w:pPr>
        <w:rPr>
          <w:rFonts w:ascii="DejaVu Sans Condensed" w:eastAsia="DejaVu Sans Condensed" w:hAnsi="DejaVu Sans Condensed" w:cs="DejaVu Sans Condensed"/>
          <w:b/>
          <w:bCs/>
          <w:color w:val="015D52"/>
          <w:sz w:val="45"/>
          <w:szCs w:val="45"/>
        </w:rPr>
      </w:pPr>
      <w:r w:rsidRPr="7458D70E">
        <w:t>Learning Objective</w:t>
      </w:r>
    </w:p>
    <w:p w14:paraId="25D1D6D4" w14:textId="3C2681D6" w:rsidR="4F68417F" w:rsidRDefault="4F68417F" w:rsidP="7458D70E">
      <w:pPr>
        <w:shd w:val="clear" w:color="auto" w:fill="FBF6D9"/>
        <w:spacing w:after="150"/>
      </w:pPr>
      <w:r w:rsidRPr="7458D70E">
        <w:rPr>
          <w:rFonts w:ascii="DejaVu Sans Condensed" w:eastAsia="DejaVu Sans Condensed" w:hAnsi="DejaVu Sans Condensed" w:cs="DejaVu Sans Condensed"/>
          <w:color w:val="000000" w:themeColor="text1"/>
          <w:sz w:val="21"/>
          <w:szCs w:val="21"/>
        </w:rPr>
        <w:t>Describe how an insurance company's chief executive officer (CEO) and senior financial management direct the company's financial operations.</w:t>
      </w:r>
    </w:p>
    <w:p w14:paraId="7A686C8F" w14:textId="46343738" w:rsidR="4F68417F" w:rsidRDefault="4F68417F" w:rsidP="7458D70E">
      <w:pPr>
        <w:shd w:val="clear" w:color="auto" w:fill="FFFFFF" w:themeFill="background1"/>
        <w:spacing w:after="0"/>
        <w:jc w:val="center"/>
      </w:pPr>
      <w:r>
        <w:rPr>
          <w:noProof/>
        </w:rPr>
        <w:drawing>
          <wp:inline distT="0" distB="0" distL="0" distR="0" wp14:anchorId="4105F601" wp14:editId="409EDFAC">
            <wp:extent cx="3733800" cy="628650"/>
            <wp:effectExtent l="0" t="0" r="0" b="0"/>
            <wp:docPr id="1887266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66679"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0C25B11F" w14:textId="12F5FF68" w:rsidR="4F68417F" w:rsidRDefault="4F68417F" w:rsidP="7458D70E">
      <w:pPr>
        <w:shd w:val="clear" w:color="auto" w:fill="FFFFFF" w:themeFill="background1"/>
        <w:spacing w:before="300" w:after="30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At a typical insurance company, which of the following areas are part of financial operations? Choose all that apply.</w:t>
      </w:r>
    </w:p>
    <w:p w14:paraId="0D1312E0" w14:textId="4FC034A7" w:rsidR="51AAA9F6" w:rsidRDefault="51AAA9F6" w:rsidP="7458D70E">
      <w:pPr>
        <w:pStyle w:val="ListParagraph"/>
        <w:numPr>
          <w:ilvl w:val="0"/>
          <w:numId w:val="44"/>
        </w:numPr>
        <w:shd w:val="clear" w:color="auto" w:fill="FFFFFF" w:themeFill="background1"/>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Accounting and financial reporting</w:t>
      </w:r>
    </w:p>
    <w:p w14:paraId="0E8D7CBF" w14:textId="600B2C33" w:rsidR="51AAA9F6" w:rsidRDefault="51AAA9F6" w:rsidP="7458D70E">
      <w:pPr>
        <w:pStyle w:val="ListParagraph"/>
        <w:numPr>
          <w:ilvl w:val="0"/>
          <w:numId w:val="44"/>
        </w:numPr>
        <w:shd w:val="clear" w:color="auto" w:fill="FFFFFF" w:themeFill="background1"/>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Treasury operations</w:t>
      </w:r>
    </w:p>
    <w:p w14:paraId="49972876" w14:textId="009148BA" w:rsidR="51AAA9F6" w:rsidRDefault="51AAA9F6" w:rsidP="7458D70E">
      <w:pPr>
        <w:pStyle w:val="ListParagraph"/>
        <w:numPr>
          <w:ilvl w:val="0"/>
          <w:numId w:val="44"/>
        </w:numPr>
        <w:shd w:val="clear" w:color="auto" w:fill="FFFFFF" w:themeFill="background1"/>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Information technology</w:t>
      </w:r>
    </w:p>
    <w:p w14:paraId="37F2066A" w14:textId="29F2727B" w:rsidR="51AAA9F6" w:rsidRDefault="51AAA9F6" w:rsidP="7458D70E">
      <w:pPr>
        <w:pStyle w:val="ListParagraph"/>
        <w:numPr>
          <w:ilvl w:val="0"/>
          <w:numId w:val="44"/>
        </w:numPr>
        <w:shd w:val="clear" w:color="auto" w:fill="FFFFFF" w:themeFill="background1"/>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Investment operations</w:t>
      </w:r>
    </w:p>
    <w:p w14:paraId="79E0FBA4" w14:textId="43CE8FAA" w:rsidR="51AAA9F6" w:rsidRDefault="51AAA9F6" w:rsidP="7458D70E">
      <w:pPr>
        <w:pStyle w:val="ListParagraph"/>
        <w:numPr>
          <w:ilvl w:val="0"/>
          <w:numId w:val="44"/>
        </w:numPr>
        <w:shd w:val="clear" w:color="auto" w:fill="FFFFFF" w:themeFill="background1"/>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Internal audit</w:t>
      </w:r>
    </w:p>
    <w:p w14:paraId="36109D76" w14:textId="6ADDF84B" w:rsidR="4F68417F" w:rsidRDefault="4F68417F"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Forthright's financial operations unit not only tells the world about the company's success but it also plays a crucial role in ensuring that success. Financial operations assists management by doing things like providing financial reports, safeguarding and managing assets, and developing investment strategies for the company. This unit must respond to the demands of the company's board of directors, regulators, investors, and other stakeholders.</w:t>
      </w:r>
    </w:p>
    <w:p w14:paraId="021514E5" w14:textId="60FE0D7E" w:rsidR="4F68417F" w:rsidRDefault="4F68417F"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In this lesson, we'll explore who does what in Forthright's financial operations unit and the role this area plays in making crucial financial decisions.</w:t>
      </w:r>
    </w:p>
    <w:p w14:paraId="3F9C89C3" w14:textId="715658E6" w:rsidR="4F68417F" w:rsidRDefault="4F68417F" w:rsidP="7458D70E">
      <w:pPr>
        <w:pStyle w:val="NoSpacing"/>
        <w:rPr>
          <w:rFonts w:ascii="DejaVu Sans Condensed" w:eastAsia="DejaVu Sans Condensed" w:hAnsi="DejaVu Sans Condensed" w:cs="DejaVu Sans Condensed"/>
          <w:b/>
          <w:bCs/>
          <w:color w:val="015D52"/>
          <w:sz w:val="45"/>
          <w:szCs w:val="45"/>
        </w:rPr>
      </w:pPr>
      <w:r w:rsidRPr="7458D70E">
        <w:rPr>
          <w:b/>
          <w:bCs/>
        </w:rPr>
        <w:t>Board and Executive Roles</w:t>
      </w:r>
      <w:r>
        <w:br/>
      </w:r>
      <w:r>
        <w:br/>
      </w:r>
    </w:p>
    <w:p w14:paraId="288D143E" w14:textId="14A326E1" w:rsidR="4F68417F" w:rsidRDefault="4F68417F"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The financial management function</w:t>
      </w:r>
    </w:p>
    <w:p w14:paraId="44865317" w14:textId="41AAC09F" w:rsidR="4F68417F" w:rsidRDefault="4F68417F" w:rsidP="7458D70E">
      <w:pPr>
        <w:pStyle w:val="ListParagraph"/>
        <w:numPr>
          <w:ilvl w:val="0"/>
          <w:numId w:val="4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Provides information to stakeholders</w:t>
      </w:r>
    </w:p>
    <w:p w14:paraId="4F3DE011" w14:textId="62FE4CDE" w:rsidR="4F68417F" w:rsidRDefault="4F68417F" w:rsidP="7458D70E">
      <w:pPr>
        <w:pStyle w:val="ListParagraph"/>
        <w:numPr>
          <w:ilvl w:val="0"/>
          <w:numId w:val="4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Ensures that financial obligations are met</w:t>
      </w:r>
    </w:p>
    <w:p w14:paraId="7B74B42A" w14:textId="50DBD5D6" w:rsidR="4F68417F" w:rsidRDefault="4F68417F" w:rsidP="7458D70E">
      <w:pPr>
        <w:pStyle w:val="ListParagraph"/>
        <w:numPr>
          <w:ilvl w:val="0"/>
          <w:numId w:val="4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Ensures compliance with complex financial regulations</w:t>
      </w:r>
    </w:p>
    <w:p w14:paraId="44375CC7" w14:textId="7D2AFFA9" w:rsidR="4F68417F" w:rsidRDefault="4F68417F" w:rsidP="7458D70E">
      <w:pPr>
        <w:pStyle w:val="ListParagraph"/>
        <w:numPr>
          <w:ilvl w:val="0"/>
          <w:numId w:val="46"/>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Generates adequate returns for the company's owners and customers</w:t>
      </w:r>
    </w:p>
    <w:p w14:paraId="6050BF6E" w14:textId="08EC842C" w:rsidR="7458D70E" w:rsidRDefault="7458D70E" w:rsidP="7458D70E">
      <w:pPr>
        <w:shd w:val="clear" w:color="auto" w:fill="FFFFFF" w:themeFill="background1"/>
        <w:spacing w:after="150"/>
      </w:pPr>
    </w:p>
    <w:p w14:paraId="36D98098" w14:textId="4AA18493" w:rsidR="4F68417F" w:rsidRDefault="4F68417F"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Many players are involved in the financial management of Forthright. Let's meet some of them now.</w:t>
      </w:r>
    </w:p>
    <w:p w14:paraId="55B7C770" w14:textId="05F7D7EB" w:rsidR="4F68417F" w:rsidRDefault="4F68417F" w:rsidP="7458D70E">
      <w:pPr>
        <w:rPr>
          <w:b/>
          <w:bCs/>
        </w:rPr>
      </w:pPr>
      <w:r w:rsidRPr="7458D70E">
        <w:rPr>
          <w:b/>
          <w:bCs/>
        </w:rPr>
        <w:t>The Role of the Board of Directors</w:t>
      </w:r>
    </w:p>
    <w:p w14:paraId="1B44BBD3" w14:textId="282317B8" w:rsidR="4F68417F" w:rsidRDefault="4F68417F" w:rsidP="7458D70E">
      <w:pPr>
        <w:shd w:val="clear" w:color="auto" w:fill="F7F0FF"/>
        <w:spacing w:after="0"/>
      </w:pPr>
      <w:r w:rsidRPr="7458D70E">
        <w:rPr>
          <w:rFonts w:ascii="DejaVu Sans Condensed" w:eastAsia="DejaVu Sans Condensed" w:hAnsi="DejaVu Sans Condensed" w:cs="DejaVu Sans Condensed"/>
          <w:color w:val="BF0D3F"/>
          <w:sz w:val="21"/>
          <w:szCs w:val="21"/>
        </w:rPr>
        <w:t>At Forthright, financial management starts with the board of directors. Two standing committees of the board have a primary role in financial operations.</w:t>
      </w:r>
    </w:p>
    <w:p w14:paraId="483B95A2" w14:textId="2AB34877" w:rsidR="4F68417F" w:rsidRDefault="4F68417F" w:rsidP="7458D70E">
      <w:pPr>
        <w:pStyle w:val="ListParagraph"/>
        <w:numPr>
          <w:ilvl w:val="0"/>
          <w:numId w:val="45"/>
        </w:numPr>
        <w:shd w:val="clear" w:color="auto" w:fill="F7F0FF"/>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b/>
          <w:bCs/>
          <w:color w:val="000000" w:themeColor="text1"/>
          <w:sz w:val="21"/>
          <w:szCs w:val="21"/>
        </w:rPr>
        <w:t>Investment committee:</w:t>
      </w:r>
      <w:r w:rsidRPr="7458D70E">
        <w:rPr>
          <w:rFonts w:ascii="DejaVu Sans Condensed" w:eastAsia="DejaVu Sans Condensed" w:hAnsi="DejaVu Sans Condensed" w:cs="DejaVu Sans Condensed"/>
          <w:color w:val="000000" w:themeColor="text1"/>
          <w:sz w:val="21"/>
          <w:szCs w:val="21"/>
        </w:rPr>
        <w:t xml:space="preserve"> The investment committee sets Forthright's investment policy and oversees investment operations.</w:t>
      </w:r>
    </w:p>
    <w:p w14:paraId="61632A30" w14:textId="7E7B3618" w:rsidR="4F68417F" w:rsidRDefault="4F68417F" w:rsidP="7458D70E">
      <w:pPr>
        <w:pStyle w:val="ListParagraph"/>
        <w:numPr>
          <w:ilvl w:val="0"/>
          <w:numId w:val="45"/>
        </w:numPr>
        <w:shd w:val="clear" w:color="auto" w:fill="F7F0FF"/>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b/>
          <w:bCs/>
          <w:color w:val="000000" w:themeColor="text1"/>
          <w:sz w:val="21"/>
          <w:szCs w:val="21"/>
        </w:rPr>
        <w:t>Audit/risk committee:</w:t>
      </w:r>
      <w:r w:rsidRPr="7458D70E">
        <w:rPr>
          <w:rFonts w:ascii="DejaVu Sans Condensed" w:eastAsia="DejaVu Sans Condensed" w:hAnsi="DejaVu Sans Condensed" w:cs="DejaVu Sans Condensed"/>
          <w:color w:val="000000" w:themeColor="text1"/>
          <w:sz w:val="21"/>
          <w:szCs w:val="21"/>
        </w:rPr>
        <w:t xml:space="preserve"> The audit/risk committee directs Forthright's audit and internal control function.</w:t>
      </w:r>
    </w:p>
    <w:p w14:paraId="477F3E9F" w14:textId="4FBC9BC1" w:rsidR="4F68417F" w:rsidRDefault="4F68417F" w:rsidP="7458D70E">
      <w:pPr>
        <w:shd w:val="clear" w:color="auto" w:fill="F7F0FF"/>
        <w:spacing w:after="0"/>
        <w:jc w:val="center"/>
      </w:pPr>
      <w:r>
        <w:rPr>
          <w:noProof/>
        </w:rPr>
        <w:drawing>
          <wp:inline distT="0" distB="0" distL="0" distR="0" wp14:anchorId="1A366028" wp14:editId="7967BD6B">
            <wp:extent cx="5334000" cy="3543300"/>
            <wp:effectExtent l="0" t="0" r="0" b="0"/>
            <wp:docPr id="1316890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903" name=""/>
                    <pic:cNvPicPr/>
                  </pic:nvPicPr>
                  <pic:blipFill>
                    <a:blip r:embed="rId6">
                      <a:extLst>
                        <a:ext uri="{28A0092B-C50C-407E-A947-70E740481C1C}">
                          <a14:useLocalDpi xmlns:a14="http://schemas.microsoft.com/office/drawing/2010/main" val="0"/>
                        </a:ext>
                      </a:extLst>
                    </a:blip>
                    <a:stretch>
                      <a:fillRect/>
                    </a:stretch>
                  </pic:blipFill>
                  <pic:spPr>
                    <a:xfrm>
                      <a:off x="0" y="0"/>
                      <a:ext cx="5334000" cy="3543300"/>
                    </a:xfrm>
                    <a:prstGeom prst="rect">
                      <a:avLst/>
                    </a:prstGeom>
                  </pic:spPr>
                </pic:pic>
              </a:graphicData>
            </a:graphic>
          </wp:inline>
        </w:drawing>
      </w:r>
    </w:p>
    <w:p w14:paraId="2B843AFC" w14:textId="649579B7" w:rsidR="4F68417F" w:rsidRDefault="4F68417F" w:rsidP="7458D70E">
      <w:pPr>
        <w:rPr>
          <w:b/>
          <w:bCs/>
        </w:rPr>
      </w:pPr>
      <w:r w:rsidRPr="7458D70E">
        <w:rPr>
          <w:b/>
          <w:bCs/>
        </w:rPr>
        <w:t>The Role of the CEO</w:t>
      </w:r>
    </w:p>
    <w:p w14:paraId="7459143E" w14:textId="4CDFE378" w:rsidR="4F68417F" w:rsidRDefault="4F68417F" w:rsidP="7458D70E">
      <w:pPr>
        <w:shd w:val="clear" w:color="auto" w:fill="FFFFFF" w:themeFill="background1"/>
        <w:spacing w:after="0"/>
        <w:jc w:val="center"/>
      </w:pPr>
      <w:r>
        <w:rPr>
          <w:noProof/>
        </w:rPr>
        <w:drawing>
          <wp:inline distT="0" distB="0" distL="0" distR="0" wp14:anchorId="7794DDAE" wp14:editId="2980A1F4">
            <wp:extent cx="3600450" cy="5943600"/>
            <wp:effectExtent l="0" t="0" r="0" b="0"/>
            <wp:docPr id="104102124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21247" name=""/>
                    <pic:cNvPicPr/>
                  </pic:nvPicPr>
                  <pic:blipFill>
                    <a:blip r:embed="rId7">
                      <a:extLst>
                        <a:ext uri="{28A0092B-C50C-407E-A947-70E740481C1C}">
                          <a14:useLocalDpi xmlns:a14="http://schemas.microsoft.com/office/drawing/2010/main" val="0"/>
                        </a:ext>
                      </a:extLst>
                    </a:blip>
                    <a:stretch>
                      <a:fillRect/>
                    </a:stretch>
                  </pic:blipFill>
                  <pic:spPr>
                    <a:xfrm>
                      <a:off x="0" y="0"/>
                      <a:ext cx="3600450" cy="5943600"/>
                    </a:xfrm>
                    <a:prstGeom prst="rect">
                      <a:avLst/>
                    </a:prstGeom>
                  </pic:spPr>
                </pic:pic>
              </a:graphicData>
            </a:graphic>
          </wp:inline>
        </w:drawing>
      </w:r>
    </w:p>
    <w:p w14:paraId="532026D1" w14:textId="08A59C80" w:rsidR="4F68417F" w:rsidRDefault="4F68417F" w:rsidP="7458D70E">
      <w:pPr>
        <w:shd w:val="clear" w:color="auto" w:fill="FFFFFF" w:themeFill="background1"/>
        <w:spacing w:after="0"/>
      </w:pPr>
      <w:r w:rsidRPr="7458D70E">
        <w:rPr>
          <w:rFonts w:ascii="DejaVu Sans Condensed" w:eastAsia="DejaVu Sans Condensed" w:hAnsi="DejaVu Sans Condensed" w:cs="DejaVu Sans Condensed"/>
          <w:color w:val="BF0D3F"/>
          <w:sz w:val="21"/>
          <w:szCs w:val="21"/>
        </w:rPr>
        <w:t>As CEO, I approve our budget numbers. Then I manage our resources—in line with budget guidelines and all current laws and regulations.</w:t>
      </w:r>
      <w:r>
        <w:br/>
      </w:r>
      <w:r>
        <w:br/>
      </w:r>
      <w:r w:rsidRPr="7458D70E">
        <w:rPr>
          <w:rFonts w:ascii="DejaVu Sans Condensed" w:eastAsia="DejaVu Sans Condensed" w:hAnsi="DejaVu Sans Condensed" w:cs="DejaVu Sans Condensed"/>
          <w:color w:val="BF0D3F"/>
          <w:sz w:val="21"/>
          <w:szCs w:val="21"/>
        </w:rPr>
        <w:t>Technically I'm responsible for directing financial objectives and strategies, but I delegate most of these responsibilities to senior financial officers.</w:t>
      </w:r>
      <w:r>
        <w:br/>
      </w:r>
      <w:r>
        <w:br/>
      </w:r>
      <w:r w:rsidRPr="7458D70E">
        <w:rPr>
          <w:rFonts w:ascii="DejaVu Sans Condensed" w:eastAsia="DejaVu Sans Condensed" w:hAnsi="DejaVu Sans Condensed" w:cs="DejaVu Sans Condensed"/>
          <w:color w:val="BF0D3F"/>
          <w:sz w:val="21"/>
          <w:szCs w:val="21"/>
        </w:rPr>
        <w:t>However, make no mistake, the buck stops here! We are a publicly held company. Investors, customers, and regulators can, and should, hold me responsible for our financial results.</w:t>
      </w:r>
    </w:p>
    <w:p w14:paraId="57B35C92" w14:textId="654C70E1" w:rsidR="4F68417F" w:rsidRDefault="4F68417F" w:rsidP="7458D70E">
      <w:pPr>
        <w:rPr>
          <w:b/>
          <w:bCs/>
        </w:rPr>
      </w:pPr>
      <w:r w:rsidRPr="7458D70E">
        <w:rPr>
          <w:b/>
          <w:bCs/>
        </w:rPr>
        <w:t>The Role of the CFO</w:t>
      </w:r>
    </w:p>
    <w:p w14:paraId="2E5BD6EB" w14:textId="3E71460D" w:rsidR="4F68417F" w:rsidRDefault="4F68417F" w:rsidP="7458D70E">
      <w:pPr>
        <w:shd w:val="clear" w:color="auto" w:fill="F7F0FF"/>
        <w:spacing w:after="0"/>
      </w:pPr>
      <w:r w:rsidRPr="7458D70E">
        <w:rPr>
          <w:rFonts w:ascii="DejaVu Sans Condensed" w:eastAsia="DejaVu Sans Condensed" w:hAnsi="DejaVu Sans Condensed" w:cs="DejaVu Sans Condensed"/>
          <w:color w:val="BF0D3F"/>
          <w:sz w:val="21"/>
          <w:szCs w:val="21"/>
        </w:rPr>
        <w:t>As CFO, I report to Grace Avon, our CEO. I work closely with company directors to develop corporate goals and strategies. I coordinate, monitor, and direct Forthright's financial activities.</w:t>
      </w:r>
      <w:r>
        <w:br/>
      </w:r>
      <w:r>
        <w:br/>
      </w:r>
      <w:r w:rsidRPr="7458D70E">
        <w:rPr>
          <w:rFonts w:ascii="DejaVu Sans Condensed" w:eastAsia="DejaVu Sans Condensed" w:hAnsi="DejaVu Sans Condensed" w:cs="DejaVu Sans Condensed"/>
          <w:color w:val="BF0D3F"/>
          <w:sz w:val="21"/>
          <w:szCs w:val="21"/>
        </w:rPr>
        <w:t>That covers a lot of territory. In the financial world, information quality and accuracy are critically important—I work closely with IT to make sure we get that right. That information has to be communicated to company managers and external parties.</w:t>
      </w:r>
      <w:r>
        <w:br/>
      </w:r>
      <w:r>
        <w:br/>
      </w:r>
      <w:r w:rsidRPr="7458D70E">
        <w:rPr>
          <w:rFonts w:ascii="DejaVu Sans Condensed" w:eastAsia="DejaVu Sans Condensed" w:hAnsi="DejaVu Sans Condensed" w:cs="DejaVu Sans Condensed"/>
          <w:color w:val="BF0D3F"/>
          <w:sz w:val="21"/>
          <w:szCs w:val="21"/>
        </w:rPr>
        <w:t>When we need to raise funds—that's also my job.</w:t>
      </w:r>
      <w:r>
        <w:br/>
      </w:r>
      <w:r>
        <w:br/>
      </w:r>
      <w:r w:rsidRPr="7458D70E">
        <w:rPr>
          <w:rFonts w:ascii="DejaVu Sans Condensed" w:eastAsia="DejaVu Sans Condensed" w:hAnsi="DejaVu Sans Condensed" w:cs="DejaVu Sans Condensed"/>
          <w:color w:val="BF0D3F"/>
          <w:sz w:val="21"/>
          <w:szCs w:val="21"/>
        </w:rPr>
        <w:t>Last, but not least, strong financial controls and measurement tools are absolutely essential.</w:t>
      </w:r>
    </w:p>
    <w:p w14:paraId="45707714" w14:textId="77A3EAB3" w:rsidR="4F68417F" w:rsidRDefault="4F68417F" w:rsidP="7458D70E">
      <w:pPr>
        <w:shd w:val="clear" w:color="auto" w:fill="F7F0FF"/>
        <w:spacing w:after="0"/>
        <w:jc w:val="center"/>
      </w:pPr>
      <w:r>
        <w:rPr>
          <w:noProof/>
        </w:rPr>
        <w:drawing>
          <wp:inline distT="0" distB="0" distL="0" distR="0" wp14:anchorId="5953237A" wp14:editId="663CDCB5">
            <wp:extent cx="3952875" cy="3505200"/>
            <wp:effectExtent l="0" t="0" r="0" b="0"/>
            <wp:docPr id="67685764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57644" name=""/>
                    <pic:cNvPicPr/>
                  </pic:nvPicPr>
                  <pic:blipFill>
                    <a:blip r:embed="rId8">
                      <a:extLst>
                        <a:ext uri="{28A0092B-C50C-407E-A947-70E740481C1C}">
                          <a14:useLocalDpi xmlns:a14="http://schemas.microsoft.com/office/drawing/2010/main" val="0"/>
                        </a:ext>
                      </a:extLst>
                    </a:blip>
                    <a:stretch>
                      <a:fillRect/>
                    </a:stretch>
                  </pic:blipFill>
                  <pic:spPr>
                    <a:xfrm>
                      <a:off x="0" y="0"/>
                      <a:ext cx="3952875" cy="3505200"/>
                    </a:xfrm>
                    <a:prstGeom prst="rect">
                      <a:avLst/>
                    </a:prstGeom>
                  </pic:spPr>
                </pic:pic>
              </a:graphicData>
            </a:graphic>
          </wp:inline>
        </w:drawing>
      </w:r>
    </w:p>
    <w:p w14:paraId="24018916" w14:textId="48D213F5" w:rsidR="4F68417F" w:rsidRDefault="4F68417F"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Achieving financial goals often requires a collaborative effort from executives in different roles.</w:t>
      </w:r>
    </w:p>
    <w:p w14:paraId="5050FA1C" w14:textId="0454E2E1" w:rsidR="4F68417F" w:rsidRDefault="4F68417F"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Listen to an expert discuss how the CFO and chief operating officer (COO) work together to achieve company goals.</w:t>
      </w:r>
    </w:p>
    <w:p w14:paraId="724AC4F5" w14:textId="682E90C5" w:rsidR="4F68417F" w:rsidRDefault="4F68417F" w:rsidP="7458D70E">
      <w:pPr>
        <w:rPr>
          <w:b/>
          <w:bCs/>
        </w:rPr>
      </w:pPr>
      <w:r w:rsidRPr="7458D70E">
        <w:rPr>
          <w:b/>
          <w:bCs/>
        </w:rPr>
        <w:t>Financial Management Operating Units</w:t>
      </w:r>
    </w:p>
    <w:p w14:paraId="72C19C8B" w14:textId="73100D43" w:rsidR="4F68417F" w:rsidRDefault="4F68417F"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Specific job titles and organizational structures vary according to a company's unique needs, but all insurers must perform certain core financial functions, as shown below.</w:t>
      </w:r>
    </w:p>
    <w:p w14:paraId="2355762B" w14:textId="3F1B55EA" w:rsidR="4F68417F" w:rsidRDefault="4F68417F" w:rsidP="7458D70E">
      <w:pPr>
        <w:shd w:val="clear" w:color="auto" w:fill="FFFFFF" w:themeFill="background1"/>
        <w:spacing w:after="0"/>
        <w:jc w:val="center"/>
      </w:pPr>
      <w:r>
        <w:rPr>
          <w:noProof/>
        </w:rPr>
        <w:drawing>
          <wp:inline distT="0" distB="0" distL="0" distR="0" wp14:anchorId="3853B4A7" wp14:editId="51D8A76E">
            <wp:extent cx="5943600" cy="2162175"/>
            <wp:effectExtent l="0" t="0" r="0" b="0"/>
            <wp:docPr id="125172429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2429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162175"/>
                    </a:xfrm>
                    <a:prstGeom prst="rect">
                      <a:avLst/>
                    </a:prstGeom>
                  </pic:spPr>
                </pic:pic>
              </a:graphicData>
            </a:graphic>
          </wp:inline>
        </w:drawing>
      </w:r>
    </w:p>
    <w:p w14:paraId="515341C4" w14:textId="7031B2E7" w:rsidR="4F68417F" w:rsidRDefault="4F68417F" w:rsidP="7458D70E">
      <w:pPr>
        <w:shd w:val="clear" w:color="auto" w:fill="FFFFFF" w:themeFill="background1"/>
        <w:spacing w:after="0"/>
        <w:jc w:val="center"/>
      </w:pPr>
      <w:r>
        <w:rPr>
          <w:noProof/>
        </w:rPr>
        <w:drawing>
          <wp:inline distT="0" distB="0" distL="0" distR="0" wp14:anchorId="2DAB3C66" wp14:editId="254DBDEB">
            <wp:extent cx="3457575" cy="561975"/>
            <wp:effectExtent l="0" t="0" r="0" b="0"/>
            <wp:docPr id="1647207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07025" name=""/>
                    <pic:cNvPicPr/>
                  </pic:nvPicPr>
                  <pic:blipFill>
                    <a:blip r:embed="rId10">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5730BA70" w14:textId="605F970E" w:rsidR="4F68417F" w:rsidRDefault="4F68417F" w:rsidP="7458D70E">
      <w:pPr>
        <w:shd w:val="clear" w:color="auto" w:fill="FFFFFF" w:themeFill="background1"/>
        <w:spacing w:after="0"/>
        <w:rPr>
          <w:rFonts w:ascii="DejaVu Sans Condensed" w:eastAsia="DejaVu Sans Condensed" w:hAnsi="DejaVu Sans Condensed" w:cs="DejaVu Sans Condensed"/>
          <w:b/>
          <w:bCs/>
          <w:sz w:val="21"/>
          <w:szCs w:val="21"/>
        </w:rPr>
      </w:pPr>
      <w:r w:rsidRPr="7458D70E">
        <w:rPr>
          <w:rFonts w:ascii="DejaVu Sans Condensed" w:eastAsia="DejaVu Sans Condensed" w:hAnsi="DejaVu Sans Condensed" w:cs="DejaVu Sans Condensed"/>
          <w:b/>
          <w:bCs/>
          <w:sz w:val="21"/>
          <w:szCs w:val="21"/>
        </w:rPr>
        <w:t>True or false?</w:t>
      </w:r>
    </w:p>
    <w:p w14:paraId="33F5F971" w14:textId="54F0760F" w:rsidR="7458D70E" w:rsidRDefault="7458D70E" w:rsidP="7458D70E">
      <w:pPr>
        <w:shd w:val="clear" w:color="auto" w:fill="FFFFFF" w:themeFill="background1"/>
        <w:spacing w:before="150" w:after="0"/>
        <w:jc w:val="center"/>
      </w:pPr>
    </w:p>
    <w:p w14:paraId="462F85C3" w14:textId="331CCF0B" w:rsidR="4F68417F" w:rsidRDefault="4F68417F" w:rsidP="7458D70E">
      <w:pPr>
        <w:shd w:val="clear" w:color="auto" w:fill="FFFFFF" w:themeFill="background1"/>
        <w:spacing w:before="300" w:after="30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An insurance company's investment committee directs the company's internal audit and control function.</w:t>
      </w:r>
    </w:p>
    <w:p w14:paraId="2845F1C8" w14:textId="59122A56" w:rsidR="7F73644B" w:rsidRDefault="7F73644B" w:rsidP="7458D70E">
      <w:pPr>
        <w:pStyle w:val="ListParagraph"/>
        <w:numPr>
          <w:ilvl w:val="0"/>
          <w:numId w:val="43"/>
        </w:numPr>
        <w:shd w:val="clear" w:color="auto" w:fill="FFFFFF" w:themeFill="background1"/>
        <w:spacing w:after="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True</w:t>
      </w:r>
    </w:p>
    <w:p w14:paraId="1FABB9DA" w14:textId="7FDB18D9" w:rsidR="7F73644B" w:rsidRDefault="7F73644B" w:rsidP="7458D70E">
      <w:pPr>
        <w:pStyle w:val="ListParagraph"/>
        <w:numPr>
          <w:ilvl w:val="0"/>
          <w:numId w:val="43"/>
        </w:numPr>
        <w:shd w:val="clear" w:color="auto" w:fill="FFFFFF" w:themeFill="background1"/>
        <w:spacing w:after="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False</w:t>
      </w:r>
    </w:p>
    <w:p w14:paraId="12B4C041" w14:textId="2644EA92" w:rsidR="52774E2B" w:rsidRDefault="52774E2B" w:rsidP="7458D70E">
      <w:pPr>
        <w:pStyle w:val="Heading3"/>
        <w:rPr>
          <w:b/>
          <w:bCs/>
        </w:rPr>
      </w:pPr>
      <w:bookmarkStart w:id="4" w:name="_Toc1690000908"/>
      <w:r w:rsidRPr="7458D70E">
        <w:t>Accounting and Financial Reporting</w:t>
      </w:r>
      <w:bookmarkEnd w:id="4"/>
    </w:p>
    <w:p w14:paraId="4865CE20" w14:textId="05567D8F" w:rsidR="52774E2B" w:rsidRDefault="52774E2B" w:rsidP="7458D70E">
      <w:r w:rsidRPr="7458D70E">
        <w:t>Learning Objectives</w:t>
      </w:r>
    </w:p>
    <w:p w14:paraId="29AAA9DD" w14:textId="1552D712" w:rsidR="52774E2B" w:rsidRDefault="52774E2B" w:rsidP="7458D70E">
      <w:pPr>
        <w:shd w:val="clear" w:color="auto" w:fill="FBF6D9"/>
        <w:spacing w:after="150"/>
      </w:pPr>
      <w:r w:rsidRPr="7458D70E">
        <w:rPr>
          <w:rFonts w:ascii="DejaVu Sans Condensed" w:eastAsia="DejaVu Sans Condensed" w:hAnsi="DejaVu Sans Condensed" w:cs="DejaVu Sans Condensed"/>
          <w:color w:val="000000" w:themeColor="text1"/>
        </w:rPr>
        <w:t>Describe the responsibilities of the accounting and financial reporting function.</w:t>
      </w:r>
    </w:p>
    <w:p w14:paraId="52D87C9C" w14:textId="0E143C96" w:rsidR="52774E2B" w:rsidRDefault="52774E2B" w:rsidP="7458D70E">
      <w:pPr>
        <w:shd w:val="clear" w:color="auto" w:fill="FBF6D9"/>
        <w:spacing w:after="150"/>
      </w:pPr>
      <w:r w:rsidRPr="7458D70E">
        <w:rPr>
          <w:rFonts w:ascii="DejaVu Sans Condensed" w:eastAsia="DejaVu Sans Condensed" w:hAnsi="DejaVu Sans Condensed" w:cs="DejaVu Sans Condensed"/>
          <w:color w:val="000000" w:themeColor="text1"/>
        </w:rPr>
        <w:t>Identify internal and external users of accounting information, and describe how financial accounting and management accounting meet their different needs.</w:t>
      </w:r>
    </w:p>
    <w:p w14:paraId="5845B636" w14:textId="0569874D" w:rsidR="52774E2B" w:rsidRDefault="52774E2B" w:rsidP="7458D70E">
      <w:pPr>
        <w:spacing w:after="150"/>
      </w:pPr>
      <w:r w:rsidRPr="7458D70E">
        <w:rPr>
          <w:rFonts w:ascii="DejaVu Sans Condensed" w:eastAsia="DejaVu Sans Condensed" w:hAnsi="DejaVu Sans Condensed" w:cs="DejaVu Sans Condensed"/>
          <w:color w:val="000000" w:themeColor="text1"/>
        </w:rPr>
        <w:t xml:space="preserve">Who directs the </w:t>
      </w:r>
      <w:r w:rsidRPr="7458D70E">
        <w:rPr>
          <w:rFonts w:ascii="DejaVu Sans Condensed" w:eastAsia="DejaVu Sans Condensed" w:hAnsi="DejaVu Sans Condensed" w:cs="DejaVu Sans Condensed"/>
          <w:b/>
          <w:bCs/>
          <w:color w:val="0069AA"/>
          <w:u w:val="single"/>
        </w:rPr>
        <w:t>accounting</w:t>
      </w:r>
      <w:r w:rsidRPr="7458D70E">
        <w:rPr>
          <w:rFonts w:ascii="DejaVu Sans Condensed" w:eastAsia="DejaVu Sans Condensed" w:hAnsi="DejaVu Sans Condensed" w:cs="DejaVu Sans Condensed"/>
          <w:color w:val="000000" w:themeColor="text1"/>
        </w:rPr>
        <w:t xml:space="preserve"> and </w:t>
      </w:r>
      <w:r w:rsidRPr="7458D70E">
        <w:rPr>
          <w:rFonts w:ascii="DejaVu Sans Condensed" w:eastAsia="DejaVu Sans Condensed" w:hAnsi="DejaVu Sans Condensed" w:cs="DejaVu Sans Condensed"/>
          <w:b/>
          <w:bCs/>
          <w:color w:val="0069AA"/>
          <w:u w:val="single"/>
        </w:rPr>
        <w:t>financial reporting</w:t>
      </w:r>
      <w:r w:rsidRPr="7458D70E">
        <w:rPr>
          <w:rFonts w:ascii="DejaVu Sans Condensed" w:eastAsia="DejaVu Sans Condensed" w:hAnsi="DejaVu Sans Condensed" w:cs="DejaVu Sans Condensed"/>
          <w:color w:val="000000" w:themeColor="text1"/>
        </w:rPr>
        <w:t xml:space="preserve"> function? The Controller.</w:t>
      </w:r>
    </w:p>
    <w:p w14:paraId="2A155A07" w14:textId="433FF8C4" w:rsidR="52774E2B" w:rsidRDefault="52774E2B" w:rsidP="7458D70E">
      <w:pPr>
        <w:spacing w:after="0"/>
        <w:jc w:val="center"/>
      </w:pPr>
      <w:r>
        <w:rPr>
          <w:noProof/>
        </w:rPr>
        <w:drawing>
          <wp:inline distT="0" distB="0" distL="0" distR="0" wp14:anchorId="027AF1D4" wp14:editId="44411D2D">
            <wp:extent cx="2362200" cy="4162425"/>
            <wp:effectExtent l="0" t="0" r="0" b="0"/>
            <wp:docPr id="115158363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83635" name=""/>
                    <pic:cNvPicPr/>
                  </pic:nvPicPr>
                  <pic:blipFill>
                    <a:blip r:embed="rId11">
                      <a:extLst>
                        <a:ext uri="{28A0092B-C50C-407E-A947-70E740481C1C}">
                          <a14:useLocalDpi xmlns:a14="http://schemas.microsoft.com/office/drawing/2010/main" val="0"/>
                        </a:ext>
                      </a:extLst>
                    </a:blip>
                    <a:stretch>
                      <a:fillRect/>
                    </a:stretch>
                  </pic:blipFill>
                  <pic:spPr>
                    <a:xfrm>
                      <a:off x="0" y="0"/>
                      <a:ext cx="2362200" cy="4162425"/>
                    </a:xfrm>
                    <a:prstGeom prst="rect">
                      <a:avLst/>
                    </a:prstGeom>
                  </pic:spPr>
                </pic:pic>
              </a:graphicData>
            </a:graphic>
          </wp:inline>
        </w:drawing>
      </w:r>
    </w:p>
    <w:p w14:paraId="2E247BDF" w14:textId="06677368" w:rsidR="52774E2B" w:rsidRDefault="52774E2B" w:rsidP="7458D70E">
      <w:pPr>
        <w:spacing w:after="0"/>
      </w:pPr>
      <w:r w:rsidRPr="7458D70E">
        <w:rPr>
          <w:rFonts w:ascii="DejaVu Sans Condensed" w:eastAsia="DejaVu Sans Condensed" w:hAnsi="DejaVu Sans Condensed" w:cs="DejaVu Sans Condensed"/>
          <w:color w:val="BF0D3F"/>
        </w:rPr>
        <w:t>My title at Forthright is Controller. Basically, I'm responsible for the timely and accurate collection and reporting of all of Forthright's financial data. What does that mean? Let's take a closer look at the accounting function.</w:t>
      </w:r>
      <w:r>
        <w:br/>
      </w:r>
      <w:r>
        <w:br/>
      </w:r>
      <w:r w:rsidRPr="7458D70E">
        <w:rPr>
          <w:rFonts w:ascii="DejaVu Sans Condensed" w:eastAsia="DejaVu Sans Condensed" w:hAnsi="DejaVu Sans Condensed" w:cs="DejaVu Sans Condensed"/>
          <w:color w:val="BF0D3F"/>
        </w:rPr>
        <w:t>The accounting function</w:t>
      </w:r>
    </w:p>
    <w:p w14:paraId="55963B58" w14:textId="0F515E90" w:rsidR="52774E2B" w:rsidRDefault="52774E2B" w:rsidP="7458D70E">
      <w:pPr>
        <w:pStyle w:val="ListParagraph"/>
        <w:numPr>
          <w:ilvl w:val="0"/>
          <w:numId w:val="42"/>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Records, tracks, and reports on financial transactions</w:t>
      </w:r>
    </w:p>
    <w:p w14:paraId="7F2C9163" w14:textId="4C47CC3B" w:rsidR="52774E2B" w:rsidRDefault="52774E2B" w:rsidP="7458D70E">
      <w:pPr>
        <w:pStyle w:val="ListParagraph"/>
        <w:numPr>
          <w:ilvl w:val="0"/>
          <w:numId w:val="42"/>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Coordinates the budget process and oversees expense analysis</w:t>
      </w:r>
    </w:p>
    <w:p w14:paraId="4A5C316C" w14:textId="58A6F5AF" w:rsidR="52774E2B" w:rsidRDefault="52774E2B" w:rsidP="7458D70E">
      <w:pPr>
        <w:pStyle w:val="ListParagraph"/>
        <w:numPr>
          <w:ilvl w:val="0"/>
          <w:numId w:val="42"/>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Prepares financial statements and reports for external users</w:t>
      </w:r>
    </w:p>
    <w:p w14:paraId="72E4739A" w14:textId="580D6CA1" w:rsidR="52774E2B" w:rsidRDefault="52774E2B" w:rsidP="7458D70E">
      <w:pPr>
        <w:pStyle w:val="ListParagraph"/>
        <w:numPr>
          <w:ilvl w:val="0"/>
          <w:numId w:val="42"/>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Gathers, records, analyzes, and distributes financial information to company managers</w:t>
      </w:r>
    </w:p>
    <w:p w14:paraId="4E2EB907" w14:textId="1CD3EBD3" w:rsidR="52774E2B" w:rsidRDefault="52774E2B" w:rsidP="7458D70E">
      <w:pPr>
        <w:spacing w:after="150"/>
      </w:pPr>
      <w:r w:rsidRPr="7458D70E">
        <w:rPr>
          <w:rFonts w:ascii="DejaVu Sans Condensed" w:eastAsia="DejaVu Sans Condensed" w:hAnsi="DejaVu Sans Condensed" w:cs="DejaVu Sans Condensed"/>
          <w:color w:val="000000" w:themeColor="text1"/>
        </w:rPr>
        <w:t>We produce many reports for many different parties. The type of report we create depends a lot on "who wants to know?"</w:t>
      </w:r>
    </w:p>
    <w:p w14:paraId="60E45048" w14:textId="3C38C3DA" w:rsidR="52774E2B" w:rsidRDefault="52774E2B" w:rsidP="7458D70E">
      <w:pPr>
        <w:spacing w:after="150"/>
      </w:pPr>
      <w:r w:rsidRPr="7458D70E">
        <w:rPr>
          <w:rFonts w:ascii="DejaVu Sans Condensed" w:eastAsia="DejaVu Sans Condensed" w:hAnsi="DejaVu Sans Condensed" w:cs="DejaVu Sans Condensed"/>
          <w:color w:val="000000" w:themeColor="text1"/>
        </w:rPr>
        <w:t>Stakeholders from inside and outside the company use accounting information to make decisions. Who are these "customers" of the accounting department?</w:t>
      </w:r>
    </w:p>
    <w:p w14:paraId="69596A73" w14:textId="5551AC32" w:rsidR="52774E2B" w:rsidRDefault="52774E2B" w:rsidP="7458D70E">
      <w:pPr>
        <w:spacing w:after="0"/>
        <w:jc w:val="center"/>
      </w:pPr>
      <w:r>
        <w:rPr>
          <w:noProof/>
        </w:rPr>
        <w:drawing>
          <wp:inline distT="0" distB="0" distL="0" distR="0" wp14:anchorId="6812B4D8" wp14:editId="070644BD">
            <wp:extent cx="3733800" cy="628650"/>
            <wp:effectExtent l="0" t="0" r="0" b="0"/>
            <wp:docPr id="984727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27978"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6D0460DD" w14:textId="1DDDDE94" w:rsidR="52774E2B" w:rsidRDefault="52774E2B" w:rsidP="7458D70E">
      <w:pPr>
        <w:spacing w:before="300" w:after="300"/>
      </w:pPr>
      <w:r w:rsidRPr="7458D70E">
        <w:rPr>
          <w:rFonts w:ascii="DejaVu Sans Condensed" w:eastAsia="DejaVu Sans Condensed" w:hAnsi="DejaVu Sans Condensed" w:cs="DejaVu Sans Condensed"/>
        </w:rPr>
        <w:t xml:space="preserve">Of the following stakeholders, select the ones Forthright would consider to be </w:t>
      </w:r>
      <w:r w:rsidRPr="7458D70E">
        <w:rPr>
          <w:rFonts w:ascii="DejaVu Sans Condensed" w:eastAsia="DejaVu Sans Condensed" w:hAnsi="DejaVu Sans Condensed" w:cs="DejaVu Sans Condensed"/>
          <w:i/>
          <w:iCs/>
        </w:rPr>
        <w:t>internal</w:t>
      </w:r>
      <w:r w:rsidRPr="7458D70E">
        <w:rPr>
          <w:rFonts w:ascii="DejaVu Sans Condensed" w:eastAsia="DejaVu Sans Condensed" w:hAnsi="DejaVu Sans Condensed" w:cs="DejaVu Sans Condensed"/>
        </w:rPr>
        <w:t xml:space="preserve"> users of its accounting information. Choose all that apply.</w:t>
      </w:r>
    </w:p>
    <w:p w14:paraId="640B5E10" w14:textId="0EF0C995" w:rsidR="52774E2B" w:rsidRDefault="52774E2B" w:rsidP="7458D70E">
      <w:pPr>
        <w:pStyle w:val="ListParagraph"/>
        <w:numPr>
          <w:ilvl w:val="0"/>
          <w:numId w:val="37"/>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Regulators</w:t>
      </w:r>
    </w:p>
    <w:p w14:paraId="079A0DF1" w14:textId="5B560B67" w:rsidR="52774E2B" w:rsidRDefault="52774E2B" w:rsidP="7458D70E">
      <w:pPr>
        <w:pStyle w:val="ListParagraph"/>
        <w:numPr>
          <w:ilvl w:val="0"/>
          <w:numId w:val="37"/>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Rating agencies</w:t>
      </w:r>
    </w:p>
    <w:p w14:paraId="1A2BF66E" w14:textId="3CE94EF2" w:rsidR="52774E2B" w:rsidRDefault="52774E2B" w:rsidP="7458D70E">
      <w:pPr>
        <w:pStyle w:val="ListParagraph"/>
        <w:numPr>
          <w:ilvl w:val="0"/>
          <w:numId w:val="37"/>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Board of directors</w:t>
      </w:r>
    </w:p>
    <w:p w14:paraId="6E701CA6" w14:textId="2CC6B730" w:rsidR="52774E2B" w:rsidRDefault="52774E2B" w:rsidP="7458D70E">
      <w:pPr>
        <w:pStyle w:val="ListParagraph"/>
        <w:numPr>
          <w:ilvl w:val="0"/>
          <w:numId w:val="37"/>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Policyowners</w:t>
      </w:r>
    </w:p>
    <w:p w14:paraId="338F7F5D" w14:textId="191DB980" w:rsidR="52774E2B" w:rsidRDefault="52774E2B" w:rsidP="7458D70E">
      <w:pPr>
        <w:pStyle w:val="ListParagraph"/>
        <w:numPr>
          <w:ilvl w:val="0"/>
          <w:numId w:val="37"/>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Managers</w:t>
      </w:r>
    </w:p>
    <w:p w14:paraId="3E9A5343" w14:textId="65E0A2D0" w:rsidR="52774E2B" w:rsidRDefault="52774E2B" w:rsidP="7458D70E">
      <w:pPr>
        <w:pStyle w:val="ListParagraph"/>
        <w:numPr>
          <w:ilvl w:val="0"/>
          <w:numId w:val="37"/>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Investors</w:t>
      </w:r>
    </w:p>
    <w:p w14:paraId="3BD7573C" w14:textId="0CA503D0" w:rsidR="52774E2B" w:rsidRDefault="52774E2B" w:rsidP="7458D70E">
      <w:pPr>
        <w:pStyle w:val="ListParagraph"/>
        <w:numPr>
          <w:ilvl w:val="0"/>
          <w:numId w:val="37"/>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Taxing authorities</w:t>
      </w:r>
    </w:p>
    <w:p w14:paraId="19C04CDA" w14:textId="479BC948" w:rsidR="52774E2B" w:rsidRDefault="52774E2B" w:rsidP="7458D70E">
      <w:pPr>
        <w:spacing w:before="300" w:after="300"/>
      </w:pPr>
      <w:r>
        <w:rPr>
          <w:noProof/>
        </w:rPr>
        <w:drawing>
          <wp:inline distT="0" distB="0" distL="0" distR="0" wp14:anchorId="55E6C00C" wp14:editId="5A65EE82">
            <wp:extent cx="5734850" cy="4925112"/>
            <wp:effectExtent l="0" t="0" r="0" b="0"/>
            <wp:docPr id="1596070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70114" name=""/>
                    <pic:cNvPicPr/>
                  </pic:nvPicPr>
                  <pic:blipFill>
                    <a:blip r:embed="rId12">
                      <a:extLst>
                        <a:ext uri="{28A0092B-C50C-407E-A947-70E740481C1C}">
                          <a14:useLocalDpi xmlns:a14="http://schemas.microsoft.com/office/drawing/2010/main" val="0"/>
                        </a:ext>
                      </a:extLst>
                    </a:blip>
                    <a:stretch>
                      <a:fillRect/>
                    </a:stretch>
                  </pic:blipFill>
                  <pic:spPr>
                    <a:xfrm>
                      <a:off x="0" y="0"/>
                      <a:ext cx="5734850" cy="4925112"/>
                    </a:xfrm>
                    <a:prstGeom prst="rect">
                      <a:avLst/>
                    </a:prstGeom>
                  </pic:spPr>
                </pic:pic>
              </a:graphicData>
            </a:graphic>
          </wp:inline>
        </w:drawing>
      </w:r>
    </w:p>
    <w:p w14:paraId="5070E755" w14:textId="66E5DD32" w:rsidR="52774E2B" w:rsidRDefault="52774E2B" w:rsidP="7458D70E">
      <w:pPr>
        <w:rPr>
          <w:b/>
          <w:bCs/>
        </w:rPr>
      </w:pPr>
      <w:r w:rsidRPr="7458D70E">
        <w:rPr>
          <w:b/>
          <w:bCs/>
        </w:rPr>
        <w:t>User Information Needs</w:t>
      </w:r>
    </w:p>
    <w:p w14:paraId="74B53353" w14:textId="4F1F2592" w:rsidR="52774E2B" w:rsidRDefault="52774E2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rPr>
        <w:t>Different parties have different needs for accounting information. Among other things, managers within the organization may use accounting information to</w:t>
      </w:r>
    </w:p>
    <w:p w14:paraId="0E1B2BBD" w14:textId="27CC7A12" w:rsidR="52774E2B" w:rsidRDefault="52774E2B" w:rsidP="7458D70E">
      <w:pPr>
        <w:pStyle w:val="ListParagraph"/>
        <w:numPr>
          <w:ilvl w:val="0"/>
          <w:numId w:val="41"/>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Assess their departments' day-to-day operations</w:t>
      </w:r>
    </w:p>
    <w:p w14:paraId="038863B4" w14:textId="26946243" w:rsidR="52774E2B" w:rsidRDefault="52774E2B" w:rsidP="7458D70E">
      <w:pPr>
        <w:pStyle w:val="ListParagraph"/>
        <w:numPr>
          <w:ilvl w:val="0"/>
          <w:numId w:val="41"/>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Judge whether they are meeting their financial goals</w:t>
      </w:r>
    </w:p>
    <w:p w14:paraId="394D0D0C" w14:textId="5BDD6D63" w:rsidR="52774E2B" w:rsidRDefault="52774E2B" w:rsidP="7458D70E">
      <w:pPr>
        <w:pStyle w:val="ListParagraph"/>
        <w:numPr>
          <w:ilvl w:val="0"/>
          <w:numId w:val="41"/>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Plan for future needs</w:t>
      </w:r>
    </w:p>
    <w:p w14:paraId="13679153" w14:textId="69430034" w:rsidR="52774E2B" w:rsidRDefault="52774E2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rPr>
        <w:t>Now let's look at external users. Click or touch the right arrow to meet several users.</w:t>
      </w:r>
    </w:p>
    <w:p w14:paraId="4F207C4C" w14:textId="7A618EF5" w:rsidR="52774E2B" w:rsidRDefault="52774E2B" w:rsidP="7458D70E">
      <w:pPr>
        <w:shd w:val="clear" w:color="auto" w:fill="F7F0FF"/>
        <w:spacing w:after="0"/>
        <w:ind w:left="300" w:right="300"/>
        <w:jc w:val="center"/>
      </w:pPr>
      <w:r>
        <w:rPr>
          <w:noProof/>
        </w:rPr>
        <w:drawing>
          <wp:inline distT="0" distB="0" distL="0" distR="0" wp14:anchorId="287FBCE6" wp14:editId="5F472B5B">
            <wp:extent cx="3790950" cy="4667250"/>
            <wp:effectExtent l="0" t="0" r="0" b="0"/>
            <wp:docPr id="1275184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84025" name=""/>
                    <pic:cNvPicPr/>
                  </pic:nvPicPr>
                  <pic:blipFill>
                    <a:blip r:embed="rId13">
                      <a:extLst>
                        <a:ext uri="{28A0092B-C50C-407E-A947-70E740481C1C}">
                          <a14:useLocalDpi xmlns:a14="http://schemas.microsoft.com/office/drawing/2010/main" val="0"/>
                        </a:ext>
                      </a:extLst>
                    </a:blip>
                    <a:stretch>
                      <a:fillRect/>
                    </a:stretch>
                  </pic:blipFill>
                  <pic:spPr>
                    <a:xfrm>
                      <a:off x="0" y="0"/>
                      <a:ext cx="3790950" cy="4667250"/>
                    </a:xfrm>
                    <a:prstGeom prst="rect">
                      <a:avLst/>
                    </a:prstGeom>
                  </pic:spPr>
                </pic:pic>
              </a:graphicData>
            </a:graphic>
          </wp:inline>
        </w:drawing>
      </w:r>
    </w:p>
    <w:p w14:paraId="3F5DD8DB" w14:textId="51DA54D7" w:rsidR="52774E2B" w:rsidRDefault="52774E2B" w:rsidP="7458D70E">
      <w:pPr>
        <w:shd w:val="clear" w:color="auto" w:fill="F7F0FF"/>
        <w:spacing w:after="0"/>
        <w:ind w:left="300" w:right="300"/>
      </w:pPr>
      <w:r w:rsidRPr="7458D70E">
        <w:rPr>
          <w:rFonts w:ascii="DejaVu Sans Condensed" w:eastAsia="DejaVu Sans Condensed" w:hAnsi="DejaVu Sans Condensed" w:cs="DejaVu Sans Condensed"/>
          <w:color w:val="000000" w:themeColor="text1"/>
        </w:rPr>
        <w:t>As a policyowner, I want to know that Forthright will have enough money to pay its bills. I want to be sure that it is financially stable. Will Forthright be able to pay my claim 25 years from now?</w:t>
      </w:r>
    </w:p>
    <w:p w14:paraId="7C2928F4" w14:textId="00716A9F" w:rsidR="52774E2B" w:rsidRDefault="52774E2B" w:rsidP="7458D70E">
      <w:pPr>
        <w:rPr>
          <w:b/>
          <w:bCs/>
        </w:rPr>
      </w:pPr>
      <w:r w:rsidRPr="7458D70E">
        <w:rPr>
          <w:b/>
          <w:bCs/>
        </w:rPr>
        <w:t>Financial Accounting and Management Accounting</w:t>
      </w:r>
    </w:p>
    <w:p w14:paraId="0E6518F1" w14:textId="2E203A43" w:rsidR="52774E2B" w:rsidRDefault="52774E2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rPr>
        <w:t>Companies use two different types of accounting to meet the diverse needs of the users of their financial information:</w:t>
      </w:r>
    </w:p>
    <w:p w14:paraId="7A633275" w14:textId="2967DAEE" w:rsidR="52774E2B" w:rsidRDefault="52774E2B" w:rsidP="7458D70E">
      <w:pPr>
        <w:pStyle w:val="ListParagraph"/>
        <w:numPr>
          <w:ilvl w:val="0"/>
          <w:numId w:val="40"/>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b/>
          <w:bCs/>
          <w:color w:val="0069AA"/>
          <w:u w:val="single"/>
        </w:rPr>
        <w:t>Financial accounting</w:t>
      </w:r>
      <w:r w:rsidRPr="7458D70E">
        <w:rPr>
          <w:rFonts w:ascii="DejaVu Sans Condensed" w:eastAsia="DejaVu Sans Condensed" w:hAnsi="DejaVu Sans Condensed" w:cs="DejaVu Sans Condensed"/>
          <w:color w:val="000000" w:themeColor="text1"/>
        </w:rPr>
        <w:t xml:space="preserve"> focuses on the needs of external users such as regulators, creditors, investors, rating agencies, and tax authorities.</w:t>
      </w:r>
    </w:p>
    <w:p w14:paraId="59BA910B" w14:textId="65DF6627" w:rsidR="52774E2B" w:rsidRDefault="52774E2B" w:rsidP="7458D70E">
      <w:pPr>
        <w:pStyle w:val="ListParagraph"/>
        <w:numPr>
          <w:ilvl w:val="0"/>
          <w:numId w:val="40"/>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b/>
          <w:bCs/>
          <w:color w:val="0069AA"/>
          <w:u w:val="single"/>
        </w:rPr>
        <w:t>Management accounting</w:t>
      </w:r>
      <w:r w:rsidRPr="7458D70E">
        <w:rPr>
          <w:rFonts w:ascii="DejaVu Sans Condensed" w:eastAsia="DejaVu Sans Condensed" w:hAnsi="DejaVu Sans Condensed" w:cs="DejaVu Sans Condensed"/>
          <w:color w:val="000000" w:themeColor="text1"/>
        </w:rPr>
        <w:t xml:space="preserve"> focuses on the needs of internal users such as company managers.</w:t>
      </w:r>
    </w:p>
    <w:p w14:paraId="48EAE385" w14:textId="3A7273E6" w:rsidR="52774E2B" w:rsidRDefault="52774E2B" w:rsidP="7458D70E">
      <w:pPr>
        <w:rPr>
          <w:b/>
          <w:bCs/>
        </w:rPr>
      </w:pPr>
      <w:r w:rsidRPr="7458D70E">
        <w:rPr>
          <w:b/>
          <w:bCs/>
        </w:rPr>
        <w:t>Financial Accounting</w:t>
      </w:r>
    </w:p>
    <w:p w14:paraId="1A179884" w14:textId="1E1A4BEB" w:rsidR="52774E2B" w:rsidRDefault="52774E2B" w:rsidP="7458D70E">
      <w:pPr>
        <w:shd w:val="clear" w:color="auto" w:fill="F7F0FF"/>
        <w:spacing w:after="0"/>
      </w:pPr>
      <w:r w:rsidRPr="7458D70E">
        <w:rPr>
          <w:rFonts w:ascii="DejaVu Sans Condensed" w:eastAsia="DejaVu Sans Condensed" w:hAnsi="DejaVu Sans Condensed" w:cs="DejaVu Sans Condensed"/>
          <w:color w:val="BF0D3F"/>
        </w:rPr>
        <w:t xml:space="preserve">Financial accounting starts with recording financial transactions. The end goal is the production of the company's </w:t>
      </w:r>
      <w:r w:rsidRPr="7458D70E">
        <w:rPr>
          <w:rFonts w:ascii="DejaVu Sans Condensed" w:eastAsia="DejaVu Sans Condensed" w:hAnsi="DejaVu Sans Condensed" w:cs="DejaVu Sans Condensed"/>
          <w:b/>
          <w:bCs/>
          <w:color w:val="0069AA"/>
          <w:u w:val="single"/>
        </w:rPr>
        <w:t>financial statements</w:t>
      </w:r>
      <w:r w:rsidRPr="7458D70E">
        <w:rPr>
          <w:rFonts w:ascii="DejaVu Sans Condensed" w:eastAsia="DejaVu Sans Condensed" w:hAnsi="DejaVu Sans Condensed" w:cs="DejaVu Sans Condensed"/>
          <w:color w:val="BF0D3F"/>
        </w:rPr>
        <w:t>.</w:t>
      </w:r>
    </w:p>
    <w:p w14:paraId="7DA9B50B" w14:textId="1E32A7BC" w:rsidR="52774E2B" w:rsidRDefault="52774E2B" w:rsidP="7458D70E">
      <w:pPr>
        <w:shd w:val="clear" w:color="auto" w:fill="F7F0FF"/>
        <w:spacing w:after="0"/>
        <w:jc w:val="center"/>
      </w:pPr>
      <w:r>
        <w:rPr>
          <w:noProof/>
        </w:rPr>
        <w:drawing>
          <wp:inline distT="0" distB="0" distL="0" distR="0" wp14:anchorId="31C7DBDE" wp14:editId="25301AB7">
            <wp:extent cx="3209925" cy="4238625"/>
            <wp:effectExtent l="0" t="0" r="0" b="0"/>
            <wp:docPr id="52203518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35184" name=""/>
                    <pic:cNvPicPr/>
                  </pic:nvPicPr>
                  <pic:blipFill>
                    <a:blip r:embed="rId14">
                      <a:extLst>
                        <a:ext uri="{28A0092B-C50C-407E-A947-70E740481C1C}">
                          <a14:useLocalDpi xmlns:a14="http://schemas.microsoft.com/office/drawing/2010/main" val="0"/>
                        </a:ext>
                      </a:extLst>
                    </a:blip>
                    <a:stretch>
                      <a:fillRect/>
                    </a:stretch>
                  </pic:blipFill>
                  <pic:spPr>
                    <a:xfrm>
                      <a:off x="0" y="0"/>
                      <a:ext cx="3209925" cy="4238625"/>
                    </a:xfrm>
                    <a:prstGeom prst="rect">
                      <a:avLst/>
                    </a:prstGeom>
                  </pic:spPr>
                </pic:pic>
              </a:graphicData>
            </a:graphic>
          </wp:inline>
        </w:drawing>
      </w:r>
    </w:p>
    <w:p w14:paraId="47A8C4F5" w14:textId="0C40F5B6" w:rsidR="52774E2B" w:rsidRDefault="52774E2B" w:rsidP="7458D70E">
      <w:pPr>
        <w:spacing w:after="0"/>
        <w:jc w:val="center"/>
      </w:pPr>
      <w:r>
        <w:rPr>
          <w:noProof/>
        </w:rPr>
        <w:drawing>
          <wp:inline distT="0" distB="0" distL="0" distR="0" wp14:anchorId="4119A34F" wp14:editId="099AB1C3">
            <wp:extent cx="2695575" cy="4048125"/>
            <wp:effectExtent l="0" t="0" r="0" b="0"/>
            <wp:docPr id="189778420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84207" name=""/>
                    <pic:cNvPicPr/>
                  </pic:nvPicPr>
                  <pic:blipFill>
                    <a:blip r:embed="rId15">
                      <a:extLst>
                        <a:ext uri="{28A0092B-C50C-407E-A947-70E740481C1C}">
                          <a14:useLocalDpi xmlns:a14="http://schemas.microsoft.com/office/drawing/2010/main" val="0"/>
                        </a:ext>
                      </a:extLst>
                    </a:blip>
                    <a:stretch>
                      <a:fillRect/>
                    </a:stretch>
                  </pic:blipFill>
                  <pic:spPr>
                    <a:xfrm>
                      <a:off x="0" y="0"/>
                      <a:ext cx="2695575" cy="4048125"/>
                    </a:xfrm>
                    <a:prstGeom prst="rect">
                      <a:avLst/>
                    </a:prstGeom>
                  </pic:spPr>
                </pic:pic>
              </a:graphicData>
            </a:graphic>
          </wp:inline>
        </w:drawing>
      </w:r>
    </w:p>
    <w:p w14:paraId="5A691F2E" w14:textId="664F87F6" w:rsidR="52774E2B" w:rsidRDefault="52774E2B" w:rsidP="7458D70E">
      <w:pPr>
        <w:spacing w:after="0"/>
      </w:pPr>
      <w:r w:rsidRPr="7458D70E">
        <w:rPr>
          <w:rFonts w:ascii="DejaVu Sans Condensed" w:eastAsia="DejaVu Sans Condensed" w:hAnsi="DejaVu Sans Condensed" w:cs="DejaVu Sans Condensed"/>
          <w:color w:val="BF0D3F"/>
        </w:rPr>
        <w:t>Wait!</w:t>
      </w:r>
      <w:r>
        <w:br/>
      </w:r>
      <w:r>
        <w:br/>
      </w:r>
      <w:r w:rsidRPr="7458D70E">
        <w:rPr>
          <w:rFonts w:ascii="DejaVu Sans Condensed" w:eastAsia="DejaVu Sans Condensed" w:hAnsi="DejaVu Sans Condensed" w:cs="DejaVu Sans Condensed"/>
          <w:color w:val="BF0D3F"/>
        </w:rPr>
        <w:t>You said that financial accounting is for external users—does this mean that internal managers don't use financial statements?</w:t>
      </w:r>
    </w:p>
    <w:p w14:paraId="0C5EAB98" w14:textId="300E08D1" w:rsidR="52774E2B" w:rsidRDefault="52774E2B" w:rsidP="7458D70E">
      <w:pPr>
        <w:shd w:val="clear" w:color="auto" w:fill="F7F0FF"/>
        <w:spacing w:after="0"/>
      </w:pPr>
      <w:r w:rsidRPr="7458D70E">
        <w:rPr>
          <w:rFonts w:ascii="DejaVu Sans Condensed" w:eastAsia="DejaVu Sans Condensed" w:hAnsi="DejaVu Sans Condensed" w:cs="DejaVu Sans Condensed"/>
          <w:color w:val="BF0D3F"/>
        </w:rPr>
        <w:t>NO. I use financial statements to evaluate Forthright's performance. Financial statements show me whether we're meeting our goals and using our resources as best we can.</w:t>
      </w:r>
      <w:r>
        <w:br/>
      </w:r>
      <w:r>
        <w:br/>
      </w:r>
      <w:r w:rsidRPr="7458D70E">
        <w:rPr>
          <w:rFonts w:ascii="DejaVu Sans Condensed" w:eastAsia="DejaVu Sans Condensed" w:hAnsi="DejaVu Sans Condensed" w:cs="DejaVu Sans Condensed"/>
          <w:color w:val="BF0D3F"/>
        </w:rPr>
        <w:t>Financial statements summarize a company's financial transactions. These financial transactions can be product-specific items—premiums, commissions, investment transactions, marketing and product development expenses.</w:t>
      </w:r>
      <w:r>
        <w:br/>
      </w:r>
      <w:r>
        <w:br/>
      </w:r>
      <w:r w:rsidRPr="7458D70E">
        <w:rPr>
          <w:rFonts w:ascii="DejaVu Sans Condensed" w:eastAsia="DejaVu Sans Condensed" w:hAnsi="DejaVu Sans Condensed" w:cs="DejaVu Sans Condensed"/>
          <w:color w:val="BF0D3F"/>
        </w:rPr>
        <w:t>But there are also those items common to all businesses—payroll, disbursement of funds for operational expenses, like rent, keeping the lights on, and taxes.</w:t>
      </w:r>
    </w:p>
    <w:p w14:paraId="0E75EB54" w14:textId="1EAF0B82" w:rsidR="52774E2B" w:rsidRDefault="52774E2B" w:rsidP="7458D70E">
      <w:pPr>
        <w:shd w:val="clear" w:color="auto" w:fill="F7F0FF"/>
        <w:spacing w:after="0"/>
        <w:jc w:val="center"/>
      </w:pPr>
      <w:r>
        <w:rPr>
          <w:noProof/>
        </w:rPr>
        <w:drawing>
          <wp:inline distT="0" distB="0" distL="0" distR="0" wp14:anchorId="12F639A5" wp14:editId="02484320">
            <wp:extent cx="3209925" cy="4238625"/>
            <wp:effectExtent l="0" t="0" r="0" b="0"/>
            <wp:docPr id="96871370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13705" name=""/>
                    <pic:cNvPicPr/>
                  </pic:nvPicPr>
                  <pic:blipFill>
                    <a:blip r:embed="rId14">
                      <a:extLst>
                        <a:ext uri="{28A0092B-C50C-407E-A947-70E740481C1C}">
                          <a14:useLocalDpi xmlns:a14="http://schemas.microsoft.com/office/drawing/2010/main" val="0"/>
                        </a:ext>
                      </a:extLst>
                    </a:blip>
                    <a:stretch>
                      <a:fillRect/>
                    </a:stretch>
                  </pic:blipFill>
                  <pic:spPr>
                    <a:xfrm>
                      <a:off x="0" y="0"/>
                      <a:ext cx="3209925" cy="4238625"/>
                    </a:xfrm>
                    <a:prstGeom prst="rect">
                      <a:avLst/>
                    </a:prstGeom>
                  </pic:spPr>
                </pic:pic>
              </a:graphicData>
            </a:graphic>
          </wp:inline>
        </w:drawing>
      </w:r>
    </w:p>
    <w:p w14:paraId="1E31A325" w14:textId="2B1855D1" w:rsidR="52774E2B" w:rsidRDefault="52774E2B" w:rsidP="7458D70E">
      <w:pPr>
        <w:rPr>
          <w:b/>
          <w:bCs/>
        </w:rPr>
      </w:pPr>
      <w:r w:rsidRPr="7458D70E">
        <w:rPr>
          <w:b/>
          <w:bCs/>
        </w:rPr>
        <w:t>Tax Accounting</w:t>
      </w:r>
    </w:p>
    <w:p w14:paraId="388FF0EB" w14:textId="581C6706" w:rsidR="52774E2B" w:rsidRDefault="52774E2B" w:rsidP="7458D70E">
      <w:pPr>
        <w:spacing w:after="150"/>
      </w:pPr>
      <w:r w:rsidRPr="7458D70E">
        <w:rPr>
          <w:rFonts w:ascii="DejaVu Sans Condensed" w:eastAsia="DejaVu Sans Condensed" w:hAnsi="DejaVu Sans Condensed" w:cs="DejaVu Sans Condensed"/>
          <w:color w:val="000000" w:themeColor="text1"/>
        </w:rPr>
        <w:t>Large insurers often have a separate function that handles tax reporting, which has its own set of reporting rules. In smaller companies, the accounting function typically is responsible for tax reporting.</w:t>
      </w:r>
    </w:p>
    <w:p w14:paraId="04E8A2CF" w14:textId="652AF673" w:rsidR="7458D70E" w:rsidRDefault="7458D70E" w:rsidP="7458D70E">
      <w:pPr>
        <w:spacing w:after="150"/>
      </w:pPr>
    </w:p>
    <w:p w14:paraId="23E5029A" w14:textId="1ED2F81F" w:rsidR="52774E2B" w:rsidRDefault="52774E2B" w:rsidP="7458D70E">
      <w:pPr>
        <w:spacing w:after="150"/>
      </w:pPr>
      <w:r w:rsidRPr="7458D70E">
        <w:rPr>
          <w:rFonts w:ascii="DejaVu Sans Condensed" w:eastAsia="DejaVu Sans Condensed" w:hAnsi="DejaVu Sans Condensed" w:cs="DejaVu Sans Condensed"/>
          <w:color w:val="000000" w:themeColor="text1"/>
        </w:rPr>
        <w:t xml:space="preserve">For insurers, one unique aspect of tax accounting is </w:t>
      </w:r>
      <w:r w:rsidRPr="7458D70E">
        <w:rPr>
          <w:rFonts w:ascii="DejaVu Sans Condensed" w:eastAsia="DejaVu Sans Condensed" w:hAnsi="DejaVu Sans Condensed" w:cs="DejaVu Sans Condensed"/>
          <w:b/>
          <w:bCs/>
          <w:color w:val="0069AA"/>
          <w:u w:val="single"/>
        </w:rPr>
        <w:t>premium taxes</w:t>
      </w:r>
      <w:r w:rsidRPr="7458D70E">
        <w:rPr>
          <w:rFonts w:ascii="DejaVu Sans Condensed" w:eastAsia="DejaVu Sans Condensed" w:hAnsi="DejaVu Sans Condensed" w:cs="DejaVu Sans Condensed"/>
          <w:color w:val="000000" w:themeColor="text1"/>
        </w:rPr>
        <w:t>. Forthright pays premium taxes on the premiums paid to Forthright within a particular jurisdiction. Premium taxes are calculated as a percentage of these premiums.</w:t>
      </w:r>
    </w:p>
    <w:p w14:paraId="71DCFA2C" w14:textId="5216727A" w:rsidR="7458D70E" w:rsidRDefault="7458D70E" w:rsidP="7458D70E">
      <w:pPr>
        <w:spacing w:after="150"/>
      </w:pPr>
    </w:p>
    <w:p w14:paraId="55F73E83" w14:textId="4CEDBFB8" w:rsidR="52774E2B" w:rsidRDefault="52774E2B" w:rsidP="7458D70E">
      <w:pPr>
        <w:spacing w:after="150"/>
      </w:pPr>
      <w:r w:rsidRPr="7458D70E">
        <w:rPr>
          <w:rFonts w:ascii="DejaVu Sans Condensed" w:eastAsia="DejaVu Sans Condensed" w:hAnsi="DejaVu Sans Condensed" w:cs="DejaVu Sans Condensed"/>
          <w:color w:val="000000" w:themeColor="text1"/>
        </w:rPr>
        <w:t>That covers financial accounting. Let's contrast that with management accounting.</w:t>
      </w:r>
    </w:p>
    <w:p w14:paraId="0263159A" w14:textId="6949FE3E" w:rsidR="52774E2B" w:rsidRDefault="52774E2B" w:rsidP="7458D70E">
      <w:pPr>
        <w:spacing w:after="0"/>
        <w:jc w:val="center"/>
      </w:pPr>
      <w:r>
        <w:rPr>
          <w:noProof/>
        </w:rPr>
        <w:drawing>
          <wp:inline distT="0" distB="0" distL="0" distR="0" wp14:anchorId="54710705" wp14:editId="60857AF1">
            <wp:extent cx="3733800" cy="628650"/>
            <wp:effectExtent l="0" t="0" r="0" b="0"/>
            <wp:docPr id="1321349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49684"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60CC9E2E" w14:textId="1B033EDC" w:rsidR="52774E2B" w:rsidRDefault="52774E2B" w:rsidP="7458D70E">
      <w:pPr>
        <w:spacing w:before="300" w:after="300"/>
      </w:pPr>
      <w:r w:rsidRPr="7458D70E">
        <w:rPr>
          <w:rFonts w:ascii="DejaVu Sans Condensed" w:eastAsia="DejaVu Sans Condensed" w:hAnsi="DejaVu Sans Condensed" w:cs="DejaVu Sans Condensed"/>
        </w:rPr>
        <w:t>Since we've already discussed financial accounting, can you figure out which of the choices below describes management accounting?</w:t>
      </w:r>
    </w:p>
    <w:p w14:paraId="206E9053" w14:textId="05120EFA" w:rsidR="52774E2B" w:rsidRDefault="52774E2B" w:rsidP="7458D70E">
      <w:pPr>
        <w:pStyle w:val="ListParagraph"/>
        <w:numPr>
          <w:ilvl w:val="0"/>
          <w:numId w:val="36"/>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Helps external parties understand the company's financial situation and performance</w:t>
      </w:r>
    </w:p>
    <w:p w14:paraId="5F5E074B" w14:textId="6616CAEA" w:rsidR="52774E2B" w:rsidRDefault="52774E2B" w:rsidP="7458D70E">
      <w:pPr>
        <w:pStyle w:val="ListParagraph"/>
        <w:numPr>
          <w:ilvl w:val="0"/>
          <w:numId w:val="36"/>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Helps company managers make the best use of internal resources</w:t>
      </w:r>
    </w:p>
    <w:p w14:paraId="43C91899" w14:textId="5C27ED78" w:rsidR="52774E2B" w:rsidRDefault="52774E2B" w:rsidP="7458D70E">
      <w:pPr>
        <w:pStyle w:val="ListParagraph"/>
        <w:numPr>
          <w:ilvl w:val="0"/>
          <w:numId w:val="36"/>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Has a primary goal of producing financial statements for the company</w:t>
      </w:r>
    </w:p>
    <w:p w14:paraId="32B7A425" w14:textId="1CF431E8" w:rsidR="52774E2B" w:rsidRDefault="52774E2B" w:rsidP="7458D70E">
      <w:pPr>
        <w:spacing w:before="300" w:after="300"/>
      </w:pPr>
      <w:r>
        <w:rPr>
          <w:noProof/>
        </w:rPr>
        <w:drawing>
          <wp:inline distT="0" distB="0" distL="0" distR="0" wp14:anchorId="36D5EC48" wp14:editId="765CBFEE">
            <wp:extent cx="5706271" cy="3686690"/>
            <wp:effectExtent l="0" t="0" r="0" b="0"/>
            <wp:docPr id="1217399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99474" name=""/>
                    <pic:cNvPicPr/>
                  </pic:nvPicPr>
                  <pic:blipFill>
                    <a:blip r:embed="rId16">
                      <a:extLst>
                        <a:ext uri="{28A0092B-C50C-407E-A947-70E740481C1C}">
                          <a14:useLocalDpi xmlns:a14="http://schemas.microsoft.com/office/drawing/2010/main" val="0"/>
                        </a:ext>
                      </a:extLst>
                    </a:blip>
                    <a:stretch>
                      <a:fillRect/>
                    </a:stretch>
                  </pic:blipFill>
                  <pic:spPr>
                    <a:xfrm>
                      <a:off x="0" y="0"/>
                      <a:ext cx="5706271" cy="3686690"/>
                    </a:xfrm>
                    <a:prstGeom prst="rect">
                      <a:avLst/>
                    </a:prstGeom>
                  </pic:spPr>
                </pic:pic>
              </a:graphicData>
            </a:graphic>
          </wp:inline>
        </w:drawing>
      </w:r>
    </w:p>
    <w:p w14:paraId="4230BDA7" w14:textId="3A89C7C7" w:rsidR="7458D70E" w:rsidRDefault="7458D70E" w:rsidP="7458D70E">
      <w:pPr>
        <w:shd w:val="clear" w:color="auto" w:fill="FBF6D9"/>
        <w:spacing w:after="0"/>
      </w:pPr>
    </w:p>
    <w:p w14:paraId="1102C74D" w14:textId="7AFF06FA" w:rsidR="52774E2B" w:rsidRDefault="52774E2B" w:rsidP="7458D70E">
      <w:pPr>
        <w:shd w:val="clear" w:color="auto" w:fill="FBF6D9"/>
        <w:spacing w:after="0"/>
      </w:pPr>
      <w:r w:rsidRPr="7458D70E">
        <w:rPr>
          <w:rFonts w:ascii="DejaVu Sans Condensed" w:eastAsia="DejaVu Sans Condensed" w:hAnsi="DejaVu Sans Condensed" w:cs="DejaVu Sans Condensed"/>
        </w:rPr>
        <w:t>Let's try one more. True or false?</w:t>
      </w:r>
    </w:p>
    <w:p w14:paraId="6328615D" w14:textId="0074CA79" w:rsidR="52774E2B" w:rsidRDefault="52774E2B" w:rsidP="7458D70E">
      <w:pPr>
        <w:shd w:val="clear" w:color="auto" w:fill="FBF6D9"/>
        <w:spacing w:before="300" w:after="300"/>
      </w:pPr>
      <w:r w:rsidRPr="7458D70E">
        <w:rPr>
          <w:rFonts w:ascii="DejaVu Sans Condensed" w:eastAsia="DejaVu Sans Condensed" w:hAnsi="DejaVu Sans Condensed" w:cs="DejaVu Sans Condensed"/>
        </w:rPr>
        <w:t>Management accounting is limited to analyzing past company performance.</w:t>
      </w:r>
    </w:p>
    <w:p w14:paraId="7B84C193" w14:textId="583BBD19" w:rsidR="7458D70E" w:rsidRDefault="7458D70E" w:rsidP="7458D70E">
      <w:pPr>
        <w:shd w:val="clear" w:color="auto" w:fill="FBF6D9"/>
        <w:spacing w:after="0"/>
        <w:rPr>
          <w:rFonts w:ascii="DejaVu Sans Condensed" w:eastAsia="DejaVu Sans Condensed" w:hAnsi="DejaVu Sans Condensed" w:cs="DejaVu Sans Condensed"/>
        </w:rPr>
      </w:pPr>
    </w:p>
    <w:p w14:paraId="1C286309" w14:textId="6057728E" w:rsidR="52774E2B" w:rsidRDefault="52774E2B" w:rsidP="7458D70E">
      <w:pPr>
        <w:pStyle w:val="ListParagraph"/>
        <w:numPr>
          <w:ilvl w:val="0"/>
          <w:numId w:val="35"/>
        </w:numPr>
        <w:shd w:val="clear" w:color="auto" w:fill="FBF6D9"/>
        <w:spacing w:before="150" w:after="0"/>
      </w:pPr>
      <w:r>
        <w:t>True</w:t>
      </w:r>
    </w:p>
    <w:p w14:paraId="101241AD" w14:textId="76698319" w:rsidR="52774E2B" w:rsidRDefault="52774E2B" w:rsidP="7458D70E">
      <w:pPr>
        <w:pStyle w:val="ListParagraph"/>
        <w:numPr>
          <w:ilvl w:val="0"/>
          <w:numId w:val="35"/>
        </w:numPr>
        <w:shd w:val="clear" w:color="auto" w:fill="FBF6D9"/>
        <w:spacing w:before="150" w:after="0"/>
      </w:pPr>
      <w:r>
        <w:t>False</w:t>
      </w:r>
    </w:p>
    <w:p w14:paraId="65DDEB1E" w14:textId="777001CC" w:rsidR="52774E2B" w:rsidRDefault="52774E2B" w:rsidP="7458D70E">
      <w:pPr>
        <w:shd w:val="clear" w:color="auto" w:fill="FBF6D9"/>
        <w:spacing w:before="150" w:after="0"/>
        <w:jc w:val="center"/>
      </w:pPr>
      <w:r>
        <w:rPr>
          <w:noProof/>
        </w:rPr>
        <w:drawing>
          <wp:inline distT="0" distB="0" distL="0" distR="0" wp14:anchorId="417FC311" wp14:editId="7FB09C20">
            <wp:extent cx="5430008" cy="3686690"/>
            <wp:effectExtent l="0" t="0" r="0" b="0"/>
            <wp:docPr id="380303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03894" name=""/>
                    <pic:cNvPicPr/>
                  </pic:nvPicPr>
                  <pic:blipFill>
                    <a:blip r:embed="rId17">
                      <a:extLst>
                        <a:ext uri="{28A0092B-C50C-407E-A947-70E740481C1C}">
                          <a14:useLocalDpi xmlns:a14="http://schemas.microsoft.com/office/drawing/2010/main" val="0"/>
                        </a:ext>
                      </a:extLst>
                    </a:blip>
                    <a:stretch>
                      <a:fillRect/>
                    </a:stretch>
                  </pic:blipFill>
                  <pic:spPr>
                    <a:xfrm>
                      <a:off x="0" y="0"/>
                      <a:ext cx="5430008" cy="3686690"/>
                    </a:xfrm>
                    <a:prstGeom prst="rect">
                      <a:avLst/>
                    </a:prstGeom>
                  </pic:spPr>
                </pic:pic>
              </a:graphicData>
            </a:graphic>
          </wp:inline>
        </w:drawing>
      </w:r>
    </w:p>
    <w:p w14:paraId="0B5DE585" w14:textId="28D52ADF" w:rsidR="52774E2B" w:rsidRDefault="52774E2B" w:rsidP="7458D70E">
      <w:pPr>
        <w:rPr>
          <w:b/>
          <w:bCs/>
        </w:rPr>
      </w:pPr>
      <w:r w:rsidRPr="7458D70E">
        <w:rPr>
          <w:b/>
          <w:bCs/>
        </w:rPr>
        <w:t>Management Accounting</w:t>
      </w:r>
    </w:p>
    <w:p w14:paraId="1B766DB8" w14:textId="1D04DA74" w:rsidR="52774E2B" w:rsidRDefault="52774E2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rPr>
        <w:t>Management accounting can focus on different parts of the business, such as</w:t>
      </w:r>
    </w:p>
    <w:p w14:paraId="74ECFADB" w14:textId="06B21CA0" w:rsidR="52774E2B" w:rsidRDefault="52774E2B" w:rsidP="7458D70E">
      <w:pPr>
        <w:pStyle w:val="ListParagraph"/>
        <w:numPr>
          <w:ilvl w:val="0"/>
          <w:numId w:val="39"/>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Product lines or products</w:t>
      </w:r>
    </w:p>
    <w:p w14:paraId="5974B7FF" w14:textId="58E13CC2" w:rsidR="52774E2B" w:rsidRDefault="52774E2B" w:rsidP="7458D70E">
      <w:pPr>
        <w:pStyle w:val="ListParagraph"/>
        <w:numPr>
          <w:ilvl w:val="0"/>
          <w:numId w:val="39"/>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Specific business functions</w:t>
      </w:r>
    </w:p>
    <w:p w14:paraId="3F92536D" w14:textId="31634C06" w:rsidR="52774E2B" w:rsidRDefault="52774E2B" w:rsidP="7458D70E">
      <w:pPr>
        <w:pStyle w:val="ListParagraph"/>
        <w:numPr>
          <w:ilvl w:val="0"/>
          <w:numId w:val="39"/>
        </w:numPr>
        <w:shd w:val="clear" w:color="auto" w:fill="FFFFFF" w:themeFill="background1"/>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Specific operating units</w:t>
      </w:r>
    </w:p>
    <w:p w14:paraId="1A29C0D4" w14:textId="7C0B921E" w:rsidR="52774E2B" w:rsidRDefault="52774E2B" w:rsidP="7458D70E">
      <w:pPr>
        <w:spacing w:after="0"/>
        <w:jc w:val="center"/>
      </w:pPr>
      <w:r>
        <w:rPr>
          <w:noProof/>
        </w:rPr>
        <w:drawing>
          <wp:inline distT="0" distB="0" distL="0" distR="0" wp14:anchorId="37AD1055" wp14:editId="2DBC2CA9">
            <wp:extent cx="3638550" cy="5943600"/>
            <wp:effectExtent l="0" t="0" r="0" b="0"/>
            <wp:docPr id="156758843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88435" name=""/>
                    <pic:cNvPicPr/>
                  </pic:nvPicPr>
                  <pic:blipFill>
                    <a:blip r:embed="rId18">
                      <a:extLst>
                        <a:ext uri="{28A0092B-C50C-407E-A947-70E740481C1C}">
                          <a14:useLocalDpi xmlns:a14="http://schemas.microsoft.com/office/drawing/2010/main" val="0"/>
                        </a:ext>
                      </a:extLst>
                    </a:blip>
                    <a:stretch>
                      <a:fillRect/>
                    </a:stretch>
                  </pic:blipFill>
                  <pic:spPr>
                    <a:xfrm>
                      <a:off x="0" y="0"/>
                      <a:ext cx="3638550" cy="5943600"/>
                    </a:xfrm>
                    <a:prstGeom prst="rect">
                      <a:avLst/>
                    </a:prstGeom>
                  </pic:spPr>
                </pic:pic>
              </a:graphicData>
            </a:graphic>
          </wp:inline>
        </w:drawing>
      </w:r>
    </w:p>
    <w:p w14:paraId="49F3A005" w14:textId="3F39220E" w:rsidR="52774E2B" w:rsidRDefault="52774E2B" w:rsidP="7458D70E">
      <w:pPr>
        <w:spacing w:after="0"/>
      </w:pPr>
      <w:r w:rsidRPr="7458D70E">
        <w:rPr>
          <w:rFonts w:ascii="DejaVu Sans Condensed" w:eastAsia="DejaVu Sans Condensed" w:hAnsi="DejaVu Sans Condensed" w:cs="DejaVu Sans Condensed"/>
          <w:color w:val="BF0D3F"/>
        </w:rPr>
        <w:t>I use management accounting tools to</w:t>
      </w:r>
    </w:p>
    <w:p w14:paraId="5C613655" w14:textId="68F53951" w:rsidR="52774E2B" w:rsidRDefault="52774E2B" w:rsidP="7458D70E">
      <w:pPr>
        <w:pStyle w:val="ListParagraph"/>
        <w:numPr>
          <w:ilvl w:val="0"/>
          <w:numId w:val="38"/>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Measure the profitability of products and services</w:t>
      </w:r>
    </w:p>
    <w:p w14:paraId="287DEEA5" w14:textId="6329EA4E" w:rsidR="52774E2B" w:rsidRDefault="52774E2B" w:rsidP="7458D70E">
      <w:pPr>
        <w:pStyle w:val="ListParagraph"/>
        <w:numPr>
          <w:ilvl w:val="0"/>
          <w:numId w:val="38"/>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Analyze operating costs and manage expenses</w:t>
      </w:r>
    </w:p>
    <w:p w14:paraId="2282CCDE" w14:textId="7A134D24" w:rsidR="52774E2B" w:rsidRDefault="52774E2B" w:rsidP="7458D70E">
      <w:pPr>
        <w:pStyle w:val="ListParagraph"/>
        <w:numPr>
          <w:ilvl w:val="0"/>
          <w:numId w:val="38"/>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Budget resources to support goals</w:t>
      </w:r>
    </w:p>
    <w:p w14:paraId="73A75F91" w14:textId="335DD07D" w:rsidR="52774E2B" w:rsidRDefault="52774E2B" w:rsidP="7458D70E">
      <w:pPr>
        <w:pStyle w:val="ListParagraph"/>
        <w:numPr>
          <w:ilvl w:val="0"/>
          <w:numId w:val="38"/>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Evaluate the efficiency of procedures and personnel</w:t>
      </w:r>
    </w:p>
    <w:p w14:paraId="3AFCF404" w14:textId="116F0C2B" w:rsidR="52774E2B" w:rsidRDefault="52774E2B" w:rsidP="7458D70E">
      <w:pPr>
        <w:spacing w:after="0"/>
        <w:jc w:val="center"/>
      </w:pPr>
      <w:r>
        <w:rPr>
          <w:noProof/>
        </w:rPr>
        <w:drawing>
          <wp:inline distT="0" distB="0" distL="0" distR="0" wp14:anchorId="3EAB8E71" wp14:editId="67939CF4">
            <wp:extent cx="3457575" cy="581025"/>
            <wp:effectExtent l="0" t="0" r="0" b="0"/>
            <wp:docPr id="1626977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77916" name=""/>
                    <pic:cNvPicPr/>
                  </pic:nvPicPr>
                  <pic:blipFill>
                    <a:blip r:embed="rId19">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33F39E90" w14:textId="7FCA7412" w:rsidR="52774E2B" w:rsidRDefault="52774E2B" w:rsidP="7458D70E">
      <w:pPr>
        <w:spacing w:before="300" w:after="300"/>
      </w:pPr>
      <w:r w:rsidRPr="7458D70E">
        <w:rPr>
          <w:rFonts w:ascii="DejaVu Sans Condensed" w:eastAsia="DejaVu Sans Condensed" w:hAnsi="DejaVu Sans Condensed" w:cs="DejaVu Sans Condensed"/>
        </w:rPr>
        <w:t>The person who manages accounting and financial reporting is generally the</w:t>
      </w:r>
    </w:p>
    <w:p w14:paraId="3C844E9F" w14:textId="48B539C3" w:rsidR="52774E2B" w:rsidRDefault="52774E2B" w:rsidP="7458D70E">
      <w:pPr>
        <w:pStyle w:val="ListParagraph"/>
        <w:numPr>
          <w:ilvl w:val="0"/>
          <w:numId w:val="34"/>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CFO</w:t>
      </w:r>
    </w:p>
    <w:p w14:paraId="277442D7" w14:textId="58193BC2" w:rsidR="52774E2B" w:rsidRDefault="52774E2B" w:rsidP="7458D70E">
      <w:pPr>
        <w:pStyle w:val="ListParagraph"/>
        <w:numPr>
          <w:ilvl w:val="0"/>
          <w:numId w:val="34"/>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Controller</w:t>
      </w:r>
    </w:p>
    <w:p w14:paraId="66BA1BF0" w14:textId="30ACA6FF" w:rsidR="52774E2B" w:rsidRDefault="52774E2B" w:rsidP="7458D70E">
      <w:pPr>
        <w:pStyle w:val="ListParagraph"/>
        <w:numPr>
          <w:ilvl w:val="0"/>
          <w:numId w:val="34"/>
        </w:numPr>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CEO</w:t>
      </w:r>
    </w:p>
    <w:p w14:paraId="38CCC6E8" w14:textId="4A552700" w:rsidR="52774E2B" w:rsidRDefault="52774E2B" w:rsidP="7458D70E">
      <w:pPr>
        <w:spacing w:before="300" w:after="300"/>
      </w:pPr>
      <w:r>
        <w:rPr>
          <w:noProof/>
        </w:rPr>
        <w:drawing>
          <wp:inline distT="0" distB="0" distL="0" distR="0" wp14:anchorId="7A738E70" wp14:editId="55105407">
            <wp:extent cx="4740051" cy="2255715"/>
            <wp:effectExtent l="0" t="0" r="0" b="0"/>
            <wp:docPr id="1448115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15169" name=""/>
                    <pic:cNvPicPr/>
                  </pic:nvPicPr>
                  <pic:blipFill>
                    <a:blip r:embed="rId20">
                      <a:extLst>
                        <a:ext uri="{28A0092B-C50C-407E-A947-70E740481C1C}">
                          <a14:useLocalDpi xmlns:a14="http://schemas.microsoft.com/office/drawing/2010/main" val="0"/>
                        </a:ext>
                      </a:extLst>
                    </a:blip>
                    <a:stretch>
                      <a:fillRect/>
                    </a:stretch>
                  </pic:blipFill>
                  <pic:spPr>
                    <a:xfrm>
                      <a:off x="0" y="0"/>
                      <a:ext cx="4740051" cy="2255715"/>
                    </a:xfrm>
                    <a:prstGeom prst="rect">
                      <a:avLst/>
                    </a:prstGeom>
                  </pic:spPr>
                </pic:pic>
              </a:graphicData>
            </a:graphic>
          </wp:inline>
        </w:drawing>
      </w:r>
    </w:p>
    <w:p w14:paraId="29966DE6" w14:textId="69ECE7B8" w:rsidR="52774E2B" w:rsidRDefault="52774E2B" w:rsidP="7458D70E">
      <w:pPr>
        <w:shd w:val="clear" w:color="auto" w:fill="FBF6D9"/>
        <w:spacing w:before="300" w:after="300"/>
      </w:pPr>
      <w:r w:rsidRPr="7458D70E">
        <w:rPr>
          <w:rFonts w:ascii="DejaVu Sans Condensed" w:eastAsia="DejaVu Sans Condensed" w:hAnsi="DejaVu Sans Condensed" w:cs="DejaVu Sans Condensed"/>
        </w:rPr>
        <w:t>One type of tax paid by insurers is premium taxes. Most jurisdictions assess an insurer's premium taxes as a</w:t>
      </w:r>
    </w:p>
    <w:p w14:paraId="0F90FFAF" w14:textId="68DC9881" w:rsidR="52774E2B" w:rsidRDefault="52774E2B" w:rsidP="7458D70E">
      <w:pPr>
        <w:pStyle w:val="ListParagraph"/>
        <w:numPr>
          <w:ilvl w:val="0"/>
          <w:numId w:val="33"/>
        </w:numPr>
        <w:shd w:val="clear" w:color="auto" w:fill="FBF6D9"/>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Percentage of premium income received</w:t>
      </w:r>
    </w:p>
    <w:p w14:paraId="3BFF5C81" w14:textId="58C7D4DB" w:rsidR="52774E2B" w:rsidRDefault="52774E2B" w:rsidP="7458D70E">
      <w:pPr>
        <w:pStyle w:val="ListParagraph"/>
        <w:numPr>
          <w:ilvl w:val="0"/>
          <w:numId w:val="33"/>
        </w:numPr>
        <w:shd w:val="clear" w:color="auto" w:fill="FBF6D9"/>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Percentage of assets held</w:t>
      </w:r>
    </w:p>
    <w:p w14:paraId="35B20D99" w14:textId="15CB8F9E" w:rsidR="52774E2B" w:rsidRDefault="52774E2B" w:rsidP="7458D70E">
      <w:pPr>
        <w:pStyle w:val="ListParagraph"/>
        <w:numPr>
          <w:ilvl w:val="0"/>
          <w:numId w:val="33"/>
        </w:numPr>
        <w:shd w:val="clear" w:color="auto" w:fill="FBF6D9"/>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Flat amount for each company</w:t>
      </w:r>
    </w:p>
    <w:p w14:paraId="7517A446" w14:textId="2DB2E126" w:rsidR="52774E2B" w:rsidRDefault="52774E2B" w:rsidP="7458D70E">
      <w:pPr>
        <w:shd w:val="clear" w:color="auto" w:fill="FBF6D9"/>
        <w:spacing w:before="300" w:after="300"/>
      </w:pPr>
      <w:r>
        <w:rPr>
          <w:noProof/>
        </w:rPr>
        <w:drawing>
          <wp:inline distT="0" distB="0" distL="0" distR="0" wp14:anchorId="2FD58CCF" wp14:editId="704BC0B9">
            <wp:extent cx="5582429" cy="2867425"/>
            <wp:effectExtent l="0" t="0" r="0" b="0"/>
            <wp:docPr id="879727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27261" name=""/>
                    <pic:cNvPicPr/>
                  </pic:nvPicPr>
                  <pic:blipFill>
                    <a:blip r:embed="rId21">
                      <a:extLst>
                        <a:ext uri="{28A0092B-C50C-407E-A947-70E740481C1C}">
                          <a14:useLocalDpi xmlns:a14="http://schemas.microsoft.com/office/drawing/2010/main" val="0"/>
                        </a:ext>
                      </a:extLst>
                    </a:blip>
                    <a:stretch>
                      <a:fillRect/>
                    </a:stretch>
                  </pic:blipFill>
                  <pic:spPr>
                    <a:xfrm>
                      <a:off x="0" y="0"/>
                      <a:ext cx="5582429" cy="2867425"/>
                    </a:xfrm>
                    <a:prstGeom prst="rect">
                      <a:avLst/>
                    </a:prstGeom>
                  </pic:spPr>
                </pic:pic>
              </a:graphicData>
            </a:graphic>
          </wp:inline>
        </w:drawing>
      </w:r>
    </w:p>
    <w:p w14:paraId="72389458" w14:textId="77379E8A" w:rsidR="52774E2B" w:rsidRDefault="52774E2B" w:rsidP="7458D70E">
      <w:pPr>
        <w:shd w:val="clear" w:color="auto" w:fill="FFFFFF" w:themeFill="background1"/>
        <w:spacing w:before="300" w:after="300"/>
      </w:pPr>
      <w:r w:rsidRPr="7458D70E">
        <w:rPr>
          <w:rFonts w:ascii="DejaVu Sans Condensed" w:eastAsia="DejaVu Sans Condensed" w:hAnsi="DejaVu Sans Condensed" w:cs="DejaVu Sans Condensed"/>
          <w:color w:val="FFFFFF" w:themeColor="background1"/>
          <w:sz w:val="21"/>
          <w:szCs w:val="21"/>
        </w:rPr>
        <w:t>(</w:t>
      </w:r>
      <w:r w:rsidRPr="7458D70E">
        <w:rPr>
          <w:rFonts w:ascii="DejaVu Sans Condensed" w:eastAsia="DejaVu Sans Condensed" w:hAnsi="DejaVu Sans Condensed" w:cs="DejaVu Sans Condensed"/>
          <w:b/>
          <w:bCs/>
          <w:color w:val="FFFFFF" w:themeColor="background1"/>
          <w:sz w:val="21"/>
          <w:szCs w:val="21"/>
        </w:rPr>
        <w:t>Financial</w:t>
      </w:r>
      <w:r w:rsidRPr="7458D70E">
        <w:rPr>
          <w:rFonts w:ascii="DejaVu Sans Condensed" w:eastAsia="DejaVu Sans Condensed" w:hAnsi="DejaVu Sans Condensed" w:cs="DejaVu Sans Condensed"/>
          <w:color w:val="FFFFFF" w:themeColor="background1"/>
          <w:sz w:val="21"/>
          <w:szCs w:val="21"/>
        </w:rPr>
        <w:t xml:space="preserve"> / </w:t>
      </w:r>
      <w:r w:rsidRPr="7458D70E">
        <w:rPr>
          <w:rFonts w:ascii="DejaVu Sans Condensed" w:eastAsia="DejaVu Sans Condensed" w:hAnsi="DejaVu Sans Condensed" w:cs="DejaVu Sans Condensed"/>
          <w:b/>
          <w:bCs/>
          <w:color w:val="FFFFFF" w:themeColor="background1"/>
          <w:sz w:val="21"/>
          <w:szCs w:val="21"/>
        </w:rPr>
        <w:t>Management</w:t>
      </w:r>
      <w:r w:rsidRPr="7458D70E">
        <w:rPr>
          <w:rFonts w:ascii="DejaVu Sans Condensed" w:eastAsia="DejaVu Sans Condensed" w:hAnsi="DejaVu Sans Condensed" w:cs="DejaVu Sans Condensed"/>
          <w:color w:val="FFFFFF" w:themeColor="background1"/>
          <w:sz w:val="21"/>
          <w:szCs w:val="21"/>
        </w:rPr>
        <w:t>) accounting reports on past performance and the current situation. (</w:t>
      </w:r>
      <w:r w:rsidRPr="7458D70E">
        <w:rPr>
          <w:rFonts w:ascii="DejaVu Sans Condensed" w:eastAsia="DejaVu Sans Condensed" w:hAnsi="DejaVu Sans Condensed" w:cs="DejaVu Sans Condensed"/>
          <w:b/>
          <w:bCs/>
          <w:color w:val="FFFFFF" w:themeColor="background1"/>
          <w:sz w:val="21"/>
          <w:szCs w:val="21"/>
        </w:rPr>
        <w:t>Financial</w:t>
      </w:r>
      <w:r w:rsidRPr="7458D70E">
        <w:rPr>
          <w:rFonts w:ascii="DejaVu Sans Condensed" w:eastAsia="DejaVu Sans Condensed" w:hAnsi="DejaVu Sans Condensed" w:cs="DejaVu Sans Condensed"/>
          <w:color w:val="FFFFFF" w:themeColor="background1"/>
          <w:sz w:val="21"/>
          <w:szCs w:val="21"/>
        </w:rPr>
        <w:t xml:space="preserve"> / </w:t>
      </w:r>
      <w:r w:rsidRPr="7458D70E">
        <w:rPr>
          <w:rFonts w:ascii="DejaVu Sans Condensed" w:eastAsia="DejaVu Sans Condensed" w:hAnsi="DejaVu Sans Condensed" w:cs="DejaVu Sans Condensed"/>
          <w:b/>
          <w:bCs/>
          <w:color w:val="FFFFFF" w:themeColor="background1"/>
          <w:sz w:val="21"/>
          <w:szCs w:val="21"/>
        </w:rPr>
        <w:t>Management</w:t>
      </w:r>
      <w:r w:rsidRPr="7458D70E">
        <w:rPr>
          <w:rFonts w:ascii="DejaVu Sans Condensed" w:eastAsia="DejaVu Sans Condensed" w:hAnsi="DejaVu Sans Condensed" w:cs="DejaVu Sans Condensed"/>
          <w:color w:val="FFFFFF" w:themeColor="background1"/>
          <w:sz w:val="21"/>
          <w:szCs w:val="21"/>
        </w:rPr>
        <w:t>) accounting is designed to help managers make the best use of resources.</w:t>
      </w:r>
    </w:p>
    <w:p w14:paraId="7AC259DA" w14:textId="3092378F" w:rsidR="52774E2B" w:rsidRDefault="52774E2B" w:rsidP="7458D70E">
      <w:pPr>
        <w:shd w:val="clear" w:color="auto" w:fill="FFFFFF" w:themeFill="background1"/>
        <w:spacing w:after="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rPr>
        <w:t>(Financial / Management) accounting reports on past performance and the current situation. (Financial / Management) accounting is designed to help managers make the best use of resources.</w:t>
      </w:r>
    </w:p>
    <w:p w14:paraId="62A618E1" w14:textId="15C83918" w:rsidR="52774E2B" w:rsidRDefault="52774E2B" w:rsidP="7458D70E">
      <w:pPr>
        <w:pStyle w:val="ListParagraph"/>
        <w:numPr>
          <w:ilvl w:val="0"/>
          <w:numId w:val="32"/>
        </w:numPr>
        <w:shd w:val="clear" w:color="auto" w:fill="FFFFFF" w:themeFill="background1"/>
        <w:spacing w:after="0"/>
      </w:pPr>
      <w:r>
        <w:t>Financial / Financial</w:t>
      </w:r>
    </w:p>
    <w:p w14:paraId="7D63D36A" w14:textId="6FE4FF27" w:rsidR="52774E2B" w:rsidRDefault="52774E2B" w:rsidP="7458D70E">
      <w:pPr>
        <w:pStyle w:val="ListParagraph"/>
        <w:numPr>
          <w:ilvl w:val="0"/>
          <w:numId w:val="32"/>
        </w:numPr>
        <w:shd w:val="clear" w:color="auto" w:fill="FFFFFF" w:themeFill="background1"/>
        <w:spacing w:after="0"/>
      </w:pPr>
      <w:r>
        <w:t>Financial / Management</w:t>
      </w:r>
    </w:p>
    <w:p w14:paraId="32DA172F" w14:textId="633D79AF" w:rsidR="52774E2B" w:rsidRDefault="52774E2B" w:rsidP="7458D70E">
      <w:pPr>
        <w:pStyle w:val="ListParagraph"/>
        <w:numPr>
          <w:ilvl w:val="0"/>
          <w:numId w:val="32"/>
        </w:numPr>
        <w:shd w:val="clear" w:color="auto" w:fill="FFFFFF" w:themeFill="background1"/>
        <w:spacing w:after="0"/>
      </w:pPr>
      <w:r>
        <w:t>Management / Financial</w:t>
      </w:r>
    </w:p>
    <w:p w14:paraId="03C96122" w14:textId="6A351551" w:rsidR="52774E2B" w:rsidRDefault="52774E2B" w:rsidP="7458D70E">
      <w:pPr>
        <w:pStyle w:val="ListParagraph"/>
        <w:numPr>
          <w:ilvl w:val="0"/>
          <w:numId w:val="32"/>
        </w:numPr>
        <w:shd w:val="clear" w:color="auto" w:fill="FFFFFF" w:themeFill="background1"/>
        <w:spacing w:after="0"/>
      </w:pPr>
      <w:r>
        <w:t>Management / Management</w:t>
      </w:r>
    </w:p>
    <w:p w14:paraId="559205E5" w14:textId="43F4ECA7" w:rsidR="7458D70E" w:rsidRDefault="7458D70E" w:rsidP="7458D70E">
      <w:pPr>
        <w:shd w:val="clear" w:color="auto" w:fill="FFFFFF" w:themeFill="background1"/>
        <w:spacing w:after="0"/>
      </w:pPr>
    </w:p>
    <w:p w14:paraId="45C24E83" w14:textId="79B16779" w:rsidR="52774E2B" w:rsidRDefault="52774E2B" w:rsidP="7458D70E">
      <w:pPr>
        <w:shd w:val="clear" w:color="auto" w:fill="FFFFFF" w:themeFill="background1"/>
        <w:spacing w:after="0"/>
      </w:pPr>
      <w:r>
        <w:rPr>
          <w:noProof/>
        </w:rPr>
        <w:drawing>
          <wp:inline distT="0" distB="0" distL="0" distR="0" wp14:anchorId="79364EE0" wp14:editId="0B93A4C7">
            <wp:extent cx="5677692" cy="3715268"/>
            <wp:effectExtent l="0" t="0" r="0" b="0"/>
            <wp:docPr id="972491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91536" name=""/>
                    <pic:cNvPicPr/>
                  </pic:nvPicPr>
                  <pic:blipFill>
                    <a:blip r:embed="rId22">
                      <a:extLst>
                        <a:ext uri="{28A0092B-C50C-407E-A947-70E740481C1C}">
                          <a14:useLocalDpi xmlns:a14="http://schemas.microsoft.com/office/drawing/2010/main" val="0"/>
                        </a:ext>
                      </a:extLst>
                    </a:blip>
                    <a:stretch>
                      <a:fillRect/>
                    </a:stretch>
                  </pic:blipFill>
                  <pic:spPr>
                    <a:xfrm>
                      <a:off x="0" y="0"/>
                      <a:ext cx="5677692" cy="3715268"/>
                    </a:xfrm>
                    <a:prstGeom prst="rect">
                      <a:avLst/>
                    </a:prstGeom>
                  </pic:spPr>
                </pic:pic>
              </a:graphicData>
            </a:graphic>
          </wp:inline>
        </w:drawing>
      </w:r>
    </w:p>
    <w:p w14:paraId="29DCD0F2" w14:textId="66E096C1" w:rsidR="7458D70E" w:rsidRDefault="7458D70E" w:rsidP="7458D70E">
      <w:pPr>
        <w:shd w:val="clear" w:color="auto" w:fill="FFFFFF" w:themeFill="background1"/>
        <w:spacing w:after="0"/>
      </w:pPr>
    </w:p>
    <w:p w14:paraId="2D1EF474" w14:textId="79FF9818" w:rsidR="7458D70E" w:rsidRDefault="7458D70E" w:rsidP="7458D70E">
      <w:pPr>
        <w:shd w:val="clear" w:color="auto" w:fill="FFFFFF" w:themeFill="background1"/>
        <w:spacing w:after="0"/>
      </w:pPr>
    </w:p>
    <w:p w14:paraId="1588BF92" w14:textId="008CB1D1" w:rsidR="7458D70E" w:rsidRDefault="7458D70E" w:rsidP="7458D70E">
      <w:pPr>
        <w:shd w:val="clear" w:color="auto" w:fill="FFFFFF" w:themeFill="background1"/>
        <w:spacing w:after="0"/>
      </w:pPr>
    </w:p>
    <w:p w14:paraId="73888089" w14:textId="0201F6F9" w:rsidR="34FB3DF6" w:rsidRDefault="34FB3DF6" w:rsidP="7458D70E">
      <w:pPr>
        <w:pStyle w:val="Heading3"/>
        <w:rPr>
          <w:b/>
          <w:bCs/>
          <w:sz w:val="40"/>
          <w:szCs w:val="40"/>
        </w:rPr>
      </w:pPr>
      <w:bookmarkStart w:id="5" w:name="_Toc216710418"/>
      <w:r w:rsidRPr="7458D70E">
        <w:rPr>
          <w:b/>
          <w:bCs/>
          <w:sz w:val="40"/>
          <w:szCs w:val="40"/>
        </w:rPr>
        <w:t>Budgets and Cost Accounting</w:t>
      </w:r>
      <w:bookmarkEnd w:id="5"/>
    </w:p>
    <w:p w14:paraId="795FEA7A" w14:textId="0C9BE25A" w:rsidR="34FB3DF6" w:rsidRDefault="34FB3DF6" w:rsidP="7458D70E">
      <w:r w:rsidRPr="7458D70E">
        <w:t>Learning Objective</w:t>
      </w:r>
    </w:p>
    <w:p w14:paraId="7CCE0F5F" w14:textId="7BCE903A" w:rsidR="34FB3DF6" w:rsidRDefault="34FB3DF6" w:rsidP="7458D70E">
      <w:pPr>
        <w:shd w:val="clear" w:color="auto" w:fill="FBF6D9"/>
        <w:spacing w:after="150"/>
      </w:pPr>
      <w:r w:rsidRPr="7458D70E">
        <w:rPr>
          <w:rFonts w:ascii="DejaVu Sans Condensed" w:eastAsia="DejaVu Sans Condensed" w:hAnsi="DejaVu Sans Condensed" w:cs="DejaVu Sans Condensed"/>
          <w:color w:val="000000" w:themeColor="text1"/>
          <w:sz w:val="21"/>
          <w:szCs w:val="21"/>
        </w:rPr>
        <w:t>Describe how insurers use budgets and cost accounting as control tools.</w:t>
      </w:r>
    </w:p>
    <w:p w14:paraId="44BC7F95" w14:textId="02055276"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Now let's talk about two of the most important tools of management accounting: budgets and cost accounting.</w:t>
      </w:r>
    </w:p>
    <w:p w14:paraId="4D7F8198" w14:textId="0F9C0484" w:rsidR="34FB3DF6" w:rsidRDefault="34FB3DF6" w:rsidP="7458D70E">
      <w:pPr>
        <w:rPr>
          <w:b/>
          <w:bCs/>
        </w:rPr>
      </w:pPr>
      <w:r w:rsidRPr="7458D70E">
        <w:rPr>
          <w:b/>
          <w:bCs/>
        </w:rPr>
        <w:t>Budgets</w:t>
      </w:r>
    </w:p>
    <w:p w14:paraId="7E922E35" w14:textId="38824B64"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 xml:space="preserve">A </w:t>
      </w:r>
      <w:r w:rsidRPr="7458D70E">
        <w:rPr>
          <w:rFonts w:ascii="DejaVu Sans Condensed" w:eastAsia="DejaVu Sans Condensed" w:hAnsi="DejaVu Sans Condensed" w:cs="DejaVu Sans Condensed"/>
          <w:b/>
          <w:bCs/>
          <w:color w:val="0069AA"/>
          <w:sz w:val="21"/>
          <w:szCs w:val="21"/>
          <w:u w:val="single"/>
        </w:rPr>
        <w:t>budget</w:t>
      </w:r>
      <w:r w:rsidRPr="7458D70E">
        <w:rPr>
          <w:rFonts w:ascii="DejaVu Sans Condensed" w:eastAsia="DejaVu Sans Condensed" w:hAnsi="DejaVu Sans Condensed" w:cs="DejaVu Sans Condensed"/>
          <w:color w:val="000000" w:themeColor="text1"/>
          <w:sz w:val="21"/>
          <w:szCs w:val="21"/>
        </w:rPr>
        <w:t xml:space="preserve"> is a plan of action, expressed in monetary terms, that covers a specified time period.</w:t>
      </w:r>
    </w:p>
    <w:p w14:paraId="092CB7FE" w14:textId="0385AAEA"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Remember controls? A budget can be used as a steering control, a concurrent control, and a feedback control.</w:t>
      </w:r>
    </w:p>
    <w:p w14:paraId="6A2A9A59" w14:textId="578E997D" w:rsidR="34FB3DF6" w:rsidRDefault="34FB3DF6" w:rsidP="7458D70E">
      <w:pPr>
        <w:shd w:val="clear" w:color="auto" w:fill="FFFFFF" w:themeFill="background1"/>
        <w:spacing w:after="0"/>
        <w:jc w:val="center"/>
      </w:pPr>
      <w:r>
        <w:rPr>
          <w:noProof/>
        </w:rPr>
        <w:drawing>
          <wp:inline distT="0" distB="0" distL="0" distR="0" wp14:anchorId="71A0709F" wp14:editId="2B3145E6">
            <wp:extent cx="5857875" cy="3600450"/>
            <wp:effectExtent l="0" t="0" r="0" b="0"/>
            <wp:docPr id="49133380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33809" name=""/>
                    <pic:cNvPicPr/>
                  </pic:nvPicPr>
                  <pic:blipFill>
                    <a:blip r:embed="rId23">
                      <a:extLst>
                        <a:ext uri="{28A0092B-C50C-407E-A947-70E740481C1C}">
                          <a14:useLocalDpi xmlns:a14="http://schemas.microsoft.com/office/drawing/2010/main" val="0"/>
                        </a:ext>
                      </a:extLst>
                    </a:blip>
                    <a:stretch>
                      <a:fillRect/>
                    </a:stretch>
                  </pic:blipFill>
                  <pic:spPr>
                    <a:xfrm>
                      <a:off x="0" y="0"/>
                      <a:ext cx="5857875" cy="3600450"/>
                    </a:xfrm>
                    <a:prstGeom prst="rect">
                      <a:avLst/>
                    </a:prstGeom>
                  </pic:spPr>
                </pic:pic>
              </a:graphicData>
            </a:graphic>
          </wp:inline>
        </w:drawing>
      </w:r>
    </w:p>
    <w:p w14:paraId="23E2FE0C" w14:textId="3C77F7C7" w:rsidR="34FB3DF6" w:rsidRDefault="34FB3DF6" w:rsidP="7458D70E">
      <w:pPr>
        <w:pStyle w:val="ListParagraph"/>
        <w:numPr>
          <w:ilvl w:val="0"/>
          <w:numId w:val="31"/>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b/>
          <w:bCs/>
          <w:color w:val="000000" w:themeColor="text1"/>
          <w:sz w:val="21"/>
          <w:szCs w:val="21"/>
        </w:rPr>
        <w:t>Steering Controls:</w:t>
      </w:r>
      <w:r w:rsidRPr="7458D70E">
        <w:rPr>
          <w:rFonts w:ascii="DejaVu Sans Condensed" w:eastAsia="DejaVu Sans Condensed" w:hAnsi="DejaVu Sans Condensed" w:cs="DejaVu Sans Condensed"/>
          <w:color w:val="000000" w:themeColor="text1"/>
          <w:sz w:val="21"/>
          <w:szCs w:val="21"/>
        </w:rPr>
        <w:t xml:space="preserve"> Managers develop revenue and expense projections for a specific period, usually one year. They use these projections to create a budget, which provides financial goals and guidance for activities during the year.</w:t>
      </w:r>
    </w:p>
    <w:p w14:paraId="14A3FACE" w14:textId="7B7CD5D8" w:rsidR="34FB3DF6" w:rsidRDefault="34FB3DF6" w:rsidP="7458D70E">
      <w:pPr>
        <w:pStyle w:val="ListParagraph"/>
        <w:numPr>
          <w:ilvl w:val="0"/>
          <w:numId w:val="31"/>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b/>
          <w:bCs/>
          <w:color w:val="000000" w:themeColor="text1"/>
          <w:sz w:val="21"/>
          <w:szCs w:val="21"/>
        </w:rPr>
        <w:t>Concurrent Controls:</w:t>
      </w:r>
      <w:r w:rsidRPr="7458D70E">
        <w:rPr>
          <w:rFonts w:ascii="DejaVu Sans Condensed" w:eastAsia="DejaVu Sans Condensed" w:hAnsi="DejaVu Sans Condensed" w:cs="DejaVu Sans Condensed"/>
          <w:color w:val="000000" w:themeColor="text1"/>
          <w:sz w:val="21"/>
          <w:szCs w:val="21"/>
        </w:rPr>
        <w:t xml:space="preserve"> During the year, managers compare their actual results to budgeted projections, and then alter their activities accordingly. For example, if expenses are ahead of budget at mid-year, the company or a unit might cut back on certain expenses for the rest of the year.</w:t>
      </w:r>
    </w:p>
    <w:p w14:paraId="001761D3" w14:textId="730B30C3" w:rsidR="34FB3DF6" w:rsidRDefault="34FB3DF6" w:rsidP="7458D70E">
      <w:pPr>
        <w:pStyle w:val="ListParagraph"/>
        <w:numPr>
          <w:ilvl w:val="0"/>
          <w:numId w:val="31"/>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b/>
          <w:bCs/>
          <w:color w:val="000000" w:themeColor="text1"/>
          <w:sz w:val="21"/>
          <w:szCs w:val="21"/>
        </w:rPr>
        <w:t>Feedback Controls:</w:t>
      </w:r>
      <w:r w:rsidRPr="7458D70E">
        <w:rPr>
          <w:rFonts w:ascii="DejaVu Sans Condensed" w:eastAsia="DejaVu Sans Condensed" w:hAnsi="DejaVu Sans Condensed" w:cs="DejaVu Sans Condensed"/>
          <w:color w:val="000000" w:themeColor="text1"/>
          <w:sz w:val="21"/>
          <w:szCs w:val="21"/>
        </w:rPr>
        <w:t xml:space="preserve"> At year end, managers compare actual operating results to the budgeted numbers. Deviations between the two sets of numbers guide future activities and future budgets.</w:t>
      </w:r>
    </w:p>
    <w:p w14:paraId="6F3E3875" w14:textId="30707438" w:rsidR="34FB3DF6" w:rsidRDefault="34FB3DF6" w:rsidP="7458D70E">
      <w:pPr>
        <w:rPr>
          <w:b/>
          <w:bCs/>
        </w:rPr>
      </w:pPr>
      <w:r w:rsidRPr="7458D70E">
        <w:rPr>
          <w:b/>
          <w:bCs/>
        </w:rPr>
        <w:t>Budget Variances</w:t>
      </w:r>
    </w:p>
    <w:p w14:paraId="0DA2F8D5" w14:textId="3A5AC05E"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 xml:space="preserve">At the end of the year, a difference between actual results and the budget is known as a </w:t>
      </w:r>
      <w:r w:rsidRPr="7458D70E">
        <w:rPr>
          <w:rFonts w:ascii="DejaVu Sans Condensed" w:eastAsia="DejaVu Sans Condensed" w:hAnsi="DejaVu Sans Condensed" w:cs="DejaVu Sans Condensed"/>
          <w:b/>
          <w:bCs/>
          <w:color w:val="0069AA"/>
          <w:sz w:val="21"/>
          <w:szCs w:val="21"/>
          <w:u w:val="single"/>
        </w:rPr>
        <w:t>budget variance</w:t>
      </w:r>
      <w:r w:rsidRPr="7458D70E">
        <w:rPr>
          <w:rFonts w:ascii="DejaVu Sans Condensed" w:eastAsia="DejaVu Sans Condensed" w:hAnsi="DejaVu Sans Condensed" w:cs="DejaVu Sans Condensed"/>
          <w:color w:val="000000" w:themeColor="text1"/>
          <w:sz w:val="21"/>
          <w:szCs w:val="21"/>
        </w:rPr>
        <w:t>. Managers probe budget variances to find what caused them. When they understand the causes, they can make adjustments for the future.</w:t>
      </w:r>
    </w:p>
    <w:p w14:paraId="2490149C" w14:textId="2E4DFA61" w:rsidR="7458D70E" w:rsidRDefault="7458D70E" w:rsidP="7458D70E">
      <w:pPr>
        <w:shd w:val="clear" w:color="auto" w:fill="FFFFFF" w:themeFill="background1"/>
        <w:spacing w:after="150"/>
      </w:pPr>
    </w:p>
    <w:p w14:paraId="2D4DB606" w14:textId="36C854D6"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Let's look at an example.</w:t>
      </w:r>
    </w:p>
    <w:p w14:paraId="6BB0BE58" w14:textId="43A47E8A" w:rsidR="34FB3DF6" w:rsidRDefault="34FB3DF6" w:rsidP="7458D70E">
      <w:pPr>
        <w:shd w:val="clear" w:color="auto" w:fill="FFFFFF" w:themeFill="background1"/>
        <w:spacing w:after="0"/>
        <w:jc w:val="center"/>
      </w:pPr>
      <w:r>
        <w:rPr>
          <w:noProof/>
        </w:rPr>
        <w:drawing>
          <wp:inline distT="0" distB="0" distL="0" distR="0" wp14:anchorId="78BF1C32" wp14:editId="50BFDDE8">
            <wp:extent cx="3733800" cy="628650"/>
            <wp:effectExtent l="0" t="0" r="0" b="0"/>
            <wp:docPr id="69547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7598"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79F9D09C" w14:textId="4ADF5753" w:rsidR="34FB3DF6" w:rsidRDefault="34FB3DF6" w:rsidP="7458D70E">
      <w:pPr>
        <w:shd w:val="clear" w:color="auto" w:fill="FFFFFF" w:themeFill="background1"/>
        <w:spacing w:before="300" w:after="300"/>
        <w:rPr>
          <w:rFonts w:ascii="DejaVu Sans Condensed" w:eastAsia="DejaVu Sans Condensed" w:hAnsi="DejaVu Sans Condensed" w:cs="DejaVu Sans Condensed"/>
          <w:color w:val="FFFFFF" w:themeColor="background1"/>
          <w:sz w:val="21"/>
          <w:szCs w:val="21"/>
        </w:rPr>
      </w:pPr>
      <w:r w:rsidRPr="7458D70E">
        <w:rPr>
          <w:rFonts w:ascii="DejaVu Sans Condensed" w:eastAsia="DejaVu Sans Condensed" w:hAnsi="DejaVu Sans Condensed" w:cs="DejaVu Sans Condensed"/>
          <w:sz w:val="21"/>
          <w:szCs w:val="21"/>
        </w:rPr>
        <w:t>I'm seeing some budget variances for this quarter. Tak</w:t>
      </w:r>
      <w:r w:rsidRPr="7458D70E">
        <w:rPr>
          <w:rFonts w:ascii="DejaVu Sans Condensed" w:eastAsia="DejaVu Sans Condensed" w:hAnsi="DejaVu Sans Condensed" w:cs="DejaVu Sans Condensed"/>
          <w:color w:val="FFFFFF" w:themeColor="background1"/>
          <w:sz w:val="21"/>
          <w:szCs w:val="21"/>
        </w:rPr>
        <w:t>e a look at this.</w:t>
      </w:r>
    </w:p>
    <w:tbl>
      <w:tblPr>
        <w:tblW w:w="0" w:type="auto"/>
        <w:tblLayout w:type="fixed"/>
        <w:tblLook w:val="06A0" w:firstRow="1" w:lastRow="0" w:firstColumn="1" w:lastColumn="0" w:noHBand="1" w:noVBand="1"/>
      </w:tblPr>
      <w:tblGrid>
        <w:gridCol w:w="2911"/>
        <w:gridCol w:w="3274"/>
        <w:gridCol w:w="3175"/>
      </w:tblGrid>
      <w:tr w:rsidR="7458D70E" w14:paraId="02566006" w14:textId="77777777" w:rsidTr="7458D70E">
        <w:trPr>
          <w:trHeight w:val="300"/>
        </w:trPr>
        <w:tc>
          <w:tcPr>
            <w:tcW w:w="2911" w:type="dxa"/>
            <w:shd w:val="clear" w:color="auto" w:fill="5F25A0"/>
            <w:tcMar>
              <w:top w:w="150" w:type="dxa"/>
              <w:left w:w="150" w:type="dxa"/>
              <w:bottom w:w="150" w:type="dxa"/>
              <w:right w:w="150" w:type="dxa"/>
            </w:tcMar>
            <w:vAlign w:val="center"/>
          </w:tcPr>
          <w:p w14:paraId="1C9037E8" w14:textId="7ED4209F" w:rsidR="7458D70E" w:rsidRDefault="7458D70E" w:rsidP="7458D70E">
            <w:pPr>
              <w:shd w:val="clear" w:color="auto" w:fill="FFFFFF" w:themeFill="background1"/>
              <w:spacing w:after="0"/>
            </w:pPr>
            <w:r w:rsidRPr="7458D70E">
              <w:rPr>
                <w:b/>
                <w:bCs/>
                <w:color w:val="000000" w:themeColor="text1"/>
              </w:rPr>
              <w:t>Operating Unit</w:t>
            </w:r>
          </w:p>
        </w:tc>
        <w:tc>
          <w:tcPr>
            <w:tcW w:w="3274" w:type="dxa"/>
            <w:shd w:val="clear" w:color="auto" w:fill="5F25A0"/>
            <w:tcMar>
              <w:top w:w="150" w:type="dxa"/>
              <w:left w:w="150" w:type="dxa"/>
              <w:bottom w:w="150" w:type="dxa"/>
              <w:right w:w="150" w:type="dxa"/>
            </w:tcMar>
            <w:vAlign w:val="center"/>
          </w:tcPr>
          <w:p w14:paraId="3A48FC96" w14:textId="0920B025" w:rsidR="7458D70E" w:rsidRDefault="7458D70E" w:rsidP="7458D70E">
            <w:pPr>
              <w:shd w:val="clear" w:color="auto" w:fill="FFFFFF" w:themeFill="background1"/>
              <w:spacing w:after="0"/>
            </w:pPr>
            <w:r w:rsidRPr="7458D70E">
              <w:rPr>
                <w:b/>
                <w:bCs/>
                <w:color w:val="000000" w:themeColor="text1"/>
              </w:rPr>
              <w:t>Revenues</w:t>
            </w:r>
          </w:p>
        </w:tc>
        <w:tc>
          <w:tcPr>
            <w:tcW w:w="3175" w:type="dxa"/>
            <w:shd w:val="clear" w:color="auto" w:fill="5F25A0"/>
            <w:tcMar>
              <w:top w:w="150" w:type="dxa"/>
              <w:left w:w="150" w:type="dxa"/>
              <w:bottom w:w="150" w:type="dxa"/>
              <w:right w:w="150" w:type="dxa"/>
            </w:tcMar>
            <w:vAlign w:val="center"/>
          </w:tcPr>
          <w:p w14:paraId="13D7069B" w14:textId="557AD8B5" w:rsidR="7458D70E" w:rsidRDefault="7458D70E" w:rsidP="7458D70E">
            <w:pPr>
              <w:shd w:val="clear" w:color="auto" w:fill="FFFFFF" w:themeFill="background1"/>
              <w:spacing w:after="0"/>
            </w:pPr>
            <w:r w:rsidRPr="7458D70E">
              <w:rPr>
                <w:b/>
                <w:bCs/>
                <w:color w:val="000000" w:themeColor="text1"/>
              </w:rPr>
              <w:t>Expenses</w:t>
            </w:r>
          </w:p>
        </w:tc>
      </w:tr>
      <w:tr w:rsidR="7458D70E" w14:paraId="21722FD4" w14:textId="77777777" w:rsidTr="7458D70E">
        <w:trPr>
          <w:trHeight w:val="300"/>
        </w:trPr>
        <w:tc>
          <w:tcPr>
            <w:tcW w:w="291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8F8C97" w14:textId="101801E2" w:rsidR="7458D70E" w:rsidRDefault="7458D70E" w:rsidP="7458D70E">
            <w:pPr>
              <w:shd w:val="clear" w:color="auto" w:fill="FFFFFF" w:themeFill="background1"/>
              <w:spacing w:after="0"/>
            </w:pPr>
            <w:r w:rsidRPr="7458D70E">
              <w:rPr>
                <w:color w:val="000000" w:themeColor="text1"/>
              </w:rPr>
              <w:t>Unit A</w:t>
            </w:r>
          </w:p>
        </w:tc>
        <w:tc>
          <w:tcPr>
            <w:tcW w:w="32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D001C0" w14:textId="31A51380" w:rsidR="7458D70E" w:rsidRDefault="7458D70E" w:rsidP="7458D70E">
            <w:pPr>
              <w:shd w:val="clear" w:color="auto" w:fill="FFFFFF" w:themeFill="background1"/>
              <w:spacing w:after="0"/>
            </w:pPr>
            <w:r w:rsidRPr="7458D70E">
              <w:rPr>
                <w:color w:val="000000" w:themeColor="text1"/>
              </w:rPr>
              <w:t>On target</w:t>
            </w:r>
          </w:p>
        </w:tc>
        <w:tc>
          <w:tcPr>
            <w:tcW w:w="31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2D1534B" w14:textId="5859CAD2" w:rsidR="7458D70E" w:rsidRDefault="7458D70E" w:rsidP="7458D70E">
            <w:pPr>
              <w:shd w:val="clear" w:color="auto" w:fill="FFFFFF" w:themeFill="background1"/>
              <w:spacing w:after="0"/>
            </w:pPr>
            <w:r w:rsidRPr="7458D70E">
              <w:rPr>
                <w:color w:val="000000" w:themeColor="text1"/>
              </w:rPr>
              <w:t>Lower than budget</w:t>
            </w:r>
          </w:p>
        </w:tc>
      </w:tr>
      <w:tr w:rsidR="7458D70E" w14:paraId="54A92DEF" w14:textId="77777777" w:rsidTr="7458D70E">
        <w:trPr>
          <w:trHeight w:val="300"/>
        </w:trPr>
        <w:tc>
          <w:tcPr>
            <w:tcW w:w="2911"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033BAC2B" w14:textId="2EF5EF3E" w:rsidR="7458D70E" w:rsidRDefault="7458D70E" w:rsidP="7458D70E">
            <w:pPr>
              <w:shd w:val="clear" w:color="auto" w:fill="FFFFFF" w:themeFill="background1"/>
              <w:spacing w:after="0"/>
            </w:pPr>
            <w:r w:rsidRPr="7458D70E">
              <w:rPr>
                <w:color w:val="000000" w:themeColor="text1"/>
              </w:rPr>
              <w:t>Unit B</w:t>
            </w:r>
          </w:p>
        </w:tc>
        <w:tc>
          <w:tcPr>
            <w:tcW w:w="3274"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6E85B723" w14:textId="7631EA14" w:rsidR="7458D70E" w:rsidRDefault="7458D70E" w:rsidP="7458D70E">
            <w:pPr>
              <w:shd w:val="clear" w:color="auto" w:fill="FFFFFF" w:themeFill="background1"/>
              <w:spacing w:after="0"/>
            </w:pPr>
            <w:r w:rsidRPr="7458D70E">
              <w:rPr>
                <w:color w:val="000000" w:themeColor="text1"/>
              </w:rPr>
              <w:t>Higher than budget</w:t>
            </w:r>
          </w:p>
        </w:tc>
        <w:tc>
          <w:tcPr>
            <w:tcW w:w="3175"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695BED09" w14:textId="593947EB" w:rsidR="7458D70E" w:rsidRDefault="7458D70E" w:rsidP="7458D70E">
            <w:pPr>
              <w:shd w:val="clear" w:color="auto" w:fill="FFFFFF" w:themeFill="background1"/>
              <w:spacing w:after="0"/>
            </w:pPr>
            <w:r w:rsidRPr="7458D70E">
              <w:rPr>
                <w:color w:val="000000" w:themeColor="text1"/>
              </w:rPr>
              <w:t>Lower than budget</w:t>
            </w:r>
          </w:p>
        </w:tc>
      </w:tr>
      <w:tr w:rsidR="7458D70E" w14:paraId="739BC30C" w14:textId="77777777" w:rsidTr="7458D70E">
        <w:trPr>
          <w:trHeight w:val="300"/>
        </w:trPr>
        <w:tc>
          <w:tcPr>
            <w:tcW w:w="291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892795" w14:textId="2F20F6BF" w:rsidR="7458D70E" w:rsidRDefault="7458D70E" w:rsidP="7458D70E">
            <w:pPr>
              <w:shd w:val="clear" w:color="auto" w:fill="FFFFFF" w:themeFill="background1"/>
              <w:spacing w:after="0"/>
            </w:pPr>
            <w:r w:rsidRPr="7458D70E">
              <w:rPr>
                <w:color w:val="000000" w:themeColor="text1"/>
              </w:rPr>
              <w:t>Unit C</w:t>
            </w:r>
          </w:p>
        </w:tc>
        <w:tc>
          <w:tcPr>
            <w:tcW w:w="32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CF43EA" w14:textId="226FC581" w:rsidR="7458D70E" w:rsidRDefault="7458D70E" w:rsidP="7458D70E">
            <w:pPr>
              <w:shd w:val="clear" w:color="auto" w:fill="FFFFFF" w:themeFill="background1"/>
              <w:spacing w:after="0"/>
            </w:pPr>
            <w:r w:rsidRPr="7458D70E">
              <w:rPr>
                <w:color w:val="000000" w:themeColor="text1"/>
              </w:rPr>
              <w:t>On target</w:t>
            </w:r>
          </w:p>
        </w:tc>
        <w:tc>
          <w:tcPr>
            <w:tcW w:w="31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0038E67" w14:textId="6039A00C" w:rsidR="7458D70E" w:rsidRDefault="7458D70E" w:rsidP="7458D70E">
            <w:pPr>
              <w:shd w:val="clear" w:color="auto" w:fill="FFFFFF" w:themeFill="background1"/>
              <w:spacing w:after="0"/>
            </w:pPr>
            <w:r w:rsidRPr="7458D70E">
              <w:rPr>
                <w:color w:val="000000" w:themeColor="text1"/>
              </w:rPr>
              <w:t>On target</w:t>
            </w:r>
          </w:p>
        </w:tc>
      </w:tr>
    </w:tbl>
    <w:p w14:paraId="2D5844B9" w14:textId="64F8490E" w:rsidR="34FB3DF6" w:rsidRDefault="34FB3DF6" w:rsidP="7458D70E">
      <w:pPr>
        <w:shd w:val="clear" w:color="auto" w:fill="FFFFFF" w:themeFill="background1"/>
        <w:spacing w:before="300" w:after="30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Which unit was the most successful?</w:t>
      </w:r>
    </w:p>
    <w:p w14:paraId="05835499" w14:textId="0317ED63" w:rsidR="0BBD79FE" w:rsidRDefault="0BBD79FE" w:rsidP="7458D70E">
      <w:pPr>
        <w:pStyle w:val="ListParagraph"/>
        <w:numPr>
          <w:ilvl w:val="0"/>
          <w:numId w:val="29"/>
        </w:numPr>
        <w:shd w:val="clear" w:color="auto" w:fill="FFFFFF" w:themeFill="background1"/>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Unit A</w:t>
      </w:r>
    </w:p>
    <w:p w14:paraId="57B8B173" w14:textId="59ED9F8C" w:rsidR="0BBD79FE" w:rsidRDefault="0BBD79FE" w:rsidP="7458D70E">
      <w:pPr>
        <w:pStyle w:val="ListParagraph"/>
        <w:numPr>
          <w:ilvl w:val="0"/>
          <w:numId w:val="29"/>
        </w:numPr>
        <w:shd w:val="clear" w:color="auto" w:fill="FFFFFF" w:themeFill="background1"/>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Unit B</w:t>
      </w:r>
    </w:p>
    <w:p w14:paraId="630242D0" w14:textId="037A860D" w:rsidR="0BBD79FE" w:rsidRDefault="0BBD79FE" w:rsidP="7458D70E">
      <w:pPr>
        <w:pStyle w:val="ListParagraph"/>
        <w:numPr>
          <w:ilvl w:val="0"/>
          <w:numId w:val="29"/>
        </w:numPr>
        <w:shd w:val="clear" w:color="auto" w:fill="FFFFFF" w:themeFill="background1"/>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Unit C</w:t>
      </w:r>
    </w:p>
    <w:p w14:paraId="651F3924" w14:textId="2DD19B0E" w:rsidR="0BBD79FE" w:rsidRDefault="0BBD79FE" w:rsidP="7458D70E">
      <w:pPr>
        <w:pStyle w:val="ListParagraph"/>
        <w:numPr>
          <w:ilvl w:val="0"/>
          <w:numId w:val="29"/>
        </w:numPr>
        <w:shd w:val="clear" w:color="auto" w:fill="FFFFFF" w:themeFill="background1"/>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It depends</w:t>
      </w:r>
    </w:p>
    <w:p w14:paraId="588BF199" w14:textId="43CF58BB" w:rsidR="0BBD79FE" w:rsidRDefault="0BBD79FE" w:rsidP="7458D70E">
      <w:pPr>
        <w:shd w:val="clear" w:color="auto" w:fill="FFFFFF" w:themeFill="background1"/>
        <w:spacing w:before="300" w:after="300"/>
      </w:pPr>
      <w:r>
        <w:rPr>
          <w:noProof/>
        </w:rPr>
        <w:drawing>
          <wp:inline distT="0" distB="0" distL="0" distR="0" wp14:anchorId="6F44BE40" wp14:editId="58BA4486">
            <wp:extent cx="5611008" cy="3715268"/>
            <wp:effectExtent l="0" t="0" r="0" b="0"/>
            <wp:docPr id="1827606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6140" name=""/>
                    <pic:cNvPicPr/>
                  </pic:nvPicPr>
                  <pic:blipFill>
                    <a:blip r:embed="rId24">
                      <a:extLst>
                        <a:ext uri="{28A0092B-C50C-407E-A947-70E740481C1C}">
                          <a14:useLocalDpi xmlns:a14="http://schemas.microsoft.com/office/drawing/2010/main" val="0"/>
                        </a:ext>
                      </a:extLst>
                    </a:blip>
                    <a:stretch>
                      <a:fillRect/>
                    </a:stretch>
                  </pic:blipFill>
                  <pic:spPr>
                    <a:xfrm>
                      <a:off x="0" y="0"/>
                      <a:ext cx="5611008" cy="3715268"/>
                    </a:xfrm>
                    <a:prstGeom prst="rect">
                      <a:avLst/>
                    </a:prstGeom>
                  </pic:spPr>
                </pic:pic>
              </a:graphicData>
            </a:graphic>
          </wp:inline>
        </w:drawing>
      </w:r>
    </w:p>
    <w:p w14:paraId="5ECAF7FA" w14:textId="165E8F6F" w:rsidR="34FB3DF6" w:rsidRDefault="34FB3DF6" w:rsidP="7458D70E">
      <w:pPr>
        <w:shd w:val="clear" w:color="auto" w:fill="FFFFFF" w:themeFill="background1"/>
        <w:spacing w:after="0"/>
        <w:jc w:val="center"/>
      </w:pPr>
      <w:r>
        <w:rPr>
          <w:noProof/>
        </w:rPr>
        <w:drawing>
          <wp:inline distT="0" distB="0" distL="0" distR="0" wp14:anchorId="08BCD4B5" wp14:editId="6CCFCEC3">
            <wp:extent cx="5715000" cy="4467225"/>
            <wp:effectExtent l="0" t="0" r="0" b="0"/>
            <wp:docPr id="201177646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76468" name=""/>
                    <pic:cNvPicPr/>
                  </pic:nvPicPr>
                  <pic:blipFill>
                    <a:blip r:embed="rId25">
                      <a:extLst>
                        <a:ext uri="{28A0092B-C50C-407E-A947-70E740481C1C}">
                          <a14:useLocalDpi xmlns:a14="http://schemas.microsoft.com/office/drawing/2010/main" val="0"/>
                        </a:ext>
                      </a:extLst>
                    </a:blip>
                    <a:stretch>
                      <a:fillRect/>
                    </a:stretch>
                  </pic:blipFill>
                  <pic:spPr>
                    <a:xfrm>
                      <a:off x="0" y="0"/>
                      <a:ext cx="5715000" cy="4467225"/>
                    </a:xfrm>
                    <a:prstGeom prst="rect">
                      <a:avLst/>
                    </a:prstGeom>
                  </pic:spPr>
                </pic:pic>
              </a:graphicData>
            </a:graphic>
          </wp:inline>
        </w:drawing>
      </w:r>
    </w:p>
    <w:p w14:paraId="407032BD" w14:textId="37EF2471" w:rsidR="34FB3DF6" w:rsidRDefault="34FB3DF6" w:rsidP="7458D70E">
      <w:pPr>
        <w:shd w:val="clear" w:color="auto" w:fill="FFFFFF" w:themeFill="background1"/>
        <w:spacing w:after="0"/>
      </w:pPr>
      <w:r w:rsidRPr="7458D70E">
        <w:rPr>
          <w:rFonts w:ascii="DejaVu Sans Condensed" w:eastAsia="DejaVu Sans Condensed" w:hAnsi="DejaVu Sans Condensed" w:cs="DejaVu Sans Condensed"/>
          <w:color w:val="BF0D3F"/>
          <w:sz w:val="21"/>
          <w:szCs w:val="21"/>
        </w:rPr>
        <w:t>Suppose Barry, from Sales, comes in over budget on revenues. Should he be proud of this? Maybe, but there are some questions to ask. Like</w:t>
      </w:r>
      <w:r>
        <w:br/>
      </w:r>
      <w:r>
        <w:br/>
      </w:r>
      <w:r w:rsidRPr="7458D70E">
        <w:rPr>
          <w:rFonts w:ascii="DejaVu Sans Condensed" w:eastAsia="DejaVu Sans Condensed" w:hAnsi="DejaVu Sans Condensed" w:cs="DejaVu Sans Condensed"/>
          <w:color w:val="BF0D3F"/>
          <w:sz w:val="21"/>
          <w:szCs w:val="21"/>
        </w:rPr>
        <w:t>…How did he achieve the high revenue?</w:t>
      </w:r>
      <w:r>
        <w:br/>
      </w:r>
      <w:r>
        <w:br/>
      </w:r>
      <w:r w:rsidRPr="7458D70E">
        <w:rPr>
          <w:rFonts w:ascii="DejaVu Sans Condensed" w:eastAsia="DejaVu Sans Condensed" w:hAnsi="DejaVu Sans Condensed" w:cs="DejaVu Sans Condensed"/>
          <w:color w:val="BF0D3F"/>
          <w:sz w:val="21"/>
          <w:szCs w:val="21"/>
        </w:rPr>
        <w:t>…Did he sell products appropriately?</w:t>
      </w:r>
      <w:r>
        <w:br/>
      </w:r>
      <w:r>
        <w:br/>
      </w:r>
      <w:r w:rsidRPr="7458D70E">
        <w:rPr>
          <w:rFonts w:ascii="DejaVu Sans Condensed" w:eastAsia="DejaVu Sans Condensed" w:hAnsi="DejaVu Sans Condensed" w:cs="DejaVu Sans Condensed"/>
          <w:color w:val="BF0D3F"/>
          <w:sz w:val="21"/>
          <w:szCs w:val="21"/>
        </w:rPr>
        <w:t>…Did external factors contribute?</w:t>
      </w:r>
    </w:p>
    <w:p w14:paraId="24C6153F" w14:textId="7FB985E1"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Or consider the opposite. Should managers be happy if expenses are under budget? Maybe, but...</w:t>
      </w:r>
    </w:p>
    <w:p w14:paraId="1E35E4D7" w14:textId="7AAE71EB"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…Was quality or service sacrificed in cutting expenses?</w:t>
      </w:r>
    </w:p>
    <w:p w14:paraId="7EDAE0F1" w14:textId="505B906D"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…Could the money allocated to that unit have been better used elsewhere?</w:t>
      </w:r>
    </w:p>
    <w:p w14:paraId="4275E251" w14:textId="1D8D9D21"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You can see how questions arise in either situation. A well-prepared budget allows a business to think about its goals and the best way to achieve them.</w:t>
      </w:r>
    </w:p>
    <w:p w14:paraId="36DE4F9E" w14:textId="21828757"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It's critical that budgets provide reliable estimates for revenues and expenses. Whether a variance is positive or negative is less important than the “Why?” You can't tell what effect a budget variance will have until you look at what is behind the numbers.</w:t>
      </w:r>
    </w:p>
    <w:p w14:paraId="090A9C73" w14:textId="1CAC0C29" w:rsidR="34FB3DF6" w:rsidRDefault="34FB3DF6" w:rsidP="7458D70E">
      <w:pPr>
        <w:rPr>
          <w:b/>
          <w:bCs/>
        </w:rPr>
      </w:pPr>
      <w:r w:rsidRPr="7458D70E">
        <w:rPr>
          <w:b/>
          <w:bCs/>
        </w:rPr>
        <w:t>Cost Accounting</w:t>
      </w:r>
    </w:p>
    <w:p w14:paraId="44FEE5D8" w14:textId="1324E859"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b/>
          <w:bCs/>
          <w:color w:val="000000" w:themeColor="text1"/>
          <w:sz w:val="21"/>
          <w:szCs w:val="21"/>
        </w:rPr>
        <w:t>Cost accounting</w:t>
      </w:r>
      <w:r w:rsidRPr="7458D70E">
        <w:rPr>
          <w:rFonts w:ascii="DejaVu Sans Condensed" w:eastAsia="DejaVu Sans Condensed" w:hAnsi="DejaVu Sans Condensed" w:cs="DejaVu Sans Condensed"/>
          <w:color w:val="000000" w:themeColor="text1"/>
          <w:sz w:val="21"/>
          <w:szCs w:val="21"/>
        </w:rPr>
        <w:t xml:space="preserve"> is a system for accumulating and categorizing expense data. The cost accounting information generated by the accounting area helps Forthright answer questions like these:</w:t>
      </w:r>
    </w:p>
    <w:p w14:paraId="324C5A0C" w14:textId="546B31FF" w:rsidR="34FB3DF6" w:rsidRDefault="34FB3DF6" w:rsidP="7458D70E">
      <w:pPr>
        <w:pStyle w:val="ListParagraph"/>
        <w:numPr>
          <w:ilvl w:val="0"/>
          <w:numId w:val="3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What are our costs for a specific line of business?</w:t>
      </w:r>
    </w:p>
    <w:p w14:paraId="62692B5E" w14:textId="0370AAA0" w:rsidR="34FB3DF6" w:rsidRDefault="34FB3DF6" w:rsidP="7458D70E">
      <w:pPr>
        <w:pStyle w:val="ListParagraph"/>
        <w:numPr>
          <w:ilvl w:val="0"/>
          <w:numId w:val="3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What will our future costs be for a specific product?</w:t>
      </w:r>
    </w:p>
    <w:p w14:paraId="575D4B46" w14:textId="7E7A6BC5" w:rsidR="34FB3DF6" w:rsidRDefault="34FB3DF6" w:rsidP="7458D70E">
      <w:pPr>
        <w:pStyle w:val="ListParagraph"/>
        <w:numPr>
          <w:ilvl w:val="0"/>
          <w:numId w:val="3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What department, product, or line of business generated a specific cost?</w:t>
      </w:r>
    </w:p>
    <w:p w14:paraId="61DC2786" w14:textId="73B757D8" w:rsidR="7458D70E" w:rsidRDefault="7458D70E" w:rsidP="7458D70E">
      <w:pPr>
        <w:shd w:val="clear" w:color="auto" w:fill="FFFFFF" w:themeFill="background1"/>
        <w:spacing w:after="150"/>
      </w:pPr>
    </w:p>
    <w:p w14:paraId="51A1A0C5" w14:textId="73DFFC8A"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Managers use the answers to these questions to manage their expenses and allocate resources.</w:t>
      </w:r>
    </w:p>
    <w:p w14:paraId="7251D6DB" w14:textId="1F2E1A3E" w:rsidR="7458D70E" w:rsidRDefault="7458D70E" w:rsidP="7458D70E">
      <w:pPr>
        <w:shd w:val="clear" w:color="auto" w:fill="FFFFFF" w:themeFill="background1"/>
        <w:spacing w:after="150"/>
      </w:pPr>
    </w:p>
    <w:p w14:paraId="27D512F4" w14:textId="24E147CC"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In your company, you might hear terms like ''expense analysis,'' ''expense accounting,'' and “cost allocation” used to describe cost accounting functions.</w:t>
      </w:r>
    </w:p>
    <w:p w14:paraId="1FA68A34" w14:textId="796B6B2F" w:rsidR="34FB3DF6" w:rsidRDefault="34FB3DF6" w:rsidP="7458D70E">
      <w:pPr>
        <w:rPr>
          <w:b/>
          <w:bCs/>
        </w:rPr>
      </w:pPr>
      <w:r w:rsidRPr="7458D70E">
        <w:rPr>
          <w:b/>
          <w:bCs/>
        </w:rPr>
        <w:t>An Ethical Dilemma</w:t>
      </w:r>
    </w:p>
    <w:p w14:paraId="08AF00CA" w14:textId="1F0E35F9" w:rsidR="34FB3DF6" w:rsidRDefault="34FB3DF6" w:rsidP="7458D70E">
      <w:pPr>
        <w:shd w:val="clear" w:color="auto" w:fill="FFFFFF" w:themeFill="background1"/>
        <w:spacing w:after="150"/>
        <w:jc w:val="center"/>
      </w:pPr>
      <w:r w:rsidRPr="7458D70E">
        <w:rPr>
          <w:rFonts w:ascii="DejaVu Sans Condensed" w:eastAsia="DejaVu Sans Condensed" w:hAnsi="DejaVu Sans Condensed" w:cs="DejaVu Sans Condensed"/>
          <w:color w:val="000000" w:themeColor="text1"/>
          <w:sz w:val="21"/>
          <w:szCs w:val="21"/>
        </w:rPr>
        <w:t>(Click or touch the arrows to the right.)</w:t>
      </w:r>
    </w:p>
    <w:p w14:paraId="70EC1CF0" w14:textId="3BE3B99F" w:rsidR="34FB3DF6" w:rsidRDefault="34FB3DF6" w:rsidP="7458D70E">
      <w:pPr>
        <w:shd w:val="clear" w:color="auto" w:fill="F7F0FF"/>
        <w:spacing w:after="0"/>
        <w:ind w:left="300" w:right="300"/>
        <w:jc w:val="center"/>
      </w:pPr>
      <w:r>
        <w:rPr>
          <w:noProof/>
        </w:rPr>
        <w:drawing>
          <wp:inline distT="0" distB="0" distL="0" distR="0" wp14:anchorId="10EDB0D9" wp14:editId="4D66F6CE">
            <wp:extent cx="4562475" cy="5905500"/>
            <wp:effectExtent l="0" t="0" r="0" b="0"/>
            <wp:docPr id="222989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89893" name=""/>
                    <pic:cNvPicPr/>
                  </pic:nvPicPr>
                  <pic:blipFill>
                    <a:blip r:embed="rId26">
                      <a:extLst>
                        <a:ext uri="{28A0092B-C50C-407E-A947-70E740481C1C}">
                          <a14:useLocalDpi xmlns:a14="http://schemas.microsoft.com/office/drawing/2010/main" val="0"/>
                        </a:ext>
                      </a:extLst>
                    </a:blip>
                    <a:stretch>
                      <a:fillRect/>
                    </a:stretch>
                  </pic:blipFill>
                  <pic:spPr>
                    <a:xfrm>
                      <a:off x="0" y="0"/>
                      <a:ext cx="4562475" cy="5905500"/>
                    </a:xfrm>
                    <a:prstGeom prst="rect">
                      <a:avLst/>
                    </a:prstGeom>
                  </pic:spPr>
                </pic:pic>
              </a:graphicData>
            </a:graphic>
          </wp:inline>
        </w:drawing>
      </w:r>
    </w:p>
    <w:p w14:paraId="1610727B" w14:textId="50C07BEB" w:rsidR="34FB3DF6" w:rsidRDefault="34FB3DF6" w:rsidP="7458D70E">
      <w:pPr>
        <w:shd w:val="clear" w:color="auto" w:fill="F7F0FF"/>
        <w:spacing w:after="0"/>
        <w:ind w:left="300" w:right="300"/>
      </w:pPr>
      <w:r w:rsidRPr="7458D70E">
        <w:rPr>
          <w:rFonts w:ascii="DejaVu Sans Condensed" w:eastAsia="DejaVu Sans Condensed" w:hAnsi="DejaVu Sans Condensed" w:cs="DejaVu Sans Condensed"/>
          <w:color w:val="000000" w:themeColor="text1"/>
          <w:sz w:val="21"/>
          <w:szCs w:val="21"/>
        </w:rPr>
        <w:t>Hi Terrence, I want to explain a couple of things about this expense report. I want to make sure it goes through, because I really need this check.</w:t>
      </w:r>
    </w:p>
    <w:p w14:paraId="77AB6983" w14:textId="7E96D05D"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If Terrence does not fulfill the responsibilities of his position, his job could be at risk.</w:t>
      </w:r>
    </w:p>
    <w:p w14:paraId="52577976" w14:textId="44F6C1A5" w:rsidR="7458D70E" w:rsidRDefault="7458D70E" w:rsidP="7458D70E">
      <w:pPr>
        <w:shd w:val="clear" w:color="auto" w:fill="FFFFFF" w:themeFill="background1"/>
        <w:spacing w:after="150"/>
      </w:pPr>
    </w:p>
    <w:p w14:paraId="35CE6584" w14:textId="476BE5C1"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Just because an amount is in the budget doesn't mean that this amount must be spent. All employees are responsible for controlling expenses and ensuring that resources are put to their best use.</w:t>
      </w:r>
    </w:p>
    <w:p w14:paraId="6947A102" w14:textId="5FD51FE4" w:rsidR="7458D70E" w:rsidRDefault="7458D70E" w:rsidP="7458D70E">
      <w:pPr>
        <w:shd w:val="clear" w:color="auto" w:fill="FFFFFF" w:themeFill="background1"/>
        <w:spacing w:after="150"/>
      </w:pPr>
    </w:p>
    <w:p w14:paraId="23287DFA" w14:textId="13697B93" w:rsidR="34FB3DF6" w:rsidRDefault="34FB3DF6"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Ultimately, the employee's success is tied to the company's success.</w:t>
      </w:r>
    </w:p>
    <w:p w14:paraId="2552B594" w14:textId="319FFCC3" w:rsidR="34FB3DF6" w:rsidRDefault="34FB3DF6" w:rsidP="7458D70E">
      <w:pPr>
        <w:shd w:val="clear" w:color="auto" w:fill="FFFFFF" w:themeFill="background1"/>
        <w:spacing w:after="0"/>
        <w:jc w:val="center"/>
      </w:pPr>
      <w:r>
        <w:rPr>
          <w:noProof/>
        </w:rPr>
        <w:drawing>
          <wp:inline distT="0" distB="0" distL="0" distR="0" wp14:anchorId="755CF54B" wp14:editId="4BD08D40">
            <wp:extent cx="3457575" cy="581025"/>
            <wp:effectExtent l="0" t="0" r="0" b="0"/>
            <wp:docPr id="408633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33468" name=""/>
                    <pic:cNvPicPr/>
                  </pic:nvPicPr>
                  <pic:blipFill>
                    <a:blip r:embed="rId19">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5230FEAC" w14:textId="3F8863F8" w:rsidR="34FB3DF6" w:rsidRDefault="34FB3DF6" w:rsidP="7458D70E">
      <w:pPr>
        <w:shd w:val="clear" w:color="auto" w:fill="FFFFFF" w:themeFill="background1"/>
        <w:spacing w:after="0"/>
        <w:rPr>
          <w:rFonts w:ascii="DejaVu Sans Condensed" w:eastAsia="DejaVu Sans Condensed" w:hAnsi="DejaVu Sans Condensed" w:cs="DejaVu Sans Condensed"/>
          <w:b/>
          <w:bCs/>
          <w:sz w:val="21"/>
          <w:szCs w:val="21"/>
        </w:rPr>
      </w:pPr>
      <w:r w:rsidRPr="7458D70E">
        <w:rPr>
          <w:rFonts w:ascii="DejaVu Sans Condensed" w:eastAsia="DejaVu Sans Condensed" w:hAnsi="DejaVu Sans Condensed" w:cs="DejaVu Sans Condensed"/>
          <w:b/>
          <w:bCs/>
          <w:sz w:val="21"/>
          <w:szCs w:val="21"/>
        </w:rPr>
        <w:t>True or False?</w:t>
      </w:r>
    </w:p>
    <w:p w14:paraId="6DC8971D" w14:textId="415CB426" w:rsidR="7458D70E" w:rsidRDefault="7458D70E" w:rsidP="7458D70E">
      <w:pPr>
        <w:shd w:val="clear" w:color="auto" w:fill="FFFFFF" w:themeFill="background1"/>
        <w:spacing w:before="150" w:after="0"/>
        <w:jc w:val="center"/>
      </w:pPr>
    </w:p>
    <w:p w14:paraId="58775F47" w14:textId="22EC5422" w:rsidR="34FB3DF6" w:rsidRDefault="34FB3DF6" w:rsidP="7458D70E">
      <w:pPr>
        <w:shd w:val="clear" w:color="auto" w:fill="FFFFFF" w:themeFill="background1"/>
        <w:spacing w:before="300" w:after="30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A budget is both a steering control and a feedback control.</w:t>
      </w:r>
    </w:p>
    <w:p w14:paraId="78AEA06B" w14:textId="24CE7291" w:rsidR="085D09FB" w:rsidRDefault="085D09FB" w:rsidP="7458D70E">
      <w:pPr>
        <w:pStyle w:val="ListParagraph"/>
        <w:numPr>
          <w:ilvl w:val="0"/>
          <w:numId w:val="28"/>
        </w:numPr>
        <w:shd w:val="clear" w:color="auto" w:fill="FFFFFF" w:themeFill="background1"/>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True</w:t>
      </w:r>
    </w:p>
    <w:p w14:paraId="77F836A2" w14:textId="3B7F4DDA" w:rsidR="085D09FB" w:rsidRDefault="085D09FB" w:rsidP="7458D70E">
      <w:pPr>
        <w:pStyle w:val="ListParagraph"/>
        <w:numPr>
          <w:ilvl w:val="0"/>
          <w:numId w:val="28"/>
        </w:numPr>
        <w:shd w:val="clear" w:color="auto" w:fill="FFFFFF" w:themeFill="background1"/>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False</w:t>
      </w:r>
    </w:p>
    <w:p w14:paraId="7CF8DC7F" w14:textId="3BF77AB4" w:rsidR="7D39DA2D" w:rsidRDefault="7D39DA2D" w:rsidP="7458D70E">
      <w:pPr>
        <w:shd w:val="clear" w:color="auto" w:fill="FFFFFF" w:themeFill="background1"/>
        <w:spacing w:before="300" w:after="300"/>
      </w:pPr>
      <w:r>
        <w:rPr>
          <w:noProof/>
        </w:rPr>
        <w:drawing>
          <wp:inline distT="0" distB="0" distL="0" distR="0" wp14:anchorId="3F7133FF" wp14:editId="7BC04967">
            <wp:extent cx="5868219" cy="2676899"/>
            <wp:effectExtent l="0" t="0" r="0" b="0"/>
            <wp:docPr id="1503721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21244" name=""/>
                    <pic:cNvPicPr/>
                  </pic:nvPicPr>
                  <pic:blipFill>
                    <a:blip r:embed="rId27">
                      <a:extLst>
                        <a:ext uri="{28A0092B-C50C-407E-A947-70E740481C1C}">
                          <a14:useLocalDpi xmlns:a14="http://schemas.microsoft.com/office/drawing/2010/main" val="0"/>
                        </a:ext>
                      </a:extLst>
                    </a:blip>
                    <a:stretch>
                      <a:fillRect/>
                    </a:stretch>
                  </pic:blipFill>
                  <pic:spPr>
                    <a:xfrm>
                      <a:off x="0" y="0"/>
                      <a:ext cx="5868219" cy="2676899"/>
                    </a:xfrm>
                    <a:prstGeom prst="rect">
                      <a:avLst/>
                    </a:prstGeom>
                  </pic:spPr>
                </pic:pic>
              </a:graphicData>
            </a:graphic>
          </wp:inline>
        </w:drawing>
      </w:r>
    </w:p>
    <w:p w14:paraId="3147BF34" w14:textId="656949BD" w:rsidR="34FB3DF6" w:rsidRDefault="34FB3DF6" w:rsidP="7458D70E">
      <w:pPr>
        <w:shd w:val="clear" w:color="auto" w:fill="FBF6D9"/>
        <w:spacing w:before="300" w:after="30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Managers should aim for their actual expenses to be below budget.</w:t>
      </w:r>
    </w:p>
    <w:p w14:paraId="626D5686" w14:textId="6E1DFA9F" w:rsidR="484D3C32" w:rsidRDefault="484D3C32" w:rsidP="7458D70E">
      <w:pPr>
        <w:pStyle w:val="ListParagraph"/>
        <w:numPr>
          <w:ilvl w:val="0"/>
          <w:numId w:val="27"/>
        </w:numPr>
        <w:shd w:val="clear" w:color="auto" w:fill="FBF6D9"/>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True</w:t>
      </w:r>
    </w:p>
    <w:p w14:paraId="5429691F" w14:textId="597D49EF" w:rsidR="484D3C32" w:rsidRDefault="484D3C32" w:rsidP="7458D70E">
      <w:pPr>
        <w:pStyle w:val="ListParagraph"/>
        <w:numPr>
          <w:ilvl w:val="0"/>
          <w:numId w:val="27"/>
        </w:numPr>
        <w:shd w:val="clear" w:color="auto" w:fill="FBF6D9"/>
        <w:spacing w:before="300" w:after="300"/>
        <w:rPr>
          <w:rFonts w:ascii="DejaVu Sans Condensed" w:eastAsia="DejaVu Sans Condensed" w:hAnsi="DejaVu Sans Condensed" w:cs="DejaVu Sans Condensed"/>
        </w:rPr>
      </w:pPr>
      <w:r w:rsidRPr="7458D70E">
        <w:rPr>
          <w:rFonts w:ascii="DejaVu Sans Condensed" w:eastAsia="DejaVu Sans Condensed" w:hAnsi="DejaVu Sans Condensed" w:cs="DejaVu Sans Condensed"/>
          <w:sz w:val="21"/>
          <w:szCs w:val="21"/>
        </w:rPr>
        <w:t>False</w:t>
      </w:r>
    </w:p>
    <w:p w14:paraId="79FACE10" w14:textId="66BBC75F" w:rsidR="40DA1E85" w:rsidRDefault="40DA1E85" w:rsidP="7458D70E">
      <w:pPr>
        <w:shd w:val="clear" w:color="auto" w:fill="FBF6D9"/>
        <w:spacing w:before="300" w:after="300"/>
      </w:pPr>
      <w:r>
        <w:rPr>
          <w:noProof/>
        </w:rPr>
        <w:drawing>
          <wp:inline distT="0" distB="0" distL="0" distR="0" wp14:anchorId="0D8D0D2F" wp14:editId="44F86465">
            <wp:extent cx="5572903" cy="2724530"/>
            <wp:effectExtent l="0" t="0" r="0" b="0"/>
            <wp:docPr id="277664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64363" name=""/>
                    <pic:cNvPicPr/>
                  </pic:nvPicPr>
                  <pic:blipFill>
                    <a:blip r:embed="rId28">
                      <a:extLst>
                        <a:ext uri="{28A0092B-C50C-407E-A947-70E740481C1C}">
                          <a14:useLocalDpi xmlns:a14="http://schemas.microsoft.com/office/drawing/2010/main" val="0"/>
                        </a:ext>
                      </a:extLst>
                    </a:blip>
                    <a:stretch>
                      <a:fillRect/>
                    </a:stretch>
                  </pic:blipFill>
                  <pic:spPr>
                    <a:xfrm>
                      <a:off x="0" y="0"/>
                      <a:ext cx="5572903" cy="2724530"/>
                    </a:xfrm>
                    <a:prstGeom prst="rect">
                      <a:avLst/>
                    </a:prstGeom>
                  </pic:spPr>
                </pic:pic>
              </a:graphicData>
            </a:graphic>
          </wp:inline>
        </w:drawing>
      </w:r>
    </w:p>
    <w:p w14:paraId="10471B54" w14:textId="20D7601F" w:rsidR="7458D70E" w:rsidRDefault="7458D70E" w:rsidP="7458D70E">
      <w:pPr>
        <w:shd w:val="clear" w:color="auto" w:fill="FBF6D9"/>
        <w:spacing w:before="300" w:after="300"/>
      </w:pPr>
    </w:p>
    <w:p w14:paraId="1BDBBA35" w14:textId="7DA51E0A" w:rsidR="11E75F68" w:rsidRDefault="11E75F68" w:rsidP="7458D70E">
      <w:pPr>
        <w:pStyle w:val="Heading3"/>
        <w:rPr>
          <w:sz w:val="40"/>
          <w:szCs w:val="40"/>
        </w:rPr>
      </w:pPr>
      <w:bookmarkStart w:id="6" w:name="_Toc2047209697"/>
      <w:r w:rsidRPr="7458D70E">
        <w:rPr>
          <w:sz w:val="40"/>
          <w:szCs w:val="40"/>
        </w:rPr>
        <w:t>Treasury Operations and the Investment Management Function</w:t>
      </w:r>
      <w:bookmarkEnd w:id="6"/>
    </w:p>
    <w:p w14:paraId="22A15FC1" w14:textId="7BB01C87" w:rsidR="11E75F68" w:rsidRDefault="11E75F68" w:rsidP="7458D70E">
      <w:r w:rsidRPr="7458D70E">
        <w:t>Learning Objectives</w:t>
      </w:r>
    </w:p>
    <w:p w14:paraId="635EF50D" w14:textId="2A8B0B52" w:rsidR="11E75F68" w:rsidRDefault="11E75F68" w:rsidP="7458D70E">
      <w:pPr>
        <w:shd w:val="clear" w:color="auto" w:fill="FBF6D9"/>
        <w:spacing w:after="150"/>
      </w:pPr>
      <w:r w:rsidRPr="7458D70E">
        <w:rPr>
          <w:rFonts w:ascii="Aptos" w:eastAsia="Aptos" w:hAnsi="Aptos" w:cs="Aptos"/>
          <w:color w:val="000000" w:themeColor="text1"/>
        </w:rPr>
        <w:t>Describe the treasury operations activities of cash management and liquidity management.</w:t>
      </w:r>
    </w:p>
    <w:p w14:paraId="0B7C294B" w14:textId="73326498" w:rsidR="11E75F68" w:rsidRDefault="11E75F68" w:rsidP="7458D70E">
      <w:pPr>
        <w:shd w:val="clear" w:color="auto" w:fill="FBF6D9"/>
        <w:spacing w:after="150"/>
      </w:pPr>
      <w:r w:rsidRPr="7458D70E">
        <w:rPr>
          <w:rFonts w:ascii="Aptos" w:eastAsia="Aptos" w:hAnsi="Aptos" w:cs="Aptos"/>
          <w:color w:val="000000" w:themeColor="text1"/>
        </w:rPr>
        <w:t>Describe the investment management function, including the role of the investment committee and the purpose of the investment policy.</w:t>
      </w:r>
    </w:p>
    <w:p w14:paraId="132572BC" w14:textId="2BE6FBDF" w:rsidR="11E75F68" w:rsidRDefault="11E75F68" w:rsidP="7458D70E">
      <w:pPr>
        <w:shd w:val="clear" w:color="auto" w:fill="F7F0FF"/>
        <w:spacing w:after="0"/>
        <w:jc w:val="center"/>
      </w:pPr>
      <w:r>
        <w:rPr>
          <w:noProof/>
        </w:rPr>
        <w:drawing>
          <wp:inline distT="0" distB="0" distL="0" distR="0" wp14:anchorId="340C8316" wp14:editId="30F2031F">
            <wp:extent cx="4162425" cy="2781300"/>
            <wp:effectExtent l="0" t="0" r="0" b="0"/>
            <wp:docPr id="174687159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71596" name=""/>
                    <pic:cNvPicPr/>
                  </pic:nvPicPr>
                  <pic:blipFill>
                    <a:blip r:embed="rId29">
                      <a:extLst>
                        <a:ext uri="{28A0092B-C50C-407E-A947-70E740481C1C}">
                          <a14:useLocalDpi xmlns:a14="http://schemas.microsoft.com/office/drawing/2010/main" val="0"/>
                        </a:ext>
                      </a:extLst>
                    </a:blip>
                    <a:stretch>
                      <a:fillRect/>
                    </a:stretch>
                  </pic:blipFill>
                  <pic:spPr>
                    <a:xfrm>
                      <a:off x="0" y="0"/>
                      <a:ext cx="4162425" cy="2781300"/>
                    </a:xfrm>
                    <a:prstGeom prst="rect">
                      <a:avLst/>
                    </a:prstGeom>
                  </pic:spPr>
                </pic:pic>
              </a:graphicData>
            </a:graphic>
          </wp:inline>
        </w:drawing>
      </w:r>
    </w:p>
    <w:p w14:paraId="3DC6C944" w14:textId="2AFD881D" w:rsidR="11E75F68" w:rsidRDefault="11E75F68" w:rsidP="7458D70E">
      <w:pPr>
        <w:shd w:val="clear" w:color="auto" w:fill="F7F0FF"/>
        <w:spacing w:after="0"/>
      </w:pPr>
      <w:r w:rsidRPr="7458D70E">
        <w:rPr>
          <w:rFonts w:ascii="Aptos" w:eastAsia="Aptos" w:hAnsi="Aptos" w:cs="Aptos"/>
          <w:color w:val="BF0D3F"/>
        </w:rPr>
        <w:t>I work in treasury operations, which is all about cash management: cash going in and cash going out. If it has to do with cash receipts, payments, or banking—that's Treasury Ops stuff. I report to Forthright's Treasurer. At Forthright, Treasury Operations reports up to the CFO—which is pretty typical.</w:t>
      </w:r>
    </w:p>
    <w:p w14:paraId="4471D5C6" w14:textId="1FEF31EE" w:rsidR="11E75F68" w:rsidRDefault="11E75F68" w:rsidP="7458D70E">
      <w:pPr>
        <w:shd w:val="clear" w:color="auto" w:fill="FFFFFF" w:themeFill="background1"/>
        <w:spacing w:after="150"/>
      </w:pPr>
      <w:r w:rsidRPr="7458D70E">
        <w:rPr>
          <w:rFonts w:ascii="Aptos" w:eastAsia="Aptos" w:hAnsi="Aptos" w:cs="Aptos"/>
          <w:color w:val="000000" w:themeColor="text1"/>
        </w:rPr>
        <w:t>Treasury Operations</w:t>
      </w:r>
    </w:p>
    <w:p w14:paraId="2094027B" w14:textId="7EFAB0EB" w:rsidR="11E75F68" w:rsidRDefault="11E75F68" w:rsidP="7458D70E">
      <w:pPr>
        <w:pStyle w:val="ListParagraph"/>
        <w:numPr>
          <w:ilvl w:val="0"/>
          <w:numId w:val="26"/>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Controls cash flows in and out of the company</w:t>
      </w:r>
    </w:p>
    <w:p w14:paraId="41672DB8" w14:textId="2DCC3B3E" w:rsidR="11E75F68" w:rsidRDefault="11E75F68" w:rsidP="7458D70E">
      <w:pPr>
        <w:pStyle w:val="ListParagraph"/>
        <w:numPr>
          <w:ilvl w:val="0"/>
          <w:numId w:val="26"/>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Involves cash receipts, payments, and banking</w:t>
      </w:r>
    </w:p>
    <w:p w14:paraId="6F0FF75A" w14:textId="06B6FAB5" w:rsidR="11E75F68" w:rsidRDefault="11E75F68" w:rsidP="7458D70E">
      <w:pPr>
        <w:pStyle w:val="ListParagraph"/>
        <w:numPr>
          <w:ilvl w:val="0"/>
          <w:numId w:val="26"/>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Is headed by the Treasurer, who reports to the CFO</w:t>
      </w:r>
    </w:p>
    <w:p w14:paraId="2D2236FD" w14:textId="1B56FA56" w:rsidR="11E75F68" w:rsidRDefault="11E75F68" w:rsidP="7458D70E">
      <w:pPr>
        <w:rPr>
          <w:b/>
          <w:bCs/>
        </w:rPr>
      </w:pPr>
      <w:r w:rsidRPr="7458D70E">
        <w:rPr>
          <w:b/>
          <w:bCs/>
        </w:rPr>
        <w:t>Treasury Operations</w:t>
      </w:r>
    </w:p>
    <w:p w14:paraId="6A61A27D" w14:textId="3415FD37" w:rsidR="11E75F68" w:rsidRDefault="11E75F68" w:rsidP="7458D70E">
      <w:pPr>
        <w:spacing w:after="150"/>
      </w:pPr>
      <w:r w:rsidRPr="7458D70E">
        <w:rPr>
          <w:rFonts w:ascii="Aptos" w:eastAsia="Aptos" w:hAnsi="Aptos" w:cs="Aptos"/>
          <w:color w:val="000000" w:themeColor="text1"/>
        </w:rPr>
        <w:t>Treasury operations manages cash and ensures that Forthright also earns the best possible return. Click or touch each Treasury function below to learn more.</w:t>
      </w:r>
    </w:p>
    <w:p w14:paraId="3DDE1B5A" w14:textId="0D5A24D1" w:rsidR="11E75F68" w:rsidRDefault="11E75F68" w:rsidP="7458D70E">
      <w:pPr>
        <w:shd w:val="clear" w:color="auto" w:fill="5F25A0"/>
        <w:spacing w:after="0"/>
        <w:jc w:val="center"/>
      </w:pPr>
      <w:hyperlink r:id="rId30" w:anchor="collapse7_1">
        <w:r w:rsidRPr="7458D70E">
          <w:rPr>
            <w:rStyle w:val="Hyperlink"/>
            <w:rFonts w:ascii="Aptos" w:eastAsia="Aptos" w:hAnsi="Aptos" w:cs="Aptos"/>
            <w:b/>
            <w:bCs/>
            <w:color w:val="auto"/>
            <w:u w:val="none"/>
          </w:rPr>
          <w:t>Manages Liquidity</w:t>
        </w:r>
      </w:hyperlink>
    </w:p>
    <w:p w14:paraId="0DFB6518" w14:textId="7ED61A22" w:rsidR="11E75F68" w:rsidRDefault="11E75F68" w:rsidP="7458D70E">
      <w:pPr>
        <w:pStyle w:val="ListParagraph"/>
        <w:numPr>
          <w:ilvl w:val="0"/>
          <w:numId w:val="21"/>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Ensures that cash is available to meet Forthright's contractual obligations</w:t>
      </w:r>
    </w:p>
    <w:p w14:paraId="35B7F20F" w14:textId="4B3D881D" w:rsidR="7458D70E" w:rsidRDefault="7458D70E" w:rsidP="7458D70E">
      <w:pPr>
        <w:shd w:val="clear" w:color="auto" w:fill="5F25A0"/>
        <w:spacing w:after="0"/>
        <w:jc w:val="center"/>
        <w:rPr>
          <w:rFonts w:ascii="Aptos" w:eastAsia="Aptos" w:hAnsi="Aptos" w:cs="Aptos"/>
          <w:b/>
          <w:bCs/>
        </w:rPr>
      </w:pPr>
    </w:p>
    <w:p w14:paraId="2433CD8A" w14:textId="4B9D4A2A" w:rsidR="11E75F68" w:rsidRDefault="11E75F68" w:rsidP="7458D70E">
      <w:pPr>
        <w:shd w:val="clear" w:color="auto" w:fill="5F25A0"/>
        <w:spacing w:after="0"/>
        <w:jc w:val="center"/>
      </w:pPr>
      <w:hyperlink r:id="rId31" w:anchor="collapse7_2">
        <w:r w:rsidRPr="7458D70E">
          <w:rPr>
            <w:rStyle w:val="Hyperlink"/>
            <w:rFonts w:ascii="Aptos" w:eastAsia="Aptos" w:hAnsi="Aptos" w:cs="Aptos"/>
            <w:b/>
            <w:bCs/>
            <w:color w:val="auto"/>
            <w:u w:val="none"/>
          </w:rPr>
          <w:t>Tracks Cash Flow</w:t>
        </w:r>
      </w:hyperlink>
    </w:p>
    <w:p w14:paraId="4E809CB1" w14:textId="07DA249C" w:rsidR="11E75F68" w:rsidRDefault="11E75F68" w:rsidP="7458D70E">
      <w:pPr>
        <w:pStyle w:val="ListParagraph"/>
        <w:numPr>
          <w:ilvl w:val="0"/>
          <w:numId w:val="20"/>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Receives and disburses money</w:t>
      </w:r>
    </w:p>
    <w:p w14:paraId="324CC41B" w14:textId="55E2D96B" w:rsidR="11E75F68" w:rsidRDefault="11E75F68" w:rsidP="7458D70E">
      <w:pPr>
        <w:pStyle w:val="ListParagraph"/>
        <w:numPr>
          <w:ilvl w:val="0"/>
          <w:numId w:val="20"/>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Authorizes cash disbursements</w:t>
      </w:r>
    </w:p>
    <w:p w14:paraId="58DD0FD0" w14:textId="11250F52" w:rsidR="11E75F68" w:rsidRDefault="11E75F68" w:rsidP="7458D70E">
      <w:pPr>
        <w:pStyle w:val="ListParagraph"/>
        <w:numPr>
          <w:ilvl w:val="0"/>
          <w:numId w:val="20"/>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Records and allocates cash transactions</w:t>
      </w:r>
    </w:p>
    <w:p w14:paraId="1BB338FF" w14:textId="1A432597" w:rsidR="7458D70E" w:rsidRDefault="7458D70E" w:rsidP="7458D70E">
      <w:pPr>
        <w:shd w:val="clear" w:color="auto" w:fill="5F25A0"/>
        <w:spacing w:after="0"/>
        <w:jc w:val="center"/>
        <w:rPr>
          <w:rFonts w:ascii="Aptos" w:eastAsia="Aptos" w:hAnsi="Aptos" w:cs="Aptos"/>
          <w:b/>
          <w:bCs/>
        </w:rPr>
      </w:pPr>
    </w:p>
    <w:p w14:paraId="25FC6E3E" w14:textId="61676B75" w:rsidR="11E75F68" w:rsidRDefault="11E75F68" w:rsidP="7458D70E">
      <w:pPr>
        <w:shd w:val="clear" w:color="auto" w:fill="5F25A0"/>
        <w:spacing w:after="0"/>
        <w:jc w:val="center"/>
      </w:pPr>
      <w:hyperlink r:id="rId32" w:anchor="collapse7_3">
        <w:r w:rsidRPr="7458D70E">
          <w:rPr>
            <w:rStyle w:val="Hyperlink"/>
            <w:rFonts w:ascii="Aptos" w:eastAsia="Aptos" w:hAnsi="Aptos" w:cs="Aptos"/>
            <w:b/>
            <w:bCs/>
            <w:color w:val="auto"/>
            <w:u w:val="none"/>
          </w:rPr>
          <w:t>Banking</w:t>
        </w:r>
      </w:hyperlink>
    </w:p>
    <w:p w14:paraId="451FD5F0" w14:textId="373F0B80" w:rsidR="11E75F68" w:rsidRDefault="11E75F68" w:rsidP="7458D70E">
      <w:pPr>
        <w:pStyle w:val="ListParagraph"/>
        <w:numPr>
          <w:ilvl w:val="0"/>
          <w:numId w:val="19"/>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Sets up bank accounts</w:t>
      </w:r>
    </w:p>
    <w:p w14:paraId="08AF40C0" w14:textId="0291F4B5" w:rsidR="11E75F68" w:rsidRDefault="11E75F68" w:rsidP="7458D70E">
      <w:pPr>
        <w:pStyle w:val="ListParagraph"/>
        <w:numPr>
          <w:ilvl w:val="0"/>
          <w:numId w:val="19"/>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Reconciles bank statements</w:t>
      </w:r>
    </w:p>
    <w:p w14:paraId="3C34120A" w14:textId="6A64A4A5" w:rsidR="11E75F68" w:rsidRDefault="11E75F68" w:rsidP="7458D70E">
      <w:pPr>
        <w:pStyle w:val="ListParagraph"/>
        <w:numPr>
          <w:ilvl w:val="0"/>
          <w:numId w:val="19"/>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Manages lockboxes for premium payments</w:t>
      </w:r>
    </w:p>
    <w:p w14:paraId="7A0F241E" w14:textId="6408CA70" w:rsidR="11E75F68" w:rsidRDefault="11E75F68" w:rsidP="7458D70E">
      <w:pPr>
        <w:pStyle w:val="ListParagraph"/>
        <w:numPr>
          <w:ilvl w:val="0"/>
          <w:numId w:val="19"/>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Earns a return on cash</w:t>
      </w:r>
    </w:p>
    <w:p w14:paraId="3ADB2E32" w14:textId="5C1F9BF8" w:rsidR="7458D70E" w:rsidRDefault="7458D70E" w:rsidP="7458D70E">
      <w:pPr>
        <w:shd w:val="clear" w:color="auto" w:fill="5F25A0"/>
        <w:spacing w:after="0"/>
        <w:jc w:val="center"/>
        <w:rPr>
          <w:rFonts w:ascii="Aptos" w:eastAsia="Aptos" w:hAnsi="Aptos" w:cs="Aptos"/>
          <w:b/>
          <w:bCs/>
        </w:rPr>
      </w:pPr>
    </w:p>
    <w:p w14:paraId="473F5EBD" w14:textId="03277513" w:rsidR="11E75F68" w:rsidRDefault="11E75F68" w:rsidP="7458D70E">
      <w:pPr>
        <w:spacing w:after="0"/>
      </w:pPr>
      <w:r w:rsidRPr="7458D70E">
        <w:rPr>
          <w:rFonts w:ascii="Aptos" w:eastAsia="Aptos" w:hAnsi="Aptos" w:cs="Aptos"/>
          <w:color w:val="BF0D3F"/>
        </w:rPr>
        <w:t>Returns on cash?</w:t>
      </w:r>
      <w:r>
        <w:br/>
      </w:r>
      <w:r>
        <w:br/>
      </w:r>
      <w:r w:rsidRPr="7458D70E">
        <w:rPr>
          <w:rFonts w:ascii="Aptos" w:eastAsia="Aptos" w:hAnsi="Aptos" w:cs="Aptos"/>
          <w:color w:val="BF0D3F"/>
        </w:rPr>
        <w:t>You bet! Even cash is invested overnight or over the weekend. The rate of return may be small, but it's a lot of money. We can't afford to have it just sit there.</w:t>
      </w:r>
    </w:p>
    <w:p w14:paraId="10E20DCB" w14:textId="7605B6D2" w:rsidR="11E75F68" w:rsidRDefault="11E75F68" w:rsidP="7458D70E">
      <w:pPr>
        <w:spacing w:after="0"/>
        <w:jc w:val="center"/>
      </w:pPr>
      <w:r>
        <w:rPr>
          <w:noProof/>
        </w:rPr>
        <w:drawing>
          <wp:inline distT="0" distB="0" distL="0" distR="0" wp14:anchorId="5E408B80" wp14:editId="4691024D">
            <wp:extent cx="1695450" cy="2143125"/>
            <wp:effectExtent l="0" t="0" r="0" b="0"/>
            <wp:docPr id="63504929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49294" name=""/>
                    <pic:cNvPicPr/>
                  </pic:nvPicPr>
                  <pic:blipFill>
                    <a:blip r:embed="rId33">
                      <a:extLst>
                        <a:ext uri="{28A0092B-C50C-407E-A947-70E740481C1C}">
                          <a14:useLocalDpi xmlns:a14="http://schemas.microsoft.com/office/drawing/2010/main" val="0"/>
                        </a:ext>
                      </a:extLst>
                    </a:blip>
                    <a:stretch>
                      <a:fillRect/>
                    </a:stretch>
                  </pic:blipFill>
                  <pic:spPr>
                    <a:xfrm>
                      <a:off x="0" y="0"/>
                      <a:ext cx="1695450" cy="2143125"/>
                    </a:xfrm>
                    <a:prstGeom prst="rect">
                      <a:avLst/>
                    </a:prstGeom>
                  </pic:spPr>
                </pic:pic>
              </a:graphicData>
            </a:graphic>
          </wp:inline>
        </w:drawing>
      </w:r>
    </w:p>
    <w:p w14:paraId="523BADF5" w14:textId="507FEDDA" w:rsidR="11E75F68" w:rsidRDefault="11E75F68" w:rsidP="7458D70E">
      <w:pPr>
        <w:shd w:val="clear" w:color="auto" w:fill="FFFFFF" w:themeFill="background1"/>
        <w:spacing w:after="150"/>
      </w:pPr>
      <w:r w:rsidRPr="7458D70E">
        <w:rPr>
          <w:rFonts w:ascii="Aptos" w:eastAsia="Aptos" w:hAnsi="Aptos" w:cs="Aptos"/>
          <w:color w:val="000000" w:themeColor="text1"/>
        </w:rPr>
        <w:t>Treasury</w:t>
      </w:r>
    </w:p>
    <w:p w14:paraId="3290757A" w14:textId="0CBCDE2A" w:rsidR="11E75F68" w:rsidRDefault="11E75F68" w:rsidP="7458D70E">
      <w:pPr>
        <w:pStyle w:val="ListParagraph"/>
        <w:numPr>
          <w:ilvl w:val="0"/>
          <w:numId w:val="25"/>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Invests excess cash in very short-term arrangements (overnight loans)</w:t>
      </w:r>
    </w:p>
    <w:p w14:paraId="28C1E13B" w14:textId="7B4580F3" w:rsidR="11E75F68" w:rsidRDefault="11E75F68" w:rsidP="7458D70E">
      <w:pPr>
        <w:pStyle w:val="ListParagraph"/>
        <w:numPr>
          <w:ilvl w:val="0"/>
          <w:numId w:val="25"/>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Arranges for very short-term borrowing as needed (overnight borrowing)</w:t>
      </w:r>
    </w:p>
    <w:p w14:paraId="54984AF9" w14:textId="57C3F28C" w:rsidR="11E75F68" w:rsidRDefault="11E75F68" w:rsidP="7458D70E">
      <w:pPr>
        <w:rPr>
          <w:b/>
          <w:bCs/>
        </w:rPr>
      </w:pPr>
      <w:r w:rsidRPr="7458D70E">
        <w:rPr>
          <w:b/>
          <w:bCs/>
        </w:rPr>
        <w:t>Managing Investments</w:t>
      </w:r>
    </w:p>
    <w:p w14:paraId="466162F4" w14:textId="2ED07968" w:rsidR="11E75F68" w:rsidRDefault="11E75F68" w:rsidP="7458D70E">
      <w:pPr>
        <w:spacing w:after="150"/>
      </w:pPr>
      <w:r w:rsidRPr="7458D70E">
        <w:rPr>
          <w:rFonts w:ascii="Aptos" w:eastAsia="Aptos" w:hAnsi="Aptos" w:cs="Aptos"/>
          <w:color w:val="000000" w:themeColor="text1"/>
        </w:rPr>
        <w:t>How insurers manage their investments affects not only policyowners and stockholders, but also other financial market participants.</w:t>
      </w:r>
    </w:p>
    <w:p w14:paraId="51075EBB" w14:textId="7AB6F4BB" w:rsidR="11E75F68" w:rsidRDefault="11E75F68" w:rsidP="7458D70E">
      <w:pPr>
        <w:spacing w:after="150"/>
      </w:pPr>
      <w:r w:rsidRPr="7458D70E">
        <w:rPr>
          <w:rFonts w:ascii="Aptos" w:eastAsia="Aptos" w:hAnsi="Aptos" w:cs="Aptos"/>
          <w:color w:val="000000" w:themeColor="text1"/>
        </w:rPr>
        <w:t>All investments involve potential risks and returns. Financial managers identify risk and return characteristics and cash flow patterns and then build portfolios of investments that are likely to produce the desired results.</w:t>
      </w:r>
    </w:p>
    <w:p w14:paraId="52A672E8" w14:textId="7BA68604" w:rsidR="11E75F68" w:rsidRDefault="11E75F68" w:rsidP="7458D70E">
      <w:pPr>
        <w:spacing w:after="150"/>
      </w:pPr>
      <w:r w:rsidRPr="7458D70E">
        <w:rPr>
          <w:rFonts w:ascii="Aptos" w:eastAsia="Aptos" w:hAnsi="Aptos" w:cs="Aptos"/>
          <w:color w:val="000000" w:themeColor="text1"/>
        </w:rPr>
        <w:t>Let's look at the organization and operation of the investment department and how the investment staff adheres to certain guidelines when making decisions.</w:t>
      </w:r>
    </w:p>
    <w:p w14:paraId="3D214EE5" w14:textId="55CAB809" w:rsidR="11E75F68" w:rsidRDefault="11E75F68" w:rsidP="7458D70E">
      <w:pPr>
        <w:rPr>
          <w:b/>
          <w:bCs/>
        </w:rPr>
      </w:pPr>
      <w:r w:rsidRPr="7458D70E">
        <w:rPr>
          <w:b/>
          <w:bCs/>
        </w:rPr>
        <w:t>Investment Organization</w:t>
      </w:r>
    </w:p>
    <w:p w14:paraId="02603AA1" w14:textId="79EA1176" w:rsidR="11E75F68" w:rsidRDefault="11E75F68" w:rsidP="7458D70E">
      <w:pPr>
        <w:spacing w:after="0"/>
        <w:jc w:val="center"/>
      </w:pPr>
      <w:r>
        <w:rPr>
          <w:noProof/>
        </w:rPr>
        <w:drawing>
          <wp:inline distT="0" distB="0" distL="0" distR="0" wp14:anchorId="7ADC959D" wp14:editId="19C1700D">
            <wp:extent cx="5524500" cy="4819650"/>
            <wp:effectExtent l="0" t="0" r="0" b="0"/>
            <wp:docPr id="155974164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41649" name=""/>
                    <pic:cNvPicPr/>
                  </pic:nvPicPr>
                  <pic:blipFill>
                    <a:blip r:embed="rId34">
                      <a:extLst>
                        <a:ext uri="{28A0092B-C50C-407E-A947-70E740481C1C}">
                          <a14:useLocalDpi xmlns:a14="http://schemas.microsoft.com/office/drawing/2010/main" val="0"/>
                        </a:ext>
                      </a:extLst>
                    </a:blip>
                    <a:stretch>
                      <a:fillRect/>
                    </a:stretch>
                  </pic:blipFill>
                  <pic:spPr>
                    <a:xfrm>
                      <a:off x="0" y="0"/>
                      <a:ext cx="5524500" cy="4819650"/>
                    </a:xfrm>
                    <a:prstGeom prst="rect">
                      <a:avLst/>
                    </a:prstGeom>
                  </pic:spPr>
                </pic:pic>
              </a:graphicData>
            </a:graphic>
          </wp:inline>
        </w:drawing>
      </w:r>
    </w:p>
    <w:p w14:paraId="73752CE0" w14:textId="67C02232" w:rsidR="11E75F68" w:rsidRDefault="11E75F68" w:rsidP="7458D70E">
      <w:pPr>
        <w:spacing w:after="0"/>
      </w:pPr>
      <w:r w:rsidRPr="7458D70E">
        <w:rPr>
          <w:rFonts w:ascii="Aptos" w:eastAsia="Aptos" w:hAnsi="Aptos" w:cs="Aptos"/>
          <w:color w:val="BF0D3F"/>
        </w:rPr>
        <w:t>Investment operations can be organized as a separate department—as it is at Forthright. Other options are that investment operations can be</w:t>
      </w:r>
    </w:p>
    <w:p w14:paraId="07B2A063" w14:textId="2047EBD8" w:rsidR="11E75F68" w:rsidRDefault="11E75F68" w:rsidP="7458D70E">
      <w:pPr>
        <w:pStyle w:val="ListParagraph"/>
        <w:numPr>
          <w:ilvl w:val="0"/>
          <w:numId w:val="24"/>
        </w:numPr>
        <w:spacing w:after="0"/>
        <w:rPr>
          <w:rFonts w:ascii="Aptos" w:eastAsia="Aptos" w:hAnsi="Aptos" w:cs="Aptos"/>
          <w:color w:val="000000" w:themeColor="text1"/>
        </w:rPr>
      </w:pPr>
      <w:r w:rsidRPr="7458D70E">
        <w:rPr>
          <w:rFonts w:ascii="Aptos" w:eastAsia="Aptos" w:hAnsi="Aptos" w:cs="Aptos"/>
          <w:color w:val="000000" w:themeColor="text1"/>
        </w:rPr>
        <w:t>A subsidiary corporation</w:t>
      </w:r>
    </w:p>
    <w:p w14:paraId="078385E2" w14:textId="3080053F" w:rsidR="11E75F68" w:rsidRDefault="11E75F68" w:rsidP="7458D70E">
      <w:pPr>
        <w:pStyle w:val="ListParagraph"/>
        <w:numPr>
          <w:ilvl w:val="0"/>
          <w:numId w:val="24"/>
        </w:numPr>
        <w:spacing w:after="0"/>
        <w:rPr>
          <w:rFonts w:ascii="Aptos" w:eastAsia="Aptos" w:hAnsi="Aptos" w:cs="Aptos"/>
          <w:color w:val="000000" w:themeColor="text1"/>
        </w:rPr>
      </w:pPr>
      <w:r w:rsidRPr="7458D70E">
        <w:rPr>
          <w:rFonts w:ascii="Aptos" w:eastAsia="Aptos" w:hAnsi="Aptos" w:cs="Aptos"/>
          <w:color w:val="000000" w:themeColor="text1"/>
        </w:rPr>
        <w:t>A major division within a broader corporation, serving both the life insurance area and other business units</w:t>
      </w:r>
    </w:p>
    <w:p w14:paraId="28974601" w14:textId="7ABEA56D" w:rsidR="11E75F68" w:rsidRDefault="11E75F68" w:rsidP="7458D70E">
      <w:pPr>
        <w:pStyle w:val="ListParagraph"/>
        <w:numPr>
          <w:ilvl w:val="0"/>
          <w:numId w:val="24"/>
        </w:numPr>
        <w:spacing w:after="0"/>
        <w:rPr>
          <w:rFonts w:ascii="Aptos" w:eastAsia="Aptos" w:hAnsi="Aptos" w:cs="Aptos"/>
          <w:color w:val="000000" w:themeColor="text1"/>
        </w:rPr>
      </w:pPr>
      <w:r w:rsidRPr="7458D70E">
        <w:rPr>
          <w:rFonts w:ascii="Aptos" w:eastAsia="Aptos" w:hAnsi="Aptos" w:cs="Aptos"/>
          <w:color w:val="000000" w:themeColor="text1"/>
        </w:rPr>
        <w:t>Outsourced to another company</w:t>
      </w:r>
    </w:p>
    <w:p w14:paraId="51310C93" w14:textId="0E15C331" w:rsidR="11E75F68" w:rsidRDefault="11E75F68" w:rsidP="7458D70E">
      <w:pPr>
        <w:spacing w:before="150" w:after="0"/>
      </w:pPr>
      <w:r w:rsidRPr="7458D70E">
        <w:rPr>
          <w:rFonts w:ascii="Aptos" w:eastAsia="Aptos" w:hAnsi="Aptos" w:cs="Aptos"/>
          <w:color w:val="BF0D3F"/>
        </w:rPr>
        <w:t>Some companies have a Chief Investment Officer (CIO), who reports directly to the CEO. At Forthright, the investment function reports to the CFO. Whatever the organizational scheme, the direction for the investment function starts at the top—with the board of directors.</w:t>
      </w:r>
    </w:p>
    <w:p w14:paraId="4436D908" w14:textId="292A4A7C" w:rsidR="11E75F68" w:rsidRDefault="11E75F68" w:rsidP="7458D70E">
      <w:pPr>
        <w:spacing w:after="0"/>
      </w:pPr>
      <w:r w:rsidRPr="7458D70E">
        <w:rPr>
          <w:rFonts w:ascii="Aptos" w:eastAsia="Aptos" w:hAnsi="Aptos" w:cs="Aptos"/>
          <w:color w:val="BF0D3F"/>
        </w:rPr>
        <w:t>This figure illustrates the interplay between the investment committee and a company's investment operations.</w:t>
      </w:r>
    </w:p>
    <w:p w14:paraId="09BFA39D" w14:textId="1A9D1A4B" w:rsidR="11E75F68" w:rsidRDefault="11E75F68" w:rsidP="7458D70E">
      <w:pPr>
        <w:spacing w:after="0"/>
        <w:jc w:val="center"/>
      </w:pPr>
      <w:r>
        <w:rPr>
          <w:noProof/>
        </w:rPr>
        <w:drawing>
          <wp:inline distT="0" distB="0" distL="0" distR="0" wp14:anchorId="71796C06" wp14:editId="5AA5C9E5">
            <wp:extent cx="4724400" cy="5943600"/>
            <wp:effectExtent l="0" t="0" r="0" b="0"/>
            <wp:docPr id="136109312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93129" name=""/>
                    <pic:cNvPicPr/>
                  </pic:nvPicPr>
                  <pic:blipFill>
                    <a:blip r:embed="rId35">
                      <a:extLst>
                        <a:ext uri="{28A0092B-C50C-407E-A947-70E740481C1C}">
                          <a14:useLocalDpi xmlns:a14="http://schemas.microsoft.com/office/drawing/2010/main" val="0"/>
                        </a:ext>
                      </a:extLst>
                    </a:blip>
                    <a:stretch>
                      <a:fillRect/>
                    </a:stretch>
                  </pic:blipFill>
                  <pic:spPr>
                    <a:xfrm>
                      <a:off x="0" y="0"/>
                      <a:ext cx="4724400" cy="5943600"/>
                    </a:xfrm>
                    <a:prstGeom prst="rect">
                      <a:avLst/>
                    </a:prstGeom>
                  </pic:spPr>
                </pic:pic>
              </a:graphicData>
            </a:graphic>
          </wp:inline>
        </w:drawing>
      </w:r>
    </w:p>
    <w:p w14:paraId="0367E7D2" w14:textId="23705C3B" w:rsidR="11E75F68" w:rsidRDefault="11E75F68" w:rsidP="7458D70E">
      <w:pPr>
        <w:rPr>
          <w:b/>
          <w:bCs/>
        </w:rPr>
      </w:pPr>
      <w:r w:rsidRPr="7458D70E">
        <w:rPr>
          <w:b/>
          <w:bCs/>
        </w:rPr>
        <w:t>Investment Policy</w:t>
      </w:r>
    </w:p>
    <w:p w14:paraId="4FBFE5A3" w14:textId="08D47CF1" w:rsidR="11E75F68" w:rsidRDefault="11E75F68" w:rsidP="7458D70E">
      <w:pPr>
        <w:shd w:val="clear" w:color="auto" w:fill="FFFFFF" w:themeFill="background1"/>
        <w:spacing w:after="150"/>
      </w:pPr>
      <w:r w:rsidRPr="7458D70E">
        <w:rPr>
          <w:rFonts w:ascii="Aptos" w:eastAsia="Aptos" w:hAnsi="Aptos" w:cs="Aptos"/>
          <w:color w:val="000000" w:themeColor="text1"/>
        </w:rPr>
        <w:t>An investment policy is a set of rules and guidelines that specifies</w:t>
      </w:r>
    </w:p>
    <w:p w14:paraId="65BCE348" w14:textId="1CA26931" w:rsidR="11E75F68" w:rsidRDefault="11E75F68" w:rsidP="7458D70E">
      <w:pPr>
        <w:pStyle w:val="ListParagraph"/>
        <w:numPr>
          <w:ilvl w:val="0"/>
          <w:numId w:val="23"/>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 xml:space="preserve">Long-term </w:t>
      </w:r>
      <w:r w:rsidRPr="7458D70E">
        <w:rPr>
          <w:rFonts w:ascii="Aptos" w:eastAsia="Aptos" w:hAnsi="Aptos" w:cs="Aptos"/>
          <w:b/>
          <w:bCs/>
          <w:color w:val="0069AA"/>
          <w:u w:val="single"/>
        </w:rPr>
        <w:t>investment objectives</w:t>
      </w:r>
      <w:r w:rsidRPr="7458D70E">
        <w:rPr>
          <w:rFonts w:ascii="Aptos" w:eastAsia="Aptos" w:hAnsi="Aptos" w:cs="Aptos"/>
          <w:color w:val="000000" w:themeColor="text1"/>
        </w:rPr>
        <w:t xml:space="preserve"> for the company</w:t>
      </w:r>
    </w:p>
    <w:p w14:paraId="17AF2431" w14:textId="5A94223F" w:rsidR="11E75F68" w:rsidRDefault="11E75F68" w:rsidP="7458D70E">
      <w:pPr>
        <w:pStyle w:val="ListParagraph"/>
        <w:numPr>
          <w:ilvl w:val="0"/>
          <w:numId w:val="23"/>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 xml:space="preserve">Acceptable </w:t>
      </w:r>
      <w:r w:rsidRPr="7458D70E">
        <w:rPr>
          <w:rFonts w:ascii="Aptos" w:eastAsia="Aptos" w:hAnsi="Aptos" w:cs="Aptos"/>
          <w:b/>
          <w:bCs/>
          <w:color w:val="0069AA"/>
          <w:u w:val="single"/>
        </w:rPr>
        <w:t>investment strategies</w:t>
      </w:r>
      <w:r w:rsidRPr="7458D70E">
        <w:rPr>
          <w:rFonts w:ascii="Aptos" w:eastAsia="Aptos" w:hAnsi="Aptos" w:cs="Aptos"/>
          <w:color w:val="000000" w:themeColor="text1"/>
        </w:rPr>
        <w:t xml:space="preserve"> for achieving investment goals</w:t>
      </w:r>
    </w:p>
    <w:p w14:paraId="1A67DD22" w14:textId="0CE136A9" w:rsidR="11E75F68" w:rsidRDefault="11E75F68" w:rsidP="7458D70E">
      <w:pPr>
        <w:pStyle w:val="ListParagraph"/>
        <w:numPr>
          <w:ilvl w:val="0"/>
          <w:numId w:val="23"/>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Acceptable types of investments</w:t>
      </w:r>
    </w:p>
    <w:p w14:paraId="39A32E51" w14:textId="29E0A0B2" w:rsidR="11E75F68" w:rsidRDefault="11E75F68" w:rsidP="7458D70E">
      <w:pPr>
        <w:pStyle w:val="ListParagraph"/>
        <w:numPr>
          <w:ilvl w:val="0"/>
          <w:numId w:val="23"/>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Controls and risk management procedures (like policies defining who is authorized to make what trades)</w:t>
      </w:r>
    </w:p>
    <w:p w14:paraId="4D66E2FA" w14:textId="0C9FC8BD" w:rsidR="11E75F68" w:rsidRDefault="11E75F68" w:rsidP="7458D70E">
      <w:pPr>
        <w:pStyle w:val="ListParagraph"/>
        <w:numPr>
          <w:ilvl w:val="0"/>
          <w:numId w:val="23"/>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Limits on specific investments, prohibited assets, and trading activities</w:t>
      </w:r>
    </w:p>
    <w:p w14:paraId="27A51B6C" w14:textId="40D42BD7" w:rsidR="11E75F68" w:rsidRDefault="11E75F68" w:rsidP="7458D70E">
      <w:pPr>
        <w:pStyle w:val="ListParagraph"/>
        <w:numPr>
          <w:ilvl w:val="0"/>
          <w:numId w:val="23"/>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Consistent standards for measuring investment performance</w:t>
      </w:r>
    </w:p>
    <w:p w14:paraId="41A339AC" w14:textId="121DB8DF" w:rsidR="11E75F68" w:rsidRDefault="11E75F68" w:rsidP="7458D70E">
      <w:pPr>
        <w:spacing w:after="150"/>
      </w:pPr>
      <w:r w:rsidRPr="7458D70E">
        <w:rPr>
          <w:rFonts w:ascii="Aptos" w:eastAsia="Aptos" w:hAnsi="Aptos" w:cs="Aptos"/>
          <w:color w:val="000000" w:themeColor="text1"/>
        </w:rPr>
        <w:t>The CIO or CFO makes recommendations to the board regarding investment policy. When investment decisions are made, he makes sure they are in line with investment policy and regulatory requirements. He also communicates to the accounting and actuarial areas the current and expected rates of return on the company's investments.</w:t>
      </w:r>
    </w:p>
    <w:p w14:paraId="65F264B6" w14:textId="5428741B" w:rsidR="11E75F68" w:rsidRDefault="11E75F68" w:rsidP="7458D70E">
      <w:pPr>
        <w:spacing w:after="150"/>
      </w:pPr>
      <w:r w:rsidRPr="7458D70E">
        <w:rPr>
          <w:rFonts w:ascii="Aptos" w:eastAsia="Aptos" w:hAnsi="Aptos" w:cs="Aptos"/>
          <w:color w:val="000000" w:themeColor="text1"/>
        </w:rPr>
        <w:t>So what does everyone else do? Click or touch in the box below to see.</w:t>
      </w:r>
    </w:p>
    <w:p w14:paraId="1B9E0CF4" w14:textId="358B4AF5" w:rsidR="7458D70E" w:rsidRDefault="7458D70E" w:rsidP="7458D70E">
      <w:pPr>
        <w:shd w:val="clear" w:color="auto" w:fill="5F25A0"/>
        <w:spacing w:after="0"/>
        <w:jc w:val="center"/>
      </w:pPr>
    </w:p>
    <w:p w14:paraId="3AB50B42" w14:textId="249B6064" w:rsidR="7458D70E" w:rsidRDefault="7458D70E" w:rsidP="7458D70E">
      <w:pPr>
        <w:shd w:val="clear" w:color="auto" w:fill="FFFFFF" w:themeFill="background1"/>
        <w:spacing w:after="150"/>
        <w:jc w:val="center"/>
      </w:pPr>
    </w:p>
    <w:p w14:paraId="29594017" w14:textId="56AB48F3" w:rsidR="7458D70E" w:rsidRDefault="7458D70E" w:rsidP="7458D70E">
      <w:pPr>
        <w:shd w:val="clear" w:color="auto" w:fill="FFFFFF" w:themeFill="background1"/>
        <w:spacing w:after="150"/>
        <w:jc w:val="center"/>
      </w:pPr>
    </w:p>
    <w:p w14:paraId="3B13AD7C" w14:textId="2E8A452E" w:rsidR="11E75F68" w:rsidRDefault="11E75F68" w:rsidP="7458D70E">
      <w:pPr>
        <w:shd w:val="clear" w:color="auto" w:fill="FFFFFF" w:themeFill="background1"/>
        <w:spacing w:after="150"/>
        <w:jc w:val="center"/>
      </w:pPr>
      <w:r w:rsidRPr="7458D70E">
        <w:rPr>
          <w:rFonts w:ascii="Aptos" w:eastAsia="Aptos" w:hAnsi="Aptos" w:cs="Aptos"/>
          <w:b/>
          <w:bCs/>
          <w:color w:val="000000" w:themeColor="text1"/>
          <w:sz w:val="31"/>
          <w:szCs w:val="31"/>
        </w:rPr>
        <w:t>Other Jobs in Investment Operations</w:t>
      </w:r>
    </w:p>
    <w:p w14:paraId="4B6DE8EA" w14:textId="3569C694" w:rsidR="11E75F68" w:rsidRDefault="11E75F68" w:rsidP="7458D70E">
      <w:pPr>
        <w:shd w:val="clear" w:color="auto" w:fill="F7F0FF"/>
        <w:spacing w:after="150"/>
      </w:pPr>
      <w:r w:rsidRPr="7458D70E">
        <w:rPr>
          <w:rFonts w:ascii="Aptos" w:eastAsia="Aptos" w:hAnsi="Aptos" w:cs="Aptos"/>
          <w:color w:val="000000" w:themeColor="text1"/>
        </w:rPr>
        <w:t>Other jobs in an insurance company's investment department include</w:t>
      </w:r>
    </w:p>
    <w:p w14:paraId="2E290FED" w14:textId="3A109020" w:rsidR="11E75F68" w:rsidRDefault="11E75F68" w:rsidP="7458D70E">
      <w:pPr>
        <w:pStyle w:val="ListParagraph"/>
        <w:numPr>
          <w:ilvl w:val="0"/>
          <w:numId w:val="22"/>
        </w:numPr>
        <w:shd w:val="clear" w:color="auto" w:fill="F7F0FF"/>
        <w:spacing w:after="0"/>
        <w:rPr>
          <w:rFonts w:ascii="Aptos" w:eastAsia="Aptos" w:hAnsi="Aptos" w:cs="Aptos"/>
          <w:color w:val="000000" w:themeColor="text1"/>
        </w:rPr>
      </w:pPr>
      <w:r w:rsidRPr="7458D70E">
        <w:rPr>
          <w:rFonts w:ascii="Aptos" w:eastAsia="Aptos" w:hAnsi="Aptos" w:cs="Aptos"/>
          <w:color w:val="000000" w:themeColor="text1"/>
        </w:rPr>
        <w:t>Investment analysts, who conduct research into specific investment opportunities</w:t>
      </w:r>
    </w:p>
    <w:p w14:paraId="73AD6770" w14:textId="3C9A32B2" w:rsidR="11E75F68" w:rsidRDefault="11E75F68" w:rsidP="7458D70E">
      <w:pPr>
        <w:pStyle w:val="ListParagraph"/>
        <w:numPr>
          <w:ilvl w:val="0"/>
          <w:numId w:val="22"/>
        </w:numPr>
        <w:shd w:val="clear" w:color="auto" w:fill="F7F0FF"/>
        <w:spacing w:after="0"/>
        <w:rPr>
          <w:rFonts w:ascii="Aptos" w:eastAsia="Aptos" w:hAnsi="Aptos" w:cs="Aptos"/>
          <w:color w:val="000000" w:themeColor="text1"/>
        </w:rPr>
      </w:pPr>
      <w:r w:rsidRPr="7458D70E">
        <w:rPr>
          <w:rFonts w:ascii="Aptos" w:eastAsia="Aptos" w:hAnsi="Aptos" w:cs="Aptos"/>
          <w:color w:val="000000" w:themeColor="text1"/>
        </w:rPr>
        <w:t>Economists, who forecast and track economic trends</w:t>
      </w:r>
    </w:p>
    <w:p w14:paraId="18DCC9F0" w14:textId="32D69E77" w:rsidR="11E75F68" w:rsidRDefault="11E75F68" w:rsidP="7458D70E">
      <w:pPr>
        <w:pStyle w:val="ListParagraph"/>
        <w:numPr>
          <w:ilvl w:val="0"/>
          <w:numId w:val="22"/>
        </w:numPr>
        <w:shd w:val="clear" w:color="auto" w:fill="F7F0FF"/>
        <w:spacing w:after="0"/>
        <w:rPr>
          <w:rFonts w:ascii="Aptos" w:eastAsia="Aptos" w:hAnsi="Aptos" w:cs="Aptos"/>
          <w:color w:val="000000" w:themeColor="text1"/>
        </w:rPr>
      </w:pPr>
      <w:r w:rsidRPr="7458D70E">
        <w:rPr>
          <w:rFonts w:ascii="Aptos" w:eastAsia="Aptos" w:hAnsi="Aptos" w:cs="Aptos"/>
          <w:color w:val="000000" w:themeColor="text1"/>
        </w:rPr>
        <w:t>Portfolio managers, who coordinate investment strategies for specific investment accounts</w:t>
      </w:r>
    </w:p>
    <w:p w14:paraId="739067E5" w14:textId="20020D47" w:rsidR="11E75F68" w:rsidRDefault="11E75F68" w:rsidP="7458D70E">
      <w:pPr>
        <w:pStyle w:val="ListParagraph"/>
        <w:numPr>
          <w:ilvl w:val="0"/>
          <w:numId w:val="22"/>
        </w:numPr>
        <w:shd w:val="clear" w:color="auto" w:fill="F7F0FF"/>
        <w:spacing w:after="0"/>
        <w:rPr>
          <w:rFonts w:ascii="Aptos" w:eastAsia="Aptos" w:hAnsi="Aptos" w:cs="Aptos"/>
          <w:color w:val="000000" w:themeColor="text1"/>
        </w:rPr>
      </w:pPr>
      <w:r w:rsidRPr="7458D70E">
        <w:rPr>
          <w:rFonts w:ascii="Aptos" w:eastAsia="Aptos" w:hAnsi="Aptos" w:cs="Aptos"/>
          <w:color w:val="000000" w:themeColor="text1"/>
        </w:rPr>
        <w:t>Traders, who buy and sell securities such as bonds and stocks</w:t>
      </w:r>
    </w:p>
    <w:p w14:paraId="339C44EA" w14:textId="2C84797E" w:rsidR="7458D70E" w:rsidRDefault="7458D70E" w:rsidP="7458D70E">
      <w:pPr>
        <w:shd w:val="clear" w:color="auto" w:fill="F7F0FF"/>
        <w:spacing w:after="0"/>
        <w:jc w:val="center"/>
      </w:pPr>
    </w:p>
    <w:p w14:paraId="1979ADB6" w14:textId="10879FB2" w:rsidR="11E75F68" w:rsidRDefault="11E75F68" w:rsidP="7458D70E">
      <w:pPr>
        <w:spacing w:after="0"/>
        <w:jc w:val="center"/>
      </w:pPr>
      <w:r>
        <w:rPr>
          <w:noProof/>
        </w:rPr>
        <w:drawing>
          <wp:inline distT="0" distB="0" distL="0" distR="0" wp14:anchorId="0AF56946" wp14:editId="5C3EA55E">
            <wp:extent cx="3457575" cy="581025"/>
            <wp:effectExtent l="0" t="0" r="0" b="0"/>
            <wp:docPr id="1459107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07206" name=""/>
                    <pic:cNvPicPr/>
                  </pic:nvPicPr>
                  <pic:blipFill>
                    <a:blip r:embed="rId19">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638E23F4" w14:textId="641853FB" w:rsidR="11E75F68" w:rsidRDefault="11E75F68" w:rsidP="7458D70E">
      <w:pPr>
        <w:spacing w:before="300" w:after="300"/>
        <w:rPr>
          <w:rFonts w:ascii="Aptos" w:eastAsia="Aptos" w:hAnsi="Aptos" w:cs="Aptos"/>
        </w:rPr>
      </w:pPr>
      <w:r w:rsidRPr="7458D70E">
        <w:rPr>
          <w:rFonts w:ascii="Aptos" w:eastAsia="Aptos" w:hAnsi="Aptos" w:cs="Aptos"/>
        </w:rPr>
        <w:t>The Treasury Operations area is responsible for (choose all that apply):</w:t>
      </w:r>
    </w:p>
    <w:p w14:paraId="1823D820" w14:textId="7C09AB81" w:rsidR="11E75F68" w:rsidRDefault="11E75F68" w:rsidP="7458D70E">
      <w:pPr>
        <w:pStyle w:val="ListParagraph"/>
        <w:numPr>
          <w:ilvl w:val="0"/>
          <w:numId w:val="18"/>
        </w:numPr>
        <w:spacing w:before="300" w:after="300"/>
        <w:rPr>
          <w:rFonts w:ascii="Aptos" w:eastAsia="Aptos" w:hAnsi="Aptos" w:cs="Aptos"/>
        </w:rPr>
      </w:pPr>
      <w:r w:rsidRPr="7458D70E">
        <w:rPr>
          <w:rFonts w:ascii="Aptos" w:eastAsia="Aptos" w:hAnsi="Aptos" w:cs="Aptos"/>
        </w:rPr>
        <w:t>Lending cash overnight</w:t>
      </w:r>
    </w:p>
    <w:p w14:paraId="0B231866" w14:textId="6B4E5957" w:rsidR="11E75F68" w:rsidRDefault="11E75F68" w:rsidP="7458D70E">
      <w:pPr>
        <w:pStyle w:val="ListParagraph"/>
        <w:numPr>
          <w:ilvl w:val="0"/>
          <w:numId w:val="18"/>
        </w:numPr>
        <w:spacing w:before="300" w:after="300"/>
        <w:rPr>
          <w:rFonts w:ascii="Aptos" w:eastAsia="Aptos" w:hAnsi="Aptos" w:cs="Aptos"/>
        </w:rPr>
      </w:pPr>
      <w:r w:rsidRPr="7458D70E">
        <w:rPr>
          <w:rFonts w:ascii="Aptos" w:eastAsia="Aptos" w:hAnsi="Aptos" w:cs="Aptos"/>
        </w:rPr>
        <w:t>Borrowing money for the long term</w:t>
      </w:r>
    </w:p>
    <w:p w14:paraId="38F0FAFF" w14:textId="749F639A" w:rsidR="11E75F68" w:rsidRDefault="11E75F68" w:rsidP="7458D70E">
      <w:pPr>
        <w:pStyle w:val="ListParagraph"/>
        <w:numPr>
          <w:ilvl w:val="0"/>
          <w:numId w:val="18"/>
        </w:numPr>
        <w:spacing w:before="300" w:after="300"/>
        <w:rPr>
          <w:rFonts w:ascii="Aptos" w:eastAsia="Aptos" w:hAnsi="Aptos" w:cs="Aptos"/>
        </w:rPr>
      </w:pPr>
      <w:r w:rsidRPr="7458D70E">
        <w:rPr>
          <w:rFonts w:ascii="Aptos" w:eastAsia="Aptos" w:hAnsi="Aptos" w:cs="Aptos"/>
        </w:rPr>
        <w:t>Borrowing cash overnight</w:t>
      </w:r>
    </w:p>
    <w:p w14:paraId="4684D89E" w14:textId="6B33C325" w:rsidR="11E75F68" w:rsidRDefault="11E75F68" w:rsidP="7458D70E">
      <w:pPr>
        <w:pStyle w:val="ListParagraph"/>
        <w:numPr>
          <w:ilvl w:val="0"/>
          <w:numId w:val="18"/>
        </w:numPr>
        <w:spacing w:before="300" w:after="300"/>
        <w:rPr>
          <w:rFonts w:ascii="Aptos" w:eastAsia="Aptos" w:hAnsi="Aptos" w:cs="Aptos"/>
        </w:rPr>
      </w:pPr>
      <w:r w:rsidRPr="7458D70E">
        <w:rPr>
          <w:rFonts w:ascii="Aptos" w:eastAsia="Aptos" w:hAnsi="Aptos" w:cs="Aptos"/>
        </w:rPr>
        <w:t>Lending money for the long term</w:t>
      </w:r>
    </w:p>
    <w:p w14:paraId="6CCD1ECA" w14:textId="7270AC7B" w:rsidR="11E75F68" w:rsidRDefault="11E75F68" w:rsidP="7458D70E">
      <w:pPr>
        <w:spacing w:before="300" w:after="300"/>
      </w:pPr>
      <w:r>
        <w:rPr>
          <w:noProof/>
        </w:rPr>
        <w:drawing>
          <wp:inline distT="0" distB="0" distL="0" distR="0" wp14:anchorId="284712FF" wp14:editId="0084102C">
            <wp:extent cx="5649113" cy="3172268"/>
            <wp:effectExtent l="0" t="0" r="0" b="0"/>
            <wp:docPr id="855284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4746" name=""/>
                    <pic:cNvPicPr/>
                  </pic:nvPicPr>
                  <pic:blipFill>
                    <a:blip r:embed="rId36">
                      <a:extLst>
                        <a:ext uri="{28A0092B-C50C-407E-A947-70E740481C1C}">
                          <a14:useLocalDpi xmlns:a14="http://schemas.microsoft.com/office/drawing/2010/main" val="0"/>
                        </a:ext>
                      </a:extLst>
                    </a:blip>
                    <a:stretch>
                      <a:fillRect/>
                    </a:stretch>
                  </pic:blipFill>
                  <pic:spPr>
                    <a:xfrm>
                      <a:off x="0" y="0"/>
                      <a:ext cx="5649113" cy="3172268"/>
                    </a:xfrm>
                    <a:prstGeom prst="rect">
                      <a:avLst/>
                    </a:prstGeom>
                  </pic:spPr>
                </pic:pic>
              </a:graphicData>
            </a:graphic>
          </wp:inline>
        </w:drawing>
      </w:r>
    </w:p>
    <w:p w14:paraId="43650C65" w14:textId="0475F65A" w:rsidR="11E75F68" w:rsidRDefault="11E75F68" w:rsidP="7458D70E">
      <w:pPr>
        <w:shd w:val="clear" w:color="auto" w:fill="FBF6D9"/>
        <w:spacing w:before="300" w:after="30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Of the following activities, select the ones that are generally the responsibility of the investment committee of the board of directors. Choose all that apply.</w:t>
      </w:r>
    </w:p>
    <w:p w14:paraId="6A236FA8" w14:textId="557C6D0A" w:rsidR="11E75F68" w:rsidRDefault="11E75F68" w:rsidP="7458D70E">
      <w:pPr>
        <w:pStyle w:val="ListParagraph"/>
        <w:numPr>
          <w:ilvl w:val="0"/>
          <w:numId w:val="17"/>
        </w:numPr>
        <w:spacing w:after="0"/>
        <w:rPr>
          <w:rFonts w:ascii="Aptos" w:eastAsia="Aptos" w:hAnsi="Aptos" w:cs="Aptos"/>
          <w:b/>
          <w:bCs/>
        </w:rPr>
      </w:pPr>
      <w:r w:rsidRPr="7458D70E">
        <w:rPr>
          <w:rFonts w:ascii="Aptos" w:eastAsia="Aptos" w:hAnsi="Aptos" w:cs="Aptos"/>
          <w:b/>
          <w:bCs/>
        </w:rPr>
        <w:t>Setting long-term investment objectives for the company</w:t>
      </w:r>
    </w:p>
    <w:p w14:paraId="37849B3A" w14:textId="1EFC97BE" w:rsidR="11E75F68" w:rsidRDefault="11E75F68" w:rsidP="7458D70E">
      <w:pPr>
        <w:pStyle w:val="ListParagraph"/>
        <w:numPr>
          <w:ilvl w:val="0"/>
          <w:numId w:val="17"/>
        </w:numPr>
        <w:spacing w:after="0"/>
        <w:rPr>
          <w:rFonts w:ascii="Aptos" w:eastAsia="Aptos" w:hAnsi="Aptos" w:cs="Aptos"/>
          <w:b/>
          <w:bCs/>
        </w:rPr>
      </w:pPr>
      <w:r w:rsidRPr="7458D70E">
        <w:rPr>
          <w:rFonts w:ascii="Aptos" w:eastAsia="Aptos" w:hAnsi="Aptos" w:cs="Aptos"/>
          <w:b/>
          <w:bCs/>
        </w:rPr>
        <w:t>Conducting research into specific investment opportunities</w:t>
      </w:r>
    </w:p>
    <w:p w14:paraId="536F56CE" w14:textId="541DBD97" w:rsidR="11E75F68" w:rsidRDefault="11E75F68" w:rsidP="7458D70E">
      <w:pPr>
        <w:pStyle w:val="ListParagraph"/>
        <w:numPr>
          <w:ilvl w:val="0"/>
          <w:numId w:val="17"/>
        </w:numPr>
        <w:spacing w:after="0"/>
        <w:rPr>
          <w:rFonts w:ascii="Aptos" w:eastAsia="Aptos" w:hAnsi="Aptos" w:cs="Aptos"/>
          <w:b/>
          <w:bCs/>
        </w:rPr>
      </w:pPr>
      <w:r w:rsidRPr="7458D70E">
        <w:rPr>
          <w:rFonts w:ascii="Aptos" w:eastAsia="Aptos" w:hAnsi="Aptos" w:cs="Aptos"/>
          <w:b/>
          <w:bCs/>
        </w:rPr>
        <w:t>Buying and selling securities</w:t>
      </w:r>
    </w:p>
    <w:p w14:paraId="07D30D27" w14:textId="3F1FE6EE" w:rsidR="11E75F68" w:rsidRDefault="11E75F68" w:rsidP="7458D70E">
      <w:pPr>
        <w:pStyle w:val="ListParagraph"/>
        <w:numPr>
          <w:ilvl w:val="0"/>
          <w:numId w:val="17"/>
        </w:numPr>
        <w:spacing w:after="0"/>
        <w:rPr>
          <w:rFonts w:ascii="Aptos" w:eastAsia="Aptos" w:hAnsi="Aptos" w:cs="Aptos"/>
          <w:b/>
          <w:bCs/>
        </w:rPr>
      </w:pPr>
      <w:r w:rsidRPr="7458D70E">
        <w:rPr>
          <w:rFonts w:ascii="Aptos" w:eastAsia="Aptos" w:hAnsi="Aptos" w:cs="Aptos"/>
          <w:b/>
          <w:bCs/>
        </w:rPr>
        <w:t>Placing limits on the types of investments that the company may hold</w:t>
      </w:r>
    </w:p>
    <w:p w14:paraId="28A82D5D" w14:textId="10968DB8" w:rsidR="11E75F68" w:rsidRDefault="11E75F68" w:rsidP="7458D70E">
      <w:pPr>
        <w:shd w:val="clear" w:color="auto" w:fill="FBF6D9"/>
        <w:spacing w:before="300" w:after="0"/>
        <w:jc w:val="center"/>
      </w:pPr>
      <w:r>
        <w:rPr>
          <w:noProof/>
        </w:rPr>
        <w:drawing>
          <wp:inline distT="0" distB="0" distL="0" distR="0" wp14:anchorId="70C332EB" wp14:editId="05E2CA42">
            <wp:extent cx="5934903" cy="3781953"/>
            <wp:effectExtent l="0" t="0" r="0" b="0"/>
            <wp:docPr id="155646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6753" name=""/>
                    <pic:cNvPicPr/>
                  </pic:nvPicPr>
                  <pic:blipFill>
                    <a:blip r:embed="rId37">
                      <a:extLst>
                        <a:ext uri="{28A0092B-C50C-407E-A947-70E740481C1C}">
                          <a14:useLocalDpi xmlns:a14="http://schemas.microsoft.com/office/drawing/2010/main" val="0"/>
                        </a:ext>
                      </a:extLst>
                    </a:blip>
                    <a:stretch>
                      <a:fillRect/>
                    </a:stretch>
                  </pic:blipFill>
                  <pic:spPr>
                    <a:xfrm>
                      <a:off x="0" y="0"/>
                      <a:ext cx="5934903" cy="3781953"/>
                    </a:xfrm>
                    <a:prstGeom prst="rect">
                      <a:avLst/>
                    </a:prstGeom>
                  </pic:spPr>
                </pic:pic>
              </a:graphicData>
            </a:graphic>
          </wp:inline>
        </w:drawing>
      </w:r>
    </w:p>
    <w:p w14:paraId="505DCA2A" w14:textId="5E26F35D" w:rsidR="7458D70E" w:rsidRDefault="7458D70E" w:rsidP="7458D70E">
      <w:pPr>
        <w:shd w:val="clear" w:color="auto" w:fill="FBF6D9"/>
        <w:spacing w:before="300" w:after="0"/>
        <w:jc w:val="center"/>
      </w:pPr>
    </w:p>
    <w:p w14:paraId="31152824" w14:textId="24E9E103" w:rsidR="2A12F89A" w:rsidRDefault="2A12F89A" w:rsidP="7458D70E">
      <w:pPr>
        <w:pStyle w:val="Heading3"/>
        <w:rPr>
          <w:b/>
          <w:bCs/>
          <w:sz w:val="40"/>
          <w:szCs w:val="40"/>
        </w:rPr>
      </w:pPr>
      <w:bookmarkStart w:id="7" w:name="_Toc1181947956"/>
      <w:r w:rsidRPr="7458D70E">
        <w:rPr>
          <w:b/>
          <w:bCs/>
          <w:sz w:val="40"/>
          <w:szCs w:val="40"/>
        </w:rPr>
        <w:t>Securities in the Insurer's General and Separate Accounts</w:t>
      </w:r>
      <w:bookmarkEnd w:id="7"/>
    </w:p>
    <w:p w14:paraId="5C1B025B" w14:textId="496C7A37" w:rsidR="2A12F89A" w:rsidRDefault="2A12F89A" w:rsidP="7458D70E">
      <w:r w:rsidRPr="7458D70E">
        <w:t>Learning Objectives</w:t>
      </w:r>
    </w:p>
    <w:p w14:paraId="50F80D18" w14:textId="1E676FA8" w:rsidR="2A12F89A" w:rsidRDefault="2A12F89A" w:rsidP="7458D70E">
      <w:pPr>
        <w:shd w:val="clear" w:color="auto" w:fill="FBF6D9"/>
        <w:spacing w:after="150"/>
      </w:pPr>
      <w:r w:rsidRPr="7458D70E">
        <w:rPr>
          <w:rFonts w:ascii="Aptos" w:eastAsia="Aptos" w:hAnsi="Aptos" w:cs="Aptos"/>
          <w:color w:val="000000" w:themeColor="text1"/>
        </w:rPr>
        <w:t>Describe the different types of securities, and distinguish between debt securities and equity securities.</w:t>
      </w:r>
    </w:p>
    <w:p w14:paraId="26492370" w14:textId="181C8F3F" w:rsidR="2A12F89A" w:rsidRDefault="2A12F89A" w:rsidP="7458D70E">
      <w:pPr>
        <w:shd w:val="clear" w:color="auto" w:fill="FBF6D9"/>
        <w:spacing w:after="150"/>
      </w:pPr>
      <w:r w:rsidRPr="7458D70E">
        <w:rPr>
          <w:rFonts w:ascii="Aptos" w:eastAsia="Aptos" w:hAnsi="Aptos" w:cs="Aptos"/>
          <w:color w:val="000000" w:themeColor="text1"/>
        </w:rPr>
        <w:t>Distinguish between an insurer's general account and separate account portfolios.</w:t>
      </w:r>
    </w:p>
    <w:p w14:paraId="6126ED7E" w14:textId="30572781" w:rsidR="2A12F89A" w:rsidRDefault="2A12F89A" w:rsidP="7458D70E">
      <w:pPr>
        <w:spacing w:after="0"/>
        <w:jc w:val="center"/>
      </w:pPr>
      <w:r>
        <w:rPr>
          <w:noProof/>
        </w:rPr>
        <w:drawing>
          <wp:inline distT="0" distB="0" distL="0" distR="0" wp14:anchorId="5BDDDA29" wp14:editId="73AB0F9F">
            <wp:extent cx="3781425" cy="5943600"/>
            <wp:effectExtent l="0" t="0" r="0" b="0"/>
            <wp:docPr id="84438957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89570" name=""/>
                    <pic:cNvPicPr/>
                  </pic:nvPicPr>
                  <pic:blipFill>
                    <a:blip r:embed="rId38">
                      <a:extLst>
                        <a:ext uri="{28A0092B-C50C-407E-A947-70E740481C1C}">
                          <a14:useLocalDpi xmlns:a14="http://schemas.microsoft.com/office/drawing/2010/main" val="0"/>
                        </a:ext>
                      </a:extLst>
                    </a:blip>
                    <a:stretch>
                      <a:fillRect/>
                    </a:stretch>
                  </pic:blipFill>
                  <pic:spPr>
                    <a:xfrm>
                      <a:off x="0" y="0"/>
                      <a:ext cx="3781425" cy="5943600"/>
                    </a:xfrm>
                    <a:prstGeom prst="rect">
                      <a:avLst/>
                    </a:prstGeom>
                  </pic:spPr>
                </pic:pic>
              </a:graphicData>
            </a:graphic>
          </wp:inline>
        </w:drawing>
      </w:r>
    </w:p>
    <w:p w14:paraId="63913310" w14:textId="013F28F5" w:rsidR="2A12F89A" w:rsidRDefault="2A12F89A" w:rsidP="7458D70E">
      <w:pPr>
        <w:spacing w:after="0"/>
      </w:pPr>
      <w:r w:rsidRPr="7458D70E">
        <w:rPr>
          <w:rFonts w:ascii="Aptos" w:eastAsia="Aptos" w:hAnsi="Aptos" w:cs="Aptos"/>
          <w:color w:val="BF0D3F"/>
        </w:rPr>
        <w:t xml:space="preserve">Insurers invest primarily in financial securities such as high-quality bonds, commercial mortgages, and corporate stock. A </w:t>
      </w:r>
      <w:r w:rsidRPr="7458D70E">
        <w:rPr>
          <w:rFonts w:ascii="Aptos" w:eastAsia="Aptos" w:hAnsi="Aptos" w:cs="Aptos"/>
          <w:b/>
          <w:bCs/>
          <w:color w:val="0069AA"/>
          <w:u w:val="single"/>
        </w:rPr>
        <w:t>financial security</w:t>
      </w:r>
      <w:r w:rsidRPr="7458D70E">
        <w:rPr>
          <w:rFonts w:ascii="Aptos" w:eastAsia="Aptos" w:hAnsi="Aptos" w:cs="Aptos"/>
          <w:color w:val="BF0D3F"/>
        </w:rPr>
        <w:t xml:space="preserve"> represents either an investor's</w:t>
      </w:r>
    </w:p>
    <w:p w14:paraId="3EB2E8D2" w14:textId="0F99E954" w:rsidR="2A12F89A" w:rsidRDefault="2A12F89A" w:rsidP="7458D70E">
      <w:pPr>
        <w:pStyle w:val="ListParagraph"/>
        <w:numPr>
          <w:ilvl w:val="0"/>
          <w:numId w:val="16"/>
        </w:numPr>
        <w:spacing w:after="0"/>
        <w:rPr>
          <w:rFonts w:ascii="Aptos" w:eastAsia="Aptos" w:hAnsi="Aptos" w:cs="Aptos"/>
          <w:b/>
          <w:bCs/>
          <w:color w:val="000000" w:themeColor="text1"/>
        </w:rPr>
      </w:pPr>
      <w:r w:rsidRPr="7458D70E">
        <w:rPr>
          <w:rFonts w:ascii="Aptos" w:eastAsia="Aptos" w:hAnsi="Aptos" w:cs="Aptos"/>
          <w:color w:val="000000" w:themeColor="text1"/>
        </w:rPr>
        <w:t>Ownership interest in a business or property—</w:t>
      </w:r>
      <w:r w:rsidRPr="7458D70E">
        <w:rPr>
          <w:rFonts w:ascii="Aptos" w:eastAsia="Aptos" w:hAnsi="Aptos" w:cs="Aptos"/>
          <w:b/>
          <w:bCs/>
          <w:color w:val="0069AA"/>
          <w:u w:val="single"/>
        </w:rPr>
        <w:t>equity security</w:t>
      </w:r>
      <w:r>
        <w:br/>
      </w:r>
      <w:r>
        <w:br/>
      </w:r>
      <w:r w:rsidRPr="7458D70E">
        <w:rPr>
          <w:rFonts w:ascii="Aptos" w:eastAsia="Aptos" w:hAnsi="Aptos" w:cs="Aptos"/>
          <w:b/>
          <w:bCs/>
          <w:color w:val="000000" w:themeColor="text1"/>
        </w:rPr>
        <w:t>OR</w:t>
      </w:r>
    </w:p>
    <w:p w14:paraId="4403C8EC" w14:textId="02F26928" w:rsidR="2A12F89A" w:rsidRDefault="2A12F89A" w:rsidP="7458D70E">
      <w:pPr>
        <w:pStyle w:val="ListParagraph"/>
        <w:numPr>
          <w:ilvl w:val="0"/>
          <w:numId w:val="16"/>
        </w:numPr>
        <w:spacing w:after="0"/>
        <w:rPr>
          <w:rFonts w:ascii="Aptos" w:eastAsia="Aptos" w:hAnsi="Aptos" w:cs="Aptos"/>
          <w:b/>
          <w:bCs/>
          <w:color w:val="0069AA"/>
          <w:u w:val="single"/>
        </w:rPr>
      </w:pPr>
      <w:r w:rsidRPr="7458D70E">
        <w:rPr>
          <w:rFonts w:ascii="Aptos" w:eastAsia="Aptos" w:hAnsi="Aptos" w:cs="Aptos"/>
          <w:color w:val="000000" w:themeColor="text1"/>
        </w:rPr>
        <w:t>Loan of funds to a debt issuer—</w:t>
      </w:r>
      <w:r w:rsidRPr="7458D70E">
        <w:rPr>
          <w:rFonts w:ascii="Aptos" w:eastAsia="Aptos" w:hAnsi="Aptos" w:cs="Aptos"/>
          <w:b/>
          <w:bCs/>
          <w:color w:val="0069AA"/>
          <w:u w:val="single"/>
        </w:rPr>
        <w:t>debt security</w:t>
      </w:r>
    </w:p>
    <w:p w14:paraId="36696FB8" w14:textId="4DA2AAE8" w:rsidR="2A12F89A" w:rsidRDefault="2A12F89A" w:rsidP="7458D70E">
      <w:pPr>
        <w:spacing w:after="150"/>
        <w:jc w:val="center"/>
      </w:pPr>
      <w:r w:rsidRPr="7458D70E">
        <w:rPr>
          <w:rFonts w:ascii="Aptos" w:eastAsia="Aptos" w:hAnsi="Aptos" w:cs="Aptos"/>
          <w:color w:val="000000" w:themeColor="text1"/>
        </w:rPr>
        <w:t>Help! What is a mortgage? What is a bond? What is corporate stock?</w:t>
      </w:r>
    </w:p>
    <w:p w14:paraId="45101DCA" w14:textId="24B9C960" w:rsidR="2A12F89A" w:rsidRDefault="2A12F89A" w:rsidP="7458D70E">
      <w:pPr>
        <w:spacing w:after="150"/>
        <w:jc w:val="center"/>
      </w:pPr>
      <w:r w:rsidRPr="7458D70E">
        <w:rPr>
          <w:rFonts w:ascii="Aptos" w:eastAsia="Aptos" w:hAnsi="Aptos" w:cs="Aptos"/>
          <w:color w:val="000000" w:themeColor="text1"/>
        </w:rPr>
        <w:t>Click or touch each heading below to find out.</w:t>
      </w:r>
    </w:p>
    <w:p w14:paraId="2315D085" w14:textId="44A2FBBA" w:rsidR="2A12F89A" w:rsidRDefault="2A12F89A" w:rsidP="7458D70E">
      <w:pPr>
        <w:shd w:val="clear" w:color="auto" w:fill="5F25A0"/>
        <w:spacing w:after="0"/>
        <w:jc w:val="center"/>
      </w:pPr>
      <w:hyperlink r:id="rId39" w:anchor="collapse4_1">
        <w:r w:rsidRPr="7458D70E">
          <w:rPr>
            <w:rStyle w:val="Hyperlink"/>
            <w:rFonts w:ascii="Aptos" w:eastAsia="Aptos" w:hAnsi="Aptos" w:cs="Aptos"/>
            <w:b/>
            <w:bCs/>
            <w:u w:val="none"/>
          </w:rPr>
          <w:t>Mortgage</w:t>
        </w:r>
      </w:hyperlink>
    </w:p>
    <w:p w14:paraId="78927E3B" w14:textId="0CA5CBBA" w:rsidR="2A12F89A" w:rsidRDefault="2A12F89A" w:rsidP="7458D70E">
      <w:pPr>
        <w:spacing w:after="150"/>
      </w:pPr>
      <w:r w:rsidRPr="7458D70E">
        <w:rPr>
          <w:rFonts w:ascii="DejaVu Sans Condensed" w:eastAsia="DejaVu Sans Condensed" w:hAnsi="DejaVu Sans Condensed" w:cs="DejaVu Sans Condensed"/>
          <w:color w:val="000000" w:themeColor="text1"/>
        </w:rPr>
        <w:t xml:space="preserve">A </w:t>
      </w:r>
      <w:r w:rsidRPr="7458D70E">
        <w:rPr>
          <w:rFonts w:ascii="DejaVu Sans Condensed" w:eastAsia="DejaVu Sans Condensed" w:hAnsi="DejaVu Sans Condensed" w:cs="DejaVu Sans Condensed"/>
          <w:b/>
          <w:bCs/>
          <w:color w:val="0069AA"/>
          <w:u w:val="single"/>
        </w:rPr>
        <w:t>mortgage</w:t>
      </w:r>
      <w:r w:rsidRPr="7458D70E">
        <w:rPr>
          <w:rFonts w:ascii="DejaVu Sans Condensed" w:eastAsia="DejaVu Sans Condensed" w:hAnsi="DejaVu Sans Condensed" w:cs="DejaVu Sans Condensed"/>
          <w:color w:val="000000" w:themeColor="text1"/>
        </w:rPr>
        <w:t xml:space="preserve"> is</w:t>
      </w:r>
    </w:p>
    <w:p w14:paraId="251A213A" w14:textId="21711CFE" w:rsidR="2A12F89A" w:rsidRDefault="2A12F89A" w:rsidP="7458D70E">
      <w:pPr>
        <w:pStyle w:val="ListParagraph"/>
        <w:numPr>
          <w:ilvl w:val="0"/>
          <w:numId w:val="14"/>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A debt security</w:t>
      </w:r>
    </w:p>
    <w:p w14:paraId="43DB53F7" w14:textId="395F02E9" w:rsidR="2A12F89A" w:rsidRDefault="2A12F89A" w:rsidP="7458D70E">
      <w:pPr>
        <w:pStyle w:val="ListParagraph"/>
        <w:numPr>
          <w:ilvl w:val="0"/>
          <w:numId w:val="14"/>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A long-term loan secured by a pledge of specified property</w:t>
      </w:r>
    </w:p>
    <w:p w14:paraId="0EB45505" w14:textId="18BD3718" w:rsidR="2A12F89A" w:rsidRDefault="2A12F89A" w:rsidP="7458D70E">
      <w:pPr>
        <w:pStyle w:val="ListParagraph"/>
        <w:numPr>
          <w:ilvl w:val="0"/>
          <w:numId w:val="14"/>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Used for commercial property (office buildings, shopping centers) or residential properties (houses, condominiums)</w:t>
      </w:r>
    </w:p>
    <w:p w14:paraId="76BAC9BC" w14:textId="6D68F71D" w:rsidR="7458D70E" w:rsidRDefault="7458D70E" w:rsidP="7458D70E">
      <w:pPr>
        <w:shd w:val="clear" w:color="auto" w:fill="5F25A0"/>
        <w:spacing w:after="0"/>
        <w:jc w:val="center"/>
        <w:rPr>
          <w:rFonts w:ascii="Aptos" w:eastAsia="Aptos" w:hAnsi="Aptos" w:cs="Aptos"/>
          <w:b/>
          <w:bCs/>
        </w:rPr>
      </w:pPr>
    </w:p>
    <w:p w14:paraId="41CFC855" w14:textId="2E721ACA" w:rsidR="2A12F89A" w:rsidRDefault="2A12F89A" w:rsidP="7458D70E">
      <w:pPr>
        <w:shd w:val="clear" w:color="auto" w:fill="5F25A0"/>
        <w:spacing w:after="0"/>
        <w:jc w:val="center"/>
      </w:pPr>
      <w:hyperlink r:id="rId40" w:anchor="collapse4_2">
        <w:r w:rsidRPr="7458D70E">
          <w:rPr>
            <w:rStyle w:val="Hyperlink"/>
            <w:rFonts w:ascii="Aptos" w:eastAsia="Aptos" w:hAnsi="Aptos" w:cs="Aptos"/>
            <w:b/>
            <w:bCs/>
            <w:u w:val="none"/>
          </w:rPr>
          <w:t>Bond</w:t>
        </w:r>
      </w:hyperlink>
    </w:p>
    <w:p w14:paraId="3666055B" w14:textId="27259132" w:rsidR="2A12F89A" w:rsidRDefault="2A12F89A" w:rsidP="7458D70E">
      <w:pPr>
        <w:spacing w:after="150"/>
      </w:pPr>
      <w:r w:rsidRPr="7458D70E">
        <w:rPr>
          <w:rFonts w:ascii="DejaVu Sans Condensed" w:eastAsia="DejaVu Sans Condensed" w:hAnsi="DejaVu Sans Condensed" w:cs="DejaVu Sans Condensed"/>
          <w:color w:val="000000" w:themeColor="text1"/>
        </w:rPr>
        <w:t xml:space="preserve">A </w:t>
      </w:r>
      <w:r w:rsidRPr="7458D70E">
        <w:rPr>
          <w:rFonts w:ascii="DejaVu Sans Condensed" w:eastAsia="DejaVu Sans Condensed" w:hAnsi="DejaVu Sans Condensed" w:cs="DejaVu Sans Condensed"/>
          <w:b/>
          <w:bCs/>
          <w:color w:val="0069AA"/>
          <w:u w:val="single"/>
        </w:rPr>
        <w:t>bond</w:t>
      </w:r>
      <w:r w:rsidRPr="7458D70E">
        <w:rPr>
          <w:rFonts w:ascii="DejaVu Sans Condensed" w:eastAsia="DejaVu Sans Condensed" w:hAnsi="DejaVu Sans Condensed" w:cs="DejaVu Sans Condensed"/>
          <w:color w:val="000000" w:themeColor="text1"/>
        </w:rPr>
        <w:t xml:space="preserve"> is</w:t>
      </w:r>
    </w:p>
    <w:p w14:paraId="3CA5CCB3" w14:textId="3859E473" w:rsidR="2A12F89A" w:rsidRDefault="2A12F89A" w:rsidP="7458D70E">
      <w:pPr>
        <w:pStyle w:val="ListParagraph"/>
        <w:numPr>
          <w:ilvl w:val="0"/>
          <w:numId w:val="13"/>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A debt security</w:t>
      </w:r>
    </w:p>
    <w:p w14:paraId="18B6BBEA" w14:textId="0EB3AB57" w:rsidR="2A12F89A" w:rsidRDefault="2A12F89A" w:rsidP="7458D70E">
      <w:pPr>
        <w:pStyle w:val="ListParagraph"/>
        <w:numPr>
          <w:ilvl w:val="0"/>
          <w:numId w:val="13"/>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A form of financing for businesses and governments</w:t>
      </w:r>
    </w:p>
    <w:p w14:paraId="5181F975" w14:textId="6BE2F327" w:rsidR="2A12F89A" w:rsidRDefault="2A12F89A" w:rsidP="7458D70E">
      <w:pPr>
        <w:pStyle w:val="ListParagraph"/>
        <w:numPr>
          <w:ilvl w:val="0"/>
          <w:numId w:val="13"/>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A loan:</w:t>
      </w:r>
      <w:r>
        <w:br/>
      </w:r>
      <w:r w:rsidRPr="7458D70E">
        <w:rPr>
          <w:rFonts w:ascii="DejaVu Sans Condensed" w:eastAsia="DejaVu Sans Condensed" w:hAnsi="DejaVu Sans Condensed" w:cs="DejaVu Sans Condensed"/>
          <w:color w:val="000000" w:themeColor="text1"/>
        </w:rPr>
        <w:t>- Issuer = Borrower</w:t>
      </w:r>
      <w:r>
        <w:br/>
      </w:r>
      <w:r w:rsidRPr="7458D70E">
        <w:rPr>
          <w:rFonts w:ascii="DejaVu Sans Condensed" w:eastAsia="DejaVu Sans Condensed" w:hAnsi="DejaVu Sans Condensed" w:cs="DejaVu Sans Condensed"/>
          <w:color w:val="000000" w:themeColor="text1"/>
        </w:rPr>
        <w:t>- Investor = Lender</w:t>
      </w:r>
    </w:p>
    <w:p w14:paraId="3A834D0C" w14:textId="73A75645" w:rsidR="7458D70E" w:rsidRDefault="7458D70E" w:rsidP="7458D70E">
      <w:pPr>
        <w:spacing w:after="150"/>
      </w:pPr>
    </w:p>
    <w:p w14:paraId="34A97678" w14:textId="3DE73D38" w:rsidR="2A12F89A" w:rsidRDefault="2A12F89A" w:rsidP="7458D70E">
      <w:pPr>
        <w:spacing w:after="150"/>
      </w:pPr>
      <w:r w:rsidRPr="7458D70E">
        <w:rPr>
          <w:rFonts w:ascii="DejaVu Sans Condensed" w:eastAsia="DejaVu Sans Condensed" w:hAnsi="DejaVu Sans Condensed" w:cs="DejaVu Sans Condensed"/>
          <w:color w:val="000000" w:themeColor="text1"/>
        </w:rPr>
        <w:t>The bond issuer generally pays a predetermined amount of interest at regular intervals—usually, semiannually or annually—and then pays back the face amount of the bond on a set date in the future.</w:t>
      </w:r>
    </w:p>
    <w:p w14:paraId="448A245B" w14:textId="4758B26D" w:rsidR="7458D70E" w:rsidRDefault="7458D70E" w:rsidP="7458D70E">
      <w:pPr>
        <w:shd w:val="clear" w:color="auto" w:fill="5F25A0"/>
        <w:spacing w:after="0"/>
        <w:jc w:val="center"/>
        <w:rPr>
          <w:rFonts w:ascii="Aptos" w:eastAsia="Aptos" w:hAnsi="Aptos" w:cs="Aptos"/>
          <w:b/>
          <w:bCs/>
        </w:rPr>
      </w:pPr>
    </w:p>
    <w:p w14:paraId="0B6E88B7" w14:textId="21B513F0" w:rsidR="2A12F89A" w:rsidRDefault="2A12F89A" w:rsidP="7458D70E">
      <w:pPr>
        <w:shd w:val="clear" w:color="auto" w:fill="5F25A0"/>
        <w:spacing w:after="0"/>
        <w:jc w:val="center"/>
      </w:pPr>
      <w:hyperlink r:id="rId41" w:anchor="collapse4_3">
        <w:r w:rsidRPr="7458D70E">
          <w:rPr>
            <w:rStyle w:val="Hyperlink"/>
            <w:rFonts w:ascii="Aptos" w:eastAsia="Aptos" w:hAnsi="Aptos" w:cs="Aptos"/>
            <w:b/>
            <w:bCs/>
            <w:u w:val="none"/>
          </w:rPr>
          <w:t>Corporate Stock</w:t>
        </w:r>
      </w:hyperlink>
    </w:p>
    <w:p w14:paraId="6157187E" w14:textId="01948AC3" w:rsidR="2A12F89A" w:rsidRDefault="2A12F89A" w:rsidP="7458D70E">
      <w:pPr>
        <w:spacing w:after="150"/>
      </w:pPr>
      <w:r w:rsidRPr="7458D70E">
        <w:rPr>
          <w:rFonts w:ascii="DejaVu Sans Condensed" w:eastAsia="DejaVu Sans Condensed" w:hAnsi="DejaVu Sans Condensed" w:cs="DejaVu Sans Condensed"/>
          <w:b/>
          <w:bCs/>
          <w:color w:val="0069AA"/>
          <w:u w:val="single"/>
        </w:rPr>
        <w:t>Corporate stock</w:t>
      </w:r>
      <w:r w:rsidRPr="7458D70E">
        <w:rPr>
          <w:rFonts w:ascii="DejaVu Sans Condensed" w:eastAsia="DejaVu Sans Condensed" w:hAnsi="DejaVu Sans Condensed" w:cs="DejaVu Sans Condensed"/>
          <w:color w:val="000000" w:themeColor="text1"/>
        </w:rPr>
        <w:t xml:space="preserve"> is</w:t>
      </w:r>
    </w:p>
    <w:p w14:paraId="186AC031" w14:textId="1BEB4753" w:rsidR="2A12F89A" w:rsidRDefault="2A12F89A" w:rsidP="7458D70E">
      <w:pPr>
        <w:pStyle w:val="ListParagraph"/>
        <w:numPr>
          <w:ilvl w:val="0"/>
          <w:numId w:val="12"/>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An equity security</w:t>
      </w:r>
    </w:p>
    <w:p w14:paraId="42BB9418" w14:textId="08F13569" w:rsidR="2A12F89A" w:rsidRDefault="2A12F89A" w:rsidP="7458D70E">
      <w:pPr>
        <w:pStyle w:val="ListParagraph"/>
        <w:numPr>
          <w:ilvl w:val="0"/>
          <w:numId w:val="12"/>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An ownership interest in the issuing company</w:t>
      </w:r>
    </w:p>
    <w:p w14:paraId="554B9A78" w14:textId="4FE54025" w:rsidR="7458D70E" w:rsidRDefault="7458D70E" w:rsidP="7458D70E">
      <w:pPr>
        <w:spacing w:after="150"/>
      </w:pPr>
    </w:p>
    <w:p w14:paraId="380EAD7B" w14:textId="13FDFEE8" w:rsidR="2A12F89A" w:rsidRDefault="2A12F89A" w:rsidP="7458D70E">
      <w:pPr>
        <w:spacing w:after="150"/>
      </w:pPr>
      <w:r w:rsidRPr="7458D70E">
        <w:rPr>
          <w:rFonts w:ascii="DejaVu Sans Condensed" w:eastAsia="DejaVu Sans Condensed" w:hAnsi="DejaVu Sans Condensed" w:cs="DejaVu Sans Condensed"/>
          <w:color w:val="000000" w:themeColor="text1"/>
        </w:rPr>
        <w:t>The investor hopes to make money from</w:t>
      </w:r>
      <w:r>
        <w:br/>
      </w:r>
      <w:r>
        <w:br/>
      </w:r>
      <w:r w:rsidRPr="7458D70E">
        <w:rPr>
          <w:rFonts w:ascii="DejaVu Sans Condensed" w:eastAsia="DejaVu Sans Condensed" w:hAnsi="DejaVu Sans Condensed" w:cs="DejaVu Sans Condensed"/>
          <w:color w:val="000000" w:themeColor="text1"/>
        </w:rPr>
        <w:t xml:space="preserve">- </w:t>
      </w:r>
      <w:r w:rsidRPr="7458D70E">
        <w:rPr>
          <w:rFonts w:ascii="DejaVu Sans Condensed" w:eastAsia="DejaVu Sans Condensed" w:hAnsi="DejaVu Sans Condensed" w:cs="DejaVu Sans Condensed"/>
          <w:b/>
          <w:bCs/>
          <w:color w:val="0069AA"/>
          <w:u w:val="single"/>
        </w:rPr>
        <w:t>Stockholder dividends</w:t>
      </w:r>
      <w:r w:rsidRPr="7458D70E">
        <w:rPr>
          <w:rFonts w:ascii="DejaVu Sans Condensed" w:eastAsia="DejaVu Sans Condensed" w:hAnsi="DejaVu Sans Condensed" w:cs="DejaVu Sans Condensed"/>
          <w:color w:val="000000" w:themeColor="text1"/>
        </w:rPr>
        <w:t>—payments to the stockholders of a portion of the corporation's yearly earnings, and/or</w:t>
      </w:r>
      <w:r>
        <w:br/>
      </w:r>
      <w:r w:rsidRPr="7458D70E">
        <w:rPr>
          <w:rFonts w:ascii="DejaVu Sans Condensed" w:eastAsia="DejaVu Sans Condensed" w:hAnsi="DejaVu Sans Condensed" w:cs="DejaVu Sans Condensed"/>
          <w:color w:val="000000" w:themeColor="text1"/>
        </w:rPr>
        <w:t xml:space="preserve">- </w:t>
      </w:r>
      <w:r w:rsidRPr="7458D70E">
        <w:rPr>
          <w:rFonts w:ascii="DejaVu Sans Condensed" w:eastAsia="DejaVu Sans Condensed" w:hAnsi="DejaVu Sans Condensed" w:cs="DejaVu Sans Condensed"/>
          <w:b/>
          <w:bCs/>
          <w:color w:val="0069AA"/>
          <w:u w:val="single"/>
        </w:rPr>
        <w:t>Capital gains</w:t>
      </w:r>
      <w:r w:rsidRPr="7458D70E">
        <w:rPr>
          <w:rFonts w:ascii="DejaVu Sans Condensed" w:eastAsia="DejaVu Sans Condensed" w:hAnsi="DejaVu Sans Condensed" w:cs="DejaVu Sans Condensed"/>
          <w:color w:val="000000" w:themeColor="text1"/>
        </w:rPr>
        <w:t>—returns earned by selling stock for more than it was purchased for.</w:t>
      </w:r>
    </w:p>
    <w:p w14:paraId="129B28A2" w14:textId="11DEAF01" w:rsidR="7458D70E" w:rsidRDefault="7458D70E" w:rsidP="7458D70E">
      <w:pPr>
        <w:shd w:val="clear" w:color="auto" w:fill="5F25A0"/>
        <w:spacing w:after="0"/>
        <w:jc w:val="center"/>
        <w:rPr>
          <w:rFonts w:ascii="Aptos" w:eastAsia="Aptos" w:hAnsi="Aptos" w:cs="Aptos"/>
          <w:b/>
          <w:bCs/>
        </w:rPr>
      </w:pPr>
    </w:p>
    <w:p w14:paraId="2F618278" w14:textId="415214C0" w:rsidR="2A12F89A" w:rsidRDefault="2A12F89A" w:rsidP="7458D70E">
      <w:pPr>
        <w:rPr>
          <w:rFonts w:ascii="Aptos" w:eastAsia="Aptos" w:hAnsi="Aptos" w:cs="Aptos"/>
          <w:b/>
          <w:bCs/>
          <w:color w:val="015D52"/>
          <w:sz w:val="45"/>
          <w:szCs w:val="45"/>
        </w:rPr>
      </w:pPr>
      <w:r w:rsidRPr="7458D70E">
        <w:rPr>
          <w:b/>
          <w:bCs/>
        </w:rPr>
        <w:t>General and Separate Accounts</w:t>
      </w:r>
    </w:p>
    <w:p w14:paraId="508ACF6E" w14:textId="42DB5B56" w:rsidR="2A12F89A" w:rsidRDefault="2A12F89A" w:rsidP="7458D70E">
      <w:pPr>
        <w:spacing w:after="150"/>
      </w:pPr>
      <w:r w:rsidRPr="7458D70E">
        <w:rPr>
          <w:rFonts w:ascii="Aptos" w:eastAsia="Aptos" w:hAnsi="Aptos" w:cs="Aptos"/>
          <w:color w:val="000000" w:themeColor="text1"/>
        </w:rPr>
        <w:t xml:space="preserve">Forthright Financial organizes its invested assets into two major types of </w:t>
      </w:r>
      <w:r w:rsidRPr="7458D70E">
        <w:rPr>
          <w:rFonts w:ascii="Aptos" w:eastAsia="Aptos" w:hAnsi="Aptos" w:cs="Aptos"/>
          <w:b/>
          <w:bCs/>
          <w:color w:val="0069AA"/>
          <w:u w:val="single"/>
        </w:rPr>
        <w:t>portfolios</w:t>
      </w:r>
      <w:r w:rsidRPr="7458D70E">
        <w:rPr>
          <w:rFonts w:ascii="Aptos" w:eastAsia="Aptos" w:hAnsi="Aptos" w:cs="Aptos"/>
          <w:color w:val="000000" w:themeColor="text1"/>
        </w:rPr>
        <w:t>—that is, collections of assets with a given objective. Click or touch each heading below to learn more.</w:t>
      </w:r>
    </w:p>
    <w:p w14:paraId="7EB73E7B" w14:textId="506F7529" w:rsidR="2A12F89A" w:rsidRDefault="2A12F89A" w:rsidP="7458D70E">
      <w:pPr>
        <w:shd w:val="clear" w:color="auto" w:fill="5F25A0"/>
        <w:spacing w:after="0"/>
        <w:jc w:val="center"/>
      </w:pPr>
      <w:hyperlink r:id="rId42" w:anchor="collapse7_1">
        <w:r w:rsidRPr="7458D70E">
          <w:rPr>
            <w:rStyle w:val="Hyperlink"/>
            <w:rFonts w:ascii="Aptos" w:eastAsia="Aptos" w:hAnsi="Aptos" w:cs="Aptos"/>
            <w:b/>
            <w:bCs/>
            <w:u w:val="none"/>
          </w:rPr>
          <w:t>General Account</w:t>
        </w:r>
      </w:hyperlink>
    </w:p>
    <w:p w14:paraId="5E4D116B" w14:textId="6A048D78" w:rsidR="2A12F89A" w:rsidRDefault="2A12F89A" w:rsidP="7458D70E">
      <w:pPr>
        <w:spacing w:after="150"/>
      </w:pPr>
      <w:r w:rsidRPr="7458D70E">
        <w:rPr>
          <w:rFonts w:ascii="DejaVu Sans Condensed" w:eastAsia="DejaVu Sans Condensed" w:hAnsi="DejaVu Sans Condensed" w:cs="DejaVu Sans Condensed"/>
          <w:color w:val="000000" w:themeColor="text1"/>
        </w:rPr>
        <w:t xml:space="preserve">A </w:t>
      </w:r>
      <w:r w:rsidRPr="7458D70E">
        <w:rPr>
          <w:rFonts w:ascii="DejaVu Sans Condensed" w:eastAsia="DejaVu Sans Condensed" w:hAnsi="DejaVu Sans Condensed" w:cs="DejaVu Sans Condensed"/>
          <w:b/>
          <w:bCs/>
          <w:color w:val="0069AA"/>
          <w:u w:val="single"/>
        </w:rPr>
        <w:t>general account</w:t>
      </w:r>
      <w:r w:rsidRPr="7458D70E">
        <w:rPr>
          <w:rFonts w:ascii="DejaVu Sans Condensed" w:eastAsia="DejaVu Sans Condensed" w:hAnsi="DejaVu Sans Condensed" w:cs="DejaVu Sans Condensed"/>
          <w:color w:val="000000" w:themeColor="text1"/>
        </w:rPr>
        <w:t xml:space="preserve"> is an asset portfolio</w:t>
      </w:r>
    </w:p>
    <w:p w14:paraId="3D9B0465" w14:textId="015C5F98" w:rsidR="2A12F89A" w:rsidRDefault="2A12F89A" w:rsidP="7458D70E">
      <w:pPr>
        <w:pStyle w:val="ListParagraph"/>
        <w:numPr>
          <w:ilvl w:val="0"/>
          <w:numId w:val="11"/>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In which the insurer bears the investment risk</w:t>
      </w:r>
    </w:p>
    <w:p w14:paraId="7E169C0D" w14:textId="56C5413B" w:rsidR="2A12F89A" w:rsidRDefault="2A12F89A" w:rsidP="7458D70E">
      <w:pPr>
        <w:pStyle w:val="ListParagraph"/>
        <w:numPr>
          <w:ilvl w:val="0"/>
          <w:numId w:val="11"/>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That supports guaranteed products</w:t>
      </w:r>
    </w:p>
    <w:p w14:paraId="014D1D4E" w14:textId="358460BD" w:rsidR="7458D70E" w:rsidRDefault="7458D70E" w:rsidP="7458D70E">
      <w:pPr>
        <w:shd w:val="clear" w:color="auto" w:fill="5F25A0"/>
        <w:spacing w:after="0"/>
        <w:jc w:val="center"/>
        <w:rPr>
          <w:rFonts w:ascii="Aptos" w:eastAsia="Aptos" w:hAnsi="Aptos" w:cs="Aptos"/>
          <w:b/>
          <w:bCs/>
        </w:rPr>
      </w:pPr>
    </w:p>
    <w:p w14:paraId="30DABE93" w14:textId="3222F4FE" w:rsidR="2A12F89A" w:rsidRDefault="2A12F89A" w:rsidP="7458D70E">
      <w:pPr>
        <w:shd w:val="clear" w:color="auto" w:fill="5F25A0"/>
        <w:spacing w:after="0"/>
        <w:jc w:val="center"/>
      </w:pPr>
      <w:hyperlink r:id="rId43" w:anchor="collapse7_2">
        <w:r w:rsidRPr="7458D70E">
          <w:rPr>
            <w:rStyle w:val="Hyperlink"/>
            <w:rFonts w:ascii="Aptos" w:eastAsia="Aptos" w:hAnsi="Aptos" w:cs="Aptos"/>
            <w:b/>
            <w:bCs/>
            <w:u w:val="none"/>
          </w:rPr>
          <w:t>Separate Accounts</w:t>
        </w:r>
      </w:hyperlink>
    </w:p>
    <w:p w14:paraId="1ECAECDB" w14:textId="235535EF" w:rsidR="2A12F89A" w:rsidRDefault="2A12F89A" w:rsidP="7458D70E">
      <w:pPr>
        <w:spacing w:after="150"/>
      </w:pPr>
      <w:r w:rsidRPr="7458D70E">
        <w:rPr>
          <w:rFonts w:ascii="DejaVu Sans Condensed" w:eastAsia="DejaVu Sans Condensed" w:hAnsi="DejaVu Sans Condensed" w:cs="DejaVu Sans Condensed"/>
          <w:b/>
          <w:bCs/>
          <w:color w:val="0069AA"/>
          <w:u w:val="single"/>
        </w:rPr>
        <w:t>Separate accounts</w:t>
      </w:r>
      <w:r w:rsidRPr="7458D70E">
        <w:rPr>
          <w:rFonts w:ascii="DejaVu Sans Condensed" w:eastAsia="DejaVu Sans Condensed" w:hAnsi="DejaVu Sans Condensed" w:cs="DejaVu Sans Condensed"/>
          <w:color w:val="000000" w:themeColor="text1"/>
        </w:rPr>
        <w:t xml:space="preserve"> are asset portfolios</w:t>
      </w:r>
    </w:p>
    <w:p w14:paraId="649F8AF1" w14:textId="3B3412C0" w:rsidR="2A12F89A" w:rsidRDefault="2A12F89A" w:rsidP="7458D70E">
      <w:pPr>
        <w:pStyle w:val="ListParagraph"/>
        <w:numPr>
          <w:ilvl w:val="0"/>
          <w:numId w:val="10"/>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In which the customer bears the investment risk</w:t>
      </w:r>
    </w:p>
    <w:p w14:paraId="51DA4A37" w14:textId="760D2FEE" w:rsidR="2A12F89A" w:rsidRDefault="2A12F89A" w:rsidP="7458D70E">
      <w:pPr>
        <w:pStyle w:val="ListParagraph"/>
        <w:numPr>
          <w:ilvl w:val="0"/>
          <w:numId w:val="10"/>
        </w:numPr>
        <w:spacing w:after="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That support variable products</w:t>
      </w:r>
    </w:p>
    <w:p w14:paraId="755D612C" w14:textId="46497DF5" w:rsidR="7458D70E" w:rsidRDefault="7458D70E" w:rsidP="7458D70E">
      <w:pPr>
        <w:shd w:val="clear" w:color="auto" w:fill="5F25A0"/>
        <w:spacing w:after="0"/>
        <w:jc w:val="center"/>
        <w:rPr>
          <w:rFonts w:ascii="Aptos" w:eastAsia="Aptos" w:hAnsi="Aptos" w:cs="Aptos"/>
          <w:b/>
          <w:bCs/>
        </w:rPr>
      </w:pPr>
    </w:p>
    <w:p w14:paraId="478AC7B0" w14:textId="054D03F9" w:rsidR="2A12F89A" w:rsidRDefault="2A12F89A" w:rsidP="7458D70E">
      <w:pPr>
        <w:spacing w:after="0"/>
      </w:pPr>
      <w:r>
        <w:rPr>
          <w:noProof/>
        </w:rPr>
        <w:drawing>
          <wp:inline distT="0" distB="0" distL="0" distR="0" wp14:anchorId="55AE5D47" wp14:editId="33B97A32">
            <wp:extent cx="3733800" cy="628650"/>
            <wp:effectExtent l="0" t="0" r="0" b="0"/>
            <wp:docPr id="763221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21016" name=""/>
                    <pic:cNvPicPr/>
                  </pic:nvPicPr>
                  <pic:blipFill>
                    <a:blip r:embed="rId5">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7FBC753E" w14:textId="3C7F2FB6" w:rsidR="2A12F89A" w:rsidRDefault="2A12F89A" w:rsidP="7458D70E">
      <w:pPr>
        <w:spacing w:before="300" w:after="300"/>
      </w:pPr>
      <w:r w:rsidRPr="7458D70E">
        <w:rPr>
          <w:rFonts w:ascii="Aptos" w:eastAsia="Aptos" w:hAnsi="Aptos" w:cs="Aptos"/>
        </w:rPr>
        <w:t>Based on what you have seen so far, what would you predict is the primary type of security in an insurer's general account?</w:t>
      </w:r>
    </w:p>
    <w:p w14:paraId="55949656" w14:textId="46F0DAEC" w:rsidR="3582D44F" w:rsidRDefault="3582D44F" w:rsidP="7458D70E">
      <w:pPr>
        <w:pStyle w:val="ListParagraph"/>
        <w:numPr>
          <w:ilvl w:val="0"/>
          <w:numId w:val="9"/>
        </w:numPr>
        <w:spacing w:before="300" w:after="300"/>
        <w:rPr>
          <w:rFonts w:ascii="Aptos" w:eastAsia="Aptos" w:hAnsi="Aptos" w:cs="Aptos"/>
        </w:rPr>
      </w:pPr>
      <w:r w:rsidRPr="7458D70E">
        <w:rPr>
          <w:rFonts w:ascii="Aptos" w:eastAsia="Aptos" w:hAnsi="Aptos" w:cs="Aptos"/>
        </w:rPr>
        <w:t>Government and corporate bonds</w:t>
      </w:r>
    </w:p>
    <w:p w14:paraId="0CB614EA" w14:textId="58FC64C5" w:rsidR="3582D44F" w:rsidRDefault="3582D44F" w:rsidP="7458D70E">
      <w:pPr>
        <w:pStyle w:val="ListParagraph"/>
        <w:numPr>
          <w:ilvl w:val="0"/>
          <w:numId w:val="9"/>
        </w:numPr>
        <w:spacing w:before="300" w:after="300"/>
        <w:rPr>
          <w:rFonts w:ascii="Aptos" w:eastAsia="Aptos" w:hAnsi="Aptos" w:cs="Aptos"/>
        </w:rPr>
      </w:pPr>
      <w:r w:rsidRPr="7458D70E">
        <w:rPr>
          <w:rFonts w:ascii="Aptos" w:eastAsia="Aptos" w:hAnsi="Aptos" w:cs="Aptos"/>
        </w:rPr>
        <w:t>Commercial mortgages</w:t>
      </w:r>
    </w:p>
    <w:p w14:paraId="4B578129" w14:textId="05F45DC1" w:rsidR="3582D44F" w:rsidRDefault="3582D44F" w:rsidP="7458D70E">
      <w:pPr>
        <w:pStyle w:val="ListParagraph"/>
        <w:numPr>
          <w:ilvl w:val="0"/>
          <w:numId w:val="9"/>
        </w:numPr>
        <w:spacing w:before="300" w:after="300"/>
        <w:rPr>
          <w:rFonts w:ascii="Aptos" w:eastAsia="Aptos" w:hAnsi="Aptos" w:cs="Aptos"/>
        </w:rPr>
      </w:pPr>
      <w:r w:rsidRPr="7458D70E">
        <w:rPr>
          <w:rFonts w:ascii="Aptos" w:eastAsia="Aptos" w:hAnsi="Aptos" w:cs="Aptos"/>
        </w:rPr>
        <w:t>Stocks</w:t>
      </w:r>
    </w:p>
    <w:p w14:paraId="3664414C" w14:textId="0FC9404F" w:rsidR="3582D44F" w:rsidRDefault="3582D44F" w:rsidP="7458D70E">
      <w:pPr>
        <w:spacing w:before="300" w:after="300"/>
      </w:pPr>
      <w:r>
        <w:rPr>
          <w:noProof/>
        </w:rPr>
        <w:drawing>
          <wp:inline distT="0" distB="0" distL="0" distR="0" wp14:anchorId="7495B785" wp14:editId="5726EC76">
            <wp:extent cx="5943600" cy="3752850"/>
            <wp:effectExtent l="0" t="0" r="0" b="0"/>
            <wp:docPr id="1191300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00052"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p w14:paraId="7668F1BD" w14:textId="2C162682" w:rsidR="2A12F89A" w:rsidRDefault="2A12F89A" w:rsidP="7458D70E">
      <w:pPr>
        <w:shd w:val="clear" w:color="auto" w:fill="F7F0FF"/>
        <w:spacing w:after="0"/>
        <w:jc w:val="center"/>
      </w:pPr>
      <w:r>
        <w:rPr>
          <w:noProof/>
        </w:rPr>
        <w:drawing>
          <wp:inline distT="0" distB="0" distL="0" distR="0" wp14:anchorId="0C9CBD60" wp14:editId="454EC0BC">
            <wp:extent cx="5118100" cy="3797300"/>
            <wp:effectExtent l="0" t="0" r="0" b="0"/>
            <wp:docPr id="90013214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2148" name=""/>
                    <pic:cNvPicPr/>
                  </pic:nvPicPr>
                  <pic:blipFill>
                    <a:blip r:embed="rId45">
                      <a:extLst>
                        <a:ext uri="{28A0092B-C50C-407E-A947-70E740481C1C}">
                          <a14:useLocalDpi xmlns:a14="http://schemas.microsoft.com/office/drawing/2010/main" val="0"/>
                        </a:ext>
                      </a:extLst>
                    </a:blip>
                    <a:stretch>
                      <a:fillRect/>
                    </a:stretch>
                  </pic:blipFill>
                  <pic:spPr>
                    <a:xfrm>
                      <a:off x="0" y="0"/>
                      <a:ext cx="5118100" cy="3797300"/>
                    </a:xfrm>
                    <a:prstGeom prst="rect">
                      <a:avLst/>
                    </a:prstGeom>
                  </pic:spPr>
                </pic:pic>
              </a:graphicData>
            </a:graphic>
          </wp:inline>
        </w:drawing>
      </w:r>
    </w:p>
    <w:p w14:paraId="06ED054D" w14:textId="7287D94E" w:rsidR="2A12F89A" w:rsidRDefault="2A12F89A" w:rsidP="7458D70E">
      <w:pPr>
        <w:shd w:val="clear" w:color="auto" w:fill="F7F0FF"/>
        <w:spacing w:after="0"/>
      </w:pPr>
      <w:r w:rsidRPr="7458D70E">
        <w:rPr>
          <w:rFonts w:ascii="Aptos" w:eastAsia="Aptos" w:hAnsi="Aptos" w:cs="Aptos"/>
          <w:color w:val="BF0D3F"/>
        </w:rPr>
        <w:t>Insurers are more likely to hold their stock investments in a separate account. Customers, rather than the insurer, generally accept the investment risk (and the returns!) of products supported by a separate account.</w:t>
      </w:r>
      <w:r>
        <w:br/>
      </w:r>
      <w:r>
        <w:br/>
      </w:r>
      <w:r w:rsidRPr="7458D70E">
        <w:rPr>
          <w:rFonts w:ascii="Aptos" w:eastAsia="Aptos" w:hAnsi="Aptos" w:cs="Aptos"/>
          <w:color w:val="BF0D3F"/>
        </w:rPr>
        <w:t xml:space="preserve">Based on their own investment goals and risk tolerance, customers select from investment </w:t>
      </w:r>
      <w:r w:rsidRPr="7458D70E">
        <w:rPr>
          <w:rFonts w:ascii="Aptos" w:eastAsia="Aptos" w:hAnsi="Aptos" w:cs="Aptos"/>
          <w:b/>
          <w:bCs/>
          <w:color w:val="0069AA"/>
          <w:u w:val="single"/>
        </w:rPr>
        <w:t>subaccounts</w:t>
      </w:r>
      <w:r w:rsidRPr="7458D70E">
        <w:rPr>
          <w:rFonts w:ascii="Aptos" w:eastAsia="Aptos" w:hAnsi="Aptos" w:cs="Aptos"/>
          <w:color w:val="BF0D3F"/>
        </w:rPr>
        <w:t xml:space="preserve"> offered by the insurer. A subaccount is similar to a mutual fund, usually investing in a certain type of investment.</w:t>
      </w:r>
    </w:p>
    <w:p w14:paraId="346539E8" w14:textId="2FB38C03" w:rsidR="2A12F89A" w:rsidRDefault="2A12F89A" w:rsidP="7458D70E">
      <w:pPr>
        <w:shd w:val="clear" w:color="auto" w:fill="FFFFFF" w:themeFill="background1"/>
        <w:spacing w:after="150"/>
      </w:pPr>
      <w:r w:rsidRPr="7458D70E">
        <w:rPr>
          <w:rFonts w:ascii="Aptos" w:eastAsia="Aptos" w:hAnsi="Aptos" w:cs="Aptos"/>
          <w:color w:val="000000" w:themeColor="text1"/>
        </w:rPr>
        <w:t>Here are some examples of different subaccount types. Maybe you have seen some of them in your 401(k) or annuity prospectus?</w:t>
      </w:r>
    </w:p>
    <w:p w14:paraId="323517C5" w14:textId="1BF9B3FC" w:rsidR="2A12F89A" w:rsidRDefault="2A12F89A" w:rsidP="7458D70E">
      <w:pPr>
        <w:pStyle w:val="ListParagraph"/>
        <w:numPr>
          <w:ilvl w:val="0"/>
          <w:numId w:val="15"/>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Equity index fund</w:t>
      </w:r>
    </w:p>
    <w:p w14:paraId="07BE4443" w14:textId="4838D4EE" w:rsidR="2A12F89A" w:rsidRDefault="2A12F89A" w:rsidP="7458D70E">
      <w:pPr>
        <w:pStyle w:val="ListParagraph"/>
        <w:numPr>
          <w:ilvl w:val="0"/>
          <w:numId w:val="15"/>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Mid-cap stock fund</w:t>
      </w:r>
    </w:p>
    <w:p w14:paraId="1535A8D7" w14:textId="27D6B576" w:rsidR="2A12F89A" w:rsidRDefault="2A12F89A" w:rsidP="7458D70E">
      <w:pPr>
        <w:pStyle w:val="ListParagraph"/>
        <w:numPr>
          <w:ilvl w:val="0"/>
          <w:numId w:val="15"/>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Energy fund</w:t>
      </w:r>
    </w:p>
    <w:p w14:paraId="55D6AC59" w14:textId="728FBA45" w:rsidR="2A12F89A" w:rsidRDefault="2A12F89A" w:rsidP="7458D70E">
      <w:pPr>
        <w:pStyle w:val="ListParagraph"/>
        <w:numPr>
          <w:ilvl w:val="0"/>
          <w:numId w:val="15"/>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High-yield bond fund</w:t>
      </w:r>
    </w:p>
    <w:p w14:paraId="74847B8A" w14:textId="26CFC541" w:rsidR="2A12F89A" w:rsidRDefault="2A12F89A" w:rsidP="7458D70E">
      <w:pPr>
        <w:pStyle w:val="ListParagraph"/>
        <w:numPr>
          <w:ilvl w:val="0"/>
          <w:numId w:val="15"/>
        </w:numPr>
        <w:shd w:val="clear" w:color="auto" w:fill="FFFFFF" w:themeFill="background1"/>
        <w:spacing w:after="0"/>
        <w:rPr>
          <w:rFonts w:ascii="Aptos" w:eastAsia="Aptos" w:hAnsi="Aptos" w:cs="Aptos"/>
          <w:color w:val="000000" w:themeColor="text1"/>
        </w:rPr>
      </w:pPr>
      <w:r w:rsidRPr="7458D70E">
        <w:rPr>
          <w:rFonts w:ascii="Aptos" w:eastAsia="Aptos" w:hAnsi="Aptos" w:cs="Aptos"/>
          <w:color w:val="000000" w:themeColor="text1"/>
        </w:rPr>
        <w:t>Asia Pacific fund</w:t>
      </w:r>
    </w:p>
    <w:p w14:paraId="00D89FEC" w14:textId="293C65BD" w:rsidR="2A12F89A" w:rsidRDefault="2A12F89A" w:rsidP="7458D70E">
      <w:pPr>
        <w:spacing w:after="0"/>
      </w:pPr>
      <w:r>
        <w:rPr>
          <w:noProof/>
        </w:rPr>
        <w:drawing>
          <wp:inline distT="0" distB="0" distL="0" distR="0" wp14:anchorId="60A82EEC" wp14:editId="6ED81BBF">
            <wp:extent cx="3457575" cy="581025"/>
            <wp:effectExtent l="0" t="0" r="0" b="0"/>
            <wp:docPr id="1651358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58418" name=""/>
                    <pic:cNvPicPr/>
                  </pic:nvPicPr>
                  <pic:blipFill>
                    <a:blip r:embed="rId19">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16662909" w14:textId="2C182E6B" w:rsidR="2A12F89A" w:rsidRDefault="2A12F89A" w:rsidP="7458D70E">
      <w:pPr>
        <w:spacing w:after="0"/>
      </w:pPr>
      <w:r w:rsidRPr="7458D70E">
        <w:rPr>
          <w:rFonts w:ascii="Aptos" w:eastAsia="Aptos" w:hAnsi="Aptos" w:cs="Aptos"/>
          <w:b/>
          <w:bCs/>
        </w:rPr>
        <w:t>True or False?</w:t>
      </w:r>
    </w:p>
    <w:p w14:paraId="0A514DFC" w14:textId="7B51B8BA" w:rsidR="7458D70E" w:rsidRDefault="7458D70E" w:rsidP="7458D70E">
      <w:pPr>
        <w:spacing w:before="150" w:after="0"/>
      </w:pPr>
    </w:p>
    <w:p w14:paraId="5B9C9FC7" w14:textId="5BE703D4" w:rsidR="2A12F89A" w:rsidRDefault="2A12F89A" w:rsidP="7458D70E">
      <w:pPr>
        <w:spacing w:before="300" w:after="300"/>
      </w:pPr>
      <w:r w:rsidRPr="7458D70E">
        <w:rPr>
          <w:rFonts w:ascii="Aptos" w:eastAsia="Aptos" w:hAnsi="Aptos" w:cs="Aptos"/>
        </w:rPr>
        <w:t>Debt securities represent the investor's loan of funds to the debt issuer in return for the promised repayment of principal and payment of interest.</w:t>
      </w:r>
    </w:p>
    <w:p w14:paraId="78AF641A" w14:textId="4FB92EFB" w:rsidR="354DED2E" w:rsidRDefault="354DED2E" w:rsidP="7458D70E">
      <w:pPr>
        <w:pStyle w:val="ListParagraph"/>
        <w:numPr>
          <w:ilvl w:val="0"/>
          <w:numId w:val="8"/>
        </w:numPr>
        <w:spacing w:before="300" w:after="300"/>
        <w:rPr>
          <w:rFonts w:ascii="Aptos" w:eastAsia="Aptos" w:hAnsi="Aptos" w:cs="Aptos"/>
        </w:rPr>
      </w:pPr>
      <w:r w:rsidRPr="7458D70E">
        <w:rPr>
          <w:rFonts w:ascii="Aptos" w:eastAsia="Aptos" w:hAnsi="Aptos" w:cs="Aptos"/>
        </w:rPr>
        <w:t>True</w:t>
      </w:r>
    </w:p>
    <w:p w14:paraId="07689657" w14:textId="20251469" w:rsidR="354DED2E" w:rsidRDefault="354DED2E" w:rsidP="7458D70E">
      <w:pPr>
        <w:pStyle w:val="ListParagraph"/>
        <w:numPr>
          <w:ilvl w:val="0"/>
          <w:numId w:val="8"/>
        </w:numPr>
        <w:spacing w:before="300" w:after="300"/>
        <w:rPr>
          <w:rFonts w:ascii="Aptos" w:eastAsia="Aptos" w:hAnsi="Aptos" w:cs="Aptos"/>
        </w:rPr>
      </w:pPr>
      <w:r w:rsidRPr="7458D70E">
        <w:rPr>
          <w:rFonts w:ascii="Aptos" w:eastAsia="Aptos" w:hAnsi="Aptos" w:cs="Aptos"/>
        </w:rPr>
        <w:t>False</w:t>
      </w:r>
    </w:p>
    <w:p w14:paraId="0E54BD57" w14:textId="3591B466" w:rsidR="354DED2E" w:rsidRDefault="354DED2E" w:rsidP="7458D70E">
      <w:pPr>
        <w:spacing w:before="300" w:after="300"/>
      </w:pPr>
      <w:r>
        <w:rPr>
          <w:noProof/>
        </w:rPr>
        <w:drawing>
          <wp:inline distT="0" distB="0" distL="0" distR="0" wp14:anchorId="02E8A3C7" wp14:editId="0E50DB00">
            <wp:extent cx="5906324" cy="2657846"/>
            <wp:effectExtent l="0" t="0" r="0" b="0"/>
            <wp:docPr id="848033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33965" name=""/>
                    <pic:cNvPicPr/>
                  </pic:nvPicPr>
                  <pic:blipFill>
                    <a:blip r:embed="rId46">
                      <a:extLst>
                        <a:ext uri="{28A0092B-C50C-407E-A947-70E740481C1C}">
                          <a14:useLocalDpi xmlns:a14="http://schemas.microsoft.com/office/drawing/2010/main" val="0"/>
                        </a:ext>
                      </a:extLst>
                    </a:blip>
                    <a:stretch>
                      <a:fillRect/>
                    </a:stretch>
                  </pic:blipFill>
                  <pic:spPr>
                    <a:xfrm>
                      <a:off x="0" y="0"/>
                      <a:ext cx="5906324" cy="2657846"/>
                    </a:xfrm>
                    <a:prstGeom prst="rect">
                      <a:avLst/>
                    </a:prstGeom>
                  </pic:spPr>
                </pic:pic>
              </a:graphicData>
            </a:graphic>
          </wp:inline>
        </w:drawing>
      </w:r>
    </w:p>
    <w:p w14:paraId="15B4E841" w14:textId="3DD05569" w:rsidR="2A12F89A" w:rsidRDefault="2A12F89A" w:rsidP="7458D70E">
      <w:pPr>
        <w:shd w:val="clear" w:color="auto" w:fill="FBF6D9"/>
        <w:spacing w:before="300" w:after="300"/>
      </w:pPr>
      <w:r w:rsidRPr="7458D70E">
        <w:rPr>
          <w:rFonts w:ascii="Aptos" w:eastAsia="Aptos" w:hAnsi="Aptos" w:cs="Aptos"/>
        </w:rPr>
        <w:t xml:space="preserve">One example of an </w:t>
      </w:r>
      <w:r w:rsidRPr="7458D70E">
        <w:rPr>
          <w:rFonts w:ascii="Aptos" w:eastAsia="Aptos" w:hAnsi="Aptos" w:cs="Aptos"/>
          <w:i/>
          <w:iCs/>
        </w:rPr>
        <w:t>equity</w:t>
      </w:r>
      <w:r w:rsidRPr="7458D70E">
        <w:rPr>
          <w:rFonts w:ascii="Aptos" w:eastAsia="Aptos" w:hAnsi="Aptos" w:cs="Aptos"/>
        </w:rPr>
        <w:t xml:space="preserve"> security is</w:t>
      </w:r>
    </w:p>
    <w:p w14:paraId="513FD5B8" w14:textId="7BBB95C0" w:rsidR="34EE4D1C" w:rsidRDefault="34EE4D1C" w:rsidP="7458D70E">
      <w:pPr>
        <w:pStyle w:val="ListParagraph"/>
        <w:numPr>
          <w:ilvl w:val="0"/>
          <w:numId w:val="7"/>
        </w:numPr>
        <w:shd w:val="clear" w:color="auto" w:fill="FBF6D9"/>
        <w:spacing w:before="300" w:after="300"/>
        <w:rPr>
          <w:rFonts w:ascii="Aptos" w:eastAsia="Aptos" w:hAnsi="Aptos" w:cs="Aptos"/>
        </w:rPr>
      </w:pPr>
      <w:r w:rsidRPr="7458D70E">
        <w:rPr>
          <w:rFonts w:ascii="Aptos" w:eastAsia="Aptos" w:hAnsi="Aptos" w:cs="Aptos"/>
        </w:rPr>
        <w:t>A bank deposit</w:t>
      </w:r>
    </w:p>
    <w:p w14:paraId="1B5329C5" w14:textId="0433D0F6" w:rsidR="34EE4D1C" w:rsidRDefault="34EE4D1C" w:rsidP="7458D70E">
      <w:pPr>
        <w:pStyle w:val="ListParagraph"/>
        <w:numPr>
          <w:ilvl w:val="0"/>
          <w:numId w:val="7"/>
        </w:numPr>
        <w:shd w:val="clear" w:color="auto" w:fill="FBF6D9"/>
        <w:spacing w:before="300" w:after="300"/>
        <w:rPr>
          <w:rFonts w:ascii="Aptos" w:eastAsia="Aptos" w:hAnsi="Aptos" w:cs="Aptos"/>
        </w:rPr>
      </w:pPr>
      <w:r w:rsidRPr="7458D70E">
        <w:rPr>
          <w:rFonts w:ascii="Aptos" w:eastAsia="Aptos" w:hAnsi="Aptos" w:cs="Aptos"/>
        </w:rPr>
        <w:t>A bond</w:t>
      </w:r>
    </w:p>
    <w:p w14:paraId="41AAAD83" w14:textId="2A4F55D8" w:rsidR="34EE4D1C" w:rsidRDefault="34EE4D1C" w:rsidP="7458D70E">
      <w:pPr>
        <w:pStyle w:val="ListParagraph"/>
        <w:numPr>
          <w:ilvl w:val="0"/>
          <w:numId w:val="7"/>
        </w:numPr>
        <w:shd w:val="clear" w:color="auto" w:fill="FBF6D9"/>
        <w:spacing w:before="300" w:after="300"/>
        <w:rPr>
          <w:rFonts w:ascii="Aptos" w:eastAsia="Aptos" w:hAnsi="Aptos" w:cs="Aptos"/>
        </w:rPr>
      </w:pPr>
      <w:r w:rsidRPr="7458D70E">
        <w:rPr>
          <w:rFonts w:ascii="Aptos" w:eastAsia="Aptos" w:hAnsi="Aptos" w:cs="Aptos"/>
        </w:rPr>
        <w:t>A mortgage loan</w:t>
      </w:r>
    </w:p>
    <w:p w14:paraId="2CF67DB5" w14:textId="6F22E47A" w:rsidR="34EE4D1C" w:rsidRDefault="34EE4D1C" w:rsidP="7458D70E">
      <w:pPr>
        <w:pStyle w:val="ListParagraph"/>
        <w:numPr>
          <w:ilvl w:val="0"/>
          <w:numId w:val="7"/>
        </w:numPr>
        <w:shd w:val="clear" w:color="auto" w:fill="FBF6D9"/>
        <w:spacing w:before="300" w:after="300"/>
        <w:rPr>
          <w:rFonts w:ascii="Aptos" w:eastAsia="Aptos" w:hAnsi="Aptos" w:cs="Aptos"/>
        </w:rPr>
      </w:pPr>
      <w:r w:rsidRPr="7458D70E">
        <w:rPr>
          <w:rFonts w:ascii="Aptos" w:eastAsia="Aptos" w:hAnsi="Aptos" w:cs="Aptos"/>
        </w:rPr>
        <w:t>Corporate stock</w:t>
      </w:r>
    </w:p>
    <w:p w14:paraId="53639AE1" w14:textId="0F85A391" w:rsidR="28D58E8C" w:rsidRDefault="28D58E8C" w:rsidP="7458D70E">
      <w:pPr>
        <w:shd w:val="clear" w:color="auto" w:fill="FBF6D9"/>
        <w:spacing w:before="300" w:after="300"/>
      </w:pPr>
      <w:r>
        <w:rPr>
          <w:noProof/>
        </w:rPr>
        <w:drawing>
          <wp:inline distT="0" distB="0" distL="0" distR="0" wp14:anchorId="37B2A042" wp14:editId="749A747D">
            <wp:extent cx="5696745" cy="3439005"/>
            <wp:effectExtent l="0" t="0" r="0" b="0"/>
            <wp:docPr id="164599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9362" name=""/>
                    <pic:cNvPicPr/>
                  </pic:nvPicPr>
                  <pic:blipFill>
                    <a:blip r:embed="rId47">
                      <a:extLst>
                        <a:ext uri="{28A0092B-C50C-407E-A947-70E740481C1C}">
                          <a14:useLocalDpi xmlns:a14="http://schemas.microsoft.com/office/drawing/2010/main" val="0"/>
                        </a:ext>
                      </a:extLst>
                    </a:blip>
                    <a:stretch>
                      <a:fillRect/>
                    </a:stretch>
                  </pic:blipFill>
                  <pic:spPr>
                    <a:xfrm>
                      <a:off x="0" y="0"/>
                      <a:ext cx="5696745" cy="3439005"/>
                    </a:xfrm>
                    <a:prstGeom prst="rect">
                      <a:avLst/>
                    </a:prstGeom>
                  </pic:spPr>
                </pic:pic>
              </a:graphicData>
            </a:graphic>
          </wp:inline>
        </w:drawing>
      </w:r>
    </w:p>
    <w:p w14:paraId="6896640F" w14:textId="0DE8A2A3" w:rsidR="2A12F89A" w:rsidRDefault="2A12F89A" w:rsidP="7458D70E">
      <w:pPr>
        <w:spacing w:after="0"/>
      </w:pPr>
      <w:r w:rsidRPr="7458D70E">
        <w:rPr>
          <w:rFonts w:ascii="Aptos" w:eastAsia="Aptos" w:hAnsi="Aptos" w:cs="Aptos"/>
        </w:rPr>
        <w:t>Most insurers have two major types of portfolios: the general account and one or more separate accounts.</w:t>
      </w:r>
    </w:p>
    <w:p w14:paraId="62CC4639" w14:textId="7F520620" w:rsidR="7458D70E" w:rsidRDefault="7458D70E" w:rsidP="7458D70E">
      <w:pPr>
        <w:spacing w:before="300" w:after="0"/>
      </w:pPr>
    </w:p>
    <w:p w14:paraId="7DB35492" w14:textId="74922D92" w:rsidR="2A12F89A" w:rsidRDefault="2A12F89A" w:rsidP="7458D70E">
      <w:pPr>
        <w:spacing w:after="0"/>
      </w:pPr>
      <w:r w:rsidRPr="7458D70E">
        <w:rPr>
          <w:rFonts w:ascii="Aptos" w:eastAsia="Aptos" w:hAnsi="Aptos" w:cs="Aptos"/>
          <w:b/>
          <w:bCs/>
        </w:rPr>
        <w:t>True or False?</w:t>
      </w:r>
    </w:p>
    <w:p w14:paraId="6F24984E" w14:textId="77784DD9" w:rsidR="7458D70E" w:rsidRDefault="7458D70E" w:rsidP="7458D70E">
      <w:pPr>
        <w:spacing w:before="300" w:after="0"/>
      </w:pPr>
    </w:p>
    <w:p w14:paraId="001A8F5D" w14:textId="1D819B5D" w:rsidR="2A12F89A" w:rsidRDefault="2A12F89A" w:rsidP="7458D70E">
      <w:pPr>
        <w:spacing w:before="300" w:after="300"/>
      </w:pPr>
      <w:r w:rsidRPr="7458D70E">
        <w:rPr>
          <w:rFonts w:ascii="Aptos" w:eastAsia="Aptos" w:hAnsi="Aptos" w:cs="Aptos"/>
        </w:rPr>
        <w:t>The general account contains assets that support liabilities associated with an insurer's variable products, such as variable life insurance policies and variable annuities.</w:t>
      </w:r>
    </w:p>
    <w:p w14:paraId="09EE793B" w14:textId="0E70077A" w:rsidR="648FB3F0" w:rsidRDefault="648FB3F0" w:rsidP="7458D70E">
      <w:pPr>
        <w:pStyle w:val="ListParagraph"/>
        <w:numPr>
          <w:ilvl w:val="0"/>
          <w:numId w:val="6"/>
        </w:numPr>
        <w:spacing w:before="300" w:after="300"/>
        <w:rPr>
          <w:rFonts w:ascii="Aptos" w:eastAsia="Aptos" w:hAnsi="Aptos" w:cs="Aptos"/>
        </w:rPr>
      </w:pPr>
      <w:r w:rsidRPr="7458D70E">
        <w:rPr>
          <w:rFonts w:ascii="Aptos" w:eastAsia="Aptos" w:hAnsi="Aptos" w:cs="Aptos"/>
        </w:rPr>
        <w:t>True</w:t>
      </w:r>
    </w:p>
    <w:p w14:paraId="2A79777F" w14:textId="330E810E" w:rsidR="648FB3F0" w:rsidRDefault="648FB3F0" w:rsidP="7458D70E">
      <w:pPr>
        <w:pStyle w:val="ListParagraph"/>
        <w:numPr>
          <w:ilvl w:val="0"/>
          <w:numId w:val="6"/>
        </w:numPr>
        <w:spacing w:before="300" w:after="300"/>
        <w:rPr>
          <w:rFonts w:ascii="Aptos" w:eastAsia="Aptos" w:hAnsi="Aptos" w:cs="Aptos"/>
        </w:rPr>
      </w:pPr>
      <w:r w:rsidRPr="7458D70E">
        <w:rPr>
          <w:rFonts w:ascii="Aptos" w:eastAsia="Aptos" w:hAnsi="Aptos" w:cs="Aptos"/>
        </w:rPr>
        <w:t>False</w:t>
      </w:r>
    </w:p>
    <w:p w14:paraId="70B31C92" w14:textId="46E0A11D" w:rsidR="648FB3F0" w:rsidRDefault="648FB3F0" w:rsidP="7458D70E">
      <w:pPr>
        <w:spacing w:before="300" w:after="300"/>
      </w:pPr>
      <w:r>
        <w:rPr>
          <w:noProof/>
        </w:rPr>
        <w:drawing>
          <wp:inline distT="0" distB="0" distL="0" distR="0" wp14:anchorId="4CE77B70" wp14:editId="2A333D69">
            <wp:extent cx="5943600" cy="3790950"/>
            <wp:effectExtent l="0" t="0" r="0" b="0"/>
            <wp:docPr id="1276952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52489"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36D7E192" w14:textId="23885738" w:rsidR="2A12F89A" w:rsidRDefault="2A12F89A" w:rsidP="7458D70E">
      <w:pPr>
        <w:shd w:val="clear" w:color="auto" w:fill="FBF6D9"/>
        <w:spacing w:before="300" w:after="300"/>
      </w:pPr>
      <w:r w:rsidRPr="7458D70E">
        <w:rPr>
          <w:rFonts w:ascii="Aptos" w:eastAsia="Aptos" w:hAnsi="Aptos" w:cs="Aptos"/>
        </w:rPr>
        <w:t>The investment risk associated with a separate account is assumed by the customers who purchase variable products rather than by the insurer.</w:t>
      </w:r>
    </w:p>
    <w:p w14:paraId="1F3FF17A" w14:textId="02D8D3E4" w:rsidR="7280F7F4" w:rsidRDefault="7280F7F4" w:rsidP="7458D70E">
      <w:pPr>
        <w:pStyle w:val="ListParagraph"/>
        <w:numPr>
          <w:ilvl w:val="0"/>
          <w:numId w:val="5"/>
        </w:numPr>
        <w:shd w:val="clear" w:color="auto" w:fill="FBF6D9"/>
        <w:spacing w:before="300" w:after="300"/>
        <w:rPr>
          <w:rFonts w:ascii="Aptos" w:eastAsia="Aptos" w:hAnsi="Aptos" w:cs="Aptos"/>
        </w:rPr>
      </w:pPr>
      <w:r w:rsidRPr="7458D70E">
        <w:rPr>
          <w:rFonts w:ascii="Aptos" w:eastAsia="Aptos" w:hAnsi="Aptos" w:cs="Aptos"/>
        </w:rPr>
        <w:t>True</w:t>
      </w:r>
    </w:p>
    <w:p w14:paraId="759D9322" w14:textId="14778112" w:rsidR="7280F7F4" w:rsidRDefault="7280F7F4" w:rsidP="7458D70E">
      <w:pPr>
        <w:pStyle w:val="ListParagraph"/>
        <w:numPr>
          <w:ilvl w:val="0"/>
          <w:numId w:val="5"/>
        </w:numPr>
        <w:shd w:val="clear" w:color="auto" w:fill="FBF6D9"/>
        <w:spacing w:before="300" w:after="300"/>
        <w:rPr>
          <w:rFonts w:ascii="Aptos" w:eastAsia="Aptos" w:hAnsi="Aptos" w:cs="Aptos"/>
        </w:rPr>
      </w:pPr>
      <w:r w:rsidRPr="7458D70E">
        <w:rPr>
          <w:rFonts w:ascii="Aptos" w:eastAsia="Aptos" w:hAnsi="Aptos" w:cs="Aptos"/>
        </w:rPr>
        <w:t>False</w:t>
      </w:r>
    </w:p>
    <w:p w14:paraId="40363CBA" w14:textId="5300AABE" w:rsidR="7280F7F4" w:rsidRDefault="7280F7F4" w:rsidP="7458D70E">
      <w:pPr>
        <w:shd w:val="clear" w:color="auto" w:fill="FBF6D9"/>
        <w:spacing w:before="300" w:after="300"/>
      </w:pPr>
      <w:r>
        <w:rPr>
          <w:noProof/>
        </w:rPr>
        <w:drawing>
          <wp:inline distT="0" distB="0" distL="0" distR="0" wp14:anchorId="48E83B11" wp14:editId="2CD81F76">
            <wp:extent cx="5753903" cy="2829320"/>
            <wp:effectExtent l="0" t="0" r="0" b="0"/>
            <wp:docPr id="922100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0171" name=""/>
                    <pic:cNvPicPr/>
                  </pic:nvPicPr>
                  <pic:blipFill>
                    <a:blip r:embed="rId49">
                      <a:extLst>
                        <a:ext uri="{28A0092B-C50C-407E-A947-70E740481C1C}">
                          <a14:useLocalDpi xmlns:a14="http://schemas.microsoft.com/office/drawing/2010/main" val="0"/>
                        </a:ext>
                      </a:extLst>
                    </a:blip>
                    <a:stretch>
                      <a:fillRect/>
                    </a:stretch>
                  </pic:blipFill>
                  <pic:spPr>
                    <a:xfrm>
                      <a:off x="0" y="0"/>
                      <a:ext cx="5753903" cy="2829320"/>
                    </a:xfrm>
                    <a:prstGeom prst="rect">
                      <a:avLst/>
                    </a:prstGeom>
                  </pic:spPr>
                </pic:pic>
              </a:graphicData>
            </a:graphic>
          </wp:inline>
        </w:drawing>
      </w:r>
    </w:p>
    <w:p w14:paraId="3D7159DB" w14:textId="17DABE9E" w:rsidR="2A12F89A" w:rsidRDefault="2A12F89A" w:rsidP="7458D70E">
      <w:pPr>
        <w:shd w:val="clear" w:color="auto" w:fill="FFFFFF" w:themeFill="background1"/>
        <w:spacing w:before="300" w:after="300"/>
      </w:pPr>
      <w:r w:rsidRPr="7458D70E">
        <w:rPr>
          <w:rFonts w:ascii="DejaVu Sans Condensed" w:eastAsia="DejaVu Sans Condensed" w:hAnsi="DejaVu Sans Condensed" w:cs="DejaVu Sans Condensed"/>
          <w:color w:val="FFFFFF" w:themeColor="background1"/>
          <w:sz w:val="21"/>
          <w:szCs w:val="21"/>
        </w:rPr>
        <w:t>Insurers hold a greater percentage of corporate stock in their general account than in their separate accounts.</w:t>
      </w:r>
    </w:p>
    <w:p w14:paraId="527ADA25" w14:textId="2C1CA1D4" w:rsidR="7458D70E" w:rsidRDefault="7458D70E" w:rsidP="7458D70E">
      <w:pPr>
        <w:spacing w:before="300" w:after="0"/>
      </w:pPr>
    </w:p>
    <w:p w14:paraId="78FD7FFB" w14:textId="10CB35F1" w:rsidR="2D66BF41" w:rsidRDefault="2D66BF41" w:rsidP="7458D70E">
      <w:pPr>
        <w:shd w:val="clear" w:color="auto" w:fill="FBF6D9"/>
        <w:spacing w:before="300" w:after="300"/>
        <w:rPr>
          <w:rFonts w:ascii="Aptos" w:eastAsia="Aptos" w:hAnsi="Aptos" w:cs="Aptos"/>
        </w:rPr>
      </w:pPr>
      <w:r w:rsidRPr="7458D70E">
        <w:rPr>
          <w:rFonts w:ascii="DejaVu Sans Condensed" w:eastAsia="DejaVu Sans Condensed" w:hAnsi="DejaVu Sans Condensed" w:cs="DejaVu Sans Condensed"/>
          <w:color w:val="000000" w:themeColor="text1"/>
        </w:rPr>
        <w:t>Insurers hold a greater percentage of corporate stock in their general account than in their separate accounts.</w:t>
      </w:r>
    </w:p>
    <w:p w14:paraId="2DC8FF22" w14:textId="1429C9C6" w:rsidR="2D66BF41" w:rsidRDefault="2D66BF41" w:rsidP="7458D70E">
      <w:pPr>
        <w:pStyle w:val="ListParagraph"/>
        <w:numPr>
          <w:ilvl w:val="0"/>
          <w:numId w:val="4"/>
        </w:numPr>
        <w:shd w:val="clear" w:color="auto" w:fill="FBF6D9"/>
        <w:spacing w:before="300" w:after="30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True</w:t>
      </w:r>
    </w:p>
    <w:p w14:paraId="6867E540" w14:textId="7108F68B" w:rsidR="2D66BF41" w:rsidRDefault="2D66BF41" w:rsidP="7458D70E">
      <w:pPr>
        <w:pStyle w:val="ListParagraph"/>
        <w:numPr>
          <w:ilvl w:val="0"/>
          <w:numId w:val="4"/>
        </w:numPr>
        <w:shd w:val="clear" w:color="auto" w:fill="FBF6D9"/>
        <w:spacing w:before="300" w:after="300"/>
        <w:rPr>
          <w:rFonts w:ascii="DejaVu Sans Condensed" w:eastAsia="DejaVu Sans Condensed" w:hAnsi="DejaVu Sans Condensed" w:cs="DejaVu Sans Condensed"/>
          <w:color w:val="000000" w:themeColor="text1"/>
        </w:rPr>
      </w:pPr>
      <w:r w:rsidRPr="7458D70E">
        <w:rPr>
          <w:rFonts w:ascii="DejaVu Sans Condensed" w:eastAsia="DejaVu Sans Condensed" w:hAnsi="DejaVu Sans Condensed" w:cs="DejaVu Sans Condensed"/>
          <w:color w:val="000000" w:themeColor="text1"/>
        </w:rPr>
        <w:t>False</w:t>
      </w:r>
    </w:p>
    <w:p w14:paraId="248F851E" w14:textId="0AEF0AA7" w:rsidR="2D66BF41" w:rsidRDefault="2D66BF41" w:rsidP="7458D70E">
      <w:pPr>
        <w:shd w:val="clear" w:color="auto" w:fill="FFFFFF" w:themeFill="background1"/>
        <w:spacing w:after="0"/>
      </w:pPr>
      <w:r>
        <w:rPr>
          <w:noProof/>
        </w:rPr>
        <w:drawing>
          <wp:inline distT="0" distB="0" distL="0" distR="0" wp14:anchorId="5322C61C" wp14:editId="70FB86A5">
            <wp:extent cx="5849166" cy="3124636"/>
            <wp:effectExtent l="0" t="0" r="0" b="0"/>
            <wp:docPr id="793699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99354" name=""/>
                    <pic:cNvPicPr/>
                  </pic:nvPicPr>
                  <pic:blipFill>
                    <a:blip r:embed="rId50">
                      <a:extLst>
                        <a:ext uri="{28A0092B-C50C-407E-A947-70E740481C1C}">
                          <a14:useLocalDpi xmlns:a14="http://schemas.microsoft.com/office/drawing/2010/main" val="0"/>
                        </a:ext>
                      </a:extLst>
                    </a:blip>
                    <a:stretch>
                      <a:fillRect/>
                    </a:stretch>
                  </pic:blipFill>
                  <pic:spPr>
                    <a:xfrm>
                      <a:off x="0" y="0"/>
                      <a:ext cx="5849166" cy="3124636"/>
                    </a:xfrm>
                    <a:prstGeom prst="rect">
                      <a:avLst/>
                    </a:prstGeom>
                  </pic:spPr>
                </pic:pic>
              </a:graphicData>
            </a:graphic>
          </wp:inline>
        </w:drawing>
      </w:r>
    </w:p>
    <w:p w14:paraId="42DCF975" w14:textId="71FED876" w:rsidR="7458D70E" w:rsidRDefault="7458D70E" w:rsidP="7458D70E">
      <w:pPr>
        <w:shd w:val="clear" w:color="auto" w:fill="FFFFFF" w:themeFill="background1"/>
        <w:spacing w:after="0"/>
      </w:pPr>
    </w:p>
    <w:p w14:paraId="24CCB011" w14:textId="74B55859" w:rsidR="7458D70E" w:rsidRDefault="7458D70E" w:rsidP="7458D70E">
      <w:pPr>
        <w:shd w:val="clear" w:color="auto" w:fill="FFFFFF" w:themeFill="background1"/>
        <w:spacing w:after="0"/>
      </w:pPr>
    </w:p>
    <w:p w14:paraId="54D6E416" w14:textId="33459FC7" w:rsidR="7458D70E" w:rsidRDefault="7458D70E" w:rsidP="7458D70E">
      <w:pPr>
        <w:shd w:val="clear" w:color="auto" w:fill="FFFFFF" w:themeFill="background1"/>
        <w:spacing w:after="0"/>
      </w:pPr>
    </w:p>
    <w:p w14:paraId="073CF443" w14:textId="4B1134E0" w:rsidR="72F5EBCB" w:rsidRDefault="72F5EBCB" w:rsidP="7458D70E">
      <w:pPr>
        <w:pStyle w:val="Heading3"/>
        <w:rPr>
          <w:b/>
          <w:bCs/>
          <w:sz w:val="40"/>
          <w:szCs w:val="40"/>
        </w:rPr>
      </w:pPr>
      <w:bookmarkStart w:id="8" w:name="_Toc1084773353"/>
      <w:r w:rsidRPr="7458D70E">
        <w:rPr>
          <w:b/>
          <w:bCs/>
          <w:sz w:val="40"/>
          <w:szCs w:val="40"/>
        </w:rPr>
        <w:t>Audit and Internal Control</w:t>
      </w:r>
      <w:bookmarkEnd w:id="8"/>
    </w:p>
    <w:p w14:paraId="1B749AB8" w14:textId="04AA3809" w:rsidR="72F5EBCB" w:rsidRDefault="72F5EBCB" w:rsidP="7458D70E">
      <w:r w:rsidRPr="7458D70E">
        <w:t>Learning Objective</w:t>
      </w:r>
    </w:p>
    <w:p w14:paraId="040B5E15" w14:textId="0324A5EB" w:rsidR="72F5EBCB" w:rsidRDefault="72F5EBCB" w:rsidP="7458D70E">
      <w:pPr>
        <w:shd w:val="clear" w:color="auto" w:fill="FBF6D9"/>
        <w:spacing w:after="150"/>
      </w:pPr>
      <w:r w:rsidRPr="7458D70E">
        <w:rPr>
          <w:rFonts w:ascii="DejaVu Sans Condensed" w:eastAsia="DejaVu Sans Condensed" w:hAnsi="DejaVu Sans Condensed" w:cs="DejaVu Sans Condensed"/>
          <w:color w:val="000000" w:themeColor="text1"/>
          <w:sz w:val="21"/>
          <w:szCs w:val="21"/>
        </w:rPr>
        <w:t>Explain the importance of the audit and internal control function, and describe other players in an insurer's financial operations.</w:t>
      </w:r>
    </w:p>
    <w:p w14:paraId="2B2B10AE" w14:textId="3331F670" w:rsidR="72F5EBCB" w:rsidRDefault="72F5EBC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Now let's discuss the audit function. Audits provide objective evaluations of the company's financial and operational business activities, including its corporate governance. Internal auditors evaluate operations and recommend ways to improve the overall corporate structure and efficiency.</w:t>
      </w:r>
    </w:p>
    <w:p w14:paraId="1E6DB7BF" w14:textId="5315FC56" w:rsidR="72F5EBCB" w:rsidRDefault="72F5EBC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 xml:space="preserve">The internal audit and control function is essential to financial and operational risk management. In this lesson, we focus on </w:t>
      </w:r>
      <w:r w:rsidRPr="7458D70E">
        <w:rPr>
          <w:rFonts w:ascii="DejaVu Sans Condensed" w:eastAsia="DejaVu Sans Condensed" w:hAnsi="DejaVu Sans Condensed" w:cs="DejaVu Sans Condensed"/>
          <w:i/>
          <w:iCs/>
          <w:color w:val="000000" w:themeColor="text1"/>
          <w:sz w:val="21"/>
          <w:szCs w:val="21"/>
        </w:rPr>
        <w:t>financial</w:t>
      </w:r>
      <w:r w:rsidRPr="7458D70E">
        <w:rPr>
          <w:rFonts w:ascii="DejaVu Sans Condensed" w:eastAsia="DejaVu Sans Condensed" w:hAnsi="DejaVu Sans Condensed" w:cs="DejaVu Sans Condensed"/>
          <w:color w:val="000000" w:themeColor="text1"/>
          <w:sz w:val="21"/>
          <w:szCs w:val="21"/>
        </w:rPr>
        <w:t xml:space="preserve"> control.</w:t>
      </w:r>
    </w:p>
    <w:p w14:paraId="2E74C8F8" w14:textId="24E00BD6" w:rsidR="72F5EBCB" w:rsidRDefault="72F5EBCB" w:rsidP="7458D70E">
      <w:r w:rsidRPr="7458D70E">
        <w:t>The Audit Function</w:t>
      </w:r>
    </w:p>
    <w:p w14:paraId="232BDC18" w14:textId="788C8C19" w:rsidR="72F5EBCB" w:rsidRDefault="72F5EBCB" w:rsidP="7458D70E">
      <w:pPr>
        <w:shd w:val="clear" w:color="auto" w:fill="FFFFFF" w:themeFill="background1"/>
        <w:spacing w:after="150"/>
        <w:jc w:val="center"/>
      </w:pPr>
      <w:r w:rsidRPr="7458D70E">
        <w:rPr>
          <w:rFonts w:ascii="DejaVu Sans Condensed" w:eastAsia="DejaVu Sans Condensed" w:hAnsi="DejaVu Sans Condensed" w:cs="DejaVu Sans Condensed"/>
          <w:color w:val="000000" w:themeColor="text1"/>
          <w:sz w:val="21"/>
          <w:szCs w:val="21"/>
        </w:rPr>
        <w:t>(click or touch the arrows to the right)</w:t>
      </w:r>
    </w:p>
    <w:p w14:paraId="34704961" w14:textId="2625880D" w:rsidR="72F5EBCB" w:rsidRDefault="72F5EBCB" w:rsidP="7458D70E">
      <w:pPr>
        <w:shd w:val="clear" w:color="auto" w:fill="F7F0FF"/>
        <w:spacing w:after="0"/>
        <w:ind w:left="300" w:right="300"/>
        <w:jc w:val="center"/>
      </w:pPr>
      <w:r>
        <w:rPr>
          <w:noProof/>
        </w:rPr>
        <w:drawing>
          <wp:inline distT="0" distB="0" distL="0" distR="0" wp14:anchorId="0FEB7882" wp14:editId="5C9D0A3C">
            <wp:extent cx="4000500" cy="5000625"/>
            <wp:effectExtent l="0" t="0" r="0" b="0"/>
            <wp:docPr id="1804389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89900" name=""/>
                    <pic:cNvPicPr/>
                  </pic:nvPicPr>
                  <pic:blipFill>
                    <a:blip r:embed="rId51">
                      <a:extLst>
                        <a:ext uri="{28A0092B-C50C-407E-A947-70E740481C1C}">
                          <a14:useLocalDpi xmlns:a14="http://schemas.microsoft.com/office/drawing/2010/main" val="0"/>
                        </a:ext>
                      </a:extLst>
                    </a:blip>
                    <a:stretch>
                      <a:fillRect/>
                    </a:stretch>
                  </pic:blipFill>
                  <pic:spPr>
                    <a:xfrm>
                      <a:off x="0" y="0"/>
                      <a:ext cx="4000500" cy="5000625"/>
                    </a:xfrm>
                    <a:prstGeom prst="rect">
                      <a:avLst/>
                    </a:prstGeom>
                  </pic:spPr>
                </pic:pic>
              </a:graphicData>
            </a:graphic>
          </wp:inline>
        </w:drawing>
      </w:r>
    </w:p>
    <w:p w14:paraId="51DC84D5" w14:textId="2B30CEE3" w:rsidR="72F5EBCB" w:rsidRDefault="72F5EBCB" w:rsidP="7458D70E">
      <w:pPr>
        <w:shd w:val="clear" w:color="auto" w:fill="F7F0FF"/>
        <w:spacing w:after="0"/>
        <w:ind w:left="300" w:right="300"/>
      </w:pPr>
      <w:r w:rsidRPr="7458D70E">
        <w:rPr>
          <w:rFonts w:ascii="DejaVu Sans Condensed" w:eastAsia="DejaVu Sans Condensed" w:hAnsi="DejaVu Sans Condensed" w:cs="DejaVu Sans Condensed"/>
          <w:color w:val="000000" w:themeColor="text1"/>
          <w:sz w:val="21"/>
          <w:szCs w:val="21"/>
        </w:rPr>
        <w:t>At Forthright, the audit function reports directly to the audit/risk committee of Forthright's board of directors. Can you think of a reason why audit reports directly to the board?</w:t>
      </w:r>
    </w:p>
    <w:p w14:paraId="09C1907F" w14:textId="17EF4A7C" w:rsidR="72F5EBCB" w:rsidRDefault="72F5EBCB" w:rsidP="7458D70E">
      <w:pPr>
        <w:shd w:val="clear" w:color="auto" w:fill="F7F0FF"/>
        <w:spacing w:after="0"/>
      </w:pPr>
      <w:r>
        <w:rPr>
          <w:noProof/>
        </w:rPr>
        <w:drawing>
          <wp:inline distT="0" distB="0" distL="0" distR="0" wp14:anchorId="2B9E4E86" wp14:editId="6394A641">
            <wp:extent cx="3810000" cy="4191000"/>
            <wp:effectExtent l="0" t="0" r="0" b="0"/>
            <wp:docPr id="869501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01742" name=""/>
                    <pic:cNvPicPr/>
                  </pic:nvPicPr>
                  <pic:blipFill>
                    <a:blip r:embed="rId52">
                      <a:extLst>
                        <a:ext uri="{28A0092B-C50C-407E-A947-70E740481C1C}">
                          <a14:useLocalDpi xmlns:a14="http://schemas.microsoft.com/office/drawing/2010/main" val="0"/>
                        </a:ext>
                      </a:extLst>
                    </a:blip>
                    <a:stretch>
                      <a:fillRect/>
                    </a:stretch>
                  </pic:blipFill>
                  <pic:spPr>
                    <a:xfrm>
                      <a:off x="0" y="0"/>
                      <a:ext cx="3810000" cy="4191000"/>
                    </a:xfrm>
                    <a:prstGeom prst="rect">
                      <a:avLst/>
                    </a:prstGeom>
                  </pic:spPr>
                </pic:pic>
              </a:graphicData>
            </a:graphic>
          </wp:inline>
        </w:drawing>
      </w:r>
    </w:p>
    <w:p w14:paraId="4B4373EE" w14:textId="20010029" w:rsidR="72F5EBCB" w:rsidRDefault="72F5EBCB" w:rsidP="7458D70E">
      <w:pPr>
        <w:shd w:val="clear" w:color="auto" w:fill="F7F0FF"/>
        <w:spacing w:after="0"/>
      </w:pPr>
      <w:r w:rsidRPr="7458D70E">
        <w:rPr>
          <w:rFonts w:ascii="DejaVu Sans Condensed" w:eastAsia="DejaVu Sans Condensed" w:hAnsi="DejaVu Sans Condensed" w:cs="DejaVu Sans Condensed"/>
          <w:color w:val="000000" w:themeColor="text1"/>
          <w:sz w:val="21"/>
          <w:szCs w:val="21"/>
        </w:rPr>
        <w:t>The audit function must operate independently from other financial functions within the company, so that auditors are independent and unbiased.</w:t>
      </w:r>
    </w:p>
    <w:p w14:paraId="11F03F96" w14:textId="5431DAB3" w:rsidR="7458D70E" w:rsidRDefault="7458D70E" w:rsidP="7458D70E">
      <w:pPr>
        <w:shd w:val="clear" w:color="auto" w:fill="F7F0FF"/>
        <w:spacing w:after="0"/>
        <w:ind w:left="300" w:right="300"/>
        <w:rPr>
          <w:rFonts w:ascii="DejaVu Sans Condensed" w:eastAsia="DejaVu Sans Condensed" w:hAnsi="DejaVu Sans Condensed" w:cs="DejaVu Sans Condensed"/>
          <w:color w:val="000000" w:themeColor="text1"/>
          <w:sz w:val="21"/>
          <w:szCs w:val="21"/>
        </w:rPr>
      </w:pPr>
    </w:p>
    <w:p w14:paraId="5719BC34" w14:textId="0CCA0BC2" w:rsidR="72F5EBCB" w:rsidRDefault="72F5EBCB" w:rsidP="7458D70E">
      <w:pPr>
        <w:rPr>
          <w:rFonts w:ascii="DejaVu Sans Condensed" w:eastAsia="DejaVu Sans Condensed" w:hAnsi="DejaVu Sans Condensed" w:cs="DejaVu Sans Condensed"/>
          <w:b/>
          <w:bCs/>
          <w:color w:val="000000" w:themeColor="text1"/>
          <w:sz w:val="36"/>
          <w:szCs w:val="36"/>
        </w:rPr>
      </w:pPr>
      <w:r w:rsidRPr="7458D70E">
        <w:rPr>
          <w:b/>
          <w:bCs/>
        </w:rPr>
        <w:t>Internal Audit</w:t>
      </w:r>
    </w:p>
    <w:p w14:paraId="196770A7" w14:textId="541C6F5B" w:rsidR="72F5EBCB" w:rsidRDefault="72F5EBC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An important control tool for managing risk is the internal audit—a systematic examination and evaluation of a company's records, processes, and controls by company employees.</w:t>
      </w:r>
    </w:p>
    <w:p w14:paraId="31227F46" w14:textId="2CF64E75" w:rsidR="72F5EBCB" w:rsidRDefault="72F5EBC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An internal audit can focus on any area within the company—and different auditors have different specialties. Auditors examine records, processes, and controls in underwriting, claims, or customer service.</w:t>
      </w:r>
    </w:p>
    <w:p w14:paraId="1F53E1B9" w14:textId="618E4D05" w:rsidR="72F5EBCB" w:rsidRDefault="72F5EBCB" w:rsidP="7458D70E">
      <w:pPr>
        <w:rPr>
          <w:rFonts w:ascii="DejaVu Sans Condensed" w:eastAsia="DejaVu Sans Condensed" w:hAnsi="DejaVu Sans Condensed" w:cs="DejaVu Sans Condensed"/>
          <w:b/>
          <w:bCs/>
          <w:color w:val="000000" w:themeColor="text1"/>
          <w:sz w:val="27"/>
          <w:szCs w:val="27"/>
        </w:rPr>
      </w:pPr>
      <w:r w:rsidRPr="7458D70E">
        <w:rPr>
          <w:b/>
          <w:bCs/>
        </w:rPr>
        <w:t>Internal Financial Audit</w:t>
      </w:r>
    </w:p>
    <w:p w14:paraId="3302D52C" w14:textId="3B3B9DAC" w:rsidR="72F5EBCB" w:rsidRDefault="72F5EBC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 xml:space="preserve">One specialized type of internal audit is the </w:t>
      </w:r>
      <w:r w:rsidRPr="7458D70E">
        <w:rPr>
          <w:rFonts w:ascii="DejaVu Sans Condensed" w:eastAsia="DejaVu Sans Condensed" w:hAnsi="DejaVu Sans Condensed" w:cs="DejaVu Sans Condensed"/>
          <w:b/>
          <w:bCs/>
          <w:color w:val="0069AA"/>
          <w:sz w:val="21"/>
          <w:szCs w:val="21"/>
          <w:u w:val="single"/>
        </w:rPr>
        <w:t>internal financial audit</w:t>
      </w:r>
      <w:r w:rsidRPr="7458D70E">
        <w:rPr>
          <w:rFonts w:ascii="DejaVu Sans Condensed" w:eastAsia="DejaVu Sans Condensed" w:hAnsi="DejaVu Sans Condensed" w:cs="DejaVu Sans Condensed"/>
          <w:color w:val="000000" w:themeColor="text1"/>
          <w:sz w:val="21"/>
          <w:szCs w:val="21"/>
        </w:rPr>
        <w:t>. The auditor is looking for the answers to these questions:</w:t>
      </w:r>
    </w:p>
    <w:p w14:paraId="29CF01B8" w14:textId="1EE43DD2" w:rsidR="72F5EBCB" w:rsidRDefault="72F5EBCB" w:rsidP="7458D70E">
      <w:pPr>
        <w:pStyle w:val="ListParagraph"/>
        <w:numPr>
          <w:ilvl w:val="0"/>
          <w:numId w:val="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Are our financial records fair and accurate?</w:t>
      </w:r>
    </w:p>
    <w:p w14:paraId="15A2602A" w14:textId="289B766A" w:rsidR="72F5EBCB" w:rsidRDefault="72F5EBCB" w:rsidP="7458D70E">
      <w:pPr>
        <w:pStyle w:val="ListParagraph"/>
        <w:numPr>
          <w:ilvl w:val="0"/>
          <w:numId w:val="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Are our control procedures adequate? Are we following them?</w:t>
      </w:r>
    </w:p>
    <w:p w14:paraId="58C527D8" w14:textId="2756431A" w:rsidR="72F5EBCB" w:rsidRDefault="72F5EBCB" w:rsidP="7458D70E">
      <w:pPr>
        <w:pStyle w:val="ListParagraph"/>
        <w:numPr>
          <w:ilvl w:val="0"/>
          <w:numId w:val="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Are our assets safeguarded?</w:t>
      </w:r>
    </w:p>
    <w:p w14:paraId="1F42241A" w14:textId="5F7FF051" w:rsidR="72F5EBCB" w:rsidRDefault="72F5EBCB" w:rsidP="7458D70E">
      <w:pPr>
        <w:pStyle w:val="ListParagraph"/>
        <w:numPr>
          <w:ilvl w:val="0"/>
          <w:numId w:val="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Are we meeting our compliance obligations?</w:t>
      </w:r>
    </w:p>
    <w:p w14:paraId="5B440AAA" w14:textId="7E2C0092" w:rsidR="72F5EBCB" w:rsidRDefault="72F5EBCB" w:rsidP="7458D70E">
      <w:pPr>
        <w:shd w:val="clear" w:color="auto" w:fill="FFFFFF" w:themeFill="background1"/>
        <w:spacing w:after="0"/>
      </w:pPr>
      <w:r w:rsidRPr="7458D70E">
        <w:rPr>
          <w:rFonts w:ascii="DejaVu Sans Condensed" w:eastAsia="DejaVu Sans Condensed" w:hAnsi="DejaVu Sans Condensed" w:cs="DejaVu Sans Condensed"/>
          <w:color w:val="BF0D3F"/>
          <w:sz w:val="21"/>
          <w:szCs w:val="21"/>
        </w:rPr>
        <w:t>Auditors communicate audit results to the audit/risk committee and the appropriate management groups. If they find problems, they recommend improvements, and then follow up.</w:t>
      </w:r>
    </w:p>
    <w:p w14:paraId="11952422" w14:textId="09CFE01E" w:rsidR="72F5EBCB" w:rsidRDefault="72F5EBCB" w:rsidP="7458D70E">
      <w:pPr>
        <w:shd w:val="clear" w:color="auto" w:fill="FFFFFF" w:themeFill="background1"/>
        <w:spacing w:after="0"/>
        <w:jc w:val="center"/>
      </w:pPr>
      <w:r>
        <w:rPr>
          <w:noProof/>
        </w:rPr>
        <w:drawing>
          <wp:inline distT="0" distB="0" distL="0" distR="0" wp14:anchorId="05C4828E" wp14:editId="1E63AECE">
            <wp:extent cx="2705100" cy="4029075"/>
            <wp:effectExtent l="0" t="0" r="0" b="0"/>
            <wp:docPr id="36126621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66217" name=""/>
                    <pic:cNvPicPr/>
                  </pic:nvPicPr>
                  <pic:blipFill>
                    <a:blip r:embed="rId53">
                      <a:extLst>
                        <a:ext uri="{28A0092B-C50C-407E-A947-70E740481C1C}">
                          <a14:useLocalDpi xmlns:a14="http://schemas.microsoft.com/office/drawing/2010/main" val="0"/>
                        </a:ext>
                      </a:extLst>
                    </a:blip>
                    <a:stretch>
                      <a:fillRect/>
                    </a:stretch>
                  </pic:blipFill>
                  <pic:spPr>
                    <a:xfrm>
                      <a:off x="0" y="0"/>
                      <a:ext cx="2705100" cy="4029075"/>
                    </a:xfrm>
                    <a:prstGeom prst="rect">
                      <a:avLst/>
                    </a:prstGeom>
                  </pic:spPr>
                </pic:pic>
              </a:graphicData>
            </a:graphic>
          </wp:inline>
        </w:drawing>
      </w:r>
    </w:p>
    <w:p w14:paraId="1DCC4C24" w14:textId="601F99A7" w:rsidR="72F5EBCB" w:rsidRDefault="72F5EBCB" w:rsidP="7458D70E">
      <w:pPr>
        <w:rPr>
          <w:rFonts w:ascii="DejaVu Sans Condensed" w:eastAsia="DejaVu Sans Condensed" w:hAnsi="DejaVu Sans Condensed" w:cs="DejaVu Sans Condensed"/>
          <w:b/>
          <w:bCs/>
          <w:color w:val="000000" w:themeColor="text1"/>
          <w:sz w:val="36"/>
          <w:szCs w:val="36"/>
        </w:rPr>
      </w:pPr>
      <w:r w:rsidRPr="7458D70E">
        <w:rPr>
          <w:b/>
          <w:bCs/>
        </w:rPr>
        <w:t>External Audits</w:t>
      </w:r>
    </w:p>
    <w:p w14:paraId="7E355FE0" w14:textId="00E66DF6" w:rsidR="72F5EBCB" w:rsidRDefault="72F5EBC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The audit department also works with external auditors and regulators to provide them with the information they need about the company.</w:t>
      </w:r>
    </w:p>
    <w:p w14:paraId="1598918C" w14:textId="3806DD3F" w:rsidR="7458D70E" w:rsidRDefault="7458D70E" w:rsidP="7458D70E">
      <w:pPr>
        <w:shd w:val="clear" w:color="auto" w:fill="FFFFFF" w:themeFill="background1"/>
        <w:spacing w:after="150"/>
      </w:pPr>
    </w:p>
    <w:p w14:paraId="2CF7D67E" w14:textId="2DD311AE" w:rsidR="72F5EBCB" w:rsidRDefault="72F5EBC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An external audit is conducted by an independent party.</w:t>
      </w:r>
    </w:p>
    <w:p w14:paraId="406E072D" w14:textId="1CADF3E2" w:rsidR="7458D70E" w:rsidRDefault="7458D70E" w:rsidP="7458D70E">
      <w:pPr>
        <w:shd w:val="clear" w:color="auto" w:fill="FFFFFF" w:themeFill="background1"/>
        <w:spacing w:after="150"/>
      </w:pPr>
    </w:p>
    <w:p w14:paraId="79881020" w14:textId="6E20B549" w:rsidR="72F5EBCB" w:rsidRDefault="72F5EBC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We'll learn more about external audits in the next lesson.</w:t>
      </w:r>
    </w:p>
    <w:p w14:paraId="5BFB01C6" w14:textId="105465B6" w:rsidR="72F5EBCB" w:rsidRDefault="72F5EBCB" w:rsidP="7458D70E">
      <w:pPr>
        <w:rPr>
          <w:rFonts w:ascii="DejaVu Sans Condensed" w:eastAsia="DejaVu Sans Condensed" w:hAnsi="DejaVu Sans Condensed" w:cs="DejaVu Sans Condensed"/>
          <w:b/>
          <w:bCs/>
          <w:color w:val="015D52"/>
          <w:sz w:val="45"/>
          <w:szCs w:val="45"/>
        </w:rPr>
      </w:pPr>
      <w:r w:rsidRPr="7458D70E">
        <w:rPr>
          <w:b/>
          <w:bCs/>
        </w:rPr>
        <w:t>Other Players in Financial Operations</w:t>
      </w:r>
    </w:p>
    <w:p w14:paraId="53435E9A" w14:textId="3E74C038" w:rsidR="72F5EBCB" w:rsidRDefault="72F5EBCB" w:rsidP="7458D70E">
      <w:pPr>
        <w:shd w:val="clear" w:color="auto" w:fill="FFFFFF" w:themeFill="background1"/>
        <w:spacing w:after="0"/>
        <w:jc w:val="center"/>
      </w:pPr>
      <w:r>
        <w:rPr>
          <w:noProof/>
        </w:rPr>
        <w:drawing>
          <wp:inline distT="0" distB="0" distL="0" distR="0" wp14:anchorId="3DC24067" wp14:editId="68941820">
            <wp:extent cx="5410200" cy="5162550"/>
            <wp:effectExtent l="0" t="0" r="0" b="0"/>
            <wp:docPr id="63670047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00479" name=""/>
                    <pic:cNvPicPr/>
                  </pic:nvPicPr>
                  <pic:blipFill>
                    <a:blip r:embed="rId54">
                      <a:extLst>
                        <a:ext uri="{28A0092B-C50C-407E-A947-70E740481C1C}">
                          <a14:useLocalDpi xmlns:a14="http://schemas.microsoft.com/office/drawing/2010/main" val="0"/>
                        </a:ext>
                      </a:extLst>
                    </a:blip>
                    <a:stretch>
                      <a:fillRect/>
                    </a:stretch>
                  </pic:blipFill>
                  <pic:spPr>
                    <a:xfrm>
                      <a:off x="0" y="0"/>
                      <a:ext cx="5410200" cy="5162550"/>
                    </a:xfrm>
                    <a:prstGeom prst="rect">
                      <a:avLst/>
                    </a:prstGeom>
                  </pic:spPr>
                </pic:pic>
              </a:graphicData>
            </a:graphic>
          </wp:inline>
        </w:drawing>
      </w:r>
    </w:p>
    <w:p w14:paraId="672612C9" w14:textId="65EE19D3" w:rsidR="72F5EBCB" w:rsidRDefault="72F5EBCB" w:rsidP="7458D70E">
      <w:pPr>
        <w:shd w:val="clear" w:color="auto" w:fill="FFFFFF" w:themeFill="background1"/>
        <w:spacing w:after="0"/>
      </w:pPr>
      <w:r w:rsidRPr="7458D70E">
        <w:rPr>
          <w:rFonts w:ascii="DejaVu Sans Condensed" w:eastAsia="DejaVu Sans Condensed" w:hAnsi="DejaVu Sans Condensed" w:cs="DejaVu Sans Condensed"/>
          <w:color w:val="BF0D3F"/>
          <w:sz w:val="21"/>
          <w:szCs w:val="21"/>
        </w:rPr>
        <w:t>An insurer's financial activities require close cooperation between many functional areas to provide employees with the information they need every day to do their jobs.</w:t>
      </w:r>
      <w:r>
        <w:br/>
      </w:r>
      <w:r>
        <w:br/>
      </w:r>
      <w:r w:rsidRPr="7458D70E">
        <w:rPr>
          <w:rFonts w:ascii="DejaVu Sans Condensed" w:eastAsia="DejaVu Sans Condensed" w:hAnsi="DejaVu Sans Condensed" w:cs="DejaVu Sans Condensed"/>
          <w:color w:val="BF0D3F"/>
          <w:sz w:val="21"/>
          <w:szCs w:val="21"/>
        </w:rPr>
        <w:t>Let's look at a few of these.</w:t>
      </w:r>
    </w:p>
    <w:p w14:paraId="316528AE" w14:textId="1EA31EB9" w:rsidR="72F5EBCB" w:rsidRDefault="72F5EBCB" w:rsidP="7458D70E">
      <w:pPr>
        <w:rPr>
          <w:rFonts w:ascii="DejaVu Sans Condensed" w:eastAsia="DejaVu Sans Condensed" w:hAnsi="DejaVu Sans Condensed" w:cs="DejaVu Sans Condensed"/>
          <w:b/>
          <w:bCs/>
          <w:color w:val="000000" w:themeColor="text1"/>
          <w:sz w:val="36"/>
          <w:szCs w:val="36"/>
        </w:rPr>
      </w:pPr>
      <w:r w:rsidRPr="7458D70E">
        <w:rPr>
          <w:b/>
          <w:bCs/>
        </w:rPr>
        <w:t>Actuarial</w:t>
      </w:r>
    </w:p>
    <w:p w14:paraId="1AB260AC" w14:textId="020AC481" w:rsidR="72F5EBCB" w:rsidRDefault="72F5EBCB" w:rsidP="7458D70E">
      <w:pPr>
        <w:shd w:val="clear" w:color="auto" w:fill="F7F0FF"/>
        <w:spacing w:after="150"/>
      </w:pPr>
      <w:r w:rsidRPr="7458D70E">
        <w:rPr>
          <w:rFonts w:ascii="DejaVu Sans Condensed" w:eastAsia="DejaVu Sans Condensed" w:hAnsi="DejaVu Sans Condensed" w:cs="DejaVu Sans Condensed"/>
          <w:color w:val="000000" w:themeColor="text1"/>
          <w:sz w:val="21"/>
          <w:szCs w:val="21"/>
        </w:rPr>
        <w:t>In addition to determining the financial design of new products, the actuarial department performs a number of other financial management activities, including</w:t>
      </w:r>
    </w:p>
    <w:p w14:paraId="70F940DA" w14:textId="3E1C95E2" w:rsidR="72F5EBCB" w:rsidRDefault="72F5EBCB" w:rsidP="7458D70E">
      <w:pPr>
        <w:pStyle w:val="ListParagraph"/>
        <w:numPr>
          <w:ilvl w:val="0"/>
          <w:numId w:val="2"/>
        </w:numPr>
        <w:shd w:val="clear" w:color="auto" w:fill="F7F0FF"/>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Projecting cash flows, including premium payments, investment income, and benefit payments</w:t>
      </w:r>
    </w:p>
    <w:p w14:paraId="3D47C629" w14:textId="687F928D" w:rsidR="72F5EBCB" w:rsidRDefault="72F5EBCB" w:rsidP="7458D70E">
      <w:pPr>
        <w:pStyle w:val="ListParagraph"/>
        <w:numPr>
          <w:ilvl w:val="0"/>
          <w:numId w:val="2"/>
        </w:numPr>
        <w:shd w:val="clear" w:color="auto" w:fill="F7F0FF"/>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Coordinating income from investments with benefit obligations</w:t>
      </w:r>
    </w:p>
    <w:p w14:paraId="5BFC3B5E" w14:textId="1C395B68" w:rsidR="72F5EBCB" w:rsidRDefault="72F5EBCB" w:rsidP="7458D70E">
      <w:pPr>
        <w:pStyle w:val="ListParagraph"/>
        <w:numPr>
          <w:ilvl w:val="0"/>
          <w:numId w:val="2"/>
        </w:numPr>
        <w:shd w:val="clear" w:color="auto" w:fill="F7F0FF"/>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Setting policy reserve liabilities</w:t>
      </w:r>
    </w:p>
    <w:p w14:paraId="02C7164D" w14:textId="5B708BD0" w:rsidR="72F5EBCB" w:rsidRDefault="72F5EBCB" w:rsidP="7458D70E">
      <w:pPr>
        <w:pStyle w:val="ListParagraph"/>
        <w:numPr>
          <w:ilvl w:val="0"/>
          <w:numId w:val="2"/>
        </w:numPr>
        <w:shd w:val="clear" w:color="auto" w:fill="F7F0FF"/>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Financial reporting activities</w:t>
      </w:r>
    </w:p>
    <w:p w14:paraId="63DE8121" w14:textId="3A665D06" w:rsidR="7458D70E" w:rsidRDefault="7458D70E" w:rsidP="7458D70E">
      <w:pPr>
        <w:shd w:val="clear" w:color="auto" w:fill="F7F0FF"/>
        <w:spacing w:after="150"/>
      </w:pPr>
    </w:p>
    <w:p w14:paraId="0E7D8E81" w14:textId="7B366A99" w:rsidR="72F5EBCB" w:rsidRDefault="72F5EBCB" w:rsidP="7458D70E">
      <w:pPr>
        <w:shd w:val="clear" w:color="auto" w:fill="F7F0FF"/>
        <w:spacing w:after="150"/>
      </w:pPr>
      <w:r w:rsidRPr="7458D70E">
        <w:rPr>
          <w:rFonts w:ascii="DejaVu Sans Condensed" w:eastAsia="DejaVu Sans Condensed" w:hAnsi="DejaVu Sans Condensed" w:cs="DejaVu Sans Condensed"/>
          <w:color w:val="000000" w:themeColor="text1"/>
          <w:sz w:val="21"/>
          <w:szCs w:val="21"/>
        </w:rPr>
        <w:t>These functions are so closely intertwined that the actuarial area reports directly to the CFO in some companies.</w:t>
      </w:r>
    </w:p>
    <w:p w14:paraId="3D3E1621" w14:textId="432BB5A2" w:rsidR="72F5EBCB" w:rsidRDefault="72F5EBCB" w:rsidP="7458D70E">
      <w:pPr>
        <w:rPr>
          <w:rFonts w:ascii="DejaVu Sans Condensed" w:eastAsia="DejaVu Sans Condensed" w:hAnsi="DejaVu Sans Condensed" w:cs="DejaVu Sans Condensed"/>
          <w:b/>
          <w:bCs/>
          <w:color w:val="000000" w:themeColor="text1"/>
          <w:sz w:val="36"/>
          <w:szCs w:val="36"/>
        </w:rPr>
      </w:pPr>
      <w:r w:rsidRPr="7458D70E">
        <w:rPr>
          <w:b/>
          <w:bCs/>
        </w:rPr>
        <w:t>Information Technology (IT)</w:t>
      </w:r>
    </w:p>
    <w:p w14:paraId="3C67CFCD" w14:textId="6D126FDA" w:rsidR="72F5EBCB" w:rsidRDefault="72F5EBC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Most of the processes for recording financial transactions, for financial reporting, and for managing investments are automated. The IT department also plays an essential role in maintaining the quality of the information provided to decision makers and improving operational efficiency.</w:t>
      </w:r>
    </w:p>
    <w:p w14:paraId="3539D899" w14:textId="4E6F7A2C" w:rsidR="7458D70E" w:rsidRDefault="7458D70E" w:rsidP="7458D70E">
      <w:pPr>
        <w:shd w:val="clear" w:color="auto" w:fill="FFFFFF" w:themeFill="background1"/>
        <w:spacing w:after="150"/>
      </w:pPr>
    </w:p>
    <w:p w14:paraId="5AF6894A" w14:textId="4A4EDF1C" w:rsidR="72F5EBCB" w:rsidRDefault="72F5EBCB" w:rsidP="7458D70E">
      <w:pPr>
        <w:shd w:val="clear" w:color="auto" w:fill="FFFFFF" w:themeFill="background1"/>
        <w:spacing w:after="150"/>
      </w:pPr>
      <w:r w:rsidRPr="7458D70E">
        <w:rPr>
          <w:rFonts w:ascii="DejaVu Sans Condensed" w:eastAsia="DejaVu Sans Condensed" w:hAnsi="DejaVu Sans Condensed" w:cs="DejaVu Sans Condensed"/>
          <w:color w:val="000000" w:themeColor="text1"/>
          <w:sz w:val="21"/>
          <w:szCs w:val="21"/>
        </w:rPr>
        <w:t>Data quality is critical to the financial management function.</w:t>
      </w:r>
    </w:p>
    <w:p w14:paraId="62710652" w14:textId="5D6E4293" w:rsidR="72F5EBCB" w:rsidRDefault="72F5EBCB" w:rsidP="7458D70E">
      <w:pPr>
        <w:rPr>
          <w:rFonts w:ascii="DejaVu Sans Condensed" w:eastAsia="DejaVu Sans Condensed" w:hAnsi="DejaVu Sans Condensed" w:cs="DejaVu Sans Condensed"/>
          <w:b/>
          <w:bCs/>
          <w:color w:val="000000" w:themeColor="text1"/>
          <w:sz w:val="36"/>
          <w:szCs w:val="36"/>
        </w:rPr>
      </w:pPr>
      <w:r w:rsidRPr="7458D70E">
        <w:rPr>
          <w:b/>
          <w:bCs/>
        </w:rPr>
        <w:t>Risk Management</w:t>
      </w:r>
    </w:p>
    <w:p w14:paraId="502D523E" w14:textId="6340EF7F" w:rsidR="72F5EBCB" w:rsidRDefault="72F5EBCB" w:rsidP="7458D70E">
      <w:pPr>
        <w:shd w:val="clear" w:color="auto" w:fill="F7F0FF"/>
        <w:spacing w:after="150"/>
      </w:pPr>
      <w:r w:rsidRPr="7458D70E">
        <w:rPr>
          <w:rFonts w:ascii="DejaVu Sans Condensed" w:eastAsia="DejaVu Sans Condensed" w:hAnsi="DejaVu Sans Condensed" w:cs="DejaVu Sans Condensed"/>
          <w:color w:val="000000" w:themeColor="text1"/>
          <w:sz w:val="21"/>
          <w:szCs w:val="21"/>
        </w:rPr>
        <w:t>Forthright's financial managers work closely with the Chief Risk Officer.</w:t>
      </w:r>
    </w:p>
    <w:p w14:paraId="252EF4C3" w14:textId="05D3E688" w:rsidR="7458D70E" w:rsidRDefault="7458D70E" w:rsidP="7458D70E">
      <w:pPr>
        <w:shd w:val="clear" w:color="auto" w:fill="F7F0FF"/>
        <w:spacing w:after="150"/>
      </w:pPr>
    </w:p>
    <w:p w14:paraId="394E66DE" w14:textId="5F332D4E" w:rsidR="72F5EBCB" w:rsidRDefault="72F5EBCB" w:rsidP="7458D70E">
      <w:pPr>
        <w:shd w:val="clear" w:color="auto" w:fill="F7F0FF"/>
        <w:spacing w:after="150"/>
      </w:pPr>
      <w:r w:rsidRPr="7458D70E">
        <w:rPr>
          <w:rFonts w:ascii="DejaVu Sans Condensed" w:eastAsia="DejaVu Sans Condensed" w:hAnsi="DejaVu Sans Condensed" w:cs="DejaVu Sans Condensed"/>
          <w:color w:val="000000" w:themeColor="text1"/>
          <w:sz w:val="21"/>
          <w:szCs w:val="21"/>
        </w:rPr>
        <w:t>To reduce the company's risk exposure, they</w:t>
      </w:r>
    </w:p>
    <w:p w14:paraId="479125AB" w14:textId="17DEA303" w:rsidR="72F5EBCB" w:rsidRDefault="72F5EBCB" w:rsidP="7458D70E">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Define strategic, operational, financial, or compliance-related risks</w:t>
      </w:r>
    </w:p>
    <w:p w14:paraId="19427DA6" w14:textId="189150E5" w:rsidR="72F5EBCB" w:rsidRDefault="72F5EBCB" w:rsidP="7458D70E">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Determine appropriate financial risk tolerances</w:t>
      </w:r>
    </w:p>
    <w:p w14:paraId="27FC0458" w14:textId="04CFBC96" w:rsidR="72F5EBCB" w:rsidRDefault="72F5EBCB" w:rsidP="7458D70E">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Measure and monitor financial risk</w:t>
      </w:r>
    </w:p>
    <w:p w14:paraId="01458DB6" w14:textId="7DD913C2" w:rsidR="72F5EBCB" w:rsidRDefault="72F5EBCB" w:rsidP="7458D70E">
      <w:pPr>
        <w:pStyle w:val="ListParagraph"/>
        <w:numPr>
          <w:ilvl w:val="0"/>
          <w:numId w:val="1"/>
        </w:numPr>
        <w:shd w:val="clear" w:color="auto" w:fill="F7F0FF"/>
        <w:spacing w:after="0"/>
        <w:rPr>
          <w:rFonts w:ascii="DejaVu Sans Condensed" w:eastAsia="DejaVu Sans Condensed" w:hAnsi="DejaVu Sans Condensed" w:cs="DejaVu Sans Condensed"/>
          <w:color w:val="000000" w:themeColor="text1"/>
          <w:sz w:val="21"/>
          <w:szCs w:val="21"/>
        </w:rPr>
      </w:pPr>
      <w:r w:rsidRPr="7458D70E">
        <w:rPr>
          <w:rFonts w:ascii="DejaVu Sans Condensed" w:eastAsia="DejaVu Sans Condensed" w:hAnsi="DejaVu Sans Condensed" w:cs="DejaVu Sans Condensed"/>
          <w:color w:val="000000" w:themeColor="text1"/>
          <w:sz w:val="21"/>
          <w:szCs w:val="21"/>
        </w:rPr>
        <w:t>Identify risks and ways to mitigate risks financially</w:t>
      </w:r>
    </w:p>
    <w:p w14:paraId="71B8A3F1" w14:textId="5C5E1255" w:rsidR="72F5EBCB" w:rsidRDefault="72F5EBCB" w:rsidP="7458D70E">
      <w:pPr>
        <w:shd w:val="clear" w:color="auto" w:fill="FFFFFF" w:themeFill="background1"/>
        <w:spacing w:after="0"/>
        <w:jc w:val="center"/>
      </w:pPr>
      <w:r>
        <w:rPr>
          <w:noProof/>
        </w:rPr>
        <w:drawing>
          <wp:inline distT="0" distB="0" distL="0" distR="0" wp14:anchorId="2BC0DD9C" wp14:editId="694FF168">
            <wp:extent cx="3457575" cy="581025"/>
            <wp:effectExtent l="0" t="0" r="0" b="0"/>
            <wp:docPr id="985499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99874" name=""/>
                    <pic:cNvPicPr/>
                  </pic:nvPicPr>
                  <pic:blipFill>
                    <a:blip r:embed="rId19">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14BF7ABC" w14:textId="2D8BBBC4" w:rsidR="72F5EBCB" w:rsidRDefault="72F5EBCB" w:rsidP="7458D70E">
      <w:pPr>
        <w:shd w:val="clear" w:color="auto" w:fill="FFFFFF" w:themeFill="background1"/>
        <w:spacing w:before="300" w:after="30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One control tool an insurer uses is a systematic examination and evaluation of its records, processes, and controls by company employees. This control tool is an</w:t>
      </w:r>
    </w:p>
    <w:p w14:paraId="46665A5A" w14:textId="4BA484DD" w:rsidR="72F5EBCB" w:rsidRDefault="72F5EBCB" w:rsidP="7458D70E">
      <w:pPr>
        <w:pStyle w:val="ListParagraph"/>
        <w:numPr>
          <w:ilvl w:val="0"/>
          <w:numId w:val="48"/>
        </w:numPr>
        <w:spacing w:after="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 Internal audit</w:t>
      </w:r>
    </w:p>
    <w:p w14:paraId="78D6065E" w14:textId="1A5895FB" w:rsidR="72F5EBCB" w:rsidRDefault="72F5EBCB" w:rsidP="7458D70E">
      <w:pPr>
        <w:pStyle w:val="ListParagraph"/>
        <w:numPr>
          <w:ilvl w:val="0"/>
          <w:numId w:val="48"/>
        </w:numPr>
        <w:spacing w:after="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 Internal budget</w:t>
      </w:r>
    </w:p>
    <w:p w14:paraId="4D90D520" w14:textId="73BF03E3" w:rsidR="72F5EBCB" w:rsidRDefault="72F5EBCB" w:rsidP="7458D70E">
      <w:pPr>
        <w:pStyle w:val="ListParagraph"/>
        <w:numPr>
          <w:ilvl w:val="0"/>
          <w:numId w:val="48"/>
        </w:numPr>
        <w:spacing w:after="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 External audit</w:t>
      </w:r>
    </w:p>
    <w:p w14:paraId="6C0D6BEF" w14:textId="7914D456" w:rsidR="72F5EBCB" w:rsidRDefault="72F5EBCB" w:rsidP="7458D70E">
      <w:pPr>
        <w:shd w:val="clear" w:color="auto" w:fill="FFFFFF" w:themeFill="background1"/>
        <w:spacing w:before="300" w:after="300"/>
      </w:pPr>
      <w:r>
        <w:rPr>
          <w:noProof/>
        </w:rPr>
        <w:drawing>
          <wp:inline distT="0" distB="0" distL="0" distR="0" wp14:anchorId="14E47E5F" wp14:editId="21EB7B44">
            <wp:extent cx="5677692" cy="3296110"/>
            <wp:effectExtent l="0" t="0" r="0" b="0"/>
            <wp:docPr id="1819253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53434" name=""/>
                    <pic:cNvPicPr/>
                  </pic:nvPicPr>
                  <pic:blipFill>
                    <a:blip r:embed="rId55">
                      <a:extLst>
                        <a:ext uri="{28A0092B-C50C-407E-A947-70E740481C1C}">
                          <a14:useLocalDpi xmlns:a14="http://schemas.microsoft.com/office/drawing/2010/main" val="0"/>
                        </a:ext>
                      </a:extLst>
                    </a:blip>
                    <a:stretch>
                      <a:fillRect/>
                    </a:stretch>
                  </pic:blipFill>
                  <pic:spPr>
                    <a:xfrm>
                      <a:off x="0" y="0"/>
                      <a:ext cx="5677692" cy="3296110"/>
                    </a:xfrm>
                    <a:prstGeom prst="rect">
                      <a:avLst/>
                    </a:prstGeom>
                  </pic:spPr>
                </pic:pic>
              </a:graphicData>
            </a:graphic>
          </wp:inline>
        </w:drawing>
      </w:r>
    </w:p>
    <w:p w14:paraId="5DCB1408" w14:textId="10CBE1CB" w:rsidR="72F5EBCB" w:rsidRDefault="72F5EBCB" w:rsidP="7458D70E">
      <w:pPr>
        <w:shd w:val="clear" w:color="auto" w:fill="FBF6D9"/>
        <w:spacing w:before="300" w:after="30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The audit function in an insurance company typically reports to the</w:t>
      </w:r>
    </w:p>
    <w:p w14:paraId="3F5330B0" w14:textId="7EA81596" w:rsidR="72F5EBCB" w:rsidRDefault="72F5EBCB" w:rsidP="7458D70E">
      <w:pPr>
        <w:pStyle w:val="ListParagraph"/>
        <w:numPr>
          <w:ilvl w:val="0"/>
          <w:numId w:val="48"/>
        </w:numPr>
        <w:spacing w:after="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 CEO</w:t>
      </w:r>
    </w:p>
    <w:p w14:paraId="5E214F98" w14:textId="5E53A24B" w:rsidR="72F5EBCB" w:rsidRDefault="72F5EBCB" w:rsidP="7458D70E">
      <w:pPr>
        <w:pStyle w:val="ListParagraph"/>
        <w:numPr>
          <w:ilvl w:val="0"/>
          <w:numId w:val="48"/>
        </w:numPr>
        <w:spacing w:after="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 CFO</w:t>
      </w:r>
    </w:p>
    <w:p w14:paraId="53D36AEA" w14:textId="1B596F2A" w:rsidR="72F5EBCB" w:rsidRDefault="72F5EBCB" w:rsidP="7458D70E">
      <w:pPr>
        <w:pStyle w:val="ListParagraph"/>
        <w:numPr>
          <w:ilvl w:val="0"/>
          <w:numId w:val="48"/>
        </w:numPr>
        <w:spacing w:after="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 Audit/risk committee of the board of directors</w:t>
      </w:r>
    </w:p>
    <w:p w14:paraId="40051AFA" w14:textId="7AB4A102" w:rsidR="72F5EBCB" w:rsidRDefault="72F5EBCB" w:rsidP="7458D70E">
      <w:pPr>
        <w:shd w:val="clear" w:color="auto" w:fill="FBF6D9"/>
        <w:spacing w:before="300" w:after="300"/>
      </w:pPr>
      <w:r>
        <w:rPr>
          <w:noProof/>
        </w:rPr>
        <w:drawing>
          <wp:inline distT="0" distB="0" distL="0" distR="0" wp14:anchorId="21F0CF3C" wp14:editId="46F0DE68">
            <wp:extent cx="5668166" cy="2857899"/>
            <wp:effectExtent l="0" t="0" r="0" b="0"/>
            <wp:docPr id="411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31" name=""/>
                    <pic:cNvPicPr/>
                  </pic:nvPicPr>
                  <pic:blipFill>
                    <a:blip r:embed="rId56">
                      <a:extLst>
                        <a:ext uri="{28A0092B-C50C-407E-A947-70E740481C1C}">
                          <a14:useLocalDpi xmlns:a14="http://schemas.microsoft.com/office/drawing/2010/main" val="0"/>
                        </a:ext>
                      </a:extLst>
                    </a:blip>
                    <a:stretch>
                      <a:fillRect/>
                    </a:stretch>
                  </pic:blipFill>
                  <pic:spPr>
                    <a:xfrm>
                      <a:off x="0" y="0"/>
                      <a:ext cx="5668166" cy="2857899"/>
                    </a:xfrm>
                    <a:prstGeom prst="rect">
                      <a:avLst/>
                    </a:prstGeom>
                  </pic:spPr>
                </pic:pic>
              </a:graphicData>
            </a:graphic>
          </wp:inline>
        </w:drawing>
      </w:r>
    </w:p>
    <w:p w14:paraId="3DF5C433" w14:textId="16542E59" w:rsidR="72F5EBCB" w:rsidRDefault="72F5EBCB" w:rsidP="7458D70E">
      <w:pPr>
        <w:shd w:val="clear" w:color="auto" w:fill="FFFFFF" w:themeFill="background1"/>
        <w:spacing w:before="300" w:after="30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Calculating policy reserve liabilities and projecting cash flows are activities completed by which of the following departments?</w:t>
      </w:r>
    </w:p>
    <w:p w14:paraId="24478376" w14:textId="4E6FF608" w:rsidR="72F5EBCB" w:rsidRDefault="72F5EBCB" w:rsidP="7458D70E">
      <w:pPr>
        <w:pStyle w:val="ListParagraph"/>
        <w:numPr>
          <w:ilvl w:val="0"/>
          <w:numId w:val="48"/>
        </w:numPr>
        <w:spacing w:after="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 Risk management</w:t>
      </w:r>
    </w:p>
    <w:p w14:paraId="6A694A5E" w14:textId="2F07E019" w:rsidR="72F5EBCB" w:rsidRDefault="72F5EBCB" w:rsidP="7458D70E">
      <w:pPr>
        <w:pStyle w:val="ListParagraph"/>
        <w:numPr>
          <w:ilvl w:val="0"/>
          <w:numId w:val="48"/>
        </w:numPr>
        <w:spacing w:after="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 IT</w:t>
      </w:r>
    </w:p>
    <w:p w14:paraId="22808C8A" w14:textId="6A41A12C" w:rsidR="72F5EBCB" w:rsidRDefault="72F5EBCB" w:rsidP="7458D70E">
      <w:pPr>
        <w:pStyle w:val="ListParagraph"/>
        <w:numPr>
          <w:ilvl w:val="0"/>
          <w:numId w:val="48"/>
        </w:numPr>
        <w:spacing w:after="0"/>
        <w:rPr>
          <w:rFonts w:ascii="DejaVu Sans Condensed" w:eastAsia="DejaVu Sans Condensed" w:hAnsi="DejaVu Sans Condensed" w:cs="DejaVu Sans Condensed"/>
          <w:sz w:val="21"/>
          <w:szCs w:val="21"/>
        </w:rPr>
      </w:pPr>
      <w:r w:rsidRPr="7458D70E">
        <w:rPr>
          <w:rFonts w:ascii="DejaVu Sans Condensed" w:eastAsia="DejaVu Sans Condensed" w:hAnsi="DejaVu Sans Condensed" w:cs="DejaVu Sans Condensed"/>
          <w:sz w:val="21"/>
          <w:szCs w:val="21"/>
        </w:rPr>
        <w:t>⭘ Actuarial</w:t>
      </w:r>
    </w:p>
    <w:p w14:paraId="7223E7B6" w14:textId="2C603E90" w:rsidR="72F5EBCB" w:rsidRDefault="72F5EBCB" w:rsidP="7458D70E">
      <w:pPr>
        <w:spacing w:after="0"/>
      </w:pPr>
      <w:r>
        <w:rPr>
          <w:noProof/>
        </w:rPr>
        <w:drawing>
          <wp:inline distT="0" distB="0" distL="0" distR="0" wp14:anchorId="66CBB94F" wp14:editId="29CE255B">
            <wp:extent cx="5858693" cy="3115110"/>
            <wp:effectExtent l="0" t="0" r="0" b="0"/>
            <wp:docPr id="957171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1327" name=""/>
                    <pic:cNvPicPr/>
                  </pic:nvPicPr>
                  <pic:blipFill>
                    <a:blip r:embed="rId57">
                      <a:extLst>
                        <a:ext uri="{28A0092B-C50C-407E-A947-70E740481C1C}">
                          <a14:useLocalDpi xmlns:a14="http://schemas.microsoft.com/office/drawing/2010/main" val="0"/>
                        </a:ext>
                      </a:extLst>
                    </a:blip>
                    <a:stretch>
                      <a:fillRect/>
                    </a:stretch>
                  </pic:blipFill>
                  <pic:spPr>
                    <a:xfrm>
                      <a:off x="0" y="0"/>
                      <a:ext cx="5858693" cy="3115110"/>
                    </a:xfrm>
                    <a:prstGeom prst="rect">
                      <a:avLst/>
                    </a:prstGeom>
                  </pic:spPr>
                </pic:pic>
              </a:graphicData>
            </a:graphic>
          </wp:inline>
        </w:drawing>
      </w:r>
    </w:p>
    <w:p w14:paraId="0E2D32F2" w14:textId="3F8B0596" w:rsidR="7458D70E" w:rsidRDefault="7458D70E" w:rsidP="7458D70E">
      <w:pPr>
        <w:shd w:val="clear" w:color="auto" w:fill="FFFFFF" w:themeFill="background1"/>
        <w:spacing w:before="300" w:after="300"/>
        <w:rPr>
          <w:rFonts w:ascii="DejaVu Sans Condensed" w:eastAsia="DejaVu Sans Condensed" w:hAnsi="DejaVu Sans Condensed" w:cs="DejaVu Sans Condensed"/>
          <w:sz w:val="21"/>
          <w:szCs w:val="21"/>
        </w:rPr>
      </w:pPr>
    </w:p>
    <w:p w14:paraId="6F108DCB" w14:textId="7FB3BACF" w:rsidR="7458D70E" w:rsidRDefault="7458D70E" w:rsidP="7458D70E">
      <w:pPr>
        <w:shd w:val="clear" w:color="auto" w:fill="FFFFFF" w:themeFill="background1"/>
        <w:spacing w:after="0"/>
      </w:pPr>
    </w:p>
    <w:p w14:paraId="6EF1DD32" w14:textId="282E45B1" w:rsidR="7458D70E" w:rsidRDefault="7458D70E" w:rsidP="7458D70E">
      <w:pPr>
        <w:spacing w:before="600" w:after="150"/>
        <w:ind w:right="300"/>
        <w:rPr>
          <w:rFonts w:ascii="DejaVu Sans Condensed" w:eastAsia="DejaVu Sans Condensed" w:hAnsi="DejaVu Sans Condensed" w:cs="DejaVu Sans Condensed"/>
        </w:rPr>
      </w:pPr>
    </w:p>
    <w:p w14:paraId="3CD8689B" w14:textId="1723B22B" w:rsidR="7458D70E" w:rsidRDefault="7458D70E" w:rsidP="7458D70E"/>
    <w:sectPr w:rsidR="7458D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4C99"/>
    <w:multiLevelType w:val="hybridMultilevel"/>
    <w:tmpl w:val="FFFFFFFF"/>
    <w:lvl w:ilvl="0" w:tplc="AA18F9C4">
      <w:start w:val="1"/>
      <w:numFmt w:val="bullet"/>
      <w:lvlText w:val=""/>
      <w:lvlJc w:val="left"/>
      <w:pPr>
        <w:ind w:left="720" w:hanging="360"/>
      </w:pPr>
      <w:rPr>
        <w:rFonts w:ascii="Symbol" w:hAnsi="Symbol" w:hint="default"/>
      </w:rPr>
    </w:lvl>
    <w:lvl w:ilvl="1" w:tplc="9036F846">
      <w:start w:val="1"/>
      <w:numFmt w:val="bullet"/>
      <w:lvlText w:val="o"/>
      <w:lvlJc w:val="left"/>
      <w:pPr>
        <w:ind w:left="1440" w:hanging="360"/>
      </w:pPr>
      <w:rPr>
        <w:rFonts w:ascii="Courier New" w:hAnsi="Courier New" w:hint="default"/>
      </w:rPr>
    </w:lvl>
    <w:lvl w:ilvl="2" w:tplc="1980943C">
      <w:start w:val="1"/>
      <w:numFmt w:val="bullet"/>
      <w:lvlText w:val=""/>
      <w:lvlJc w:val="left"/>
      <w:pPr>
        <w:ind w:left="2160" w:hanging="360"/>
      </w:pPr>
      <w:rPr>
        <w:rFonts w:ascii="Wingdings" w:hAnsi="Wingdings" w:hint="default"/>
      </w:rPr>
    </w:lvl>
    <w:lvl w:ilvl="3" w:tplc="2E107674">
      <w:start w:val="1"/>
      <w:numFmt w:val="bullet"/>
      <w:lvlText w:val=""/>
      <w:lvlJc w:val="left"/>
      <w:pPr>
        <w:ind w:left="2880" w:hanging="360"/>
      </w:pPr>
      <w:rPr>
        <w:rFonts w:ascii="Symbol" w:hAnsi="Symbol" w:hint="default"/>
      </w:rPr>
    </w:lvl>
    <w:lvl w:ilvl="4" w:tplc="C9E26602">
      <w:start w:val="1"/>
      <w:numFmt w:val="bullet"/>
      <w:lvlText w:val="o"/>
      <w:lvlJc w:val="left"/>
      <w:pPr>
        <w:ind w:left="3600" w:hanging="360"/>
      </w:pPr>
      <w:rPr>
        <w:rFonts w:ascii="Courier New" w:hAnsi="Courier New" w:hint="default"/>
      </w:rPr>
    </w:lvl>
    <w:lvl w:ilvl="5" w:tplc="CAAE2254">
      <w:start w:val="1"/>
      <w:numFmt w:val="bullet"/>
      <w:lvlText w:val=""/>
      <w:lvlJc w:val="left"/>
      <w:pPr>
        <w:ind w:left="4320" w:hanging="360"/>
      </w:pPr>
      <w:rPr>
        <w:rFonts w:ascii="Wingdings" w:hAnsi="Wingdings" w:hint="default"/>
      </w:rPr>
    </w:lvl>
    <w:lvl w:ilvl="6" w:tplc="7854C198">
      <w:start w:val="1"/>
      <w:numFmt w:val="bullet"/>
      <w:lvlText w:val=""/>
      <w:lvlJc w:val="left"/>
      <w:pPr>
        <w:ind w:left="5040" w:hanging="360"/>
      </w:pPr>
      <w:rPr>
        <w:rFonts w:ascii="Symbol" w:hAnsi="Symbol" w:hint="default"/>
      </w:rPr>
    </w:lvl>
    <w:lvl w:ilvl="7" w:tplc="773CDE50">
      <w:start w:val="1"/>
      <w:numFmt w:val="bullet"/>
      <w:lvlText w:val="o"/>
      <w:lvlJc w:val="left"/>
      <w:pPr>
        <w:ind w:left="5760" w:hanging="360"/>
      </w:pPr>
      <w:rPr>
        <w:rFonts w:ascii="Courier New" w:hAnsi="Courier New" w:hint="default"/>
      </w:rPr>
    </w:lvl>
    <w:lvl w:ilvl="8" w:tplc="49E06BC8">
      <w:start w:val="1"/>
      <w:numFmt w:val="bullet"/>
      <w:lvlText w:val=""/>
      <w:lvlJc w:val="left"/>
      <w:pPr>
        <w:ind w:left="6480" w:hanging="360"/>
      </w:pPr>
      <w:rPr>
        <w:rFonts w:ascii="Wingdings" w:hAnsi="Wingdings" w:hint="default"/>
      </w:rPr>
    </w:lvl>
  </w:abstractNum>
  <w:abstractNum w:abstractNumId="1" w15:restartNumberingAfterBreak="0">
    <w:nsid w:val="00EF8610"/>
    <w:multiLevelType w:val="hybridMultilevel"/>
    <w:tmpl w:val="FFFFFFFF"/>
    <w:lvl w:ilvl="0" w:tplc="FF227C24">
      <w:start w:val="1"/>
      <w:numFmt w:val="bullet"/>
      <w:lvlText w:val=""/>
      <w:lvlJc w:val="left"/>
      <w:pPr>
        <w:ind w:left="720" w:hanging="360"/>
      </w:pPr>
      <w:rPr>
        <w:rFonts w:ascii="Wingdings" w:hAnsi="Wingdings" w:hint="default"/>
      </w:rPr>
    </w:lvl>
    <w:lvl w:ilvl="1" w:tplc="14E8704A">
      <w:start w:val="1"/>
      <w:numFmt w:val="bullet"/>
      <w:lvlText w:val="o"/>
      <w:lvlJc w:val="left"/>
      <w:pPr>
        <w:ind w:left="1440" w:hanging="360"/>
      </w:pPr>
      <w:rPr>
        <w:rFonts w:ascii="Courier New" w:hAnsi="Courier New" w:hint="default"/>
      </w:rPr>
    </w:lvl>
    <w:lvl w:ilvl="2" w:tplc="674E8638">
      <w:start w:val="1"/>
      <w:numFmt w:val="bullet"/>
      <w:lvlText w:val=""/>
      <w:lvlJc w:val="left"/>
      <w:pPr>
        <w:ind w:left="2160" w:hanging="360"/>
      </w:pPr>
      <w:rPr>
        <w:rFonts w:ascii="Wingdings" w:hAnsi="Wingdings" w:hint="default"/>
      </w:rPr>
    </w:lvl>
    <w:lvl w:ilvl="3" w:tplc="76E0D4F6">
      <w:start w:val="1"/>
      <w:numFmt w:val="bullet"/>
      <w:lvlText w:val=""/>
      <w:lvlJc w:val="left"/>
      <w:pPr>
        <w:ind w:left="2880" w:hanging="360"/>
      </w:pPr>
      <w:rPr>
        <w:rFonts w:ascii="Symbol" w:hAnsi="Symbol" w:hint="default"/>
      </w:rPr>
    </w:lvl>
    <w:lvl w:ilvl="4" w:tplc="60B0C212">
      <w:start w:val="1"/>
      <w:numFmt w:val="bullet"/>
      <w:lvlText w:val="o"/>
      <w:lvlJc w:val="left"/>
      <w:pPr>
        <w:ind w:left="3600" w:hanging="360"/>
      </w:pPr>
      <w:rPr>
        <w:rFonts w:ascii="Courier New" w:hAnsi="Courier New" w:hint="default"/>
      </w:rPr>
    </w:lvl>
    <w:lvl w:ilvl="5" w:tplc="DF3E0D98">
      <w:start w:val="1"/>
      <w:numFmt w:val="bullet"/>
      <w:lvlText w:val=""/>
      <w:lvlJc w:val="left"/>
      <w:pPr>
        <w:ind w:left="4320" w:hanging="360"/>
      </w:pPr>
      <w:rPr>
        <w:rFonts w:ascii="Wingdings" w:hAnsi="Wingdings" w:hint="default"/>
      </w:rPr>
    </w:lvl>
    <w:lvl w:ilvl="6" w:tplc="BEBE2606">
      <w:start w:val="1"/>
      <w:numFmt w:val="bullet"/>
      <w:lvlText w:val=""/>
      <w:lvlJc w:val="left"/>
      <w:pPr>
        <w:ind w:left="5040" w:hanging="360"/>
      </w:pPr>
      <w:rPr>
        <w:rFonts w:ascii="Symbol" w:hAnsi="Symbol" w:hint="default"/>
      </w:rPr>
    </w:lvl>
    <w:lvl w:ilvl="7" w:tplc="0CD21242">
      <w:start w:val="1"/>
      <w:numFmt w:val="bullet"/>
      <w:lvlText w:val="o"/>
      <w:lvlJc w:val="left"/>
      <w:pPr>
        <w:ind w:left="5760" w:hanging="360"/>
      </w:pPr>
      <w:rPr>
        <w:rFonts w:ascii="Courier New" w:hAnsi="Courier New" w:hint="default"/>
      </w:rPr>
    </w:lvl>
    <w:lvl w:ilvl="8" w:tplc="CF14B0B8">
      <w:start w:val="1"/>
      <w:numFmt w:val="bullet"/>
      <w:lvlText w:val=""/>
      <w:lvlJc w:val="left"/>
      <w:pPr>
        <w:ind w:left="6480" w:hanging="360"/>
      </w:pPr>
      <w:rPr>
        <w:rFonts w:ascii="Wingdings" w:hAnsi="Wingdings" w:hint="default"/>
      </w:rPr>
    </w:lvl>
  </w:abstractNum>
  <w:abstractNum w:abstractNumId="2" w15:restartNumberingAfterBreak="0">
    <w:nsid w:val="0255A937"/>
    <w:multiLevelType w:val="hybridMultilevel"/>
    <w:tmpl w:val="FFFFFFFF"/>
    <w:lvl w:ilvl="0" w:tplc="D466F484">
      <w:start w:val="1"/>
      <w:numFmt w:val="bullet"/>
      <w:lvlText w:val=""/>
      <w:lvlJc w:val="left"/>
      <w:pPr>
        <w:ind w:left="720" w:hanging="360"/>
      </w:pPr>
      <w:rPr>
        <w:rFonts w:ascii="Wingdings" w:hAnsi="Wingdings" w:hint="default"/>
      </w:rPr>
    </w:lvl>
    <w:lvl w:ilvl="1" w:tplc="15B2AF72">
      <w:start w:val="1"/>
      <w:numFmt w:val="bullet"/>
      <w:lvlText w:val="o"/>
      <w:lvlJc w:val="left"/>
      <w:pPr>
        <w:ind w:left="1440" w:hanging="360"/>
      </w:pPr>
      <w:rPr>
        <w:rFonts w:ascii="Courier New" w:hAnsi="Courier New" w:hint="default"/>
      </w:rPr>
    </w:lvl>
    <w:lvl w:ilvl="2" w:tplc="1D9E9EA2">
      <w:start w:val="1"/>
      <w:numFmt w:val="bullet"/>
      <w:lvlText w:val=""/>
      <w:lvlJc w:val="left"/>
      <w:pPr>
        <w:ind w:left="2160" w:hanging="360"/>
      </w:pPr>
      <w:rPr>
        <w:rFonts w:ascii="Wingdings" w:hAnsi="Wingdings" w:hint="default"/>
      </w:rPr>
    </w:lvl>
    <w:lvl w:ilvl="3" w:tplc="1C2C3C58">
      <w:start w:val="1"/>
      <w:numFmt w:val="bullet"/>
      <w:lvlText w:val=""/>
      <w:lvlJc w:val="left"/>
      <w:pPr>
        <w:ind w:left="2880" w:hanging="360"/>
      </w:pPr>
      <w:rPr>
        <w:rFonts w:ascii="Symbol" w:hAnsi="Symbol" w:hint="default"/>
      </w:rPr>
    </w:lvl>
    <w:lvl w:ilvl="4" w:tplc="70061D0E">
      <w:start w:val="1"/>
      <w:numFmt w:val="bullet"/>
      <w:lvlText w:val="o"/>
      <w:lvlJc w:val="left"/>
      <w:pPr>
        <w:ind w:left="3600" w:hanging="360"/>
      </w:pPr>
      <w:rPr>
        <w:rFonts w:ascii="Courier New" w:hAnsi="Courier New" w:hint="default"/>
      </w:rPr>
    </w:lvl>
    <w:lvl w:ilvl="5" w:tplc="ED80090E">
      <w:start w:val="1"/>
      <w:numFmt w:val="bullet"/>
      <w:lvlText w:val=""/>
      <w:lvlJc w:val="left"/>
      <w:pPr>
        <w:ind w:left="4320" w:hanging="360"/>
      </w:pPr>
      <w:rPr>
        <w:rFonts w:ascii="Wingdings" w:hAnsi="Wingdings" w:hint="default"/>
      </w:rPr>
    </w:lvl>
    <w:lvl w:ilvl="6" w:tplc="ADECE144">
      <w:start w:val="1"/>
      <w:numFmt w:val="bullet"/>
      <w:lvlText w:val=""/>
      <w:lvlJc w:val="left"/>
      <w:pPr>
        <w:ind w:left="5040" w:hanging="360"/>
      </w:pPr>
      <w:rPr>
        <w:rFonts w:ascii="Symbol" w:hAnsi="Symbol" w:hint="default"/>
      </w:rPr>
    </w:lvl>
    <w:lvl w:ilvl="7" w:tplc="9BDE18AC">
      <w:start w:val="1"/>
      <w:numFmt w:val="bullet"/>
      <w:lvlText w:val="o"/>
      <w:lvlJc w:val="left"/>
      <w:pPr>
        <w:ind w:left="5760" w:hanging="360"/>
      </w:pPr>
      <w:rPr>
        <w:rFonts w:ascii="Courier New" w:hAnsi="Courier New" w:hint="default"/>
      </w:rPr>
    </w:lvl>
    <w:lvl w:ilvl="8" w:tplc="DA4E65E4">
      <w:start w:val="1"/>
      <w:numFmt w:val="bullet"/>
      <w:lvlText w:val=""/>
      <w:lvlJc w:val="left"/>
      <w:pPr>
        <w:ind w:left="6480" w:hanging="360"/>
      </w:pPr>
      <w:rPr>
        <w:rFonts w:ascii="Wingdings" w:hAnsi="Wingdings" w:hint="default"/>
      </w:rPr>
    </w:lvl>
  </w:abstractNum>
  <w:abstractNum w:abstractNumId="3" w15:restartNumberingAfterBreak="0">
    <w:nsid w:val="05DA8072"/>
    <w:multiLevelType w:val="hybridMultilevel"/>
    <w:tmpl w:val="FFFFFFFF"/>
    <w:lvl w:ilvl="0" w:tplc="74708C4E">
      <w:start w:val="1"/>
      <w:numFmt w:val="bullet"/>
      <w:lvlText w:val=""/>
      <w:lvlJc w:val="left"/>
      <w:pPr>
        <w:ind w:left="720" w:hanging="360"/>
      </w:pPr>
      <w:rPr>
        <w:rFonts w:ascii="Wingdings" w:hAnsi="Wingdings" w:hint="default"/>
      </w:rPr>
    </w:lvl>
    <w:lvl w:ilvl="1" w:tplc="ECB22E2E">
      <w:start w:val="1"/>
      <w:numFmt w:val="bullet"/>
      <w:lvlText w:val="o"/>
      <w:lvlJc w:val="left"/>
      <w:pPr>
        <w:ind w:left="1440" w:hanging="360"/>
      </w:pPr>
      <w:rPr>
        <w:rFonts w:ascii="Courier New" w:hAnsi="Courier New" w:hint="default"/>
      </w:rPr>
    </w:lvl>
    <w:lvl w:ilvl="2" w:tplc="FF10C35E">
      <w:start w:val="1"/>
      <w:numFmt w:val="bullet"/>
      <w:lvlText w:val=""/>
      <w:lvlJc w:val="left"/>
      <w:pPr>
        <w:ind w:left="2160" w:hanging="360"/>
      </w:pPr>
      <w:rPr>
        <w:rFonts w:ascii="Wingdings" w:hAnsi="Wingdings" w:hint="default"/>
      </w:rPr>
    </w:lvl>
    <w:lvl w:ilvl="3" w:tplc="95A09586">
      <w:start w:val="1"/>
      <w:numFmt w:val="bullet"/>
      <w:lvlText w:val=""/>
      <w:lvlJc w:val="left"/>
      <w:pPr>
        <w:ind w:left="2880" w:hanging="360"/>
      </w:pPr>
      <w:rPr>
        <w:rFonts w:ascii="Symbol" w:hAnsi="Symbol" w:hint="default"/>
      </w:rPr>
    </w:lvl>
    <w:lvl w:ilvl="4" w:tplc="B8E0073C">
      <w:start w:val="1"/>
      <w:numFmt w:val="bullet"/>
      <w:lvlText w:val="o"/>
      <w:lvlJc w:val="left"/>
      <w:pPr>
        <w:ind w:left="3600" w:hanging="360"/>
      </w:pPr>
      <w:rPr>
        <w:rFonts w:ascii="Courier New" w:hAnsi="Courier New" w:hint="default"/>
      </w:rPr>
    </w:lvl>
    <w:lvl w:ilvl="5" w:tplc="DE1C9B92">
      <w:start w:val="1"/>
      <w:numFmt w:val="bullet"/>
      <w:lvlText w:val=""/>
      <w:lvlJc w:val="left"/>
      <w:pPr>
        <w:ind w:left="4320" w:hanging="360"/>
      </w:pPr>
      <w:rPr>
        <w:rFonts w:ascii="Wingdings" w:hAnsi="Wingdings" w:hint="default"/>
      </w:rPr>
    </w:lvl>
    <w:lvl w:ilvl="6" w:tplc="B9381D90">
      <w:start w:val="1"/>
      <w:numFmt w:val="bullet"/>
      <w:lvlText w:val=""/>
      <w:lvlJc w:val="left"/>
      <w:pPr>
        <w:ind w:left="5040" w:hanging="360"/>
      </w:pPr>
      <w:rPr>
        <w:rFonts w:ascii="Symbol" w:hAnsi="Symbol" w:hint="default"/>
      </w:rPr>
    </w:lvl>
    <w:lvl w:ilvl="7" w:tplc="5CB898C6">
      <w:start w:val="1"/>
      <w:numFmt w:val="bullet"/>
      <w:lvlText w:val="o"/>
      <w:lvlJc w:val="left"/>
      <w:pPr>
        <w:ind w:left="5760" w:hanging="360"/>
      </w:pPr>
      <w:rPr>
        <w:rFonts w:ascii="Courier New" w:hAnsi="Courier New" w:hint="default"/>
      </w:rPr>
    </w:lvl>
    <w:lvl w:ilvl="8" w:tplc="636CAE52">
      <w:start w:val="1"/>
      <w:numFmt w:val="bullet"/>
      <w:lvlText w:val=""/>
      <w:lvlJc w:val="left"/>
      <w:pPr>
        <w:ind w:left="6480" w:hanging="360"/>
      </w:pPr>
      <w:rPr>
        <w:rFonts w:ascii="Wingdings" w:hAnsi="Wingdings" w:hint="default"/>
      </w:rPr>
    </w:lvl>
  </w:abstractNum>
  <w:abstractNum w:abstractNumId="4" w15:restartNumberingAfterBreak="0">
    <w:nsid w:val="06574FBD"/>
    <w:multiLevelType w:val="hybridMultilevel"/>
    <w:tmpl w:val="FFFFFFFF"/>
    <w:lvl w:ilvl="0" w:tplc="D96A3366">
      <w:start w:val="1"/>
      <w:numFmt w:val="bullet"/>
      <w:lvlText w:val=""/>
      <w:lvlJc w:val="left"/>
      <w:pPr>
        <w:ind w:left="720" w:hanging="360"/>
      </w:pPr>
      <w:rPr>
        <w:rFonts w:ascii="Symbol" w:hAnsi="Symbol" w:hint="default"/>
      </w:rPr>
    </w:lvl>
    <w:lvl w:ilvl="1" w:tplc="51B05742">
      <w:start w:val="1"/>
      <w:numFmt w:val="bullet"/>
      <w:lvlText w:val="o"/>
      <w:lvlJc w:val="left"/>
      <w:pPr>
        <w:ind w:left="1440" w:hanging="360"/>
      </w:pPr>
      <w:rPr>
        <w:rFonts w:ascii="Courier New" w:hAnsi="Courier New" w:hint="default"/>
      </w:rPr>
    </w:lvl>
    <w:lvl w:ilvl="2" w:tplc="F21A8304">
      <w:start w:val="1"/>
      <w:numFmt w:val="bullet"/>
      <w:lvlText w:val=""/>
      <w:lvlJc w:val="left"/>
      <w:pPr>
        <w:ind w:left="2160" w:hanging="360"/>
      </w:pPr>
      <w:rPr>
        <w:rFonts w:ascii="Wingdings" w:hAnsi="Wingdings" w:hint="default"/>
      </w:rPr>
    </w:lvl>
    <w:lvl w:ilvl="3" w:tplc="A33A757C">
      <w:start w:val="1"/>
      <w:numFmt w:val="bullet"/>
      <w:lvlText w:val=""/>
      <w:lvlJc w:val="left"/>
      <w:pPr>
        <w:ind w:left="2880" w:hanging="360"/>
      </w:pPr>
      <w:rPr>
        <w:rFonts w:ascii="Symbol" w:hAnsi="Symbol" w:hint="default"/>
      </w:rPr>
    </w:lvl>
    <w:lvl w:ilvl="4" w:tplc="9E28F456">
      <w:start w:val="1"/>
      <w:numFmt w:val="bullet"/>
      <w:lvlText w:val="o"/>
      <w:lvlJc w:val="left"/>
      <w:pPr>
        <w:ind w:left="3600" w:hanging="360"/>
      </w:pPr>
      <w:rPr>
        <w:rFonts w:ascii="Courier New" w:hAnsi="Courier New" w:hint="default"/>
      </w:rPr>
    </w:lvl>
    <w:lvl w:ilvl="5" w:tplc="0F965DDC">
      <w:start w:val="1"/>
      <w:numFmt w:val="bullet"/>
      <w:lvlText w:val=""/>
      <w:lvlJc w:val="left"/>
      <w:pPr>
        <w:ind w:left="4320" w:hanging="360"/>
      </w:pPr>
      <w:rPr>
        <w:rFonts w:ascii="Wingdings" w:hAnsi="Wingdings" w:hint="default"/>
      </w:rPr>
    </w:lvl>
    <w:lvl w:ilvl="6" w:tplc="308A6EC4">
      <w:start w:val="1"/>
      <w:numFmt w:val="bullet"/>
      <w:lvlText w:val=""/>
      <w:lvlJc w:val="left"/>
      <w:pPr>
        <w:ind w:left="5040" w:hanging="360"/>
      </w:pPr>
      <w:rPr>
        <w:rFonts w:ascii="Symbol" w:hAnsi="Symbol" w:hint="default"/>
      </w:rPr>
    </w:lvl>
    <w:lvl w:ilvl="7" w:tplc="F3E643A8">
      <w:start w:val="1"/>
      <w:numFmt w:val="bullet"/>
      <w:lvlText w:val="o"/>
      <w:lvlJc w:val="left"/>
      <w:pPr>
        <w:ind w:left="5760" w:hanging="360"/>
      </w:pPr>
      <w:rPr>
        <w:rFonts w:ascii="Courier New" w:hAnsi="Courier New" w:hint="default"/>
      </w:rPr>
    </w:lvl>
    <w:lvl w:ilvl="8" w:tplc="0D665CA0">
      <w:start w:val="1"/>
      <w:numFmt w:val="bullet"/>
      <w:lvlText w:val=""/>
      <w:lvlJc w:val="left"/>
      <w:pPr>
        <w:ind w:left="6480" w:hanging="360"/>
      </w:pPr>
      <w:rPr>
        <w:rFonts w:ascii="Wingdings" w:hAnsi="Wingdings" w:hint="default"/>
      </w:rPr>
    </w:lvl>
  </w:abstractNum>
  <w:abstractNum w:abstractNumId="5" w15:restartNumberingAfterBreak="0">
    <w:nsid w:val="08A2D823"/>
    <w:multiLevelType w:val="hybridMultilevel"/>
    <w:tmpl w:val="FFFFFFFF"/>
    <w:lvl w:ilvl="0" w:tplc="EAC08C00">
      <w:start w:val="1"/>
      <w:numFmt w:val="bullet"/>
      <w:lvlText w:val=""/>
      <w:lvlJc w:val="left"/>
      <w:pPr>
        <w:ind w:left="720" w:hanging="360"/>
      </w:pPr>
      <w:rPr>
        <w:rFonts w:ascii="Symbol" w:hAnsi="Symbol" w:hint="default"/>
      </w:rPr>
    </w:lvl>
    <w:lvl w:ilvl="1" w:tplc="4E568DEC">
      <w:start w:val="1"/>
      <w:numFmt w:val="bullet"/>
      <w:lvlText w:val="o"/>
      <w:lvlJc w:val="left"/>
      <w:pPr>
        <w:ind w:left="1440" w:hanging="360"/>
      </w:pPr>
      <w:rPr>
        <w:rFonts w:ascii="Courier New" w:hAnsi="Courier New" w:hint="default"/>
      </w:rPr>
    </w:lvl>
    <w:lvl w:ilvl="2" w:tplc="19A2B596">
      <w:start w:val="1"/>
      <w:numFmt w:val="bullet"/>
      <w:lvlText w:val=""/>
      <w:lvlJc w:val="left"/>
      <w:pPr>
        <w:ind w:left="2160" w:hanging="360"/>
      </w:pPr>
      <w:rPr>
        <w:rFonts w:ascii="Wingdings" w:hAnsi="Wingdings" w:hint="default"/>
      </w:rPr>
    </w:lvl>
    <w:lvl w:ilvl="3" w:tplc="E6C003A6">
      <w:start w:val="1"/>
      <w:numFmt w:val="bullet"/>
      <w:lvlText w:val=""/>
      <w:lvlJc w:val="left"/>
      <w:pPr>
        <w:ind w:left="2880" w:hanging="360"/>
      </w:pPr>
      <w:rPr>
        <w:rFonts w:ascii="Symbol" w:hAnsi="Symbol" w:hint="default"/>
      </w:rPr>
    </w:lvl>
    <w:lvl w:ilvl="4" w:tplc="6E669C3C">
      <w:start w:val="1"/>
      <w:numFmt w:val="bullet"/>
      <w:lvlText w:val="o"/>
      <w:lvlJc w:val="left"/>
      <w:pPr>
        <w:ind w:left="3600" w:hanging="360"/>
      </w:pPr>
      <w:rPr>
        <w:rFonts w:ascii="Courier New" w:hAnsi="Courier New" w:hint="default"/>
      </w:rPr>
    </w:lvl>
    <w:lvl w:ilvl="5" w:tplc="13F858AA">
      <w:start w:val="1"/>
      <w:numFmt w:val="bullet"/>
      <w:lvlText w:val=""/>
      <w:lvlJc w:val="left"/>
      <w:pPr>
        <w:ind w:left="4320" w:hanging="360"/>
      </w:pPr>
      <w:rPr>
        <w:rFonts w:ascii="Wingdings" w:hAnsi="Wingdings" w:hint="default"/>
      </w:rPr>
    </w:lvl>
    <w:lvl w:ilvl="6" w:tplc="0E5A141C">
      <w:start w:val="1"/>
      <w:numFmt w:val="bullet"/>
      <w:lvlText w:val=""/>
      <w:lvlJc w:val="left"/>
      <w:pPr>
        <w:ind w:left="5040" w:hanging="360"/>
      </w:pPr>
      <w:rPr>
        <w:rFonts w:ascii="Symbol" w:hAnsi="Symbol" w:hint="default"/>
      </w:rPr>
    </w:lvl>
    <w:lvl w:ilvl="7" w:tplc="BC769CA8">
      <w:start w:val="1"/>
      <w:numFmt w:val="bullet"/>
      <w:lvlText w:val="o"/>
      <w:lvlJc w:val="left"/>
      <w:pPr>
        <w:ind w:left="5760" w:hanging="360"/>
      </w:pPr>
      <w:rPr>
        <w:rFonts w:ascii="Courier New" w:hAnsi="Courier New" w:hint="default"/>
      </w:rPr>
    </w:lvl>
    <w:lvl w:ilvl="8" w:tplc="7318CEF2">
      <w:start w:val="1"/>
      <w:numFmt w:val="bullet"/>
      <w:lvlText w:val=""/>
      <w:lvlJc w:val="left"/>
      <w:pPr>
        <w:ind w:left="6480" w:hanging="360"/>
      </w:pPr>
      <w:rPr>
        <w:rFonts w:ascii="Wingdings" w:hAnsi="Wingdings" w:hint="default"/>
      </w:rPr>
    </w:lvl>
  </w:abstractNum>
  <w:abstractNum w:abstractNumId="6" w15:restartNumberingAfterBreak="0">
    <w:nsid w:val="12F757CB"/>
    <w:multiLevelType w:val="hybridMultilevel"/>
    <w:tmpl w:val="FFFFFFFF"/>
    <w:lvl w:ilvl="0" w:tplc="B63484EE">
      <w:start w:val="1"/>
      <w:numFmt w:val="bullet"/>
      <w:lvlText w:val=""/>
      <w:lvlJc w:val="left"/>
      <w:pPr>
        <w:ind w:left="720" w:hanging="360"/>
      </w:pPr>
      <w:rPr>
        <w:rFonts w:ascii="Symbol" w:hAnsi="Symbol" w:hint="default"/>
      </w:rPr>
    </w:lvl>
    <w:lvl w:ilvl="1" w:tplc="2B689AA0">
      <w:start w:val="1"/>
      <w:numFmt w:val="bullet"/>
      <w:lvlText w:val="o"/>
      <w:lvlJc w:val="left"/>
      <w:pPr>
        <w:ind w:left="1440" w:hanging="360"/>
      </w:pPr>
      <w:rPr>
        <w:rFonts w:ascii="Courier New" w:hAnsi="Courier New" w:hint="default"/>
      </w:rPr>
    </w:lvl>
    <w:lvl w:ilvl="2" w:tplc="5BC06B9E">
      <w:start w:val="1"/>
      <w:numFmt w:val="bullet"/>
      <w:lvlText w:val=""/>
      <w:lvlJc w:val="left"/>
      <w:pPr>
        <w:ind w:left="2160" w:hanging="360"/>
      </w:pPr>
      <w:rPr>
        <w:rFonts w:ascii="Wingdings" w:hAnsi="Wingdings" w:hint="default"/>
      </w:rPr>
    </w:lvl>
    <w:lvl w:ilvl="3" w:tplc="13A05930">
      <w:start w:val="1"/>
      <w:numFmt w:val="bullet"/>
      <w:lvlText w:val=""/>
      <w:lvlJc w:val="left"/>
      <w:pPr>
        <w:ind w:left="2880" w:hanging="360"/>
      </w:pPr>
      <w:rPr>
        <w:rFonts w:ascii="Symbol" w:hAnsi="Symbol" w:hint="default"/>
      </w:rPr>
    </w:lvl>
    <w:lvl w:ilvl="4" w:tplc="1DDCF7DA">
      <w:start w:val="1"/>
      <w:numFmt w:val="bullet"/>
      <w:lvlText w:val="o"/>
      <w:lvlJc w:val="left"/>
      <w:pPr>
        <w:ind w:left="3600" w:hanging="360"/>
      </w:pPr>
      <w:rPr>
        <w:rFonts w:ascii="Courier New" w:hAnsi="Courier New" w:hint="default"/>
      </w:rPr>
    </w:lvl>
    <w:lvl w:ilvl="5" w:tplc="ED4AC478">
      <w:start w:val="1"/>
      <w:numFmt w:val="bullet"/>
      <w:lvlText w:val=""/>
      <w:lvlJc w:val="left"/>
      <w:pPr>
        <w:ind w:left="4320" w:hanging="360"/>
      </w:pPr>
      <w:rPr>
        <w:rFonts w:ascii="Wingdings" w:hAnsi="Wingdings" w:hint="default"/>
      </w:rPr>
    </w:lvl>
    <w:lvl w:ilvl="6" w:tplc="D660C1AE">
      <w:start w:val="1"/>
      <w:numFmt w:val="bullet"/>
      <w:lvlText w:val=""/>
      <w:lvlJc w:val="left"/>
      <w:pPr>
        <w:ind w:left="5040" w:hanging="360"/>
      </w:pPr>
      <w:rPr>
        <w:rFonts w:ascii="Symbol" w:hAnsi="Symbol" w:hint="default"/>
      </w:rPr>
    </w:lvl>
    <w:lvl w:ilvl="7" w:tplc="C0FC30EA">
      <w:start w:val="1"/>
      <w:numFmt w:val="bullet"/>
      <w:lvlText w:val="o"/>
      <w:lvlJc w:val="left"/>
      <w:pPr>
        <w:ind w:left="5760" w:hanging="360"/>
      </w:pPr>
      <w:rPr>
        <w:rFonts w:ascii="Courier New" w:hAnsi="Courier New" w:hint="default"/>
      </w:rPr>
    </w:lvl>
    <w:lvl w:ilvl="8" w:tplc="DFA0BBEC">
      <w:start w:val="1"/>
      <w:numFmt w:val="bullet"/>
      <w:lvlText w:val=""/>
      <w:lvlJc w:val="left"/>
      <w:pPr>
        <w:ind w:left="6480" w:hanging="360"/>
      </w:pPr>
      <w:rPr>
        <w:rFonts w:ascii="Wingdings" w:hAnsi="Wingdings" w:hint="default"/>
      </w:rPr>
    </w:lvl>
  </w:abstractNum>
  <w:abstractNum w:abstractNumId="7" w15:restartNumberingAfterBreak="0">
    <w:nsid w:val="13361DDE"/>
    <w:multiLevelType w:val="hybridMultilevel"/>
    <w:tmpl w:val="FFFFFFFF"/>
    <w:lvl w:ilvl="0" w:tplc="ED0EC270">
      <w:start w:val="1"/>
      <w:numFmt w:val="bullet"/>
      <w:lvlText w:val=""/>
      <w:lvlJc w:val="left"/>
      <w:pPr>
        <w:ind w:left="720" w:hanging="360"/>
      </w:pPr>
      <w:rPr>
        <w:rFonts w:ascii="Wingdings" w:hAnsi="Wingdings" w:hint="default"/>
      </w:rPr>
    </w:lvl>
    <w:lvl w:ilvl="1" w:tplc="E2B268BE">
      <w:start w:val="1"/>
      <w:numFmt w:val="bullet"/>
      <w:lvlText w:val="o"/>
      <w:lvlJc w:val="left"/>
      <w:pPr>
        <w:ind w:left="1440" w:hanging="360"/>
      </w:pPr>
      <w:rPr>
        <w:rFonts w:ascii="Courier New" w:hAnsi="Courier New" w:hint="default"/>
      </w:rPr>
    </w:lvl>
    <w:lvl w:ilvl="2" w:tplc="A47CBE06">
      <w:start w:val="1"/>
      <w:numFmt w:val="bullet"/>
      <w:lvlText w:val=""/>
      <w:lvlJc w:val="left"/>
      <w:pPr>
        <w:ind w:left="2160" w:hanging="360"/>
      </w:pPr>
      <w:rPr>
        <w:rFonts w:ascii="Wingdings" w:hAnsi="Wingdings" w:hint="default"/>
      </w:rPr>
    </w:lvl>
    <w:lvl w:ilvl="3" w:tplc="637864DC">
      <w:start w:val="1"/>
      <w:numFmt w:val="bullet"/>
      <w:lvlText w:val=""/>
      <w:lvlJc w:val="left"/>
      <w:pPr>
        <w:ind w:left="2880" w:hanging="360"/>
      </w:pPr>
      <w:rPr>
        <w:rFonts w:ascii="Symbol" w:hAnsi="Symbol" w:hint="default"/>
      </w:rPr>
    </w:lvl>
    <w:lvl w:ilvl="4" w:tplc="BFBC2232">
      <w:start w:val="1"/>
      <w:numFmt w:val="bullet"/>
      <w:lvlText w:val="o"/>
      <w:lvlJc w:val="left"/>
      <w:pPr>
        <w:ind w:left="3600" w:hanging="360"/>
      </w:pPr>
      <w:rPr>
        <w:rFonts w:ascii="Courier New" w:hAnsi="Courier New" w:hint="default"/>
      </w:rPr>
    </w:lvl>
    <w:lvl w:ilvl="5" w:tplc="526AFC1A">
      <w:start w:val="1"/>
      <w:numFmt w:val="bullet"/>
      <w:lvlText w:val=""/>
      <w:lvlJc w:val="left"/>
      <w:pPr>
        <w:ind w:left="4320" w:hanging="360"/>
      </w:pPr>
      <w:rPr>
        <w:rFonts w:ascii="Wingdings" w:hAnsi="Wingdings" w:hint="default"/>
      </w:rPr>
    </w:lvl>
    <w:lvl w:ilvl="6" w:tplc="3BC68916">
      <w:start w:val="1"/>
      <w:numFmt w:val="bullet"/>
      <w:lvlText w:val=""/>
      <w:lvlJc w:val="left"/>
      <w:pPr>
        <w:ind w:left="5040" w:hanging="360"/>
      </w:pPr>
      <w:rPr>
        <w:rFonts w:ascii="Symbol" w:hAnsi="Symbol" w:hint="default"/>
      </w:rPr>
    </w:lvl>
    <w:lvl w:ilvl="7" w:tplc="70C0DE6E">
      <w:start w:val="1"/>
      <w:numFmt w:val="bullet"/>
      <w:lvlText w:val="o"/>
      <w:lvlJc w:val="left"/>
      <w:pPr>
        <w:ind w:left="5760" w:hanging="360"/>
      </w:pPr>
      <w:rPr>
        <w:rFonts w:ascii="Courier New" w:hAnsi="Courier New" w:hint="default"/>
      </w:rPr>
    </w:lvl>
    <w:lvl w:ilvl="8" w:tplc="ABE8837A">
      <w:start w:val="1"/>
      <w:numFmt w:val="bullet"/>
      <w:lvlText w:val=""/>
      <w:lvlJc w:val="left"/>
      <w:pPr>
        <w:ind w:left="6480" w:hanging="360"/>
      </w:pPr>
      <w:rPr>
        <w:rFonts w:ascii="Wingdings" w:hAnsi="Wingdings" w:hint="default"/>
      </w:rPr>
    </w:lvl>
  </w:abstractNum>
  <w:abstractNum w:abstractNumId="8" w15:restartNumberingAfterBreak="0">
    <w:nsid w:val="13AC46FB"/>
    <w:multiLevelType w:val="hybridMultilevel"/>
    <w:tmpl w:val="FFFFFFFF"/>
    <w:lvl w:ilvl="0" w:tplc="CB3AEDB2">
      <w:start w:val="1"/>
      <w:numFmt w:val="bullet"/>
      <w:lvlText w:val=""/>
      <w:lvlJc w:val="left"/>
      <w:pPr>
        <w:ind w:left="720" w:hanging="360"/>
      </w:pPr>
      <w:rPr>
        <w:rFonts w:ascii="Wingdings" w:hAnsi="Wingdings" w:hint="default"/>
      </w:rPr>
    </w:lvl>
    <w:lvl w:ilvl="1" w:tplc="59822DFC">
      <w:start w:val="1"/>
      <w:numFmt w:val="bullet"/>
      <w:lvlText w:val="o"/>
      <w:lvlJc w:val="left"/>
      <w:pPr>
        <w:ind w:left="1440" w:hanging="360"/>
      </w:pPr>
      <w:rPr>
        <w:rFonts w:ascii="Courier New" w:hAnsi="Courier New" w:hint="default"/>
      </w:rPr>
    </w:lvl>
    <w:lvl w:ilvl="2" w:tplc="82DCD194">
      <w:start w:val="1"/>
      <w:numFmt w:val="bullet"/>
      <w:lvlText w:val=""/>
      <w:lvlJc w:val="left"/>
      <w:pPr>
        <w:ind w:left="2160" w:hanging="360"/>
      </w:pPr>
      <w:rPr>
        <w:rFonts w:ascii="Wingdings" w:hAnsi="Wingdings" w:hint="default"/>
      </w:rPr>
    </w:lvl>
    <w:lvl w:ilvl="3" w:tplc="D6D2D9D6">
      <w:start w:val="1"/>
      <w:numFmt w:val="bullet"/>
      <w:lvlText w:val=""/>
      <w:lvlJc w:val="left"/>
      <w:pPr>
        <w:ind w:left="2880" w:hanging="360"/>
      </w:pPr>
      <w:rPr>
        <w:rFonts w:ascii="Symbol" w:hAnsi="Symbol" w:hint="default"/>
      </w:rPr>
    </w:lvl>
    <w:lvl w:ilvl="4" w:tplc="985C79F8">
      <w:start w:val="1"/>
      <w:numFmt w:val="bullet"/>
      <w:lvlText w:val="o"/>
      <w:lvlJc w:val="left"/>
      <w:pPr>
        <w:ind w:left="3600" w:hanging="360"/>
      </w:pPr>
      <w:rPr>
        <w:rFonts w:ascii="Courier New" w:hAnsi="Courier New" w:hint="default"/>
      </w:rPr>
    </w:lvl>
    <w:lvl w:ilvl="5" w:tplc="AC10903E">
      <w:start w:val="1"/>
      <w:numFmt w:val="bullet"/>
      <w:lvlText w:val=""/>
      <w:lvlJc w:val="left"/>
      <w:pPr>
        <w:ind w:left="4320" w:hanging="360"/>
      </w:pPr>
      <w:rPr>
        <w:rFonts w:ascii="Wingdings" w:hAnsi="Wingdings" w:hint="default"/>
      </w:rPr>
    </w:lvl>
    <w:lvl w:ilvl="6" w:tplc="057CE0B6">
      <w:start w:val="1"/>
      <w:numFmt w:val="bullet"/>
      <w:lvlText w:val=""/>
      <w:lvlJc w:val="left"/>
      <w:pPr>
        <w:ind w:left="5040" w:hanging="360"/>
      </w:pPr>
      <w:rPr>
        <w:rFonts w:ascii="Symbol" w:hAnsi="Symbol" w:hint="default"/>
      </w:rPr>
    </w:lvl>
    <w:lvl w:ilvl="7" w:tplc="6AFE1A2A">
      <w:start w:val="1"/>
      <w:numFmt w:val="bullet"/>
      <w:lvlText w:val="o"/>
      <w:lvlJc w:val="left"/>
      <w:pPr>
        <w:ind w:left="5760" w:hanging="360"/>
      </w:pPr>
      <w:rPr>
        <w:rFonts w:ascii="Courier New" w:hAnsi="Courier New" w:hint="default"/>
      </w:rPr>
    </w:lvl>
    <w:lvl w:ilvl="8" w:tplc="3A38EBA4">
      <w:start w:val="1"/>
      <w:numFmt w:val="bullet"/>
      <w:lvlText w:val=""/>
      <w:lvlJc w:val="left"/>
      <w:pPr>
        <w:ind w:left="6480" w:hanging="360"/>
      </w:pPr>
      <w:rPr>
        <w:rFonts w:ascii="Wingdings" w:hAnsi="Wingdings" w:hint="default"/>
      </w:rPr>
    </w:lvl>
  </w:abstractNum>
  <w:abstractNum w:abstractNumId="9" w15:restartNumberingAfterBreak="0">
    <w:nsid w:val="17D3AD47"/>
    <w:multiLevelType w:val="hybridMultilevel"/>
    <w:tmpl w:val="FFFFFFFF"/>
    <w:lvl w:ilvl="0" w:tplc="8D14B5F6">
      <w:start w:val="1"/>
      <w:numFmt w:val="bullet"/>
      <w:lvlText w:val=""/>
      <w:lvlJc w:val="left"/>
      <w:pPr>
        <w:ind w:left="720" w:hanging="360"/>
      </w:pPr>
      <w:rPr>
        <w:rFonts w:ascii="Wingdings" w:hAnsi="Wingdings" w:hint="default"/>
      </w:rPr>
    </w:lvl>
    <w:lvl w:ilvl="1" w:tplc="0D94213E">
      <w:start w:val="1"/>
      <w:numFmt w:val="bullet"/>
      <w:lvlText w:val="o"/>
      <w:lvlJc w:val="left"/>
      <w:pPr>
        <w:ind w:left="1440" w:hanging="360"/>
      </w:pPr>
      <w:rPr>
        <w:rFonts w:ascii="Courier New" w:hAnsi="Courier New" w:hint="default"/>
      </w:rPr>
    </w:lvl>
    <w:lvl w:ilvl="2" w:tplc="BFE07C2E">
      <w:start w:val="1"/>
      <w:numFmt w:val="bullet"/>
      <w:lvlText w:val=""/>
      <w:lvlJc w:val="left"/>
      <w:pPr>
        <w:ind w:left="2160" w:hanging="360"/>
      </w:pPr>
      <w:rPr>
        <w:rFonts w:ascii="Wingdings" w:hAnsi="Wingdings" w:hint="default"/>
      </w:rPr>
    </w:lvl>
    <w:lvl w:ilvl="3" w:tplc="96C8F0A6">
      <w:start w:val="1"/>
      <w:numFmt w:val="bullet"/>
      <w:lvlText w:val=""/>
      <w:lvlJc w:val="left"/>
      <w:pPr>
        <w:ind w:left="2880" w:hanging="360"/>
      </w:pPr>
      <w:rPr>
        <w:rFonts w:ascii="Symbol" w:hAnsi="Symbol" w:hint="default"/>
      </w:rPr>
    </w:lvl>
    <w:lvl w:ilvl="4" w:tplc="92CAD1D4">
      <w:start w:val="1"/>
      <w:numFmt w:val="bullet"/>
      <w:lvlText w:val="o"/>
      <w:lvlJc w:val="left"/>
      <w:pPr>
        <w:ind w:left="3600" w:hanging="360"/>
      </w:pPr>
      <w:rPr>
        <w:rFonts w:ascii="Courier New" w:hAnsi="Courier New" w:hint="default"/>
      </w:rPr>
    </w:lvl>
    <w:lvl w:ilvl="5" w:tplc="587C1C0C">
      <w:start w:val="1"/>
      <w:numFmt w:val="bullet"/>
      <w:lvlText w:val=""/>
      <w:lvlJc w:val="left"/>
      <w:pPr>
        <w:ind w:left="4320" w:hanging="360"/>
      </w:pPr>
      <w:rPr>
        <w:rFonts w:ascii="Wingdings" w:hAnsi="Wingdings" w:hint="default"/>
      </w:rPr>
    </w:lvl>
    <w:lvl w:ilvl="6" w:tplc="67CC5772">
      <w:start w:val="1"/>
      <w:numFmt w:val="bullet"/>
      <w:lvlText w:val=""/>
      <w:lvlJc w:val="left"/>
      <w:pPr>
        <w:ind w:left="5040" w:hanging="360"/>
      </w:pPr>
      <w:rPr>
        <w:rFonts w:ascii="Symbol" w:hAnsi="Symbol" w:hint="default"/>
      </w:rPr>
    </w:lvl>
    <w:lvl w:ilvl="7" w:tplc="14043402">
      <w:start w:val="1"/>
      <w:numFmt w:val="bullet"/>
      <w:lvlText w:val="o"/>
      <w:lvlJc w:val="left"/>
      <w:pPr>
        <w:ind w:left="5760" w:hanging="360"/>
      </w:pPr>
      <w:rPr>
        <w:rFonts w:ascii="Courier New" w:hAnsi="Courier New" w:hint="default"/>
      </w:rPr>
    </w:lvl>
    <w:lvl w:ilvl="8" w:tplc="7EB0ABF0">
      <w:start w:val="1"/>
      <w:numFmt w:val="bullet"/>
      <w:lvlText w:val=""/>
      <w:lvlJc w:val="left"/>
      <w:pPr>
        <w:ind w:left="6480" w:hanging="360"/>
      </w:pPr>
      <w:rPr>
        <w:rFonts w:ascii="Wingdings" w:hAnsi="Wingdings" w:hint="default"/>
      </w:rPr>
    </w:lvl>
  </w:abstractNum>
  <w:abstractNum w:abstractNumId="10" w15:restartNumberingAfterBreak="0">
    <w:nsid w:val="17F4023D"/>
    <w:multiLevelType w:val="hybridMultilevel"/>
    <w:tmpl w:val="FFFFFFFF"/>
    <w:lvl w:ilvl="0" w:tplc="EE26DF94">
      <w:start w:val="1"/>
      <w:numFmt w:val="bullet"/>
      <w:lvlText w:val=""/>
      <w:lvlJc w:val="left"/>
      <w:pPr>
        <w:ind w:left="720" w:hanging="360"/>
      </w:pPr>
      <w:rPr>
        <w:rFonts w:ascii="Symbol" w:hAnsi="Symbol" w:hint="default"/>
      </w:rPr>
    </w:lvl>
    <w:lvl w:ilvl="1" w:tplc="F586E210">
      <w:start w:val="1"/>
      <w:numFmt w:val="bullet"/>
      <w:lvlText w:val="o"/>
      <w:lvlJc w:val="left"/>
      <w:pPr>
        <w:ind w:left="1440" w:hanging="360"/>
      </w:pPr>
      <w:rPr>
        <w:rFonts w:ascii="Courier New" w:hAnsi="Courier New" w:hint="default"/>
      </w:rPr>
    </w:lvl>
    <w:lvl w:ilvl="2" w:tplc="0714E9E4">
      <w:start w:val="1"/>
      <w:numFmt w:val="bullet"/>
      <w:lvlText w:val=""/>
      <w:lvlJc w:val="left"/>
      <w:pPr>
        <w:ind w:left="2160" w:hanging="360"/>
      </w:pPr>
      <w:rPr>
        <w:rFonts w:ascii="Wingdings" w:hAnsi="Wingdings" w:hint="default"/>
      </w:rPr>
    </w:lvl>
    <w:lvl w:ilvl="3" w:tplc="911087A8">
      <w:start w:val="1"/>
      <w:numFmt w:val="bullet"/>
      <w:lvlText w:val=""/>
      <w:lvlJc w:val="left"/>
      <w:pPr>
        <w:ind w:left="2880" w:hanging="360"/>
      </w:pPr>
      <w:rPr>
        <w:rFonts w:ascii="Symbol" w:hAnsi="Symbol" w:hint="default"/>
      </w:rPr>
    </w:lvl>
    <w:lvl w:ilvl="4" w:tplc="9A5AD6A2">
      <w:start w:val="1"/>
      <w:numFmt w:val="bullet"/>
      <w:lvlText w:val="o"/>
      <w:lvlJc w:val="left"/>
      <w:pPr>
        <w:ind w:left="3600" w:hanging="360"/>
      </w:pPr>
      <w:rPr>
        <w:rFonts w:ascii="Courier New" w:hAnsi="Courier New" w:hint="default"/>
      </w:rPr>
    </w:lvl>
    <w:lvl w:ilvl="5" w:tplc="ACBC38DA">
      <w:start w:val="1"/>
      <w:numFmt w:val="bullet"/>
      <w:lvlText w:val=""/>
      <w:lvlJc w:val="left"/>
      <w:pPr>
        <w:ind w:left="4320" w:hanging="360"/>
      </w:pPr>
      <w:rPr>
        <w:rFonts w:ascii="Wingdings" w:hAnsi="Wingdings" w:hint="default"/>
      </w:rPr>
    </w:lvl>
    <w:lvl w:ilvl="6" w:tplc="8A66FE54">
      <w:start w:val="1"/>
      <w:numFmt w:val="bullet"/>
      <w:lvlText w:val=""/>
      <w:lvlJc w:val="left"/>
      <w:pPr>
        <w:ind w:left="5040" w:hanging="360"/>
      </w:pPr>
      <w:rPr>
        <w:rFonts w:ascii="Symbol" w:hAnsi="Symbol" w:hint="default"/>
      </w:rPr>
    </w:lvl>
    <w:lvl w:ilvl="7" w:tplc="8C2AC966">
      <w:start w:val="1"/>
      <w:numFmt w:val="bullet"/>
      <w:lvlText w:val="o"/>
      <w:lvlJc w:val="left"/>
      <w:pPr>
        <w:ind w:left="5760" w:hanging="360"/>
      </w:pPr>
      <w:rPr>
        <w:rFonts w:ascii="Courier New" w:hAnsi="Courier New" w:hint="default"/>
      </w:rPr>
    </w:lvl>
    <w:lvl w:ilvl="8" w:tplc="F8EE7AB8">
      <w:start w:val="1"/>
      <w:numFmt w:val="bullet"/>
      <w:lvlText w:val=""/>
      <w:lvlJc w:val="left"/>
      <w:pPr>
        <w:ind w:left="6480" w:hanging="360"/>
      </w:pPr>
      <w:rPr>
        <w:rFonts w:ascii="Wingdings" w:hAnsi="Wingdings" w:hint="default"/>
      </w:rPr>
    </w:lvl>
  </w:abstractNum>
  <w:abstractNum w:abstractNumId="11" w15:restartNumberingAfterBreak="0">
    <w:nsid w:val="18E35CC1"/>
    <w:multiLevelType w:val="hybridMultilevel"/>
    <w:tmpl w:val="FFFFFFFF"/>
    <w:lvl w:ilvl="0" w:tplc="CEB6C202">
      <w:start w:val="1"/>
      <w:numFmt w:val="bullet"/>
      <w:lvlText w:val=""/>
      <w:lvlJc w:val="left"/>
      <w:pPr>
        <w:ind w:left="720" w:hanging="360"/>
      </w:pPr>
      <w:rPr>
        <w:rFonts w:ascii="Wingdings" w:hAnsi="Wingdings" w:hint="default"/>
      </w:rPr>
    </w:lvl>
    <w:lvl w:ilvl="1" w:tplc="4C3C212E">
      <w:start w:val="1"/>
      <w:numFmt w:val="bullet"/>
      <w:lvlText w:val="o"/>
      <w:lvlJc w:val="left"/>
      <w:pPr>
        <w:ind w:left="1440" w:hanging="360"/>
      </w:pPr>
      <w:rPr>
        <w:rFonts w:ascii="Courier New" w:hAnsi="Courier New" w:hint="default"/>
      </w:rPr>
    </w:lvl>
    <w:lvl w:ilvl="2" w:tplc="5C50F0FC">
      <w:start w:val="1"/>
      <w:numFmt w:val="bullet"/>
      <w:lvlText w:val=""/>
      <w:lvlJc w:val="left"/>
      <w:pPr>
        <w:ind w:left="2160" w:hanging="360"/>
      </w:pPr>
      <w:rPr>
        <w:rFonts w:ascii="Wingdings" w:hAnsi="Wingdings" w:hint="default"/>
      </w:rPr>
    </w:lvl>
    <w:lvl w:ilvl="3" w:tplc="7F9639AC">
      <w:start w:val="1"/>
      <w:numFmt w:val="bullet"/>
      <w:lvlText w:val=""/>
      <w:lvlJc w:val="left"/>
      <w:pPr>
        <w:ind w:left="2880" w:hanging="360"/>
      </w:pPr>
      <w:rPr>
        <w:rFonts w:ascii="Symbol" w:hAnsi="Symbol" w:hint="default"/>
      </w:rPr>
    </w:lvl>
    <w:lvl w:ilvl="4" w:tplc="FDCE7456">
      <w:start w:val="1"/>
      <w:numFmt w:val="bullet"/>
      <w:lvlText w:val="o"/>
      <w:lvlJc w:val="left"/>
      <w:pPr>
        <w:ind w:left="3600" w:hanging="360"/>
      </w:pPr>
      <w:rPr>
        <w:rFonts w:ascii="Courier New" w:hAnsi="Courier New" w:hint="default"/>
      </w:rPr>
    </w:lvl>
    <w:lvl w:ilvl="5" w:tplc="9E50F6F6">
      <w:start w:val="1"/>
      <w:numFmt w:val="bullet"/>
      <w:lvlText w:val=""/>
      <w:lvlJc w:val="left"/>
      <w:pPr>
        <w:ind w:left="4320" w:hanging="360"/>
      </w:pPr>
      <w:rPr>
        <w:rFonts w:ascii="Wingdings" w:hAnsi="Wingdings" w:hint="default"/>
      </w:rPr>
    </w:lvl>
    <w:lvl w:ilvl="6" w:tplc="CD70F3FE">
      <w:start w:val="1"/>
      <w:numFmt w:val="bullet"/>
      <w:lvlText w:val=""/>
      <w:lvlJc w:val="left"/>
      <w:pPr>
        <w:ind w:left="5040" w:hanging="360"/>
      </w:pPr>
      <w:rPr>
        <w:rFonts w:ascii="Symbol" w:hAnsi="Symbol" w:hint="default"/>
      </w:rPr>
    </w:lvl>
    <w:lvl w:ilvl="7" w:tplc="1F4E4C76">
      <w:start w:val="1"/>
      <w:numFmt w:val="bullet"/>
      <w:lvlText w:val="o"/>
      <w:lvlJc w:val="left"/>
      <w:pPr>
        <w:ind w:left="5760" w:hanging="360"/>
      </w:pPr>
      <w:rPr>
        <w:rFonts w:ascii="Courier New" w:hAnsi="Courier New" w:hint="default"/>
      </w:rPr>
    </w:lvl>
    <w:lvl w:ilvl="8" w:tplc="ADC4DEEC">
      <w:start w:val="1"/>
      <w:numFmt w:val="bullet"/>
      <w:lvlText w:val=""/>
      <w:lvlJc w:val="left"/>
      <w:pPr>
        <w:ind w:left="6480" w:hanging="360"/>
      </w:pPr>
      <w:rPr>
        <w:rFonts w:ascii="Wingdings" w:hAnsi="Wingdings" w:hint="default"/>
      </w:rPr>
    </w:lvl>
  </w:abstractNum>
  <w:abstractNum w:abstractNumId="12" w15:restartNumberingAfterBreak="0">
    <w:nsid w:val="18F24CC5"/>
    <w:multiLevelType w:val="hybridMultilevel"/>
    <w:tmpl w:val="FFFFFFFF"/>
    <w:lvl w:ilvl="0" w:tplc="9F8C3F32">
      <w:start w:val="1"/>
      <w:numFmt w:val="bullet"/>
      <w:lvlText w:val=""/>
      <w:lvlJc w:val="left"/>
      <w:pPr>
        <w:ind w:left="720" w:hanging="360"/>
      </w:pPr>
      <w:rPr>
        <w:rFonts w:ascii="Symbol" w:hAnsi="Symbol" w:hint="default"/>
      </w:rPr>
    </w:lvl>
    <w:lvl w:ilvl="1" w:tplc="DB888F64">
      <w:start w:val="1"/>
      <w:numFmt w:val="bullet"/>
      <w:lvlText w:val="o"/>
      <w:lvlJc w:val="left"/>
      <w:pPr>
        <w:ind w:left="1440" w:hanging="360"/>
      </w:pPr>
      <w:rPr>
        <w:rFonts w:ascii="Courier New" w:hAnsi="Courier New" w:hint="default"/>
      </w:rPr>
    </w:lvl>
    <w:lvl w:ilvl="2" w:tplc="85CECC2C">
      <w:start w:val="1"/>
      <w:numFmt w:val="bullet"/>
      <w:lvlText w:val=""/>
      <w:lvlJc w:val="left"/>
      <w:pPr>
        <w:ind w:left="2160" w:hanging="360"/>
      </w:pPr>
      <w:rPr>
        <w:rFonts w:ascii="Wingdings" w:hAnsi="Wingdings" w:hint="default"/>
      </w:rPr>
    </w:lvl>
    <w:lvl w:ilvl="3" w:tplc="31CCCEBC">
      <w:start w:val="1"/>
      <w:numFmt w:val="bullet"/>
      <w:lvlText w:val=""/>
      <w:lvlJc w:val="left"/>
      <w:pPr>
        <w:ind w:left="2880" w:hanging="360"/>
      </w:pPr>
      <w:rPr>
        <w:rFonts w:ascii="Symbol" w:hAnsi="Symbol" w:hint="default"/>
      </w:rPr>
    </w:lvl>
    <w:lvl w:ilvl="4" w:tplc="B792E854">
      <w:start w:val="1"/>
      <w:numFmt w:val="bullet"/>
      <w:lvlText w:val="o"/>
      <w:lvlJc w:val="left"/>
      <w:pPr>
        <w:ind w:left="3600" w:hanging="360"/>
      </w:pPr>
      <w:rPr>
        <w:rFonts w:ascii="Courier New" w:hAnsi="Courier New" w:hint="default"/>
      </w:rPr>
    </w:lvl>
    <w:lvl w:ilvl="5" w:tplc="5B5E7EFE">
      <w:start w:val="1"/>
      <w:numFmt w:val="bullet"/>
      <w:lvlText w:val=""/>
      <w:lvlJc w:val="left"/>
      <w:pPr>
        <w:ind w:left="4320" w:hanging="360"/>
      </w:pPr>
      <w:rPr>
        <w:rFonts w:ascii="Wingdings" w:hAnsi="Wingdings" w:hint="default"/>
      </w:rPr>
    </w:lvl>
    <w:lvl w:ilvl="6" w:tplc="54E8BBF4">
      <w:start w:val="1"/>
      <w:numFmt w:val="bullet"/>
      <w:lvlText w:val=""/>
      <w:lvlJc w:val="left"/>
      <w:pPr>
        <w:ind w:left="5040" w:hanging="360"/>
      </w:pPr>
      <w:rPr>
        <w:rFonts w:ascii="Symbol" w:hAnsi="Symbol" w:hint="default"/>
      </w:rPr>
    </w:lvl>
    <w:lvl w:ilvl="7" w:tplc="FF8E8ACE">
      <w:start w:val="1"/>
      <w:numFmt w:val="bullet"/>
      <w:lvlText w:val="o"/>
      <w:lvlJc w:val="left"/>
      <w:pPr>
        <w:ind w:left="5760" w:hanging="360"/>
      </w:pPr>
      <w:rPr>
        <w:rFonts w:ascii="Courier New" w:hAnsi="Courier New" w:hint="default"/>
      </w:rPr>
    </w:lvl>
    <w:lvl w:ilvl="8" w:tplc="6890E324">
      <w:start w:val="1"/>
      <w:numFmt w:val="bullet"/>
      <w:lvlText w:val=""/>
      <w:lvlJc w:val="left"/>
      <w:pPr>
        <w:ind w:left="6480" w:hanging="360"/>
      </w:pPr>
      <w:rPr>
        <w:rFonts w:ascii="Wingdings" w:hAnsi="Wingdings" w:hint="default"/>
      </w:rPr>
    </w:lvl>
  </w:abstractNum>
  <w:abstractNum w:abstractNumId="13" w15:restartNumberingAfterBreak="0">
    <w:nsid w:val="18F48277"/>
    <w:multiLevelType w:val="hybridMultilevel"/>
    <w:tmpl w:val="FFFFFFFF"/>
    <w:lvl w:ilvl="0" w:tplc="4A8A14DC">
      <w:start w:val="1"/>
      <w:numFmt w:val="bullet"/>
      <w:lvlText w:val=""/>
      <w:lvlJc w:val="left"/>
      <w:pPr>
        <w:ind w:left="720" w:hanging="360"/>
      </w:pPr>
      <w:rPr>
        <w:rFonts w:ascii="Symbol" w:hAnsi="Symbol" w:hint="default"/>
      </w:rPr>
    </w:lvl>
    <w:lvl w:ilvl="1" w:tplc="A520263C">
      <w:start w:val="1"/>
      <w:numFmt w:val="bullet"/>
      <w:lvlText w:val="o"/>
      <w:lvlJc w:val="left"/>
      <w:pPr>
        <w:ind w:left="1440" w:hanging="360"/>
      </w:pPr>
      <w:rPr>
        <w:rFonts w:ascii="Courier New" w:hAnsi="Courier New" w:hint="default"/>
      </w:rPr>
    </w:lvl>
    <w:lvl w:ilvl="2" w:tplc="25DCD416">
      <w:start w:val="1"/>
      <w:numFmt w:val="bullet"/>
      <w:lvlText w:val=""/>
      <w:lvlJc w:val="left"/>
      <w:pPr>
        <w:ind w:left="2160" w:hanging="360"/>
      </w:pPr>
      <w:rPr>
        <w:rFonts w:ascii="Wingdings" w:hAnsi="Wingdings" w:hint="default"/>
      </w:rPr>
    </w:lvl>
    <w:lvl w:ilvl="3" w:tplc="DF488B24">
      <w:start w:val="1"/>
      <w:numFmt w:val="bullet"/>
      <w:lvlText w:val=""/>
      <w:lvlJc w:val="left"/>
      <w:pPr>
        <w:ind w:left="2880" w:hanging="360"/>
      </w:pPr>
      <w:rPr>
        <w:rFonts w:ascii="Symbol" w:hAnsi="Symbol" w:hint="default"/>
      </w:rPr>
    </w:lvl>
    <w:lvl w:ilvl="4" w:tplc="5AE44FF6">
      <w:start w:val="1"/>
      <w:numFmt w:val="bullet"/>
      <w:lvlText w:val="o"/>
      <w:lvlJc w:val="left"/>
      <w:pPr>
        <w:ind w:left="3600" w:hanging="360"/>
      </w:pPr>
      <w:rPr>
        <w:rFonts w:ascii="Courier New" w:hAnsi="Courier New" w:hint="default"/>
      </w:rPr>
    </w:lvl>
    <w:lvl w:ilvl="5" w:tplc="056E9D9C">
      <w:start w:val="1"/>
      <w:numFmt w:val="bullet"/>
      <w:lvlText w:val=""/>
      <w:lvlJc w:val="left"/>
      <w:pPr>
        <w:ind w:left="4320" w:hanging="360"/>
      </w:pPr>
      <w:rPr>
        <w:rFonts w:ascii="Wingdings" w:hAnsi="Wingdings" w:hint="default"/>
      </w:rPr>
    </w:lvl>
    <w:lvl w:ilvl="6" w:tplc="EA22BA8C">
      <w:start w:val="1"/>
      <w:numFmt w:val="bullet"/>
      <w:lvlText w:val=""/>
      <w:lvlJc w:val="left"/>
      <w:pPr>
        <w:ind w:left="5040" w:hanging="360"/>
      </w:pPr>
      <w:rPr>
        <w:rFonts w:ascii="Symbol" w:hAnsi="Symbol" w:hint="default"/>
      </w:rPr>
    </w:lvl>
    <w:lvl w:ilvl="7" w:tplc="FFC28366">
      <w:start w:val="1"/>
      <w:numFmt w:val="bullet"/>
      <w:lvlText w:val="o"/>
      <w:lvlJc w:val="left"/>
      <w:pPr>
        <w:ind w:left="5760" w:hanging="360"/>
      </w:pPr>
      <w:rPr>
        <w:rFonts w:ascii="Courier New" w:hAnsi="Courier New" w:hint="default"/>
      </w:rPr>
    </w:lvl>
    <w:lvl w:ilvl="8" w:tplc="4FD88E62">
      <w:start w:val="1"/>
      <w:numFmt w:val="bullet"/>
      <w:lvlText w:val=""/>
      <w:lvlJc w:val="left"/>
      <w:pPr>
        <w:ind w:left="6480" w:hanging="360"/>
      </w:pPr>
      <w:rPr>
        <w:rFonts w:ascii="Wingdings" w:hAnsi="Wingdings" w:hint="default"/>
      </w:rPr>
    </w:lvl>
  </w:abstractNum>
  <w:abstractNum w:abstractNumId="14" w15:restartNumberingAfterBreak="0">
    <w:nsid w:val="1935636C"/>
    <w:multiLevelType w:val="hybridMultilevel"/>
    <w:tmpl w:val="FFFFFFFF"/>
    <w:lvl w:ilvl="0" w:tplc="2CD8DC16">
      <w:start w:val="1"/>
      <w:numFmt w:val="bullet"/>
      <w:lvlText w:val=""/>
      <w:lvlJc w:val="left"/>
      <w:pPr>
        <w:ind w:left="720" w:hanging="360"/>
      </w:pPr>
      <w:rPr>
        <w:rFonts w:ascii="Symbol" w:hAnsi="Symbol" w:hint="default"/>
      </w:rPr>
    </w:lvl>
    <w:lvl w:ilvl="1" w:tplc="D09EE0DE">
      <w:start w:val="1"/>
      <w:numFmt w:val="bullet"/>
      <w:lvlText w:val="o"/>
      <w:lvlJc w:val="left"/>
      <w:pPr>
        <w:ind w:left="1440" w:hanging="360"/>
      </w:pPr>
      <w:rPr>
        <w:rFonts w:ascii="Courier New" w:hAnsi="Courier New" w:hint="default"/>
      </w:rPr>
    </w:lvl>
    <w:lvl w:ilvl="2" w:tplc="61182926">
      <w:start w:val="1"/>
      <w:numFmt w:val="bullet"/>
      <w:lvlText w:val=""/>
      <w:lvlJc w:val="left"/>
      <w:pPr>
        <w:ind w:left="2160" w:hanging="360"/>
      </w:pPr>
      <w:rPr>
        <w:rFonts w:ascii="Wingdings" w:hAnsi="Wingdings" w:hint="default"/>
      </w:rPr>
    </w:lvl>
    <w:lvl w:ilvl="3" w:tplc="E8C431AA">
      <w:start w:val="1"/>
      <w:numFmt w:val="bullet"/>
      <w:lvlText w:val=""/>
      <w:lvlJc w:val="left"/>
      <w:pPr>
        <w:ind w:left="2880" w:hanging="360"/>
      </w:pPr>
      <w:rPr>
        <w:rFonts w:ascii="Symbol" w:hAnsi="Symbol" w:hint="default"/>
      </w:rPr>
    </w:lvl>
    <w:lvl w:ilvl="4" w:tplc="C5084248">
      <w:start w:val="1"/>
      <w:numFmt w:val="bullet"/>
      <w:lvlText w:val="o"/>
      <w:lvlJc w:val="left"/>
      <w:pPr>
        <w:ind w:left="3600" w:hanging="360"/>
      </w:pPr>
      <w:rPr>
        <w:rFonts w:ascii="Courier New" w:hAnsi="Courier New" w:hint="default"/>
      </w:rPr>
    </w:lvl>
    <w:lvl w:ilvl="5" w:tplc="46605AD0">
      <w:start w:val="1"/>
      <w:numFmt w:val="bullet"/>
      <w:lvlText w:val=""/>
      <w:lvlJc w:val="left"/>
      <w:pPr>
        <w:ind w:left="4320" w:hanging="360"/>
      </w:pPr>
      <w:rPr>
        <w:rFonts w:ascii="Wingdings" w:hAnsi="Wingdings" w:hint="default"/>
      </w:rPr>
    </w:lvl>
    <w:lvl w:ilvl="6" w:tplc="5538AA0A">
      <w:start w:val="1"/>
      <w:numFmt w:val="bullet"/>
      <w:lvlText w:val=""/>
      <w:lvlJc w:val="left"/>
      <w:pPr>
        <w:ind w:left="5040" w:hanging="360"/>
      </w:pPr>
      <w:rPr>
        <w:rFonts w:ascii="Symbol" w:hAnsi="Symbol" w:hint="default"/>
      </w:rPr>
    </w:lvl>
    <w:lvl w:ilvl="7" w:tplc="C3866A6A">
      <w:start w:val="1"/>
      <w:numFmt w:val="bullet"/>
      <w:lvlText w:val="o"/>
      <w:lvlJc w:val="left"/>
      <w:pPr>
        <w:ind w:left="5760" w:hanging="360"/>
      </w:pPr>
      <w:rPr>
        <w:rFonts w:ascii="Courier New" w:hAnsi="Courier New" w:hint="default"/>
      </w:rPr>
    </w:lvl>
    <w:lvl w:ilvl="8" w:tplc="EEDC2B5C">
      <w:start w:val="1"/>
      <w:numFmt w:val="bullet"/>
      <w:lvlText w:val=""/>
      <w:lvlJc w:val="left"/>
      <w:pPr>
        <w:ind w:left="6480" w:hanging="360"/>
      </w:pPr>
      <w:rPr>
        <w:rFonts w:ascii="Wingdings" w:hAnsi="Wingdings" w:hint="default"/>
      </w:rPr>
    </w:lvl>
  </w:abstractNum>
  <w:abstractNum w:abstractNumId="15" w15:restartNumberingAfterBreak="0">
    <w:nsid w:val="1F17CC02"/>
    <w:multiLevelType w:val="hybridMultilevel"/>
    <w:tmpl w:val="FFFFFFFF"/>
    <w:lvl w:ilvl="0" w:tplc="3176CF9C">
      <w:start w:val="1"/>
      <w:numFmt w:val="bullet"/>
      <w:lvlText w:val=""/>
      <w:lvlJc w:val="left"/>
      <w:pPr>
        <w:ind w:left="720" w:hanging="360"/>
      </w:pPr>
      <w:rPr>
        <w:rFonts w:ascii="Wingdings" w:hAnsi="Wingdings" w:hint="default"/>
      </w:rPr>
    </w:lvl>
    <w:lvl w:ilvl="1" w:tplc="49DCFA62">
      <w:start w:val="1"/>
      <w:numFmt w:val="bullet"/>
      <w:lvlText w:val="o"/>
      <w:lvlJc w:val="left"/>
      <w:pPr>
        <w:ind w:left="1440" w:hanging="360"/>
      </w:pPr>
      <w:rPr>
        <w:rFonts w:ascii="Courier New" w:hAnsi="Courier New" w:hint="default"/>
      </w:rPr>
    </w:lvl>
    <w:lvl w:ilvl="2" w:tplc="095A3D98">
      <w:start w:val="1"/>
      <w:numFmt w:val="bullet"/>
      <w:lvlText w:val=""/>
      <w:lvlJc w:val="left"/>
      <w:pPr>
        <w:ind w:left="2160" w:hanging="360"/>
      </w:pPr>
      <w:rPr>
        <w:rFonts w:ascii="Wingdings" w:hAnsi="Wingdings" w:hint="default"/>
      </w:rPr>
    </w:lvl>
    <w:lvl w:ilvl="3" w:tplc="7FC4E326">
      <w:start w:val="1"/>
      <w:numFmt w:val="bullet"/>
      <w:lvlText w:val=""/>
      <w:lvlJc w:val="left"/>
      <w:pPr>
        <w:ind w:left="2880" w:hanging="360"/>
      </w:pPr>
      <w:rPr>
        <w:rFonts w:ascii="Symbol" w:hAnsi="Symbol" w:hint="default"/>
      </w:rPr>
    </w:lvl>
    <w:lvl w:ilvl="4" w:tplc="C6BE1D22">
      <w:start w:val="1"/>
      <w:numFmt w:val="bullet"/>
      <w:lvlText w:val="o"/>
      <w:lvlJc w:val="left"/>
      <w:pPr>
        <w:ind w:left="3600" w:hanging="360"/>
      </w:pPr>
      <w:rPr>
        <w:rFonts w:ascii="Courier New" w:hAnsi="Courier New" w:hint="default"/>
      </w:rPr>
    </w:lvl>
    <w:lvl w:ilvl="5" w:tplc="1CD8C9AA">
      <w:start w:val="1"/>
      <w:numFmt w:val="bullet"/>
      <w:lvlText w:val=""/>
      <w:lvlJc w:val="left"/>
      <w:pPr>
        <w:ind w:left="4320" w:hanging="360"/>
      </w:pPr>
      <w:rPr>
        <w:rFonts w:ascii="Wingdings" w:hAnsi="Wingdings" w:hint="default"/>
      </w:rPr>
    </w:lvl>
    <w:lvl w:ilvl="6" w:tplc="14347794">
      <w:start w:val="1"/>
      <w:numFmt w:val="bullet"/>
      <w:lvlText w:val=""/>
      <w:lvlJc w:val="left"/>
      <w:pPr>
        <w:ind w:left="5040" w:hanging="360"/>
      </w:pPr>
      <w:rPr>
        <w:rFonts w:ascii="Symbol" w:hAnsi="Symbol" w:hint="default"/>
      </w:rPr>
    </w:lvl>
    <w:lvl w:ilvl="7" w:tplc="02D4DEE2">
      <w:start w:val="1"/>
      <w:numFmt w:val="bullet"/>
      <w:lvlText w:val="o"/>
      <w:lvlJc w:val="left"/>
      <w:pPr>
        <w:ind w:left="5760" w:hanging="360"/>
      </w:pPr>
      <w:rPr>
        <w:rFonts w:ascii="Courier New" w:hAnsi="Courier New" w:hint="default"/>
      </w:rPr>
    </w:lvl>
    <w:lvl w:ilvl="8" w:tplc="155CAB5C">
      <w:start w:val="1"/>
      <w:numFmt w:val="bullet"/>
      <w:lvlText w:val=""/>
      <w:lvlJc w:val="left"/>
      <w:pPr>
        <w:ind w:left="6480" w:hanging="360"/>
      </w:pPr>
      <w:rPr>
        <w:rFonts w:ascii="Wingdings" w:hAnsi="Wingdings" w:hint="default"/>
      </w:rPr>
    </w:lvl>
  </w:abstractNum>
  <w:abstractNum w:abstractNumId="16" w15:restartNumberingAfterBreak="0">
    <w:nsid w:val="1F9929A1"/>
    <w:multiLevelType w:val="hybridMultilevel"/>
    <w:tmpl w:val="FFFFFFFF"/>
    <w:lvl w:ilvl="0" w:tplc="57D85EA0">
      <w:start w:val="1"/>
      <w:numFmt w:val="decimal"/>
      <w:lvlText w:val="%1."/>
      <w:lvlJc w:val="left"/>
      <w:pPr>
        <w:ind w:left="720" w:hanging="360"/>
      </w:pPr>
    </w:lvl>
    <w:lvl w:ilvl="1" w:tplc="96941176">
      <w:start w:val="1"/>
      <w:numFmt w:val="lowerLetter"/>
      <w:lvlText w:val="%2."/>
      <w:lvlJc w:val="left"/>
      <w:pPr>
        <w:ind w:left="1440" w:hanging="360"/>
      </w:pPr>
    </w:lvl>
    <w:lvl w:ilvl="2" w:tplc="4CF23486">
      <w:start w:val="1"/>
      <w:numFmt w:val="lowerRoman"/>
      <w:lvlText w:val="%3."/>
      <w:lvlJc w:val="right"/>
      <w:pPr>
        <w:ind w:left="2160" w:hanging="180"/>
      </w:pPr>
    </w:lvl>
    <w:lvl w:ilvl="3" w:tplc="4C8AAAF0">
      <w:start w:val="1"/>
      <w:numFmt w:val="decimal"/>
      <w:lvlText w:val="%4."/>
      <w:lvlJc w:val="left"/>
      <w:pPr>
        <w:ind w:left="2880" w:hanging="360"/>
      </w:pPr>
    </w:lvl>
    <w:lvl w:ilvl="4" w:tplc="429A8334">
      <w:start w:val="1"/>
      <w:numFmt w:val="lowerLetter"/>
      <w:lvlText w:val="%5."/>
      <w:lvlJc w:val="left"/>
      <w:pPr>
        <w:ind w:left="3600" w:hanging="360"/>
      </w:pPr>
    </w:lvl>
    <w:lvl w:ilvl="5" w:tplc="CC00CE82">
      <w:start w:val="1"/>
      <w:numFmt w:val="lowerRoman"/>
      <w:lvlText w:val="%6."/>
      <w:lvlJc w:val="right"/>
      <w:pPr>
        <w:ind w:left="4320" w:hanging="180"/>
      </w:pPr>
    </w:lvl>
    <w:lvl w:ilvl="6" w:tplc="DCBCD9CC">
      <w:start w:val="1"/>
      <w:numFmt w:val="decimal"/>
      <w:lvlText w:val="%7."/>
      <w:lvlJc w:val="left"/>
      <w:pPr>
        <w:ind w:left="5040" w:hanging="360"/>
      </w:pPr>
    </w:lvl>
    <w:lvl w:ilvl="7" w:tplc="E1F40A94">
      <w:start w:val="1"/>
      <w:numFmt w:val="lowerLetter"/>
      <w:lvlText w:val="%8."/>
      <w:lvlJc w:val="left"/>
      <w:pPr>
        <w:ind w:left="5760" w:hanging="360"/>
      </w:pPr>
    </w:lvl>
    <w:lvl w:ilvl="8" w:tplc="097C3C88">
      <w:start w:val="1"/>
      <w:numFmt w:val="lowerRoman"/>
      <w:lvlText w:val="%9."/>
      <w:lvlJc w:val="right"/>
      <w:pPr>
        <w:ind w:left="6480" w:hanging="180"/>
      </w:pPr>
    </w:lvl>
  </w:abstractNum>
  <w:abstractNum w:abstractNumId="17" w15:restartNumberingAfterBreak="0">
    <w:nsid w:val="204083BF"/>
    <w:multiLevelType w:val="hybridMultilevel"/>
    <w:tmpl w:val="FFFFFFFF"/>
    <w:lvl w:ilvl="0" w:tplc="40A6AAF6">
      <w:start w:val="1"/>
      <w:numFmt w:val="bullet"/>
      <w:lvlText w:val=""/>
      <w:lvlJc w:val="left"/>
      <w:pPr>
        <w:ind w:left="720" w:hanging="360"/>
      </w:pPr>
      <w:rPr>
        <w:rFonts w:ascii="Symbol" w:hAnsi="Symbol" w:hint="default"/>
      </w:rPr>
    </w:lvl>
    <w:lvl w:ilvl="1" w:tplc="1EE6D7D4">
      <w:start w:val="1"/>
      <w:numFmt w:val="bullet"/>
      <w:lvlText w:val="o"/>
      <w:lvlJc w:val="left"/>
      <w:pPr>
        <w:ind w:left="1440" w:hanging="360"/>
      </w:pPr>
      <w:rPr>
        <w:rFonts w:ascii="Courier New" w:hAnsi="Courier New" w:hint="default"/>
      </w:rPr>
    </w:lvl>
    <w:lvl w:ilvl="2" w:tplc="5EF0A4F4">
      <w:start w:val="1"/>
      <w:numFmt w:val="bullet"/>
      <w:lvlText w:val=""/>
      <w:lvlJc w:val="left"/>
      <w:pPr>
        <w:ind w:left="2160" w:hanging="360"/>
      </w:pPr>
      <w:rPr>
        <w:rFonts w:ascii="Wingdings" w:hAnsi="Wingdings" w:hint="default"/>
      </w:rPr>
    </w:lvl>
    <w:lvl w:ilvl="3" w:tplc="A9465362">
      <w:start w:val="1"/>
      <w:numFmt w:val="bullet"/>
      <w:lvlText w:val=""/>
      <w:lvlJc w:val="left"/>
      <w:pPr>
        <w:ind w:left="2880" w:hanging="360"/>
      </w:pPr>
      <w:rPr>
        <w:rFonts w:ascii="Symbol" w:hAnsi="Symbol" w:hint="default"/>
      </w:rPr>
    </w:lvl>
    <w:lvl w:ilvl="4" w:tplc="56461A96">
      <w:start w:val="1"/>
      <w:numFmt w:val="bullet"/>
      <w:lvlText w:val="o"/>
      <w:lvlJc w:val="left"/>
      <w:pPr>
        <w:ind w:left="3600" w:hanging="360"/>
      </w:pPr>
      <w:rPr>
        <w:rFonts w:ascii="Courier New" w:hAnsi="Courier New" w:hint="default"/>
      </w:rPr>
    </w:lvl>
    <w:lvl w:ilvl="5" w:tplc="2B86147A">
      <w:start w:val="1"/>
      <w:numFmt w:val="bullet"/>
      <w:lvlText w:val=""/>
      <w:lvlJc w:val="left"/>
      <w:pPr>
        <w:ind w:left="4320" w:hanging="360"/>
      </w:pPr>
      <w:rPr>
        <w:rFonts w:ascii="Wingdings" w:hAnsi="Wingdings" w:hint="default"/>
      </w:rPr>
    </w:lvl>
    <w:lvl w:ilvl="6" w:tplc="F93E80E0">
      <w:start w:val="1"/>
      <w:numFmt w:val="bullet"/>
      <w:lvlText w:val=""/>
      <w:lvlJc w:val="left"/>
      <w:pPr>
        <w:ind w:left="5040" w:hanging="360"/>
      </w:pPr>
      <w:rPr>
        <w:rFonts w:ascii="Symbol" w:hAnsi="Symbol" w:hint="default"/>
      </w:rPr>
    </w:lvl>
    <w:lvl w:ilvl="7" w:tplc="848EB2C8">
      <w:start w:val="1"/>
      <w:numFmt w:val="bullet"/>
      <w:lvlText w:val="o"/>
      <w:lvlJc w:val="left"/>
      <w:pPr>
        <w:ind w:left="5760" w:hanging="360"/>
      </w:pPr>
      <w:rPr>
        <w:rFonts w:ascii="Courier New" w:hAnsi="Courier New" w:hint="default"/>
      </w:rPr>
    </w:lvl>
    <w:lvl w:ilvl="8" w:tplc="50FAF98E">
      <w:start w:val="1"/>
      <w:numFmt w:val="bullet"/>
      <w:lvlText w:val=""/>
      <w:lvlJc w:val="left"/>
      <w:pPr>
        <w:ind w:left="6480" w:hanging="360"/>
      </w:pPr>
      <w:rPr>
        <w:rFonts w:ascii="Wingdings" w:hAnsi="Wingdings" w:hint="default"/>
      </w:rPr>
    </w:lvl>
  </w:abstractNum>
  <w:abstractNum w:abstractNumId="18" w15:restartNumberingAfterBreak="0">
    <w:nsid w:val="22A00B46"/>
    <w:multiLevelType w:val="hybridMultilevel"/>
    <w:tmpl w:val="FFFFFFFF"/>
    <w:lvl w:ilvl="0" w:tplc="0AFCC806">
      <w:start w:val="1"/>
      <w:numFmt w:val="bullet"/>
      <w:lvlText w:val=""/>
      <w:lvlJc w:val="left"/>
      <w:pPr>
        <w:ind w:left="720" w:hanging="360"/>
      </w:pPr>
      <w:rPr>
        <w:rFonts w:ascii="Wingdings" w:hAnsi="Wingdings" w:hint="default"/>
      </w:rPr>
    </w:lvl>
    <w:lvl w:ilvl="1" w:tplc="2A161434">
      <w:start w:val="1"/>
      <w:numFmt w:val="bullet"/>
      <w:lvlText w:val="o"/>
      <w:lvlJc w:val="left"/>
      <w:pPr>
        <w:ind w:left="1440" w:hanging="360"/>
      </w:pPr>
      <w:rPr>
        <w:rFonts w:ascii="Courier New" w:hAnsi="Courier New" w:hint="default"/>
      </w:rPr>
    </w:lvl>
    <w:lvl w:ilvl="2" w:tplc="87681AFE">
      <w:start w:val="1"/>
      <w:numFmt w:val="bullet"/>
      <w:lvlText w:val=""/>
      <w:lvlJc w:val="left"/>
      <w:pPr>
        <w:ind w:left="2160" w:hanging="360"/>
      </w:pPr>
      <w:rPr>
        <w:rFonts w:ascii="Wingdings" w:hAnsi="Wingdings" w:hint="default"/>
      </w:rPr>
    </w:lvl>
    <w:lvl w:ilvl="3" w:tplc="E9D05EC6">
      <w:start w:val="1"/>
      <w:numFmt w:val="bullet"/>
      <w:lvlText w:val=""/>
      <w:lvlJc w:val="left"/>
      <w:pPr>
        <w:ind w:left="2880" w:hanging="360"/>
      </w:pPr>
      <w:rPr>
        <w:rFonts w:ascii="Symbol" w:hAnsi="Symbol" w:hint="default"/>
      </w:rPr>
    </w:lvl>
    <w:lvl w:ilvl="4" w:tplc="30E0613E">
      <w:start w:val="1"/>
      <w:numFmt w:val="bullet"/>
      <w:lvlText w:val="o"/>
      <w:lvlJc w:val="left"/>
      <w:pPr>
        <w:ind w:left="3600" w:hanging="360"/>
      </w:pPr>
      <w:rPr>
        <w:rFonts w:ascii="Courier New" w:hAnsi="Courier New" w:hint="default"/>
      </w:rPr>
    </w:lvl>
    <w:lvl w:ilvl="5" w:tplc="F1002F5C">
      <w:start w:val="1"/>
      <w:numFmt w:val="bullet"/>
      <w:lvlText w:val=""/>
      <w:lvlJc w:val="left"/>
      <w:pPr>
        <w:ind w:left="4320" w:hanging="360"/>
      </w:pPr>
      <w:rPr>
        <w:rFonts w:ascii="Wingdings" w:hAnsi="Wingdings" w:hint="default"/>
      </w:rPr>
    </w:lvl>
    <w:lvl w:ilvl="6" w:tplc="282EE696">
      <w:start w:val="1"/>
      <w:numFmt w:val="bullet"/>
      <w:lvlText w:val=""/>
      <w:lvlJc w:val="left"/>
      <w:pPr>
        <w:ind w:left="5040" w:hanging="360"/>
      </w:pPr>
      <w:rPr>
        <w:rFonts w:ascii="Symbol" w:hAnsi="Symbol" w:hint="default"/>
      </w:rPr>
    </w:lvl>
    <w:lvl w:ilvl="7" w:tplc="BB9272D8">
      <w:start w:val="1"/>
      <w:numFmt w:val="bullet"/>
      <w:lvlText w:val="o"/>
      <w:lvlJc w:val="left"/>
      <w:pPr>
        <w:ind w:left="5760" w:hanging="360"/>
      </w:pPr>
      <w:rPr>
        <w:rFonts w:ascii="Courier New" w:hAnsi="Courier New" w:hint="default"/>
      </w:rPr>
    </w:lvl>
    <w:lvl w:ilvl="8" w:tplc="5860F80E">
      <w:start w:val="1"/>
      <w:numFmt w:val="bullet"/>
      <w:lvlText w:val=""/>
      <w:lvlJc w:val="left"/>
      <w:pPr>
        <w:ind w:left="6480" w:hanging="360"/>
      </w:pPr>
      <w:rPr>
        <w:rFonts w:ascii="Wingdings" w:hAnsi="Wingdings" w:hint="default"/>
      </w:rPr>
    </w:lvl>
  </w:abstractNum>
  <w:abstractNum w:abstractNumId="19" w15:restartNumberingAfterBreak="0">
    <w:nsid w:val="295F7A91"/>
    <w:multiLevelType w:val="hybridMultilevel"/>
    <w:tmpl w:val="FFFFFFFF"/>
    <w:lvl w:ilvl="0" w:tplc="EBF010B2">
      <w:start w:val="1"/>
      <w:numFmt w:val="bullet"/>
      <w:lvlText w:val=""/>
      <w:lvlJc w:val="left"/>
      <w:pPr>
        <w:ind w:left="720" w:hanging="360"/>
      </w:pPr>
      <w:rPr>
        <w:rFonts w:ascii="Symbol" w:hAnsi="Symbol" w:hint="default"/>
      </w:rPr>
    </w:lvl>
    <w:lvl w:ilvl="1" w:tplc="DEA2A5F4">
      <w:start w:val="1"/>
      <w:numFmt w:val="bullet"/>
      <w:lvlText w:val="o"/>
      <w:lvlJc w:val="left"/>
      <w:pPr>
        <w:ind w:left="1440" w:hanging="360"/>
      </w:pPr>
      <w:rPr>
        <w:rFonts w:ascii="Courier New" w:hAnsi="Courier New" w:hint="default"/>
      </w:rPr>
    </w:lvl>
    <w:lvl w:ilvl="2" w:tplc="00CABD14">
      <w:start w:val="1"/>
      <w:numFmt w:val="bullet"/>
      <w:lvlText w:val=""/>
      <w:lvlJc w:val="left"/>
      <w:pPr>
        <w:ind w:left="2160" w:hanging="360"/>
      </w:pPr>
      <w:rPr>
        <w:rFonts w:ascii="Wingdings" w:hAnsi="Wingdings" w:hint="default"/>
      </w:rPr>
    </w:lvl>
    <w:lvl w:ilvl="3" w:tplc="57A82888">
      <w:start w:val="1"/>
      <w:numFmt w:val="bullet"/>
      <w:lvlText w:val=""/>
      <w:lvlJc w:val="left"/>
      <w:pPr>
        <w:ind w:left="2880" w:hanging="360"/>
      </w:pPr>
      <w:rPr>
        <w:rFonts w:ascii="Symbol" w:hAnsi="Symbol" w:hint="default"/>
      </w:rPr>
    </w:lvl>
    <w:lvl w:ilvl="4" w:tplc="63A07252">
      <w:start w:val="1"/>
      <w:numFmt w:val="bullet"/>
      <w:lvlText w:val="o"/>
      <w:lvlJc w:val="left"/>
      <w:pPr>
        <w:ind w:left="3600" w:hanging="360"/>
      </w:pPr>
      <w:rPr>
        <w:rFonts w:ascii="Courier New" w:hAnsi="Courier New" w:hint="default"/>
      </w:rPr>
    </w:lvl>
    <w:lvl w:ilvl="5" w:tplc="34561410">
      <w:start w:val="1"/>
      <w:numFmt w:val="bullet"/>
      <w:lvlText w:val=""/>
      <w:lvlJc w:val="left"/>
      <w:pPr>
        <w:ind w:left="4320" w:hanging="360"/>
      </w:pPr>
      <w:rPr>
        <w:rFonts w:ascii="Wingdings" w:hAnsi="Wingdings" w:hint="default"/>
      </w:rPr>
    </w:lvl>
    <w:lvl w:ilvl="6" w:tplc="208A9E4A">
      <w:start w:val="1"/>
      <w:numFmt w:val="bullet"/>
      <w:lvlText w:val=""/>
      <w:lvlJc w:val="left"/>
      <w:pPr>
        <w:ind w:left="5040" w:hanging="360"/>
      </w:pPr>
      <w:rPr>
        <w:rFonts w:ascii="Symbol" w:hAnsi="Symbol" w:hint="default"/>
      </w:rPr>
    </w:lvl>
    <w:lvl w:ilvl="7" w:tplc="06DEDB1A">
      <w:start w:val="1"/>
      <w:numFmt w:val="bullet"/>
      <w:lvlText w:val="o"/>
      <w:lvlJc w:val="left"/>
      <w:pPr>
        <w:ind w:left="5760" w:hanging="360"/>
      </w:pPr>
      <w:rPr>
        <w:rFonts w:ascii="Courier New" w:hAnsi="Courier New" w:hint="default"/>
      </w:rPr>
    </w:lvl>
    <w:lvl w:ilvl="8" w:tplc="2E6073FC">
      <w:start w:val="1"/>
      <w:numFmt w:val="bullet"/>
      <w:lvlText w:val=""/>
      <w:lvlJc w:val="left"/>
      <w:pPr>
        <w:ind w:left="6480" w:hanging="360"/>
      </w:pPr>
      <w:rPr>
        <w:rFonts w:ascii="Wingdings" w:hAnsi="Wingdings" w:hint="default"/>
      </w:rPr>
    </w:lvl>
  </w:abstractNum>
  <w:abstractNum w:abstractNumId="20" w15:restartNumberingAfterBreak="0">
    <w:nsid w:val="38F0EB82"/>
    <w:multiLevelType w:val="hybridMultilevel"/>
    <w:tmpl w:val="FFFFFFFF"/>
    <w:lvl w:ilvl="0" w:tplc="0A467B98">
      <w:start w:val="1"/>
      <w:numFmt w:val="bullet"/>
      <w:lvlText w:val=""/>
      <w:lvlJc w:val="left"/>
      <w:pPr>
        <w:ind w:left="720" w:hanging="360"/>
      </w:pPr>
      <w:rPr>
        <w:rFonts w:ascii="Symbol" w:hAnsi="Symbol" w:hint="default"/>
      </w:rPr>
    </w:lvl>
    <w:lvl w:ilvl="1" w:tplc="E80498DC">
      <w:start w:val="1"/>
      <w:numFmt w:val="bullet"/>
      <w:lvlText w:val="o"/>
      <w:lvlJc w:val="left"/>
      <w:pPr>
        <w:ind w:left="1440" w:hanging="360"/>
      </w:pPr>
      <w:rPr>
        <w:rFonts w:ascii="Courier New" w:hAnsi="Courier New" w:hint="default"/>
      </w:rPr>
    </w:lvl>
    <w:lvl w:ilvl="2" w:tplc="BD6C7D76">
      <w:start w:val="1"/>
      <w:numFmt w:val="bullet"/>
      <w:lvlText w:val=""/>
      <w:lvlJc w:val="left"/>
      <w:pPr>
        <w:ind w:left="2160" w:hanging="360"/>
      </w:pPr>
      <w:rPr>
        <w:rFonts w:ascii="Wingdings" w:hAnsi="Wingdings" w:hint="default"/>
      </w:rPr>
    </w:lvl>
    <w:lvl w:ilvl="3" w:tplc="80188C68">
      <w:start w:val="1"/>
      <w:numFmt w:val="bullet"/>
      <w:lvlText w:val=""/>
      <w:lvlJc w:val="left"/>
      <w:pPr>
        <w:ind w:left="2880" w:hanging="360"/>
      </w:pPr>
      <w:rPr>
        <w:rFonts w:ascii="Symbol" w:hAnsi="Symbol" w:hint="default"/>
      </w:rPr>
    </w:lvl>
    <w:lvl w:ilvl="4" w:tplc="0720926C">
      <w:start w:val="1"/>
      <w:numFmt w:val="bullet"/>
      <w:lvlText w:val="o"/>
      <w:lvlJc w:val="left"/>
      <w:pPr>
        <w:ind w:left="3600" w:hanging="360"/>
      </w:pPr>
      <w:rPr>
        <w:rFonts w:ascii="Courier New" w:hAnsi="Courier New" w:hint="default"/>
      </w:rPr>
    </w:lvl>
    <w:lvl w:ilvl="5" w:tplc="9F585B7E">
      <w:start w:val="1"/>
      <w:numFmt w:val="bullet"/>
      <w:lvlText w:val=""/>
      <w:lvlJc w:val="left"/>
      <w:pPr>
        <w:ind w:left="4320" w:hanging="360"/>
      </w:pPr>
      <w:rPr>
        <w:rFonts w:ascii="Wingdings" w:hAnsi="Wingdings" w:hint="default"/>
      </w:rPr>
    </w:lvl>
    <w:lvl w:ilvl="6" w:tplc="5F70C630">
      <w:start w:val="1"/>
      <w:numFmt w:val="bullet"/>
      <w:lvlText w:val=""/>
      <w:lvlJc w:val="left"/>
      <w:pPr>
        <w:ind w:left="5040" w:hanging="360"/>
      </w:pPr>
      <w:rPr>
        <w:rFonts w:ascii="Symbol" w:hAnsi="Symbol" w:hint="default"/>
      </w:rPr>
    </w:lvl>
    <w:lvl w:ilvl="7" w:tplc="AB4E762A">
      <w:start w:val="1"/>
      <w:numFmt w:val="bullet"/>
      <w:lvlText w:val="o"/>
      <w:lvlJc w:val="left"/>
      <w:pPr>
        <w:ind w:left="5760" w:hanging="360"/>
      </w:pPr>
      <w:rPr>
        <w:rFonts w:ascii="Courier New" w:hAnsi="Courier New" w:hint="default"/>
      </w:rPr>
    </w:lvl>
    <w:lvl w:ilvl="8" w:tplc="B3C6321A">
      <w:start w:val="1"/>
      <w:numFmt w:val="bullet"/>
      <w:lvlText w:val=""/>
      <w:lvlJc w:val="left"/>
      <w:pPr>
        <w:ind w:left="6480" w:hanging="360"/>
      </w:pPr>
      <w:rPr>
        <w:rFonts w:ascii="Wingdings" w:hAnsi="Wingdings" w:hint="default"/>
      </w:rPr>
    </w:lvl>
  </w:abstractNum>
  <w:abstractNum w:abstractNumId="21" w15:restartNumberingAfterBreak="0">
    <w:nsid w:val="391AA9C2"/>
    <w:multiLevelType w:val="hybridMultilevel"/>
    <w:tmpl w:val="FFFFFFFF"/>
    <w:lvl w:ilvl="0" w:tplc="F32692BC">
      <w:start w:val="1"/>
      <w:numFmt w:val="bullet"/>
      <w:lvlText w:val=""/>
      <w:lvlJc w:val="left"/>
      <w:pPr>
        <w:ind w:left="720" w:hanging="360"/>
      </w:pPr>
      <w:rPr>
        <w:rFonts w:ascii="Symbol" w:hAnsi="Symbol" w:hint="default"/>
      </w:rPr>
    </w:lvl>
    <w:lvl w:ilvl="1" w:tplc="B49AE554">
      <w:start w:val="1"/>
      <w:numFmt w:val="bullet"/>
      <w:lvlText w:val="o"/>
      <w:lvlJc w:val="left"/>
      <w:pPr>
        <w:ind w:left="1440" w:hanging="360"/>
      </w:pPr>
      <w:rPr>
        <w:rFonts w:ascii="Courier New" w:hAnsi="Courier New" w:hint="default"/>
      </w:rPr>
    </w:lvl>
    <w:lvl w:ilvl="2" w:tplc="819A7D6A">
      <w:start w:val="1"/>
      <w:numFmt w:val="bullet"/>
      <w:lvlText w:val=""/>
      <w:lvlJc w:val="left"/>
      <w:pPr>
        <w:ind w:left="2160" w:hanging="360"/>
      </w:pPr>
      <w:rPr>
        <w:rFonts w:ascii="Wingdings" w:hAnsi="Wingdings" w:hint="default"/>
      </w:rPr>
    </w:lvl>
    <w:lvl w:ilvl="3" w:tplc="F140CB5C">
      <w:start w:val="1"/>
      <w:numFmt w:val="bullet"/>
      <w:lvlText w:val=""/>
      <w:lvlJc w:val="left"/>
      <w:pPr>
        <w:ind w:left="2880" w:hanging="360"/>
      </w:pPr>
      <w:rPr>
        <w:rFonts w:ascii="Symbol" w:hAnsi="Symbol" w:hint="default"/>
      </w:rPr>
    </w:lvl>
    <w:lvl w:ilvl="4" w:tplc="2F7E5508">
      <w:start w:val="1"/>
      <w:numFmt w:val="bullet"/>
      <w:lvlText w:val="o"/>
      <w:lvlJc w:val="left"/>
      <w:pPr>
        <w:ind w:left="3600" w:hanging="360"/>
      </w:pPr>
      <w:rPr>
        <w:rFonts w:ascii="Courier New" w:hAnsi="Courier New" w:hint="default"/>
      </w:rPr>
    </w:lvl>
    <w:lvl w:ilvl="5" w:tplc="AB9ABB42">
      <w:start w:val="1"/>
      <w:numFmt w:val="bullet"/>
      <w:lvlText w:val=""/>
      <w:lvlJc w:val="left"/>
      <w:pPr>
        <w:ind w:left="4320" w:hanging="360"/>
      </w:pPr>
      <w:rPr>
        <w:rFonts w:ascii="Wingdings" w:hAnsi="Wingdings" w:hint="default"/>
      </w:rPr>
    </w:lvl>
    <w:lvl w:ilvl="6" w:tplc="4C96652E">
      <w:start w:val="1"/>
      <w:numFmt w:val="bullet"/>
      <w:lvlText w:val=""/>
      <w:lvlJc w:val="left"/>
      <w:pPr>
        <w:ind w:left="5040" w:hanging="360"/>
      </w:pPr>
      <w:rPr>
        <w:rFonts w:ascii="Symbol" w:hAnsi="Symbol" w:hint="default"/>
      </w:rPr>
    </w:lvl>
    <w:lvl w:ilvl="7" w:tplc="04242364">
      <w:start w:val="1"/>
      <w:numFmt w:val="bullet"/>
      <w:lvlText w:val="o"/>
      <w:lvlJc w:val="left"/>
      <w:pPr>
        <w:ind w:left="5760" w:hanging="360"/>
      </w:pPr>
      <w:rPr>
        <w:rFonts w:ascii="Courier New" w:hAnsi="Courier New" w:hint="default"/>
      </w:rPr>
    </w:lvl>
    <w:lvl w:ilvl="8" w:tplc="0E66E25A">
      <w:start w:val="1"/>
      <w:numFmt w:val="bullet"/>
      <w:lvlText w:val=""/>
      <w:lvlJc w:val="left"/>
      <w:pPr>
        <w:ind w:left="6480" w:hanging="360"/>
      </w:pPr>
      <w:rPr>
        <w:rFonts w:ascii="Wingdings" w:hAnsi="Wingdings" w:hint="default"/>
      </w:rPr>
    </w:lvl>
  </w:abstractNum>
  <w:abstractNum w:abstractNumId="22" w15:restartNumberingAfterBreak="0">
    <w:nsid w:val="3A6E9DF9"/>
    <w:multiLevelType w:val="hybridMultilevel"/>
    <w:tmpl w:val="FFFFFFFF"/>
    <w:lvl w:ilvl="0" w:tplc="BA246BB6">
      <w:start w:val="1"/>
      <w:numFmt w:val="bullet"/>
      <w:lvlText w:val=""/>
      <w:lvlJc w:val="left"/>
      <w:pPr>
        <w:ind w:left="720" w:hanging="360"/>
      </w:pPr>
      <w:rPr>
        <w:rFonts w:ascii="Symbol" w:hAnsi="Symbol" w:hint="default"/>
      </w:rPr>
    </w:lvl>
    <w:lvl w:ilvl="1" w:tplc="82FED4E0">
      <w:start w:val="1"/>
      <w:numFmt w:val="bullet"/>
      <w:lvlText w:val="o"/>
      <w:lvlJc w:val="left"/>
      <w:pPr>
        <w:ind w:left="1440" w:hanging="360"/>
      </w:pPr>
      <w:rPr>
        <w:rFonts w:ascii="Courier New" w:hAnsi="Courier New" w:hint="default"/>
      </w:rPr>
    </w:lvl>
    <w:lvl w:ilvl="2" w:tplc="41FCC342">
      <w:start w:val="1"/>
      <w:numFmt w:val="bullet"/>
      <w:lvlText w:val=""/>
      <w:lvlJc w:val="left"/>
      <w:pPr>
        <w:ind w:left="2160" w:hanging="360"/>
      </w:pPr>
      <w:rPr>
        <w:rFonts w:ascii="Wingdings" w:hAnsi="Wingdings" w:hint="default"/>
      </w:rPr>
    </w:lvl>
    <w:lvl w:ilvl="3" w:tplc="6CB02A2E">
      <w:start w:val="1"/>
      <w:numFmt w:val="bullet"/>
      <w:lvlText w:val=""/>
      <w:lvlJc w:val="left"/>
      <w:pPr>
        <w:ind w:left="2880" w:hanging="360"/>
      </w:pPr>
      <w:rPr>
        <w:rFonts w:ascii="Symbol" w:hAnsi="Symbol" w:hint="default"/>
      </w:rPr>
    </w:lvl>
    <w:lvl w:ilvl="4" w:tplc="7460024C">
      <w:start w:val="1"/>
      <w:numFmt w:val="bullet"/>
      <w:lvlText w:val="o"/>
      <w:lvlJc w:val="left"/>
      <w:pPr>
        <w:ind w:left="3600" w:hanging="360"/>
      </w:pPr>
      <w:rPr>
        <w:rFonts w:ascii="Courier New" w:hAnsi="Courier New" w:hint="default"/>
      </w:rPr>
    </w:lvl>
    <w:lvl w:ilvl="5" w:tplc="7FF0A58E">
      <w:start w:val="1"/>
      <w:numFmt w:val="bullet"/>
      <w:lvlText w:val=""/>
      <w:lvlJc w:val="left"/>
      <w:pPr>
        <w:ind w:left="4320" w:hanging="360"/>
      </w:pPr>
      <w:rPr>
        <w:rFonts w:ascii="Wingdings" w:hAnsi="Wingdings" w:hint="default"/>
      </w:rPr>
    </w:lvl>
    <w:lvl w:ilvl="6" w:tplc="A52C0598">
      <w:start w:val="1"/>
      <w:numFmt w:val="bullet"/>
      <w:lvlText w:val=""/>
      <w:lvlJc w:val="left"/>
      <w:pPr>
        <w:ind w:left="5040" w:hanging="360"/>
      </w:pPr>
      <w:rPr>
        <w:rFonts w:ascii="Symbol" w:hAnsi="Symbol" w:hint="default"/>
      </w:rPr>
    </w:lvl>
    <w:lvl w:ilvl="7" w:tplc="EFB6DF5A">
      <w:start w:val="1"/>
      <w:numFmt w:val="bullet"/>
      <w:lvlText w:val="o"/>
      <w:lvlJc w:val="left"/>
      <w:pPr>
        <w:ind w:left="5760" w:hanging="360"/>
      </w:pPr>
      <w:rPr>
        <w:rFonts w:ascii="Courier New" w:hAnsi="Courier New" w:hint="default"/>
      </w:rPr>
    </w:lvl>
    <w:lvl w:ilvl="8" w:tplc="397A6B48">
      <w:start w:val="1"/>
      <w:numFmt w:val="bullet"/>
      <w:lvlText w:val=""/>
      <w:lvlJc w:val="left"/>
      <w:pPr>
        <w:ind w:left="6480" w:hanging="360"/>
      </w:pPr>
      <w:rPr>
        <w:rFonts w:ascii="Wingdings" w:hAnsi="Wingdings" w:hint="default"/>
      </w:rPr>
    </w:lvl>
  </w:abstractNum>
  <w:abstractNum w:abstractNumId="23" w15:restartNumberingAfterBreak="0">
    <w:nsid w:val="3D1292B9"/>
    <w:multiLevelType w:val="hybridMultilevel"/>
    <w:tmpl w:val="FFFFFFFF"/>
    <w:lvl w:ilvl="0" w:tplc="F7FE91F0">
      <w:start w:val="1"/>
      <w:numFmt w:val="bullet"/>
      <w:lvlText w:val=""/>
      <w:lvlJc w:val="left"/>
      <w:pPr>
        <w:ind w:left="720" w:hanging="360"/>
      </w:pPr>
      <w:rPr>
        <w:rFonts w:ascii="Symbol" w:hAnsi="Symbol" w:hint="default"/>
      </w:rPr>
    </w:lvl>
    <w:lvl w:ilvl="1" w:tplc="0B7CF566">
      <w:start w:val="1"/>
      <w:numFmt w:val="bullet"/>
      <w:lvlText w:val="o"/>
      <w:lvlJc w:val="left"/>
      <w:pPr>
        <w:ind w:left="1440" w:hanging="360"/>
      </w:pPr>
      <w:rPr>
        <w:rFonts w:ascii="Courier New" w:hAnsi="Courier New" w:hint="default"/>
      </w:rPr>
    </w:lvl>
    <w:lvl w:ilvl="2" w:tplc="D08059E4">
      <w:start w:val="1"/>
      <w:numFmt w:val="bullet"/>
      <w:lvlText w:val=""/>
      <w:lvlJc w:val="left"/>
      <w:pPr>
        <w:ind w:left="2160" w:hanging="360"/>
      </w:pPr>
      <w:rPr>
        <w:rFonts w:ascii="Wingdings" w:hAnsi="Wingdings" w:hint="default"/>
      </w:rPr>
    </w:lvl>
    <w:lvl w:ilvl="3" w:tplc="FEB4F7A0">
      <w:start w:val="1"/>
      <w:numFmt w:val="bullet"/>
      <w:lvlText w:val=""/>
      <w:lvlJc w:val="left"/>
      <w:pPr>
        <w:ind w:left="2880" w:hanging="360"/>
      </w:pPr>
      <w:rPr>
        <w:rFonts w:ascii="Symbol" w:hAnsi="Symbol" w:hint="default"/>
      </w:rPr>
    </w:lvl>
    <w:lvl w:ilvl="4" w:tplc="7E0E810E">
      <w:start w:val="1"/>
      <w:numFmt w:val="bullet"/>
      <w:lvlText w:val="o"/>
      <w:lvlJc w:val="left"/>
      <w:pPr>
        <w:ind w:left="3600" w:hanging="360"/>
      </w:pPr>
      <w:rPr>
        <w:rFonts w:ascii="Courier New" w:hAnsi="Courier New" w:hint="default"/>
      </w:rPr>
    </w:lvl>
    <w:lvl w:ilvl="5" w:tplc="92429718">
      <w:start w:val="1"/>
      <w:numFmt w:val="bullet"/>
      <w:lvlText w:val=""/>
      <w:lvlJc w:val="left"/>
      <w:pPr>
        <w:ind w:left="4320" w:hanging="360"/>
      </w:pPr>
      <w:rPr>
        <w:rFonts w:ascii="Wingdings" w:hAnsi="Wingdings" w:hint="default"/>
      </w:rPr>
    </w:lvl>
    <w:lvl w:ilvl="6" w:tplc="1E8E944E">
      <w:start w:val="1"/>
      <w:numFmt w:val="bullet"/>
      <w:lvlText w:val=""/>
      <w:lvlJc w:val="left"/>
      <w:pPr>
        <w:ind w:left="5040" w:hanging="360"/>
      </w:pPr>
      <w:rPr>
        <w:rFonts w:ascii="Symbol" w:hAnsi="Symbol" w:hint="default"/>
      </w:rPr>
    </w:lvl>
    <w:lvl w:ilvl="7" w:tplc="FCAE403E">
      <w:start w:val="1"/>
      <w:numFmt w:val="bullet"/>
      <w:lvlText w:val="o"/>
      <w:lvlJc w:val="left"/>
      <w:pPr>
        <w:ind w:left="5760" w:hanging="360"/>
      </w:pPr>
      <w:rPr>
        <w:rFonts w:ascii="Courier New" w:hAnsi="Courier New" w:hint="default"/>
      </w:rPr>
    </w:lvl>
    <w:lvl w:ilvl="8" w:tplc="FC6EC9AA">
      <w:start w:val="1"/>
      <w:numFmt w:val="bullet"/>
      <w:lvlText w:val=""/>
      <w:lvlJc w:val="left"/>
      <w:pPr>
        <w:ind w:left="6480" w:hanging="360"/>
      </w:pPr>
      <w:rPr>
        <w:rFonts w:ascii="Wingdings" w:hAnsi="Wingdings" w:hint="default"/>
      </w:rPr>
    </w:lvl>
  </w:abstractNum>
  <w:abstractNum w:abstractNumId="24" w15:restartNumberingAfterBreak="0">
    <w:nsid w:val="40E5EE93"/>
    <w:multiLevelType w:val="hybridMultilevel"/>
    <w:tmpl w:val="FFFFFFFF"/>
    <w:lvl w:ilvl="0" w:tplc="1658A920">
      <w:start w:val="1"/>
      <w:numFmt w:val="bullet"/>
      <w:lvlText w:val=""/>
      <w:lvlJc w:val="left"/>
      <w:pPr>
        <w:ind w:left="720" w:hanging="360"/>
      </w:pPr>
      <w:rPr>
        <w:rFonts w:ascii="Wingdings" w:hAnsi="Wingdings" w:hint="default"/>
      </w:rPr>
    </w:lvl>
    <w:lvl w:ilvl="1" w:tplc="B68E04BE">
      <w:start w:val="1"/>
      <w:numFmt w:val="bullet"/>
      <w:lvlText w:val="o"/>
      <w:lvlJc w:val="left"/>
      <w:pPr>
        <w:ind w:left="1440" w:hanging="360"/>
      </w:pPr>
      <w:rPr>
        <w:rFonts w:ascii="Courier New" w:hAnsi="Courier New" w:hint="default"/>
      </w:rPr>
    </w:lvl>
    <w:lvl w:ilvl="2" w:tplc="5EEAC7EC">
      <w:start w:val="1"/>
      <w:numFmt w:val="bullet"/>
      <w:lvlText w:val=""/>
      <w:lvlJc w:val="left"/>
      <w:pPr>
        <w:ind w:left="2160" w:hanging="360"/>
      </w:pPr>
      <w:rPr>
        <w:rFonts w:ascii="Wingdings" w:hAnsi="Wingdings" w:hint="default"/>
      </w:rPr>
    </w:lvl>
    <w:lvl w:ilvl="3" w:tplc="2DAEF580">
      <w:start w:val="1"/>
      <w:numFmt w:val="bullet"/>
      <w:lvlText w:val=""/>
      <w:lvlJc w:val="left"/>
      <w:pPr>
        <w:ind w:left="2880" w:hanging="360"/>
      </w:pPr>
      <w:rPr>
        <w:rFonts w:ascii="Symbol" w:hAnsi="Symbol" w:hint="default"/>
      </w:rPr>
    </w:lvl>
    <w:lvl w:ilvl="4" w:tplc="F530B412">
      <w:start w:val="1"/>
      <w:numFmt w:val="bullet"/>
      <w:lvlText w:val="o"/>
      <w:lvlJc w:val="left"/>
      <w:pPr>
        <w:ind w:left="3600" w:hanging="360"/>
      </w:pPr>
      <w:rPr>
        <w:rFonts w:ascii="Courier New" w:hAnsi="Courier New" w:hint="default"/>
      </w:rPr>
    </w:lvl>
    <w:lvl w:ilvl="5" w:tplc="BD82D902">
      <w:start w:val="1"/>
      <w:numFmt w:val="bullet"/>
      <w:lvlText w:val=""/>
      <w:lvlJc w:val="left"/>
      <w:pPr>
        <w:ind w:left="4320" w:hanging="360"/>
      </w:pPr>
      <w:rPr>
        <w:rFonts w:ascii="Wingdings" w:hAnsi="Wingdings" w:hint="default"/>
      </w:rPr>
    </w:lvl>
    <w:lvl w:ilvl="6" w:tplc="BC3A7D38">
      <w:start w:val="1"/>
      <w:numFmt w:val="bullet"/>
      <w:lvlText w:val=""/>
      <w:lvlJc w:val="left"/>
      <w:pPr>
        <w:ind w:left="5040" w:hanging="360"/>
      </w:pPr>
      <w:rPr>
        <w:rFonts w:ascii="Symbol" w:hAnsi="Symbol" w:hint="default"/>
      </w:rPr>
    </w:lvl>
    <w:lvl w:ilvl="7" w:tplc="4AE83DF0">
      <w:start w:val="1"/>
      <w:numFmt w:val="bullet"/>
      <w:lvlText w:val="o"/>
      <w:lvlJc w:val="left"/>
      <w:pPr>
        <w:ind w:left="5760" w:hanging="360"/>
      </w:pPr>
      <w:rPr>
        <w:rFonts w:ascii="Courier New" w:hAnsi="Courier New" w:hint="default"/>
      </w:rPr>
    </w:lvl>
    <w:lvl w:ilvl="8" w:tplc="856620AC">
      <w:start w:val="1"/>
      <w:numFmt w:val="bullet"/>
      <w:lvlText w:val=""/>
      <w:lvlJc w:val="left"/>
      <w:pPr>
        <w:ind w:left="6480" w:hanging="360"/>
      </w:pPr>
      <w:rPr>
        <w:rFonts w:ascii="Wingdings" w:hAnsi="Wingdings" w:hint="default"/>
      </w:rPr>
    </w:lvl>
  </w:abstractNum>
  <w:abstractNum w:abstractNumId="25" w15:restartNumberingAfterBreak="0">
    <w:nsid w:val="41CA37DF"/>
    <w:multiLevelType w:val="hybridMultilevel"/>
    <w:tmpl w:val="FFFFFFFF"/>
    <w:lvl w:ilvl="0" w:tplc="014C434A">
      <w:start w:val="1"/>
      <w:numFmt w:val="bullet"/>
      <w:lvlText w:val=""/>
      <w:lvlJc w:val="left"/>
      <w:pPr>
        <w:ind w:left="720" w:hanging="360"/>
      </w:pPr>
      <w:rPr>
        <w:rFonts w:ascii="Symbol" w:hAnsi="Symbol" w:hint="default"/>
      </w:rPr>
    </w:lvl>
    <w:lvl w:ilvl="1" w:tplc="CEB0DAF8">
      <w:start w:val="1"/>
      <w:numFmt w:val="bullet"/>
      <w:lvlText w:val="o"/>
      <w:lvlJc w:val="left"/>
      <w:pPr>
        <w:ind w:left="1440" w:hanging="360"/>
      </w:pPr>
      <w:rPr>
        <w:rFonts w:ascii="Courier New" w:hAnsi="Courier New" w:hint="default"/>
      </w:rPr>
    </w:lvl>
    <w:lvl w:ilvl="2" w:tplc="05086E88">
      <w:start w:val="1"/>
      <w:numFmt w:val="bullet"/>
      <w:lvlText w:val=""/>
      <w:lvlJc w:val="left"/>
      <w:pPr>
        <w:ind w:left="2160" w:hanging="360"/>
      </w:pPr>
      <w:rPr>
        <w:rFonts w:ascii="Wingdings" w:hAnsi="Wingdings" w:hint="default"/>
      </w:rPr>
    </w:lvl>
    <w:lvl w:ilvl="3" w:tplc="D2A22258">
      <w:start w:val="1"/>
      <w:numFmt w:val="bullet"/>
      <w:lvlText w:val=""/>
      <w:lvlJc w:val="left"/>
      <w:pPr>
        <w:ind w:left="2880" w:hanging="360"/>
      </w:pPr>
      <w:rPr>
        <w:rFonts w:ascii="Symbol" w:hAnsi="Symbol" w:hint="default"/>
      </w:rPr>
    </w:lvl>
    <w:lvl w:ilvl="4" w:tplc="F31ABA82">
      <w:start w:val="1"/>
      <w:numFmt w:val="bullet"/>
      <w:lvlText w:val="o"/>
      <w:lvlJc w:val="left"/>
      <w:pPr>
        <w:ind w:left="3600" w:hanging="360"/>
      </w:pPr>
      <w:rPr>
        <w:rFonts w:ascii="Courier New" w:hAnsi="Courier New" w:hint="default"/>
      </w:rPr>
    </w:lvl>
    <w:lvl w:ilvl="5" w:tplc="8AE04184">
      <w:start w:val="1"/>
      <w:numFmt w:val="bullet"/>
      <w:lvlText w:val=""/>
      <w:lvlJc w:val="left"/>
      <w:pPr>
        <w:ind w:left="4320" w:hanging="360"/>
      </w:pPr>
      <w:rPr>
        <w:rFonts w:ascii="Wingdings" w:hAnsi="Wingdings" w:hint="default"/>
      </w:rPr>
    </w:lvl>
    <w:lvl w:ilvl="6" w:tplc="E5406430">
      <w:start w:val="1"/>
      <w:numFmt w:val="bullet"/>
      <w:lvlText w:val=""/>
      <w:lvlJc w:val="left"/>
      <w:pPr>
        <w:ind w:left="5040" w:hanging="360"/>
      </w:pPr>
      <w:rPr>
        <w:rFonts w:ascii="Symbol" w:hAnsi="Symbol" w:hint="default"/>
      </w:rPr>
    </w:lvl>
    <w:lvl w:ilvl="7" w:tplc="1ED899A2">
      <w:start w:val="1"/>
      <w:numFmt w:val="bullet"/>
      <w:lvlText w:val="o"/>
      <w:lvlJc w:val="left"/>
      <w:pPr>
        <w:ind w:left="5760" w:hanging="360"/>
      </w:pPr>
      <w:rPr>
        <w:rFonts w:ascii="Courier New" w:hAnsi="Courier New" w:hint="default"/>
      </w:rPr>
    </w:lvl>
    <w:lvl w:ilvl="8" w:tplc="74BA8332">
      <w:start w:val="1"/>
      <w:numFmt w:val="bullet"/>
      <w:lvlText w:val=""/>
      <w:lvlJc w:val="left"/>
      <w:pPr>
        <w:ind w:left="6480" w:hanging="360"/>
      </w:pPr>
      <w:rPr>
        <w:rFonts w:ascii="Wingdings" w:hAnsi="Wingdings" w:hint="default"/>
      </w:rPr>
    </w:lvl>
  </w:abstractNum>
  <w:abstractNum w:abstractNumId="26" w15:restartNumberingAfterBreak="0">
    <w:nsid w:val="4BB5FDAA"/>
    <w:multiLevelType w:val="hybridMultilevel"/>
    <w:tmpl w:val="FFFFFFFF"/>
    <w:lvl w:ilvl="0" w:tplc="814A7B68">
      <w:start w:val="1"/>
      <w:numFmt w:val="bullet"/>
      <w:lvlText w:val=""/>
      <w:lvlJc w:val="left"/>
      <w:pPr>
        <w:ind w:left="720" w:hanging="360"/>
      </w:pPr>
      <w:rPr>
        <w:rFonts w:ascii="Symbol" w:hAnsi="Symbol" w:hint="default"/>
      </w:rPr>
    </w:lvl>
    <w:lvl w:ilvl="1" w:tplc="E0049090">
      <w:start w:val="1"/>
      <w:numFmt w:val="bullet"/>
      <w:lvlText w:val="o"/>
      <w:lvlJc w:val="left"/>
      <w:pPr>
        <w:ind w:left="1440" w:hanging="360"/>
      </w:pPr>
      <w:rPr>
        <w:rFonts w:ascii="Courier New" w:hAnsi="Courier New" w:hint="default"/>
      </w:rPr>
    </w:lvl>
    <w:lvl w:ilvl="2" w:tplc="7DDA7F68">
      <w:start w:val="1"/>
      <w:numFmt w:val="bullet"/>
      <w:lvlText w:val=""/>
      <w:lvlJc w:val="left"/>
      <w:pPr>
        <w:ind w:left="2160" w:hanging="360"/>
      </w:pPr>
      <w:rPr>
        <w:rFonts w:ascii="Wingdings" w:hAnsi="Wingdings" w:hint="default"/>
      </w:rPr>
    </w:lvl>
    <w:lvl w:ilvl="3" w:tplc="5E183B64">
      <w:start w:val="1"/>
      <w:numFmt w:val="bullet"/>
      <w:lvlText w:val=""/>
      <w:lvlJc w:val="left"/>
      <w:pPr>
        <w:ind w:left="2880" w:hanging="360"/>
      </w:pPr>
      <w:rPr>
        <w:rFonts w:ascii="Symbol" w:hAnsi="Symbol" w:hint="default"/>
      </w:rPr>
    </w:lvl>
    <w:lvl w:ilvl="4" w:tplc="D9949D4A">
      <w:start w:val="1"/>
      <w:numFmt w:val="bullet"/>
      <w:lvlText w:val="o"/>
      <w:lvlJc w:val="left"/>
      <w:pPr>
        <w:ind w:left="3600" w:hanging="360"/>
      </w:pPr>
      <w:rPr>
        <w:rFonts w:ascii="Courier New" w:hAnsi="Courier New" w:hint="default"/>
      </w:rPr>
    </w:lvl>
    <w:lvl w:ilvl="5" w:tplc="85F6C1B2">
      <w:start w:val="1"/>
      <w:numFmt w:val="bullet"/>
      <w:lvlText w:val=""/>
      <w:lvlJc w:val="left"/>
      <w:pPr>
        <w:ind w:left="4320" w:hanging="360"/>
      </w:pPr>
      <w:rPr>
        <w:rFonts w:ascii="Wingdings" w:hAnsi="Wingdings" w:hint="default"/>
      </w:rPr>
    </w:lvl>
    <w:lvl w:ilvl="6" w:tplc="8086F424">
      <w:start w:val="1"/>
      <w:numFmt w:val="bullet"/>
      <w:lvlText w:val=""/>
      <w:lvlJc w:val="left"/>
      <w:pPr>
        <w:ind w:left="5040" w:hanging="360"/>
      </w:pPr>
      <w:rPr>
        <w:rFonts w:ascii="Symbol" w:hAnsi="Symbol" w:hint="default"/>
      </w:rPr>
    </w:lvl>
    <w:lvl w:ilvl="7" w:tplc="C98A3296">
      <w:start w:val="1"/>
      <w:numFmt w:val="bullet"/>
      <w:lvlText w:val="o"/>
      <w:lvlJc w:val="left"/>
      <w:pPr>
        <w:ind w:left="5760" w:hanging="360"/>
      </w:pPr>
      <w:rPr>
        <w:rFonts w:ascii="Courier New" w:hAnsi="Courier New" w:hint="default"/>
      </w:rPr>
    </w:lvl>
    <w:lvl w:ilvl="8" w:tplc="078CF414">
      <w:start w:val="1"/>
      <w:numFmt w:val="bullet"/>
      <w:lvlText w:val=""/>
      <w:lvlJc w:val="left"/>
      <w:pPr>
        <w:ind w:left="6480" w:hanging="360"/>
      </w:pPr>
      <w:rPr>
        <w:rFonts w:ascii="Wingdings" w:hAnsi="Wingdings" w:hint="default"/>
      </w:rPr>
    </w:lvl>
  </w:abstractNum>
  <w:abstractNum w:abstractNumId="27" w15:restartNumberingAfterBreak="0">
    <w:nsid w:val="4FFBCE1E"/>
    <w:multiLevelType w:val="hybridMultilevel"/>
    <w:tmpl w:val="FFFFFFFF"/>
    <w:lvl w:ilvl="0" w:tplc="74EC2676">
      <w:start w:val="1"/>
      <w:numFmt w:val="bullet"/>
      <w:lvlText w:val=""/>
      <w:lvlJc w:val="left"/>
      <w:pPr>
        <w:ind w:left="720" w:hanging="360"/>
      </w:pPr>
      <w:rPr>
        <w:rFonts w:ascii="Symbol" w:hAnsi="Symbol" w:hint="default"/>
      </w:rPr>
    </w:lvl>
    <w:lvl w:ilvl="1" w:tplc="C7C09786">
      <w:start w:val="1"/>
      <w:numFmt w:val="bullet"/>
      <w:lvlText w:val="o"/>
      <w:lvlJc w:val="left"/>
      <w:pPr>
        <w:ind w:left="1440" w:hanging="360"/>
      </w:pPr>
      <w:rPr>
        <w:rFonts w:ascii="Courier New" w:hAnsi="Courier New" w:hint="default"/>
      </w:rPr>
    </w:lvl>
    <w:lvl w:ilvl="2" w:tplc="87A2B0EA">
      <w:start w:val="1"/>
      <w:numFmt w:val="bullet"/>
      <w:lvlText w:val=""/>
      <w:lvlJc w:val="left"/>
      <w:pPr>
        <w:ind w:left="2160" w:hanging="360"/>
      </w:pPr>
      <w:rPr>
        <w:rFonts w:ascii="Wingdings" w:hAnsi="Wingdings" w:hint="default"/>
      </w:rPr>
    </w:lvl>
    <w:lvl w:ilvl="3" w:tplc="81E826EC">
      <w:start w:val="1"/>
      <w:numFmt w:val="bullet"/>
      <w:lvlText w:val=""/>
      <w:lvlJc w:val="left"/>
      <w:pPr>
        <w:ind w:left="2880" w:hanging="360"/>
      </w:pPr>
      <w:rPr>
        <w:rFonts w:ascii="Symbol" w:hAnsi="Symbol" w:hint="default"/>
      </w:rPr>
    </w:lvl>
    <w:lvl w:ilvl="4" w:tplc="7680925A">
      <w:start w:val="1"/>
      <w:numFmt w:val="bullet"/>
      <w:lvlText w:val="o"/>
      <w:lvlJc w:val="left"/>
      <w:pPr>
        <w:ind w:left="3600" w:hanging="360"/>
      </w:pPr>
      <w:rPr>
        <w:rFonts w:ascii="Courier New" w:hAnsi="Courier New" w:hint="default"/>
      </w:rPr>
    </w:lvl>
    <w:lvl w:ilvl="5" w:tplc="2AFAFC46">
      <w:start w:val="1"/>
      <w:numFmt w:val="bullet"/>
      <w:lvlText w:val=""/>
      <w:lvlJc w:val="left"/>
      <w:pPr>
        <w:ind w:left="4320" w:hanging="360"/>
      </w:pPr>
      <w:rPr>
        <w:rFonts w:ascii="Wingdings" w:hAnsi="Wingdings" w:hint="default"/>
      </w:rPr>
    </w:lvl>
    <w:lvl w:ilvl="6" w:tplc="9D8A6200">
      <w:start w:val="1"/>
      <w:numFmt w:val="bullet"/>
      <w:lvlText w:val=""/>
      <w:lvlJc w:val="left"/>
      <w:pPr>
        <w:ind w:left="5040" w:hanging="360"/>
      </w:pPr>
      <w:rPr>
        <w:rFonts w:ascii="Symbol" w:hAnsi="Symbol" w:hint="default"/>
      </w:rPr>
    </w:lvl>
    <w:lvl w:ilvl="7" w:tplc="F358275A">
      <w:start w:val="1"/>
      <w:numFmt w:val="bullet"/>
      <w:lvlText w:val="o"/>
      <w:lvlJc w:val="left"/>
      <w:pPr>
        <w:ind w:left="5760" w:hanging="360"/>
      </w:pPr>
      <w:rPr>
        <w:rFonts w:ascii="Courier New" w:hAnsi="Courier New" w:hint="default"/>
      </w:rPr>
    </w:lvl>
    <w:lvl w:ilvl="8" w:tplc="2C3688A8">
      <w:start w:val="1"/>
      <w:numFmt w:val="bullet"/>
      <w:lvlText w:val=""/>
      <w:lvlJc w:val="left"/>
      <w:pPr>
        <w:ind w:left="6480" w:hanging="360"/>
      </w:pPr>
      <w:rPr>
        <w:rFonts w:ascii="Wingdings" w:hAnsi="Wingdings" w:hint="default"/>
      </w:rPr>
    </w:lvl>
  </w:abstractNum>
  <w:abstractNum w:abstractNumId="28" w15:restartNumberingAfterBreak="0">
    <w:nsid w:val="5045069B"/>
    <w:multiLevelType w:val="hybridMultilevel"/>
    <w:tmpl w:val="FFFFFFFF"/>
    <w:lvl w:ilvl="0" w:tplc="D5BAF9BE">
      <w:start w:val="1"/>
      <w:numFmt w:val="bullet"/>
      <w:lvlText w:val=""/>
      <w:lvlJc w:val="left"/>
      <w:pPr>
        <w:ind w:left="720" w:hanging="360"/>
      </w:pPr>
      <w:rPr>
        <w:rFonts w:ascii="Symbol" w:hAnsi="Symbol" w:hint="default"/>
      </w:rPr>
    </w:lvl>
    <w:lvl w:ilvl="1" w:tplc="7C646CC6">
      <w:start w:val="1"/>
      <w:numFmt w:val="bullet"/>
      <w:lvlText w:val="o"/>
      <w:lvlJc w:val="left"/>
      <w:pPr>
        <w:ind w:left="1440" w:hanging="360"/>
      </w:pPr>
      <w:rPr>
        <w:rFonts w:ascii="Courier New" w:hAnsi="Courier New" w:hint="default"/>
      </w:rPr>
    </w:lvl>
    <w:lvl w:ilvl="2" w:tplc="5986D332">
      <w:start w:val="1"/>
      <w:numFmt w:val="bullet"/>
      <w:lvlText w:val=""/>
      <w:lvlJc w:val="left"/>
      <w:pPr>
        <w:ind w:left="2160" w:hanging="360"/>
      </w:pPr>
      <w:rPr>
        <w:rFonts w:ascii="Wingdings" w:hAnsi="Wingdings" w:hint="default"/>
      </w:rPr>
    </w:lvl>
    <w:lvl w:ilvl="3" w:tplc="D8109C7C">
      <w:start w:val="1"/>
      <w:numFmt w:val="bullet"/>
      <w:lvlText w:val=""/>
      <w:lvlJc w:val="left"/>
      <w:pPr>
        <w:ind w:left="2880" w:hanging="360"/>
      </w:pPr>
      <w:rPr>
        <w:rFonts w:ascii="Symbol" w:hAnsi="Symbol" w:hint="default"/>
      </w:rPr>
    </w:lvl>
    <w:lvl w:ilvl="4" w:tplc="B99C3E60">
      <w:start w:val="1"/>
      <w:numFmt w:val="bullet"/>
      <w:lvlText w:val="o"/>
      <w:lvlJc w:val="left"/>
      <w:pPr>
        <w:ind w:left="3600" w:hanging="360"/>
      </w:pPr>
      <w:rPr>
        <w:rFonts w:ascii="Courier New" w:hAnsi="Courier New" w:hint="default"/>
      </w:rPr>
    </w:lvl>
    <w:lvl w:ilvl="5" w:tplc="6B2025BC">
      <w:start w:val="1"/>
      <w:numFmt w:val="bullet"/>
      <w:lvlText w:val=""/>
      <w:lvlJc w:val="left"/>
      <w:pPr>
        <w:ind w:left="4320" w:hanging="360"/>
      </w:pPr>
      <w:rPr>
        <w:rFonts w:ascii="Wingdings" w:hAnsi="Wingdings" w:hint="default"/>
      </w:rPr>
    </w:lvl>
    <w:lvl w:ilvl="6" w:tplc="FC5E3FC8">
      <w:start w:val="1"/>
      <w:numFmt w:val="bullet"/>
      <w:lvlText w:val=""/>
      <w:lvlJc w:val="left"/>
      <w:pPr>
        <w:ind w:left="5040" w:hanging="360"/>
      </w:pPr>
      <w:rPr>
        <w:rFonts w:ascii="Symbol" w:hAnsi="Symbol" w:hint="default"/>
      </w:rPr>
    </w:lvl>
    <w:lvl w:ilvl="7" w:tplc="44BAFF84">
      <w:start w:val="1"/>
      <w:numFmt w:val="bullet"/>
      <w:lvlText w:val="o"/>
      <w:lvlJc w:val="left"/>
      <w:pPr>
        <w:ind w:left="5760" w:hanging="360"/>
      </w:pPr>
      <w:rPr>
        <w:rFonts w:ascii="Courier New" w:hAnsi="Courier New" w:hint="default"/>
      </w:rPr>
    </w:lvl>
    <w:lvl w:ilvl="8" w:tplc="EE64F06A">
      <w:start w:val="1"/>
      <w:numFmt w:val="bullet"/>
      <w:lvlText w:val=""/>
      <w:lvlJc w:val="left"/>
      <w:pPr>
        <w:ind w:left="6480" w:hanging="360"/>
      </w:pPr>
      <w:rPr>
        <w:rFonts w:ascii="Wingdings" w:hAnsi="Wingdings" w:hint="default"/>
      </w:rPr>
    </w:lvl>
  </w:abstractNum>
  <w:abstractNum w:abstractNumId="29" w15:restartNumberingAfterBreak="0">
    <w:nsid w:val="529347E7"/>
    <w:multiLevelType w:val="hybridMultilevel"/>
    <w:tmpl w:val="FFFFFFFF"/>
    <w:lvl w:ilvl="0" w:tplc="CE16BA2C">
      <w:start w:val="1"/>
      <w:numFmt w:val="bullet"/>
      <w:lvlText w:val=""/>
      <w:lvlJc w:val="left"/>
      <w:pPr>
        <w:ind w:left="720" w:hanging="360"/>
      </w:pPr>
      <w:rPr>
        <w:rFonts w:ascii="Symbol" w:hAnsi="Symbol" w:hint="default"/>
      </w:rPr>
    </w:lvl>
    <w:lvl w:ilvl="1" w:tplc="A8E25BE0">
      <w:start w:val="1"/>
      <w:numFmt w:val="bullet"/>
      <w:lvlText w:val="o"/>
      <w:lvlJc w:val="left"/>
      <w:pPr>
        <w:ind w:left="1440" w:hanging="360"/>
      </w:pPr>
      <w:rPr>
        <w:rFonts w:ascii="Courier New" w:hAnsi="Courier New" w:hint="default"/>
      </w:rPr>
    </w:lvl>
    <w:lvl w:ilvl="2" w:tplc="21BEEA18">
      <w:start w:val="1"/>
      <w:numFmt w:val="bullet"/>
      <w:lvlText w:val=""/>
      <w:lvlJc w:val="left"/>
      <w:pPr>
        <w:ind w:left="2160" w:hanging="360"/>
      </w:pPr>
      <w:rPr>
        <w:rFonts w:ascii="Wingdings" w:hAnsi="Wingdings" w:hint="default"/>
      </w:rPr>
    </w:lvl>
    <w:lvl w:ilvl="3" w:tplc="38C2FB16">
      <w:start w:val="1"/>
      <w:numFmt w:val="bullet"/>
      <w:lvlText w:val=""/>
      <w:lvlJc w:val="left"/>
      <w:pPr>
        <w:ind w:left="2880" w:hanging="360"/>
      </w:pPr>
      <w:rPr>
        <w:rFonts w:ascii="Symbol" w:hAnsi="Symbol" w:hint="default"/>
      </w:rPr>
    </w:lvl>
    <w:lvl w:ilvl="4" w:tplc="0278F566">
      <w:start w:val="1"/>
      <w:numFmt w:val="bullet"/>
      <w:lvlText w:val="o"/>
      <w:lvlJc w:val="left"/>
      <w:pPr>
        <w:ind w:left="3600" w:hanging="360"/>
      </w:pPr>
      <w:rPr>
        <w:rFonts w:ascii="Courier New" w:hAnsi="Courier New" w:hint="default"/>
      </w:rPr>
    </w:lvl>
    <w:lvl w:ilvl="5" w:tplc="D0EC9F54">
      <w:start w:val="1"/>
      <w:numFmt w:val="bullet"/>
      <w:lvlText w:val=""/>
      <w:lvlJc w:val="left"/>
      <w:pPr>
        <w:ind w:left="4320" w:hanging="360"/>
      </w:pPr>
      <w:rPr>
        <w:rFonts w:ascii="Wingdings" w:hAnsi="Wingdings" w:hint="default"/>
      </w:rPr>
    </w:lvl>
    <w:lvl w:ilvl="6" w:tplc="C2A60F84">
      <w:start w:val="1"/>
      <w:numFmt w:val="bullet"/>
      <w:lvlText w:val=""/>
      <w:lvlJc w:val="left"/>
      <w:pPr>
        <w:ind w:left="5040" w:hanging="360"/>
      </w:pPr>
      <w:rPr>
        <w:rFonts w:ascii="Symbol" w:hAnsi="Symbol" w:hint="default"/>
      </w:rPr>
    </w:lvl>
    <w:lvl w:ilvl="7" w:tplc="7EA29860">
      <w:start w:val="1"/>
      <w:numFmt w:val="bullet"/>
      <w:lvlText w:val="o"/>
      <w:lvlJc w:val="left"/>
      <w:pPr>
        <w:ind w:left="5760" w:hanging="360"/>
      </w:pPr>
      <w:rPr>
        <w:rFonts w:ascii="Courier New" w:hAnsi="Courier New" w:hint="default"/>
      </w:rPr>
    </w:lvl>
    <w:lvl w:ilvl="8" w:tplc="33A82C20">
      <w:start w:val="1"/>
      <w:numFmt w:val="bullet"/>
      <w:lvlText w:val=""/>
      <w:lvlJc w:val="left"/>
      <w:pPr>
        <w:ind w:left="6480" w:hanging="360"/>
      </w:pPr>
      <w:rPr>
        <w:rFonts w:ascii="Wingdings" w:hAnsi="Wingdings" w:hint="default"/>
      </w:rPr>
    </w:lvl>
  </w:abstractNum>
  <w:abstractNum w:abstractNumId="30" w15:restartNumberingAfterBreak="0">
    <w:nsid w:val="539F492E"/>
    <w:multiLevelType w:val="hybridMultilevel"/>
    <w:tmpl w:val="FFFFFFFF"/>
    <w:lvl w:ilvl="0" w:tplc="B0D6AC9A">
      <w:start w:val="1"/>
      <w:numFmt w:val="bullet"/>
      <w:lvlText w:val=""/>
      <w:lvlJc w:val="left"/>
      <w:pPr>
        <w:ind w:left="720" w:hanging="360"/>
      </w:pPr>
      <w:rPr>
        <w:rFonts w:ascii="Symbol" w:hAnsi="Symbol" w:hint="default"/>
      </w:rPr>
    </w:lvl>
    <w:lvl w:ilvl="1" w:tplc="FA04F0D8">
      <w:start w:val="1"/>
      <w:numFmt w:val="bullet"/>
      <w:lvlText w:val="o"/>
      <w:lvlJc w:val="left"/>
      <w:pPr>
        <w:ind w:left="1440" w:hanging="360"/>
      </w:pPr>
      <w:rPr>
        <w:rFonts w:ascii="Courier New" w:hAnsi="Courier New" w:hint="default"/>
      </w:rPr>
    </w:lvl>
    <w:lvl w:ilvl="2" w:tplc="251AC176">
      <w:start w:val="1"/>
      <w:numFmt w:val="bullet"/>
      <w:lvlText w:val=""/>
      <w:lvlJc w:val="left"/>
      <w:pPr>
        <w:ind w:left="2160" w:hanging="360"/>
      </w:pPr>
      <w:rPr>
        <w:rFonts w:ascii="Wingdings" w:hAnsi="Wingdings" w:hint="default"/>
      </w:rPr>
    </w:lvl>
    <w:lvl w:ilvl="3" w:tplc="76EEFD1C">
      <w:start w:val="1"/>
      <w:numFmt w:val="bullet"/>
      <w:lvlText w:val=""/>
      <w:lvlJc w:val="left"/>
      <w:pPr>
        <w:ind w:left="2880" w:hanging="360"/>
      </w:pPr>
      <w:rPr>
        <w:rFonts w:ascii="Symbol" w:hAnsi="Symbol" w:hint="default"/>
      </w:rPr>
    </w:lvl>
    <w:lvl w:ilvl="4" w:tplc="E73C9F14">
      <w:start w:val="1"/>
      <w:numFmt w:val="bullet"/>
      <w:lvlText w:val="o"/>
      <w:lvlJc w:val="left"/>
      <w:pPr>
        <w:ind w:left="3600" w:hanging="360"/>
      </w:pPr>
      <w:rPr>
        <w:rFonts w:ascii="Courier New" w:hAnsi="Courier New" w:hint="default"/>
      </w:rPr>
    </w:lvl>
    <w:lvl w:ilvl="5" w:tplc="2842D274">
      <w:start w:val="1"/>
      <w:numFmt w:val="bullet"/>
      <w:lvlText w:val=""/>
      <w:lvlJc w:val="left"/>
      <w:pPr>
        <w:ind w:left="4320" w:hanging="360"/>
      </w:pPr>
      <w:rPr>
        <w:rFonts w:ascii="Wingdings" w:hAnsi="Wingdings" w:hint="default"/>
      </w:rPr>
    </w:lvl>
    <w:lvl w:ilvl="6" w:tplc="3C40DA8E">
      <w:start w:val="1"/>
      <w:numFmt w:val="bullet"/>
      <w:lvlText w:val=""/>
      <w:lvlJc w:val="left"/>
      <w:pPr>
        <w:ind w:left="5040" w:hanging="360"/>
      </w:pPr>
      <w:rPr>
        <w:rFonts w:ascii="Symbol" w:hAnsi="Symbol" w:hint="default"/>
      </w:rPr>
    </w:lvl>
    <w:lvl w:ilvl="7" w:tplc="32683A2E">
      <w:start w:val="1"/>
      <w:numFmt w:val="bullet"/>
      <w:lvlText w:val="o"/>
      <w:lvlJc w:val="left"/>
      <w:pPr>
        <w:ind w:left="5760" w:hanging="360"/>
      </w:pPr>
      <w:rPr>
        <w:rFonts w:ascii="Courier New" w:hAnsi="Courier New" w:hint="default"/>
      </w:rPr>
    </w:lvl>
    <w:lvl w:ilvl="8" w:tplc="8AA42CF8">
      <w:start w:val="1"/>
      <w:numFmt w:val="bullet"/>
      <w:lvlText w:val=""/>
      <w:lvlJc w:val="left"/>
      <w:pPr>
        <w:ind w:left="6480" w:hanging="360"/>
      </w:pPr>
      <w:rPr>
        <w:rFonts w:ascii="Wingdings" w:hAnsi="Wingdings" w:hint="default"/>
      </w:rPr>
    </w:lvl>
  </w:abstractNum>
  <w:abstractNum w:abstractNumId="31" w15:restartNumberingAfterBreak="0">
    <w:nsid w:val="5426C539"/>
    <w:multiLevelType w:val="hybridMultilevel"/>
    <w:tmpl w:val="FFFFFFFF"/>
    <w:lvl w:ilvl="0" w:tplc="F074195C">
      <w:start w:val="1"/>
      <w:numFmt w:val="bullet"/>
      <w:lvlText w:val=""/>
      <w:lvlJc w:val="left"/>
      <w:pPr>
        <w:ind w:left="720" w:hanging="360"/>
      </w:pPr>
      <w:rPr>
        <w:rFonts w:ascii="Symbol" w:hAnsi="Symbol" w:hint="default"/>
      </w:rPr>
    </w:lvl>
    <w:lvl w:ilvl="1" w:tplc="2AB019A4">
      <w:start w:val="1"/>
      <w:numFmt w:val="bullet"/>
      <w:lvlText w:val="o"/>
      <w:lvlJc w:val="left"/>
      <w:pPr>
        <w:ind w:left="1440" w:hanging="360"/>
      </w:pPr>
      <w:rPr>
        <w:rFonts w:ascii="Courier New" w:hAnsi="Courier New" w:hint="default"/>
      </w:rPr>
    </w:lvl>
    <w:lvl w:ilvl="2" w:tplc="175229FC">
      <w:start w:val="1"/>
      <w:numFmt w:val="bullet"/>
      <w:lvlText w:val=""/>
      <w:lvlJc w:val="left"/>
      <w:pPr>
        <w:ind w:left="2160" w:hanging="360"/>
      </w:pPr>
      <w:rPr>
        <w:rFonts w:ascii="Wingdings" w:hAnsi="Wingdings" w:hint="default"/>
      </w:rPr>
    </w:lvl>
    <w:lvl w:ilvl="3" w:tplc="FAD696AA">
      <w:start w:val="1"/>
      <w:numFmt w:val="bullet"/>
      <w:lvlText w:val=""/>
      <w:lvlJc w:val="left"/>
      <w:pPr>
        <w:ind w:left="2880" w:hanging="360"/>
      </w:pPr>
      <w:rPr>
        <w:rFonts w:ascii="Symbol" w:hAnsi="Symbol" w:hint="default"/>
      </w:rPr>
    </w:lvl>
    <w:lvl w:ilvl="4" w:tplc="8724DFE2">
      <w:start w:val="1"/>
      <w:numFmt w:val="bullet"/>
      <w:lvlText w:val="o"/>
      <w:lvlJc w:val="left"/>
      <w:pPr>
        <w:ind w:left="3600" w:hanging="360"/>
      </w:pPr>
      <w:rPr>
        <w:rFonts w:ascii="Courier New" w:hAnsi="Courier New" w:hint="default"/>
      </w:rPr>
    </w:lvl>
    <w:lvl w:ilvl="5" w:tplc="6EAE6AEE">
      <w:start w:val="1"/>
      <w:numFmt w:val="bullet"/>
      <w:lvlText w:val=""/>
      <w:lvlJc w:val="left"/>
      <w:pPr>
        <w:ind w:left="4320" w:hanging="360"/>
      </w:pPr>
      <w:rPr>
        <w:rFonts w:ascii="Wingdings" w:hAnsi="Wingdings" w:hint="default"/>
      </w:rPr>
    </w:lvl>
    <w:lvl w:ilvl="6" w:tplc="A88CB060">
      <w:start w:val="1"/>
      <w:numFmt w:val="bullet"/>
      <w:lvlText w:val=""/>
      <w:lvlJc w:val="left"/>
      <w:pPr>
        <w:ind w:left="5040" w:hanging="360"/>
      </w:pPr>
      <w:rPr>
        <w:rFonts w:ascii="Symbol" w:hAnsi="Symbol" w:hint="default"/>
      </w:rPr>
    </w:lvl>
    <w:lvl w:ilvl="7" w:tplc="C9122D84">
      <w:start w:val="1"/>
      <w:numFmt w:val="bullet"/>
      <w:lvlText w:val="o"/>
      <w:lvlJc w:val="left"/>
      <w:pPr>
        <w:ind w:left="5760" w:hanging="360"/>
      </w:pPr>
      <w:rPr>
        <w:rFonts w:ascii="Courier New" w:hAnsi="Courier New" w:hint="default"/>
      </w:rPr>
    </w:lvl>
    <w:lvl w:ilvl="8" w:tplc="691CC46C">
      <w:start w:val="1"/>
      <w:numFmt w:val="bullet"/>
      <w:lvlText w:val=""/>
      <w:lvlJc w:val="left"/>
      <w:pPr>
        <w:ind w:left="6480" w:hanging="360"/>
      </w:pPr>
      <w:rPr>
        <w:rFonts w:ascii="Wingdings" w:hAnsi="Wingdings" w:hint="default"/>
      </w:rPr>
    </w:lvl>
  </w:abstractNum>
  <w:abstractNum w:abstractNumId="32" w15:restartNumberingAfterBreak="0">
    <w:nsid w:val="54D2F03B"/>
    <w:multiLevelType w:val="hybridMultilevel"/>
    <w:tmpl w:val="FFFFFFFF"/>
    <w:lvl w:ilvl="0" w:tplc="95A8E6FE">
      <w:start w:val="1"/>
      <w:numFmt w:val="bullet"/>
      <w:lvlText w:val=""/>
      <w:lvlJc w:val="left"/>
      <w:pPr>
        <w:ind w:left="720" w:hanging="360"/>
      </w:pPr>
      <w:rPr>
        <w:rFonts w:ascii="Wingdings" w:hAnsi="Wingdings" w:hint="default"/>
      </w:rPr>
    </w:lvl>
    <w:lvl w:ilvl="1" w:tplc="34C028BC">
      <w:start w:val="1"/>
      <w:numFmt w:val="bullet"/>
      <w:lvlText w:val="o"/>
      <w:lvlJc w:val="left"/>
      <w:pPr>
        <w:ind w:left="1440" w:hanging="360"/>
      </w:pPr>
      <w:rPr>
        <w:rFonts w:ascii="Courier New" w:hAnsi="Courier New" w:hint="default"/>
      </w:rPr>
    </w:lvl>
    <w:lvl w:ilvl="2" w:tplc="34D09C3C">
      <w:start w:val="1"/>
      <w:numFmt w:val="bullet"/>
      <w:lvlText w:val=""/>
      <w:lvlJc w:val="left"/>
      <w:pPr>
        <w:ind w:left="2160" w:hanging="360"/>
      </w:pPr>
      <w:rPr>
        <w:rFonts w:ascii="Wingdings" w:hAnsi="Wingdings" w:hint="default"/>
      </w:rPr>
    </w:lvl>
    <w:lvl w:ilvl="3" w:tplc="3ACE5230">
      <w:start w:val="1"/>
      <w:numFmt w:val="bullet"/>
      <w:lvlText w:val=""/>
      <w:lvlJc w:val="left"/>
      <w:pPr>
        <w:ind w:left="2880" w:hanging="360"/>
      </w:pPr>
      <w:rPr>
        <w:rFonts w:ascii="Symbol" w:hAnsi="Symbol" w:hint="default"/>
      </w:rPr>
    </w:lvl>
    <w:lvl w:ilvl="4" w:tplc="4B1E14CA">
      <w:start w:val="1"/>
      <w:numFmt w:val="bullet"/>
      <w:lvlText w:val="o"/>
      <w:lvlJc w:val="left"/>
      <w:pPr>
        <w:ind w:left="3600" w:hanging="360"/>
      </w:pPr>
      <w:rPr>
        <w:rFonts w:ascii="Courier New" w:hAnsi="Courier New" w:hint="default"/>
      </w:rPr>
    </w:lvl>
    <w:lvl w:ilvl="5" w:tplc="C680D536">
      <w:start w:val="1"/>
      <w:numFmt w:val="bullet"/>
      <w:lvlText w:val=""/>
      <w:lvlJc w:val="left"/>
      <w:pPr>
        <w:ind w:left="4320" w:hanging="360"/>
      </w:pPr>
      <w:rPr>
        <w:rFonts w:ascii="Wingdings" w:hAnsi="Wingdings" w:hint="default"/>
      </w:rPr>
    </w:lvl>
    <w:lvl w:ilvl="6" w:tplc="29EA5E1C">
      <w:start w:val="1"/>
      <w:numFmt w:val="bullet"/>
      <w:lvlText w:val=""/>
      <w:lvlJc w:val="left"/>
      <w:pPr>
        <w:ind w:left="5040" w:hanging="360"/>
      </w:pPr>
      <w:rPr>
        <w:rFonts w:ascii="Symbol" w:hAnsi="Symbol" w:hint="default"/>
      </w:rPr>
    </w:lvl>
    <w:lvl w:ilvl="7" w:tplc="D2C44EB2">
      <w:start w:val="1"/>
      <w:numFmt w:val="bullet"/>
      <w:lvlText w:val="o"/>
      <w:lvlJc w:val="left"/>
      <w:pPr>
        <w:ind w:left="5760" w:hanging="360"/>
      </w:pPr>
      <w:rPr>
        <w:rFonts w:ascii="Courier New" w:hAnsi="Courier New" w:hint="default"/>
      </w:rPr>
    </w:lvl>
    <w:lvl w:ilvl="8" w:tplc="6D049DF6">
      <w:start w:val="1"/>
      <w:numFmt w:val="bullet"/>
      <w:lvlText w:val=""/>
      <w:lvlJc w:val="left"/>
      <w:pPr>
        <w:ind w:left="6480" w:hanging="360"/>
      </w:pPr>
      <w:rPr>
        <w:rFonts w:ascii="Wingdings" w:hAnsi="Wingdings" w:hint="default"/>
      </w:rPr>
    </w:lvl>
  </w:abstractNum>
  <w:abstractNum w:abstractNumId="33" w15:restartNumberingAfterBreak="0">
    <w:nsid w:val="54FB112A"/>
    <w:multiLevelType w:val="hybridMultilevel"/>
    <w:tmpl w:val="FFFFFFFF"/>
    <w:lvl w:ilvl="0" w:tplc="290CFC9E">
      <w:start w:val="1"/>
      <w:numFmt w:val="bullet"/>
      <w:lvlText w:val=""/>
      <w:lvlJc w:val="left"/>
      <w:pPr>
        <w:ind w:left="720" w:hanging="360"/>
      </w:pPr>
      <w:rPr>
        <w:rFonts w:ascii="Wingdings" w:hAnsi="Wingdings" w:hint="default"/>
      </w:rPr>
    </w:lvl>
    <w:lvl w:ilvl="1" w:tplc="D6B43424">
      <w:start w:val="1"/>
      <w:numFmt w:val="bullet"/>
      <w:lvlText w:val="o"/>
      <w:lvlJc w:val="left"/>
      <w:pPr>
        <w:ind w:left="1440" w:hanging="360"/>
      </w:pPr>
      <w:rPr>
        <w:rFonts w:ascii="Courier New" w:hAnsi="Courier New" w:hint="default"/>
      </w:rPr>
    </w:lvl>
    <w:lvl w:ilvl="2" w:tplc="9C0031D2">
      <w:start w:val="1"/>
      <w:numFmt w:val="bullet"/>
      <w:lvlText w:val=""/>
      <w:lvlJc w:val="left"/>
      <w:pPr>
        <w:ind w:left="2160" w:hanging="360"/>
      </w:pPr>
      <w:rPr>
        <w:rFonts w:ascii="Wingdings" w:hAnsi="Wingdings" w:hint="default"/>
      </w:rPr>
    </w:lvl>
    <w:lvl w:ilvl="3" w:tplc="97FC377C">
      <w:start w:val="1"/>
      <w:numFmt w:val="bullet"/>
      <w:lvlText w:val=""/>
      <w:lvlJc w:val="left"/>
      <w:pPr>
        <w:ind w:left="2880" w:hanging="360"/>
      </w:pPr>
      <w:rPr>
        <w:rFonts w:ascii="Symbol" w:hAnsi="Symbol" w:hint="default"/>
      </w:rPr>
    </w:lvl>
    <w:lvl w:ilvl="4" w:tplc="FF6A4C0C">
      <w:start w:val="1"/>
      <w:numFmt w:val="bullet"/>
      <w:lvlText w:val="o"/>
      <w:lvlJc w:val="left"/>
      <w:pPr>
        <w:ind w:left="3600" w:hanging="360"/>
      </w:pPr>
      <w:rPr>
        <w:rFonts w:ascii="Courier New" w:hAnsi="Courier New" w:hint="default"/>
      </w:rPr>
    </w:lvl>
    <w:lvl w:ilvl="5" w:tplc="F0628470">
      <w:start w:val="1"/>
      <w:numFmt w:val="bullet"/>
      <w:lvlText w:val=""/>
      <w:lvlJc w:val="left"/>
      <w:pPr>
        <w:ind w:left="4320" w:hanging="360"/>
      </w:pPr>
      <w:rPr>
        <w:rFonts w:ascii="Wingdings" w:hAnsi="Wingdings" w:hint="default"/>
      </w:rPr>
    </w:lvl>
    <w:lvl w:ilvl="6" w:tplc="59323D36">
      <w:start w:val="1"/>
      <w:numFmt w:val="bullet"/>
      <w:lvlText w:val=""/>
      <w:lvlJc w:val="left"/>
      <w:pPr>
        <w:ind w:left="5040" w:hanging="360"/>
      </w:pPr>
      <w:rPr>
        <w:rFonts w:ascii="Symbol" w:hAnsi="Symbol" w:hint="default"/>
      </w:rPr>
    </w:lvl>
    <w:lvl w:ilvl="7" w:tplc="A490D65E">
      <w:start w:val="1"/>
      <w:numFmt w:val="bullet"/>
      <w:lvlText w:val="o"/>
      <w:lvlJc w:val="left"/>
      <w:pPr>
        <w:ind w:left="5760" w:hanging="360"/>
      </w:pPr>
      <w:rPr>
        <w:rFonts w:ascii="Courier New" w:hAnsi="Courier New" w:hint="default"/>
      </w:rPr>
    </w:lvl>
    <w:lvl w:ilvl="8" w:tplc="58CCFCB8">
      <w:start w:val="1"/>
      <w:numFmt w:val="bullet"/>
      <w:lvlText w:val=""/>
      <w:lvlJc w:val="left"/>
      <w:pPr>
        <w:ind w:left="6480" w:hanging="360"/>
      </w:pPr>
      <w:rPr>
        <w:rFonts w:ascii="Wingdings" w:hAnsi="Wingdings" w:hint="default"/>
      </w:rPr>
    </w:lvl>
  </w:abstractNum>
  <w:abstractNum w:abstractNumId="34" w15:restartNumberingAfterBreak="0">
    <w:nsid w:val="569E1FCA"/>
    <w:multiLevelType w:val="hybridMultilevel"/>
    <w:tmpl w:val="FFFFFFFF"/>
    <w:lvl w:ilvl="0" w:tplc="CD920B96">
      <w:start w:val="1"/>
      <w:numFmt w:val="bullet"/>
      <w:lvlText w:val=""/>
      <w:lvlJc w:val="left"/>
      <w:pPr>
        <w:ind w:left="720" w:hanging="360"/>
      </w:pPr>
      <w:rPr>
        <w:rFonts w:ascii="Wingdings" w:hAnsi="Wingdings" w:hint="default"/>
      </w:rPr>
    </w:lvl>
    <w:lvl w:ilvl="1" w:tplc="DC0A0464">
      <w:start w:val="1"/>
      <w:numFmt w:val="bullet"/>
      <w:lvlText w:val="o"/>
      <w:lvlJc w:val="left"/>
      <w:pPr>
        <w:ind w:left="1440" w:hanging="360"/>
      </w:pPr>
      <w:rPr>
        <w:rFonts w:ascii="Courier New" w:hAnsi="Courier New" w:hint="default"/>
      </w:rPr>
    </w:lvl>
    <w:lvl w:ilvl="2" w:tplc="C96CAA24">
      <w:start w:val="1"/>
      <w:numFmt w:val="bullet"/>
      <w:lvlText w:val=""/>
      <w:lvlJc w:val="left"/>
      <w:pPr>
        <w:ind w:left="2160" w:hanging="360"/>
      </w:pPr>
      <w:rPr>
        <w:rFonts w:ascii="Wingdings" w:hAnsi="Wingdings" w:hint="default"/>
      </w:rPr>
    </w:lvl>
    <w:lvl w:ilvl="3" w:tplc="CBFC35CC">
      <w:start w:val="1"/>
      <w:numFmt w:val="bullet"/>
      <w:lvlText w:val=""/>
      <w:lvlJc w:val="left"/>
      <w:pPr>
        <w:ind w:left="2880" w:hanging="360"/>
      </w:pPr>
      <w:rPr>
        <w:rFonts w:ascii="Symbol" w:hAnsi="Symbol" w:hint="default"/>
      </w:rPr>
    </w:lvl>
    <w:lvl w:ilvl="4" w:tplc="26700548">
      <w:start w:val="1"/>
      <w:numFmt w:val="bullet"/>
      <w:lvlText w:val="o"/>
      <w:lvlJc w:val="left"/>
      <w:pPr>
        <w:ind w:left="3600" w:hanging="360"/>
      </w:pPr>
      <w:rPr>
        <w:rFonts w:ascii="Courier New" w:hAnsi="Courier New" w:hint="default"/>
      </w:rPr>
    </w:lvl>
    <w:lvl w:ilvl="5" w:tplc="F908416C">
      <w:start w:val="1"/>
      <w:numFmt w:val="bullet"/>
      <w:lvlText w:val=""/>
      <w:lvlJc w:val="left"/>
      <w:pPr>
        <w:ind w:left="4320" w:hanging="360"/>
      </w:pPr>
      <w:rPr>
        <w:rFonts w:ascii="Wingdings" w:hAnsi="Wingdings" w:hint="default"/>
      </w:rPr>
    </w:lvl>
    <w:lvl w:ilvl="6" w:tplc="5F1A043C">
      <w:start w:val="1"/>
      <w:numFmt w:val="bullet"/>
      <w:lvlText w:val=""/>
      <w:lvlJc w:val="left"/>
      <w:pPr>
        <w:ind w:left="5040" w:hanging="360"/>
      </w:pPr>
      <w:rPr>
        <w:rFonts w:ascii="Symbol" w:hAnsi="Symbol" w:hint="default"/>
      </w:rPr>
    </w:lvl>
    <w:lvl w:ilvl="7" w:tplc="B01A44F2">
      <w:start w:val="1"/>
      <w:numFmt w:val="bullet"/>
      <w:lvlText w:val="o"/>
      <w:lvlJc w:val="left"/>
      <w:pPr>
        <w:ind w:left="5760" w:hanging="360"/>
      </w:pPr>
      <w:rPr>
        <w:rFonts w:ascii="Courier New" w:hAnsi="Courier New" w:hint="default"/>
      </w:rPr>
    </w:lvl>
    <w:lvl w:ilvl="8" w:tplc="7CC4D496">
      <w:start w:val="1"/>
      <w:numFmt w:val="bullet"/>
      <w:lvlText w:val=""/>
      <w:lvlJc w:val="left"/>
      <w:pPr>
        <w:ind w:left="6480" w:hanging="360"/>
      </w:pPr>
      <w:rPr>
        <w:rFonts w:ascii="Wingdings" w:hAnsi="Wingdings" w:hint="default"/>
      </w:rPr>
    </w:lvl>
  </w:abstractNum>
  <w:abstractNum w:abstractNumId="35" w15:restartNumberingAfterBreak="0">
    <w:nsid w:val="56C10540"/>
    <w:multiLevelType w:val="hybridMultilevel"/>
    <w:tmpl w:val="FFFFFFFF"/>
    <w:lvl w:ilvl="0" w:tplc="4DB8E876">
      <w:start w:val="1"/>
      <w:numFmt w:val="bullet"/>
      <w:lvlText w:val=""/>
      <w:lvlJc w:val="left"/>
      <w:pPr>
        <w:ind w:left="720" w:hanging="360"/>
      </w:pPr>
      <w:rPr>
        <w:rFonts w:ascii="Symbol" w:hAnsi="Symbol" w:hint="default"/>
      </w:rPr>
    </w:lvl>
    <w:lvl w:ilvl="1" w:tplc="80C48438">
      <w:start w:val="1"/>
      <w:numFmt w:val="bullet"/>
      <w:lvlText w:val="o"/>
      <w:lvlJc w:val="left"/>
      <w:pPr>
        <w:ind w:left="1440" w:hanging="360"/>
      </w:pPr>
      <w:rPr>
        <w:rFonts w:ascii="Courier New" w:hAnsi="Courier New" w:hint="default"/>
      </w:rPr>
    </w:lvl>
    <w:lvl w:ilvl="2" w:tplc="E23CAF82">
      <w:start w:val="1"/>
      <w:numFmt w:val="bullet"/>
      <w:lvlText w:val=""/>
      <w:lvlJc w:val="left"/>
      <w:pPr>
        <w:ind w:left="2160" w:hanging="360"/>
      </w:pPr>
      <w:rPr>
        <w:rFonts w:ascii="Wingdings" w:hAnsi="Wingdings" w:hint="default"/>
      </w:rPr>
    </w:lvl>
    <w:lvl w:ilvl="3" w:tplc="A3A0BE34">
      <w:start w:val="1"/>
      <w:numFmt w:val="bullet"/>
      <w:lvlText w:val=""/>
      <w:lvlJc w:val="left"/>
      <w:pPr>
        <w:ind w:left="2880" w:hanging="360"/>
      </w:pPr>
      <w:rPr>
        <w:rFonts w:ascii="Symbol" w:hAnsi="Symbol" w:hint="default"/>
      </w:rPr>
    </w:lvl>
    <w:lvl w:ilvl="4" w:tplc="8A94FA9C">
      <w:start w:val="1"/>
      <w:numFmt w:val="bullet"/>
      <w:lvlText w:val="o"/>
      <w:lvlJc w:val="left"/>
      <w:pPr>
        <w:ind w:left="3600" w:hanging="360"/>
      </w:pPr>
      <w:rPr>
        <w:rFonts w:ascii="Courier New" w:hAnsi="Courier New" w:hint="default"/>
      </w:rPr>
    </w:lvl>
    <w:lvl w:ilvl="5" w:tplc="DF7C42B4">
      <w:start w:val="1"/>
      <w:numFmt w:val="bullet"/>
      <w:lvlText w:val=""/>
      <w:lvlJc w:val="left"/>
      <w:pPr>
        <w:ind w:left="4320" w:hanging="360"/>
      </w:pPr>
      <w:rPr>
        <w:rFonts w:ascii="Wingdings" w:hAnsi="Wingdings" w:hint="default"/>
      </w:rPr>
    </w:lvl>
    <w:lvl w:ilvl="6" w:tplc="6270E246">
      <w:start w:val="1"/>
      <w:numFmt w:val="bullet"/>
      <w:lvlText w:val=""/>
      <w:lvlJc w:val="left"/>
      <w:pPr>
        <w:ind w:left="5040" w:hanging="360"/>
      </w:pPr>
      <w:rPr>
        <w:rFonts w:ascii="Symbol" w:hAnsi="Symbol" w:hint="default"/>
      </w:rPr>
    </w:lvl>
    <w:lvl w:ilvl="7" w:tplc="3B3A6DD0">
      <w:start w:val="1"/>
      <w:numFmt w:val="bullet"/>
      <w:lvlText w:val="o"/>
      <w:lvlJc w:val="left"/>
      <w:pPr>
        <w:ind w:left="5760" w:hanging="360"/>
      </w:pPr>
      <w:rPr>
        <w:rFonts w:ascii="Courier New" w:hAnsi="Courier New" w:hint="default"/>
      </w:rPr>
    </w:lvl>
    <w:lvl w:ilvl="8" w:tplc="649C2D56">
      <w:start w:val="1"/>
      <w:numFmt w:val="bullet"/>
      <w:lvlText w:val=""/>
      <w:lvlJc w:val="left"/>
      <w:pPr>
        <w:ind w:left="6480" w:hanging="360"/>
      </w:pPr>
      <w:rPr>
        <w:rFonts w:ascii="Wingdings" w:hAnsi="Wingdings" w:hint="default"/>
      </w:rPr>
    </w:lvl>
  </w:abstractNum>
  <w:abstractNum w:abstractNumId="36" w15:restartNumberingAfterBreak="0">
    <w:nsid w:val="58A068FF"/>
    <w:multiLevelType w:val="hybridMultilevel"/>
    <w:tmpl w:val="FFFFFFFF"/>
    <w:lvl w:ilvl="0" w:tplc="A3C42990">
      <w:start w:val="1"/>
      <w:numFmt w:val="bullet"/>
      <w:lvlText w:val=""/>
      <w:lvlJc w:val="left"/>
      <w:pPr>
        <w:ind w:left="720" w:hanging="360"/>
      </w:pPr>
      <w:rPr>
        <w:rFonts w:ascii="Symbol" w:hAnsi="Symbol" w:hint="default"/>
      </w:rPr>
    </w:lvl>
    <w:lvl w:ilvl="1" w:tplc="EC2E39C2">
      <w:start w:val="1"/>
      <w:numFmt w:val="bullet"/>
      <w:lvlText w:val="o"/>
      <w:lvlJc w:val="left"/>
      <w:pPr>
        <w:ind w:left="1440" w:hanging="360"/>
      </w:pPr>
      <w:rPr>
        <w:rFonts w:ascii="Courier New" w:hAnsi="Courier New" w:hint="default"/>
      </w:rPr>
    </w:lvl>
    <w:lvl w:ilvl="2" w:tplc="21AAFEFC">
      <w:start w:val="1"/>
      <w:numFmt w:val="bullet"/>
      <w:lvlText w:val=""/>
      <w:lvlJc w:val="left"/>
      <w:pPr>
        <w:ind w:left="2160" w:hanging="360"/>
      </w:pPr>
      <w:rPr>
        <w:rFonts w:ascii="Wingdings" w:hAnsi="Wingdings" w:hint="default"/>
      </w:rPr>
    </w:lvl>
    <w:lvl w:ilvl="3" w:tplc="D0DC48C2">
      <w:start w:val="1"/>
      <w:numFmt w:val="bullet"/>
      <w:lvlText w:val=""/>
      <w:lvlJc w:val="left"/>
      <w:pPr>
        <w:ind w:left="2880" w:hanging="360"/>
      </w:pPr>
      <w:rPr>
        <w:rFonts w:ascii="Symbol" w:hAnsi="Symbol" w:hint="default"/>
      </w:rPr>
    </w:lvl>
    <w:lvl w:ilvl="4" w:tplc="A3C417FC">
      <w:start w:val="1"/>
      <w:numFmt w:val="bullet"/>
      <w:lvlText w:val="o"/>
      <w:lvlJc w:val="left"/>
      <w:pPr>
        <w:ind w:left="3600" w:hanging="360"/>
      </w:pPr>
      <w:rPr>
        <w:rFonts w:ascii="Courier New" w:hAnsi="Courier New" w:hint="default"/>
      </w:rPr>
    </w:lvl>
    <w:lvl w:ilvl="5" w:tplc="7FEAD742">
      <w:start w:val="1"/>
      <w:numFmt w:val="bullet"/>
      <w:lvlText w:val=""/>
      <w:lvlJc w:val="left"/>
      <w:pPr>
        <w:ind w:left="4320" w:hanging="360"/>
      </w:pPr>
      <w:rPr>
        <w:rFonts w:ascii="Wingdings" w:hAnsi="Wingdings" w:hint="default"/>
      </w:rPr>
    </w:lvl>
    <w:lvl w:ilvl="6" w:tplc="B90ED1EC">
      <w:start w:val="1"/>
      <w:numFmt w:val="bullet"/>
      <w:lvlText w:val=""/>
      <w:lvlJc w:val="left"/>
      <w:pPr>
        <w:ind w:left="5040" w:hanging="360"/>
      </w:pPr>
      <w:rPr>
        <w:rFonts w:ascii="Symbol" w:hAnsi="Symbol" w:hint="default"/>
      </w:rPr>
    </w:lvl>
    <w:lvl w:ilvl="7" w:tplc="F3EC43F8">
      <w:start w:val="1"/>
      <w:numFmt w:val="bullet"/>
      <w:lvlText w:val="o"/>
      <w:lvlJc w:val="left"/>
      <w:pPr>
        <w:ind w:left="5760" w:hanging="360"/>
      </w:pPr>
      <w:rPr>
        <w:rFonts w:ascii="Courier New" w:hAnsi="Courier New" w:hint="default"/>
      </w:rPr>
    </w:lvl>
    <w:lvl w:ilvl="8" w:tplc="16005B56">
      <w:start w:val="1"/>
      <w:numFmt w:val="bullet"/>
      <w:lvlText w:val=""/>
      <w:lvlJc w:val="left"/>
      <w:pPr>
        <w:ind w:left="6480" w:hanging="360"/>
      </w:pPr>
      <w:rPr>
        <w:rFonts w:ascii="Wingdings" w:hAnsi="Wingdings" w:hint="default"/>
      </w:rPr>
    </w:lvl>
  </w:abstractNum>
  <w:abstractNum w:abstractNumId="37" w15:restartNumberingAfterBreak="0">
    <w:nsid w:val="5A9B69E5"/>
    <w:multiLevelType w:val="hybridMultilevel"/>
    <w:tmpl w:val="FFFFFFFF"/>
    <w:lvl w:ilvl="0" w:tplc="64520CF4">
      <w:start w:val="1"/>
      <w:numFmt w:val="bullet"/>
      <w:lvlText w:val=""/>
      <w:lvlJc w:val="left"/>
      <w:pPr>
        <w:ind w:left="720" w:hanging="360"/>
      </w:pPr>
      <w:rPr>
        <w:rFonts w:ascii="Symbol" w:hAnsi="Symbol" w:hint="default"/>
      </w:rPr>
    </w:lvl>
    <w:lvl w:ilvl="1" w:tplc="5148BB96">
      <w:start w:val="1"/>
      <w:numFmt w:val="bullet"/>
      <w:lvlText w:val="o"/>
      <w:lvlJc w:val="left"/>
      <w:pPr>
        <w:ind w:left="1440" w:hanging="360"/>
      </w:pPr>
      <w:rPr>
        <w:rFonts w:ascii="Courier New" w:hAnsi="Courier New" w:hint="default"/>
      </w:rPr>
    </w:lvl>
    <w:lvl w:ilvl="2" w:tplc="06E84210">
      <w:start w:val="1"/>
      <w:numFmt w:val="bullet"/>
      <w:lvlText w:val=""/>
      <w:lvlJc w:val="left"/>
      <w:pPr>
        <w:ind w:left="2160" w:hanging="360"/>
      </w:pPr>
      <w:rPr>
        <w:rFonts w:ascii="Wingdings" w:hAnsi="Wingdings" w:hint="default"/>
      </w:rPr>
    </w:lvl>
    <w:lvl w:ilvl="3" w:tplc="BA34E572">
      <w:start w:val="1"/>
      <w:numFmt w:val="bullet"/>
      <w:lvlText w:val=""/>
      <w:lvlJc w:val="left"/>
      <w:pPr>
        <w:ind w:left="2880" w:hanging="360"/>
      </w:pPr>
      <w:rPr>
        <w:rFonts w:ascii="Symbol" w:hAnsi="Symbol" w:hint="default"/>
      </w:rPr>
    </w:lvl>
    <w:lvl w:ilvl="4" w:tplc="DD26B034">
      <w:start w:val="1"/>
      <w:numFmt w:val="bullet"/>
      <w:lvlText w:val="o"/>
      <w:lvlJc w:val="left"/>
      <w:pPr>
        <w:ind w:left="3600" w:hanging="360"/>
      </w:pPr>
      <w:rPr>
        <w:rFonts w:ascii="Courier New" w:hAnsi="Courier New" w:hint="default"/>
      </w:rPr>
    </w:lvl>
    <w:lvl w:ilvl="5" w:tplc="5D6C6C30">
      <w:start w:val="1"/>
      <w:numFmt w:val="bullet"/>
      <w:lvlText w:val=""/>
      <w:lvlJc w:val="left"/>
      <w:pPr>
        <w:ind w:left="4320" w:hanging="360"/>
      </w:pPr>
      <w:rPr>
        <w:rFonts w:ascii="Wingdings" w:hAnsi="Wingdings" w:hint="default"/>
      </w:rPr>
    </w:lvl>
    <w:lvl w:ilvl="6" w:tplc="D40E9B6A">
      <w:start w:val="1"/>
      <w:numFmt w:val="bullet"/>
      <w:lvlText w:val=""/>
      <w:lvlJc w:val="left"/>
      <w:pPr>
        <w:ind w:left="5040" w:hanging="360"/>
      </w:pPr>
      <w:rPr>
        <w:rFonts w:ascii="Symbol" w:hAnsi="Symbol" w:hint="default"/>
      </w:rPr>
    </w:lvl>
    <w:lvl w:ilvl="7" w:tplc="A5869D14">
      <w:start w:val="1"/>
      <w:numFmt w:val="bullet"/>
      <w:lvlText w:val="o"/>
      <w:lvlJc w:val="left"/>
      <w:pPr>
        <w:ind w:left="5760" w:hanging="360"/>
      </w:pPr>
      <w:rPr>
        <w:rFonts w:ascii="Courier New" w:hAnsi="Courier New" w:hint="default"/>
      </w:rPr>
    </w:lvl>
    <w:lvl w:ilvl="8" w:tplc="8444B0B4">
      <w:start w:val="1"/>
      <w:numFmt w:val="bullet"/>
      <w:lvlText w:val=""/>
      <w:lvlJc w:val="left"/>
      <w:pPr>
        <w:ind w:left="6480" w:hanging="360"/>
      </w:pPr>
      <w:rPr>
        <w:rFonts w:ascii="Wingdings" w:hAnsi="Wingdings" w:hint="default"/>
      </w:rPr>
    </w:lvl>
  </w:abstractNum>
  <w:abstractNum w:abstractNumId="38" w15:restartNumberingAfterBreak="0">
    <w:nsid w:val="5AD83A5A"/>
    <w:multiLevelType w:val="hybridMultilevel"/>
    <w:tmpl w:val="FFFFFFFF"/>
    <w:lvl w:ilvl="0" w:tplc="CD42EC48">
      <w:start w:val="1"/>
      <w:numFmt w:val="bullet"/>
      <w:lvlText w:val=""/>
      <w:lvlJc w:val="left"/>
      <w:pPr>
        <w:ind w:left="720" w:hanging="360"/>
      </w:pPr>
      <w:rPr>
        <w:rFonts w:ascii="Symbol" w:hAnsi="Symbol" w:hint="default"/>
      </w:rPr>
    </w:lvl>
    <w:lvl w:ilvl="1" w:tplc="20D03650">
      <w:start w:val="1"/>
      <w:numFmt w:val="bullet"/>
      <w:lvlText w:val="o"/>
      <w:lvlJc w:val="left"/>
      <w:pPr>
        <w:ind w:left="1440" w:hanging="360"/>
      </w:pPr>
      <w:rPr>
        <w:rFonts w:ascii="Courier New" w:hAnsi="Courier New" w:hint="default"/>
      </w:rPr>
    </w:lvl>
    <w:lvl w:ilvl="2" w:tplc="F8E064BC">
      <w:start w:val="1"/>
      <w:numFmt w:val="bullet"/>
      <w:lvlText w:val=""/>
      <w:lvlJc w:val="left"/>
      <w:pPr>
        <w:ind w:left="2160" w:hanging="360"/>
      </w:pPr>
      <w:rPr>
        <w:rFonts w:ascii="Wingdings" w:hAnsi="Wingdings" w:hint="default"/>
      </w:rPr>
    </w:lvl>
    <w:lvl w:ilvl="3" w:tplc="DD34CB7C">
      <w:start w:val="1"/>
      <w:numFmt w:val="bullet"/>
      <w:lvlText w:val=""/>
      <w:lvlJc w:val="left"/>
      <w:pPr>
        <w:ind w:left="2880" w:hanging="360"/>
      </w:pPr>
      <w:rPr>
        <w:rFonts w:ascii="Symbol" w:hAnsi="Symbol" w:hint="default"/>
      </w:rPr>
    </w:lvl>
    <w:lvl w:ilvl="4" w:tplc="F7EEF376">
      <w:start w:val="1"/>
      <w:numFmt w:val="bullet"/>
      <w:lvlText w:val="o"/>
      <w:lvlJc w:val="left"/>
      <w:pPr>
        <w:ind w:left="3600" w:hanging="360"/>
      </w:pPr>
      <w:rPr>
        <w:rFonts w:ascii="Courier New" w:hAnsi="Courier New" w:hint="default"/>
      </w:rPr>
    </w:lvl>
    <w:lvl w:ilvl="5" w:tplc="9B268888">
      <w:start w:val="1"/>
      <w:numFmt w:val="bullet"/>
      <w:lvlText w:val=""/>
      <w:lvlJc w:val="left"/>
      <w:pPr>
        <w:ind w:left="4320" w:hanging="360"/>
      </w:pPr>
      <w:rPr>
        <w:rFonts w:ascii="Wingdings" w:hAnsi="Wingdings" w:hint="default"/>
      </w:rPr>
    </w:lvl>
    <w:lvl w:ilvl="6" w:tplc="56C668F6">
      <w:start w:val="1"/>
      <w:numFmt w:val="bullet"/>
      <w:lvlText w:val=""/>
      <w:lvlJc w:val="left"/>
      <w:pPr>
        <w:ind w:left="5040" w:hanging="360"/>
      </w:pPr>
      <w:rPr>
        <w:rFonts w:ascii="Symbol" w:hAnsi="Symbol" w:hint="default"/>
      </w:rPr>
    </w:lvl>
    <w:lvl w:ilvl="7" w:tplc="1370075A">
      <w:start w:val="1"/>
      <w:numFmt w:val="bullet"/>
      <w:lvlText w:val="o"/>
      <w:lvlJc w:val="left"/>
      <w:pPr>
        <w:ind w:left="5760" w:hanging="360"/>
      </w:pPr>
      <w:rPr>
        <w:rFonts w:ascii="Courier New" w:hAnsi="Courier New" w:hint="default"/>
      </w:rPr>
    </w:lvl>
    <w:lvl w:ilvl="8" w:tplc="73AE3892">
      <w:start w:val="1"/>
      <w:numFmt w:val="bullet"/>
      <w:lvlText w:val=""/>
      <w:lvlJc w:val="left"/>
      <w:pPr>
        <w:ind w:left="6480" w:hanging="360"/>
      </w:pPr>
      <w:rPr>
        <w:rFonts w:ascii="Wingdings" w:hAnsi="Wingdings" w:hint="default"/>
      </w:rPr>
    </w:lvl>
  </w:abstractNum>
  <w:abstractNum w:abstractNumId="39" w15:restartNumberingAfterBreak="0">
    <w:nsid w:val="5C259284"/>
    <w:multiLevelType w:val="hybridMultilevel"/>
    <w:tmpl w:val="FFFFFFFF"/>
    <w:lvl w:ilvl="0" w:tplc="B10A8414">
      <w:start w:val="1"/>
      <w:numFmt w:val="bullet"/>
      <w:lvlText w:val=""/>
      <w:lvlJc w:val="left"/>
      <w:pPr>
        <w:ind w:left="720" w:hanging="360"/>
      </w:pPr>
      <w:rPr>
        <w:rFonts w:ascii="Wingdings" w:hAnsi="Wingdings" w:hint="default"/>
      </w:rPr>
    </w:lvl>
    <w:lvl w:ilvl="1" w:tplc="6B088F84">
      <w:start w:val="1"/>
      <w:numFmt w:val="bullet"/>
      <w:lvlText w:val="o"/>
      <w:lvlJc w:val="left"/>
      <w:pPr>
        <w:ind w:left="1440" w:hanging="360"/>
      </w:pPr>
      <w:rPr>
        <w:rFonts w:ascii="Courier New" w:hAnsi="Courier New" w:hint="default"/>
      </w:rPr>
    </w:lvl>
    <w:lvl w:ilvl="2" w:tplc="652A8608">
      <w:start w:val="1"/>
      <w:numFmt w:val="bullet"/>
      <w:lvlText w:val=""/>
      <w:lvlJc w:val="left"/>
      <w:pPr>
        <w:ind w:left="2160" w:hanging="360"/>
      </w:pPr>
      <w:rPr>
        <w:rFonts w:ascii="Wingdings" w:hAnsi="Wingdings" w:hint="default"/>
      </w:rPr>
    </w:lvl>
    <w:lvl w:ilvl="3" w:tplc="75FE0F96">
      <w:start w:val="1"/>
      <w:numFmt w:val="bullet"/>
      <w:lvlText w:val=""/>
      <w:lvlJc w:val="left"/>
      <w:pPr>
        <w:ind w:left="2880" w:hanging="360"/>
      </w:pPr>
      <w:rPr>
        <w:rFonts w:ascii="Symbol" w:hAnsi="Symbol" w:hint="default"/>
      </w:rPr>
    </w:lvl>
    <w:lvl w:ilvl="4" w:tplc="3D7ABCF6">
      <w:start w:val="1"/>
      <w:numFmt w:val="bullet"/>
      <w:lvlText w:val="o"/>
      <w:lvlJc w:val="left"/>
      <w:pPr>
        <w:ind w:left="3600" w:hanging="360"/>
      </w:pPr>
      <w:rPr>
        <w:rFonts w:ascii="Courier New" w:hAnsi="Courier New" w:hint="default"/>
      </w:rPr>
    </w:lvl>
    <w:lvl w:ilvl="5" w:tplc="DE7CE8EE">
      <w:start w:val="1"/>
      <w:numFmt w:val="bullet"/>
      <w:lvlText w:val=""/>
      <w:lvlJc w:val="left"/>
      <w:pPr>
        <w:ind w:left="4320" w:hanging="360"/>
      </w:pPr>
      <w:rPr>
        <w:rFonts w:ascii="Wingdings" w:hAnsi="Wingdings" w:hint="default"/>
      </w:rPr>
    </w:lvl>
    <w:lvl w:ilvl="6" w:tplc="839432EE">
      <w:start w:val="1"/>
      <w:numFmt w:val="bullet"/>
      <w:lvlText w:val=""/>
      <w:lvlJc w:val="left"/>
      <w:pPr>
        <w:ind w:left="5040" w:hanging="360"/>
      </w:pPr>
      <w:rPr>
        <w:rFonts w:ascii="Symbol" w:hAnsi="Symbol" w:hint="default"/>
      </w:rPr>
    </w:lvl>
    <w:lvl w:ilvl="7" w:tplc="316C5868">
      <w:start w:val="1"/>
      <w:numFmt w:val="bullet"/>
      <w:lvlText w:val="o"/>
      <w:lvlJc w:val="left"/>
      <w:pPr>
        <w:ind w:left="5760" w:hanging="360"/>
      </w:pPr>
      <w:rPr>
        <w:rFonts w:ascii="Courier New" w:hAnsi="Courier New" w:hint="default"/>
      </w:rPr>
    </w:lvl>
    <w:lvl w:ilvl="8" w:tplc="FFC4BDD2">
      <w:start w:val="1"/>
      <w:numFmt w:val="bullet"/>
      <w:lvlText w:val=""/>
      <w:lvlJc w:val="left"/>
      <w:pPr>
        <w:ind w:left="6480" w:hanging="360"/>
      </w:pPr>
      <w:rPr>
        <w:rFonts w:ascii="Wingdings" w:hAnsi="Wingdings" w:hint="default"/>
      </w:rPr>
    </w:lvl>
  </w:abstractNum>
  <w:abstractNum w:abstractNumId="40" w15:restartNumberingAfterBreak="0">
    <w:nsid w:val="5C334440"/>
    <w:multiLevelType w:val="hybridMultilevel"/>
    <w:tmpl w:val="FFFFFFFF"/>
    <w:lvl w:ilvl="0" w:tplc="A29EEEAA">
      <w:start w:val="1"/>
      <w:numFmt w:val="bullet"/>
      <w:lvlText w:val=""/>
      <w:lvlJc w:val="left"/>
      <w:pPr>
        <w:ind w:left="720" w:hanging="360"/>
      </w:pPr>
      <w:rPr>
        <w:rFonts w:ascii="Symbol" w:hAnsi="Symbol" w:hint="default"/>
      </w:rPr>
    </w:lvl>
    <w:lvl w:ilvl="1" w:tplc="B5CAB446">
      <w:start w:val="1"/>
      <w:numFmt w:val="bullet"/>
      <w:lvlText w:val="o"/>
      <w:lvlJc w:val="left"/>
      <w:pPr>
        <w:ind w:left="1440" w:hanging="360"/>
      </w:pPr>
      <w:rPr>
        <w:rFonts w:ascii="Courier New" w:hAnsi="Courier New" w:hint="default"/>
      </w:rPr>
    </w:lvl>
    <w:lvl w:ilvl="2" w:tplc="5D168D38">
      <w:start w:val="1"/>
      <w:numFmt w:val="bullet"/>
      <w:lvlText w:val=""/>
      <w:lvlJc w:val="left"/>
      <w:pPr>
        <w:ind w:left="2160" w:hanging="360"/>
      </w:pPr>
      <w:rPr>
        <w:rFonts w:ascii="Wingdings" w:hAnsi="Wingdings" w:hint="default"/>
      </w:rPr>
    </w:lvl>
    <w:lvl w:ilvl="3" w:tplc="0A387A4C">
      <w:start w:val="1"/>
      <w:numFmt w:val="bullet"/>
      <w:lvlText w:val=""/>
      <w:lvlJc w:val="left"/>
      <w:pPr>
        <w:ind w:left="2880" w:hanging="360"/>
      </w:pPr>
      <w:rPr>
        <w:rFonts w:ascii="Symbol" w:hAnsi="Symbol" w:hint="default"/>
      </w:rPr>
    </w:lvl>
    <w:lvl w:ilvl="4" w:tplc="436AB754">
      <w:start w:val="1"/>
      <w:numFmt w:val="bullet"/>
      <w:lvlText w:val="o"/>
      <w:lvlJc w:val="left"/>
      <w:pPr>
        <w:ind w:left="3600" w:hanging="360"/>
      </w:pPr>
      <w:rPr>
        <w:rFonts w:ascii="Courier New" w:hAnsi="Courier New" w:hint="default"/>
      </w:rPr>
    </w:lvl>
    <w:lvl w:ilvl="5" w:tplc="C270C2A8">
      <w:start w:val="1"/>
      <w:numFmt w:val="bullet"/>
      <w:lvlText w:val=""/>
      <w:lvlJc w:val="left"/>
      <w:pPr>
        <w:ind w:left="4320" w:hanging="360"/>
      </w:pPr>
      <w:rPr>
        <w:rFonts w:ascii="Wingdings" w:hAnsi="Wingdings" w:hint="default"/>
      </w:rPr>
    </w:lvl>
    <w:lvl w:ilvl="6" w:tplc="264EC252">
      <w:start w:val="1"/>
      <w:numFmt w:val="bullet"/>
      <w:lvlText w:val=""/>
      <w:lvlJc w:val="left"/>
      <w:pPr>
        <w:ind w:left="5040" w:hanging="360"/>
      </w:pPr>
      <w:rPr>
        <w:rFonts w:ascii="Symbol" w:hAnsi="Symbol" w:hint="default"/>
      </w:rPr>
    </w:lvl>
    <w:lvl w:ilvl="7" w:tplc="8066382E">
      <w:start w:val="1"/>
      <w:numFmt w:val="bullet"/>
      <w:lvlText w:val="o"/>
      <w:lvlJc w:val="left"/>
      <w:pPr>
        <w:ind w:left="5760" w:hanging="360"/>
      </w:pPr>
      <w:rPr>
        <w:rFonts w:ascii="Courier New" w:hAnsi="Courier New" w:hint="default"/>
      </w:rPr>
    </w:lvl>
    <w:lvl w:ilvl="8" w:tplc="ABDCAFF6">
      <w:start w:val="1"/>
      <w:numFmt w:val="bullet"/>
      <w:lvlText w:val=""/>
      <w:lvlJc w:val="left"/>
      <w:pPr>
        <w:ind w:left="6480" w:hanging="360"/>
      </w:pPr>
      <w:rPr>
        <w:rFonts w:ascii="Wingdings" w:hAnsi="Wingdings" w:hint="default"/>
      </w:rPr>
    </w:lvl>
  </w:abstractNum>
  <w:abstractNum w:abstractNumId="41" w15:restartNumberingAfterBreak="0">
    <w:nsid w:val="5F01E321"/>
    <w:multiLevelType w:val="hybridMultilevel"/>
    <w:tmpl w:val="FFFFFFFF"/>
    <w:lvl w:ilvl="0" w:tplc="EC5ABC50">
      <w:start w:val="1"/>
      <w:numFmt w:val="bullet"/>
      <w:lvlText w:val=""/>
      <w:lvlJc w:val="left"/>
      <w:pPr>
        <w:ind w:left="720" w:hanging="360"/>
      </w:pPr>
      <w:rPr>
        <w:rFonts w:ascii="Wingdings" w:hAnsi="Wingdings" w:hint="default"/>
      </w:rPr>
    </w:lvl>
    <w:lvl w:ilvl="1" w:tplc="F1BA25E4">
      <w:start w:val="1"/>
      <w:numFmt w:val="bullet"/>
      <w:lvlText w:val="o"/>
      <w:lvlJc w:val="left"/>
      <w:pPr>
        <w:ind w:left="1440" w:hanging="360"/>
      </w:pPr>
      <w:rPr>
        <w:rFonts w:ascii="Courier New" w:hAnsi="Courier New" w:hint="default"/>
      </w:rPr>
    </w:lvl>
    <w:lvl w:ilvl="2" w:tplc="DEA2A066">
      <w:start w:val="1"/>
      <w:numFmt w:val="bullet"/>
      <w:lvlText w:val=""/>
      <w:lvlJc w:val="left"/>
      <w:pPr>
        <w:ind w:left="2160" w:hanging="360"/>
      </w:pPr>
      <w:rPr>
        <w:rFonts w:ascii="Wingdings" w:hAnsi="Wingdings" w:hint="default"/>
      </w:rPr>
    </w:lvl>
    <w:lvl w:ilvl="3" w:tplc="049C3C96">
      <w:start w:val="1"/>
      <w:numFmt w:val="bullet"/>
      <w:lvlText w:val=""/>
      <w:lvlJc w:val="left"/>
      <w:pPr>
        <w:ind w:left="2880" w:hanging="360"/>
      </w:pPr>
      <w:rPr>
        <w:rFonts w:ascii="Symbol" w:hAnsi="Symbol" w:hint="default"/>
      </w:rPr>
    </w:lvl>
    <w:lvl w:ilvl="4" w:tplc="D9F41D82">
      <w:start w:val="1"/>
      <w:numFmt w:val="bullet"/>
      <w:lvlText w:val="o"/>
      <w:lvlJc w:val="left"/>
      <w:pPr>
        <w:ind w:left="3600" w:hanging="360"/>
      </w:pPr>
      <w:rPr>
        <w:rFonts w:ascii="Courier New" w:hAnsi="Courier New" w:hint="default"/>
      </w:rPr>
    </w:lvl>
    <w:lvl w:ilvl="5" w:tplc="58367840">
      <w:start w:val="1"/>
      <w:numFmt w:val="bullet"/>
      <w:lvlText w:val=""/>
      <w:lvlJc w:val="left"/>
      <w:pPr>
        <w:ind w:left="4320" w:hanging="360"/>
      </w:pPr>
      <w:rPr>
        <w:rFonts w:ascii="Wingdings" w:hAnsi="Wingdings" w:hint="default"/>
      </w:rPr>
    </w:lvl>
    <w:lvl w:ilvl="6" w:tplc="8F16A026">
      <w:start w:val="1"/>
      <w:numFmt w:val="bullet"/>
      <w:lvlText w:val=""/>
      <w:lvlJc w:val="left"/>
      <w:pPr>
        <w:ind w:left="5040" w:hanging="360"/>
      </w:pPr>
      <w:rPr>
        <w:rFonts w:ascii="Symbol" w:hAnsi="Symbol" w:hint="default"/>
      </w:rPr>
    </w:lvl>
    <w:lvl w:ilvl="7" w:tplc="5E625EBA">
      <w:start w:val="1"/>
      <w:numFmt w:val="bullet"/>
      <w:lvlText w:val="o"/>
      <w:lvlJc w:val="left"/>
      <w:pPr>
        <w:ind w:left="5760" w:hanging="360"/>
      </w:pPr>
      <w:rPr>
        <w:rFonts w:ascii="Courier New" w:hAnsi="Courier New" w:hint="default"/>
      </w:rPr>
    </w:lvl>
    <w:lvl w:ilvl="8" w:tplc="97F4158E">
      <w:start w:val="1"/>
      <w:numFmt w:val="bullet"/>
      <w:lvlText w:val=""/>
      <w:lvlJc w:val="left"/>
      <w:pPr>
        <w:ind w:left="6480" w:hanging="360"/>
      </w:pPr>
      <w:rPr>
        <w:rFonts w:ascii="Wingdings" w:hAnsi="Wingdings" w:hint="default"/>
      </w:rPr>
    </w:lvl>
  </w:abstractNum>
  <w:abstractNum w:abstractNumId="42" w15:restartNumberingAfterBreak="0">
    <w:nsid w:val="603FABB3"/>
    <w:multiLevelType w:val="hybridMultilevel"/>
    <w:tmpl w:val="FFFFFFFF"/>
    <w:lvl w:ilvl="0" w:tplc="1F36D4C2">
      <w:start w:val="1"/>
      <w:numFmt w:val="bullet"/>
      <w:lvlText w:val=""/>
      <w:lvlJc w:val="left"/>
      <w:pPr>
        <w:ind w:left="720" w:hanging="360"/>
      </w:pPr>
      <w:rPr>
        <w:rFonts w:ascii="Symbol" w:hAnsi="Symbol" w:hint="default"/>
      </w:rPr>
    </w:lvl>
    <w:lvl w:ilvl="1" w:tplc="D35057E0">
      <w:start w:val="1"/>
      <w:numFmt w:val="bullet"/>
      <w:lvlText w:val="o"/>
      <w:lvlJc w:val="left"/>
      <w:pPr>
        <w:ind w:left="1440" w:hanging="360"/>
      </w:pPr>
      <w:rPr>
        <w:rFonts w:ascii="Courier New" w:hAnsi="Courier New" w:hint="default"/>
      </w:rPr>
    </w:lvl>
    <w:lvl w:ilvl="2" w:tplc="93EE9504">
      <w:start w:val="1"/>
      <w:numFmt w:val="bullet"/>
      <w:lvlText w:val=""/>
      <w:lvlJc w:val="left"/>
      <w:pPr>
        <w:ind w:left="2160" w:hanging="360"/>
      </w:pPr>
      <w:rPr>
        <w:rFonts w:ascii="Wingdings" w:hAnsi="Wingdings" w:hint="default"/>
      </w:rPr>
    </w:lvl>
    <w:lvl w:ilvl="3" w:tplc="5F6ADCEC">
      <w:start w:val="1"/>
      <w:numFmt w:val="bullet"/>
      <w:lvlText w:val=""/>
      <w:lvlJc w:val="left"/>
      <w:pPr>
        <w:ind w:left="2880" w:hanging="360"/>
      </w:pPr>
      <w:rPr>
        <w:rFonts w:ascii="Symbol" w:hAnsi="Symbol" w:hint="default"/>
      </w:rPr>
    </w:lvl>
    <w:lvl w:ilvl="4" w:tplc="D7AC7C8C">
      <w:start w:val="1"/>
      <w:numFmt w:val="bullet"/>
      <w:lvlText w:val="o"/>
      <w:lvlJc w:val="left"/>
      <w:pPr>
        <w:ind w:left="3600" w:hanging="360"/>
      </w:pPr>
      <w:rPr>
        <w:rFonts w:ascii="Courier New" w:hAnsi="Courier New" w:hint="default"/>
      </w:rPr>
    </w:lvl>
    <w:lvl w:ilvl="5" w:tplc="6B227D00">
      <w:start w:val="1"/>
      <w:numFmt w:val="bullet"/>
      <w:lvlText w:val=""/>
      <w:lvlJc w:val="left"/>
      <w:pPr>
        <w:ind w:left="4320" w:hanging="360"/>
      </w:pPr>
      <w:rPr>
        <w:rFonts w:ascii="Wingdings" w:hAnsi="Wingdings" w:hint="default"/>
      </w:rPr>
    </w:lvl>
    <w:lvl w:ilvl="6" w:tplc="FA7857F0">
      <w:start w:val="1"/>
      <w:numFmt w:val="bullet"/>
      <w:lvlText w:val=""/>
      <w:lvlJc w:val="left"/>
      <w:pPr>
        <w:ind w:left="5040" w:hanging="360"/>
      </w:pPr>
      <w:rPr>
        <w:rFonts w:ascii="Symbol" w:hAnsi="Symbol" w:hint="default"/>
      </w:rPr>
    </w:lvl>
    <w:lvl w:ilvl="7" w:tplc="115C745E">
      <w:start w:val="1"/>
      <w:numFmt w:val="bullet"/>
      <w:lvlText w:val="o"/>
      <w:lvlJc w:val="left"/>
      <w:pPr>
        <w:ind w:left="5760" w:hanging="360"/>
      </w:pPr>
      <w:rPr>
        <w:rFonts w:ascii="Courier New" w:hAnsi="Courier New" w:hint="default"/>
      </w:rPr>
    </w:lvl>
    <w:lvl w:ilvl="8" w:tplc="D118200A">
      <w:start w:val="1"/>
      <w:numFmt w:val="bullet"/>
      <w:lvlText w:val=""/>
      <w:lvlJc w:val="left"/>
      <w:pPr>
        <w:ind w:left="6480" w:hanging="360"/>
      </w:pPr>
      <w:rPr>
        <w:rFonts w:ascii="Wingdings" w:hAnsi="Wingdings" w:hint="default"/>
      </w:rPr>
    </w:lvl>
  </w:abstractNum>
  <w:abstractNum w:abstractNumId="43" w15:restartNumberingAfterBreak="0">
    <w:nsid w:val="6462D93F"/>
    <w:multiLevelType w:val="hybridMultilevel"/>
    <w:tmpl w:val="FFFFFFFF"/>
    <w:lvl w:ilvl="0" w:tplc="C7CEBCDE">
      <w:start w:val="1"/>
      <w:numFmt w:val="bullet"/>
      <w:lvlText w:val=""/>
      <w:lvlJc w:val="left"/>
      <w:pPr>
        <w:ind w:left="720" w:hanging="360"/>
      </w:pPr>
      <w:rPr>
        <w:rFonts w:ascii="Symbol" w:hAnsi="Symbol" w:hint="default"/>
      </w:rPr>
    </w:lvl>
    <w:lvl w:ilvl="1" w:tplc="1F94B264">
      <w:start w:val="1"/>
      <w:numFmt w:val="bullet"/>
      <w:lvlText w:val="o"/>
      <w:lvlJc w:val="left"/>
      <w:pPr>
        <w:ind w:left="1440" w:hanging="360"/>
      </w:pPr>
      <w:rPr>
        <w:rFonts w:ascii="Courier New" w:hAnsi="Courier New" w:hint="default"/>
      </w:rPr>
    </w:lvl>
    <w:lvl w:ilvl="2" w:tplc="5BEA9B4C">
      <w:start w:val="1"/>
      <w:numFmt w:val="bullet"/>
      <w:lvlText w:val=""/>
      <w:lvlJc w:val="left"/>
      <w:pPr>
        <w:ind w:left="2160" w:hanging="360"/>
      </w:pPr>
      <w:rPr>
        <w:rFonts w:ascii="Wingdings" w:hAnsi="Wingdings" w:hint="default"/>
      </w:rPr>
    </w:lvl>
    <w:lvl w:ilvl="3" w:tplc="2CFAC892">
      <w:start w:val="1"/>
      <w:numFmt w:val="bullet"/>
      <w:lvlText w:val=""/>
      <w:lvlJc w:val="left"/>
      <w:pPr>
        <w:ind w:left="2880" w:hanging="360"/>
      </w:pPr>
      <w:rPr>
        <w:rFonts w:ascii="Symbol" w:hAnsi="Symbol" w:hint="default"/>
      </w:rPr>
    </w:lvl>
    <w:lvl w:ilvl="4" w:tplc="346C6D32">
      <w:start w:val="1"/>
      <w:numFmt w:val="bullet"/>
      <w:lvlText w:val="o"/>
      <w:lvlJc w:val="left"/>
      <w:pPr>
        <w:ind w:left="3600" w:hanging="360"/>
      </w:pPr>
      <w:rPr>
        <w:rFonts w:ascii="Courier New" w:hAnsi="Courier New" w:hint="default"/>
      </w:rPr>
    </w:lvl>
    <w:lvl w:ilvl="5" w:tplc="B02E7002">
      <w:start w:val="1"/>
      <w:numFmt w:val="bullet"/>
      <w:lvlText w:val=""/>
      <w:lvlJc w:val="left"/>
      <w:pPr>
        <w:ind w:left="4320" w:hanging="360"/>
      </w:pPr>
      <w:rPr>
        <w:rFonts w:ascii="Wingdings" w:hAnsi="Wingdings" w:hint="default"/>
      </w:rPr>
    </w:lvl>
    <w:lvl w:ilvl="6" w:tplc="9D0C7752">
      <w:start w:val="1"/>
      <w:numFmt w:val="bullet"/>
      <w:lvlText w:val=""/>
      <w:lvlJc w:val="left"/>
      <w:pPr>
        <w:ind w:left="5040" w:hanging="360"/>
      </w:pPr>
      <w:rPr>
        <w:rFonts w:ascii="Symbol" w:hAnsi="Symbol" w:hint="default"/>
      </w:rPr>
    </w:lvl>
    <w:lvl w:ilvl="7" w:tplc="155A65F0">
      <w:start w:val="1"/>
      <w:numFmt w:val="bullet"/>
      <w:lvlText w:val="o"/>
      <w:lvlJc w:val="left"/>
      <w:pPr>
        <w:ind w:left="5760" w:hanging="360"/>
      </w:pPr>
      <w:rPr>
        <w:rFonts w:ascii="Courier New" w:hAnsi="Courier New" w:hint="default"/>
      </w:rPr>
    </w:lvl>
    <w:lvl w:ilvl="8" w:tplc="407A161A">
      <w:start w:val="1"/>
      <w:numFmt w:val="bullet"/>
      <w:lvlText w:val=""/>
      <w:lvlJc w:val="left"/>
      <w:pPr>
        <w:ind w:left="6480" w:hanging="360"/>
      </w:pPr>
      <w:rPr>
        <w:rFonts w:ascii="Wingdings" w:hAnsi="Wingdings" w:hint="default"/>
      </w:rPr>
    </w:lvl>
  </w:abstractNum>
  <w:abstractNum w:abstractNumId="44" w15:restartNumberingAfterBreak="0">
    <w:nsid w:val="66ACA085"/>
    <w:multiLevelType w:val="hybridMultilevel"/>
    <w:tmpl w:val="FFFFFFFF"/>
    <w:lvl w:ilvl="0" w:tplc="3C38936C">
      <w:start w:val="1"/>
      <w:numFmt w:val="bullet"/>
      <w:lvlText w:val=""/>
      <w:lvlJc w:val="left"/>
      <w:pPr>
        <w:ind w:left="720" w:hanging="360"/>
      </w:pPr>
      <w:rPr>
        <w:rFonts w:ascii="Wingdings" w:hAnsi="Wingdings" w:hint="default"/>
      </w:rPr>
    </w:lvl>
    <w:lvl w:ilvl="1" w:tplc="191A49EE">
      <w:start w:val="1"/>
      <w:numFmt w:val="bullet"/>
      <w:lvlText w:val="o"/>
      <w:lvlJc w:val="left"/>
      <w:pPr>
        <w:ind w:left="1440" w:hanging="360"/>
      </w:pPr>
      <w:rPr>
        <w:rFonts w:ascii="Courier New" w:hAnsi="Courier New" w:hint="default"/>
      </w:rPr>
    </w:lvl>
    <w:lvl w:ilvl="2" w:tplc="B51A1B0E">
      <w:start w:val="1"/>
      <w:numFmt w:val="bullet"/>
      <w:lvlText w:val=""/>
      <w:lvlJc w:val="left"/>
      <w:pPr>
        <w:ind w:left="2160" w:hanging="360"/>
      </w:pPr>
      <w:rPr>
        <w:rFonts w:ascii="Wingdings" w:hAnsi="Wingdings" w:hint="default"/>
      </w:rPr>
    </w:lvl>
    <w:lvl w:ilvl="3" w:tplc="2F52E294">
      <w:start w:val="1"/>
      <w:numFmt w:val="bullet"/>
      <w:lvlText w:val=""/>
      <w:lvlJc w:val="left"/>
      <w:pPr>
        <w:ind w:left="2880" w:hanging="360"/>
      </w:pPr>
      <w:rPr>
        <w:rFonts w:ascii="Symbol" w:hAnsi="Symbol" w:hint="default"/>
      </w:rPr>
    </w:lvl>
    <w:lvl w:ilvl="4" w:tplc="0AD4C682">
      <w:start w:val="1"/>
      <w:numFmt w:val="bullet"/>
      <w:lvlText w:val="o"/>
      <w:lvlJc w:val="left"/>
      <w:pPr>
        <w:ind w:left="3600" w:hanging="360"/>
      </w:pPr>
      <w:rPr>
        <w:rFonts w:ascii="Courier New" w:hAnsi="Courier New" w:hint="default"/>
      </w:rPr>
    </w:lvl>
    <w:lvl w:ilvl="5" w:tplc="0C824D46">
      <w:start w:val="1"/>
      <w:numFmt w:val="bullet"/>
      <w:lvlText w:val=""/>
      <w:lvlJc w:val="left"/>
      <w:pPr>
        <w:ind w:left="4320" w:hanging="360"/>
      </w:pPr>
      <w:rPr>
        <w:rFonts w:ascii="Wingdings" w:hAnsi="Wingdings" w:hint="default"/>
      </w:rPr>
    </w:lvl>
    <w:lvl w:ilvl="6" w:tplc="FA60D1C6">
      <w:start w:val="1"/>
      <w:numFmt w:val="bullet"/>
      <w:lvlText w:val=""/>
      <w:lvlJc w:val="left"/>
      <w:pPr>
        <w:ind w:left="5040" w:hanging="360"/>
      </w:pPr>
      <w:rPr>
        <w:rFonts w:ascii="Symbol" w:hAnsi="Symbol" w:hint="default"/>
      </w:rPr>
    </w:lvl>
    <w:lvl w:ilvl="7" w:tplc="10DAFCF0">
      <w:start w:val="1"/>
      <w:numFmt w:val="bullet"/>
      <w:lvlText w:val="o"/>
      <w:lvlJc w:val="left"/>
      <w:pPr>
        <w:ind w:left="5760" w:hanging="360"/>
      </w:pPr>
      <w:rPr>
        <w:rFonts w:ascii="Courier New" w:hAnsi="Courier New" w:hint="default"/>
      </w:rPr>
    </w:lvl>
    <w:lvl w:ilvl="8" w:tplc="24BEFB6C">
      <w:start w:val="1"/>
      <w:numFmt w:val="bullet"/>
      <w:lvlText w:val=""/>
      <w:lvlJc w:val="left"/>
      <w:pPr>
        <w:ind w:left="6480" w:hanging="360"/>
      </w:pPr>
      <w:rPr>
        <w:rFonts w:ascii="Wingdings" w:hAnsi="Wingdings" w:hint="default"/>
      </w:rPr>
    </w:lvl>
  </w:abstractNum>
  <w:abstractNum w:abstractNumId="45" w15:restartNumberingAfterBreak="0">
    <w:nsid w:val="689818E3"/>
    <w:multiLevelType w:val="hybridMultilevel"/>
    <w:tmpl w:val="FFFFFFFF"/>
    <w:lvl w:ilvl="0" w:tplc="2F72B940">
      <w:start w:val="1"/>
      <w:numFmt w:val="bullet"/>
      <w:lvlText w:val=""/>
      <w:lvlJc w:val="left"/>
      <w:pPr>
        <w:ind w:left="720" w:hanging="360"/>
      </w:pPr>
      <w:rPr>
        <w:rFonts w:ascii="Wingdings" w:hAnsi="Wingdings" w:hint="default"/>
      </w:rPr>
    </w:lvl>
    <w:lvl w:ilvl="1" w:tplc="4BC4F134">
      <w:start w:val="1"/>
      <w:numFmt w:val="bullet"/>
      <w:lvlText w:val="o"/>
      <w:lvlJc w:val="left"/>
      <w:pPr>
        <w:ind w:left="1440" w:hanging="360"/>
      </w:pPr>
      <w:rPr>
        <w:rFonts w:ascii="Courier New" w:hAnsi="Courier New" w:hint="default"/>
      </w:rPr>
    </w:lvl>
    <w:lvl w:ilvl="2" w:tplc="DD5EF4CC">
      <w:start w:val="1"/>
      <w:numFmt w:val="bullet"/>
      <w:lvlText w:val=""/>
      <w:lvlJc w:val="left"/>
      <w:pPr>
        <w:ind w:left="2160" w:hanging="360"/>
      </w:pPr>
      <w:rPr>
        <w:rFonts w:ascii="Wingdings" w:hAnsi="Wingdings" w:hint="default"/>
      </w:rPr>
    </w:lvl>
    <w:lvl w:ilvl="3" w:tplc="D3E0B054">
      <w:start w:val="1"/>
      <w:numFmt w:val="bullet"/>
      <w:lvlText w:val=""/>
      <w:lvlJc w:val="left"/>
      <w:pPr>
        <w:ind w:left="2880" w:hanging="360"/>
      </w:pPr>
      <w:rPr>
        <w:rFonts w:ascii="Symbol" w:hAnsi="Symbol" w:hint="default"/>
      </w:rPr>
    </w:lvl>
    <w:lvl w:ilvl="4" w:tplc="01A8CB46">
      <w:start w:val="1"/>
      <w:numFmt w:val="bullet"/>
      <w:lvlText w:val="o"/>
      <w:lvlJc w:val="left"/>
      <w:pPr>
        <w:ind w:left="3600" w:hanging="360"/>
      </w:pPr>
      <w:rPr>
        <w:rFonts w:ascii="Courier New" w:hAnsi="Courier New" w:hint="default"/>
      </w:rPr>
    </w:lvl>
    <w:lvl w:ilvl="5" w:tplc="B5029810">
      <w:start w:val="1"/>
      <w:numFmt w:val="bullet"/>
      <w:lvlText w:val=""/>
      <w:lvlJc w:val="left"/>
      <w:pPr>
        <w:ind w:left="4320" w:hanging="360"/>
      </w:pPr>
      <w:rPr>
        <w:rFonts w:ascii="Wingdings" w:hAnsi="Wingdings" w:hint="default"/>
      </w:rPr>
    </w:lvl>
    <w:lvl w:ilvl="6" w:tplc="2BA4A892">
      <w:start w:val="1"/>
      <w:numFmt w:val="bullet"/>
      <w:lvlText w:val=""/>
      <w:lvlJc w:val="left"/>
      <w:pPr>
        <w:ind w:left="5040" w:hanging="360"/>
      </w:pPr>
      <w:rPr>
        <w:rFonts w:ascii="Symbol" w:hAnsi="Symbol" w:hint="default"/>
      </w:rPr>
    </w:lvl>
    <w:lvl w:ilvl="7" w:tplc="69DE08A0">
      <w:start w:val="1"/>
      <w:numFmt w:val="bullet"/>
      <w:lvlText w:val="o"/>
      <w:lvlJc w:val="left"/>
      <w:pPr>
        <w:ind w:left="5760" w:hanging="360"/>
      </w:pPr>
      <w:rPr>
        <w:rFonts w:ascii="Courier New" w:hAnsi="Courier New" w:hint="default"/>
      </w:rPr>
    </w:lvl>
    <w:lvl w:ilvl="8" w:tplc="5A14208C">
      <w:start w:val="1"/>
      <w:numFmt w:val="bullet"/>
      <w:lvlText w:val=""/>
      <w:lvlJc w:val="left"/>
      <w:pPr>
        <w:ind w:left="6480" w:hanging="360"/>
      </w:pPr>
      <w:rPr>
        <w:rFonts w:ascii="Wingdings" w:hAnsi="Wingdings" w:hint="default"/>
      </w:rPr>
    </w:lvl>
  </w:abstractNum>
  <w:abstractNum w:abstractNumId="46" w15:restartNumberingAfterBreak="0">
    <w:nsid w:val="68CDAD79"/>
    <w:multiLevelType w:val="hybridMultilevel"/>
    <w:tmpl w:val="FFFFFFFF"/>
    <w:lvl w:ilvl="0" w:tplc="2B1AE27A">
      <w:start w:val="1"/>
      <w:numFmt w:val="bullet"/>
      <w:lvlText w:val=""/>
      <w:lvlJc w:val="left"/>
      <w:pPr>
        <w:ind w:left="720" w:hanging="360"/>
      </w:pPr>
      <w:rPr>
        <w:rFonts w:ascii="Wingdings" w:hAnsi="Wingdings" w:hint="default"/>
      </w:rPr>
    </w:lvl>
    <w:lvl w:ilvl="1" w:tplc="E8C4630C">
      <w:start w:val="1"/>
      <w:numFmt w:val="bullet"/>
      <w:lvlText w:val="o"/>
      <w:lvlJc w:val="left"/>
      <w:pPr>
        <w:ind w:left="1440" w:hanging="360"/>
      </w:pPr>
      <w:rPr>
        <w:rFonts w:ascii="Courier New" w:hAnsi="Courier New" w:hint="default"/>
      </w:rPr>
    </w:lvl>
    <w:lvl w:ilvl="2" w:tplc="2708A90A">
      <w:start w:val="1"/>
      <w:numFmt w:val="bullet"/>
      <w:lvlText w:val=""/>
      <w:lvlJc w:val="left"/>
      <w:pPr>
        <w:ind w:left="2160" w:hanging="360"/>
      </w:pPr>
      <w:rPr>
        <w:rFonts w:ascii="Wingdings" w:hAnsi="Wingdings" w:hint="default"/>
      </w:rPr>
    </w:lvl>
    <w:lvl w:ilvl="3" w:tplc="60784E46">
      <w:start w:val="1"/>
      <w:numFmt w:val="bullet"/>
      <w:lvlText w:val=""/>
      <w:lvlJc w:val="left"/>
      <w:pPr>
        <w:ind w:left="2880" w:hanging="360"/>
      </w:pPr>
      <w:rPr>
        <w:rFonts w:ascii="Symbol" w:hAnsi="Symbol" w:hint="default"/>
      </w:rPr>
    </w:lvl>
    <w:lvl w:ilvl="4" w:tplc="6AA49374">
      <w:start w:val="1"/>
      <w:numFmt w:val="bullet"/>
      <w:lvlText w:val="o"/>
      <w:lvlJc w:val="left"/>
      <w:pPr>
        <w:ind w:left="3600" w:hanging="360"/>
      </w:pPr>
      <w:rPr>
        <w:rFonts w:ascii="Courier New" w:hAnsi="Courier New" w:hint="default"/>
      </w:rPr>
    </w:lvl>
    <w:lvl w:ilvl="5" w:tplc="427AC59E">
      <w:start w:val="1"/>
      <w:numFmt w:val="bullet"/>
      <w:lvlText w:val=""/>
      <w:lvlJc w:val="left"/>
      <w:pPr>
        <w:ind w:left="4320" w:hanging="360"/>
      </w:pPr>
      <w:rPr>
        <w:rFonts w:ascii="Wingdings" w:hAnsi="Wingdings" w:hint="default"/>
      </w:rPr>
    </w:lvl>
    <w:lvl w:ilvl="6" w:tplc="F7B8F530">
      <w:start w:val="1"/>
      <w:numFmt w:val="bullet"/>
      <w:lvlText w:val=""/>
      <w:lvlJc w:val="left"/>
      <w:pPr>
        <w:ind w:left="5040" w:hanging="360"/>
      </w:pPr>
      <w:rPr>
        <w:rFonts w:ascii="Symbol" w:hAnsi="Symbol" w:hint="default"/>
      </w:rPr>
    </w:lvl>
    <w:lvl w:ilvl="7" w:tplc="EEA25FDE">
      <w:start w:val="1"/>
      <w:numFmt w:val="bullet"/>
      <w:lvlText w:val="o"/>
      <w:lvlJc w:val="left"/>
      <w:pPr>
        <w:ind w:left="5760" w:hanging="360"/>
      </w:pPr>
      <w:rPr>
        <w:rFonts w:ascii="Courier New" w:hAnsi="Courier New" w:hint="default"/>
      </w:rPr>
    </w:lvl>
    <w:lvl w:ilvl="8" w:tplc="583A2A22">
      <w:start w:val="1"/>
      <w:numFmt w:val="bullet"/>
      <w:lvlText w:val=""/>
      <w:lvlJc w:val="left"/>
      <w:pPr>
        <w:ind w:left="6480" w:hanging="360"/>
      </w:pPr>
      <w:rPr>
        <w:rFonts w:ascii="Wingdings" w:hAnsi="Wingdings" w:hint="default"/>
      </w:rPr>
    </w:lvl>
  </w:abstractNum>
  <w:abstractNum w:abstractNumId="47" w15:restartNumberingAfterBreak="0">
    <w:nsid w:val="6A0FA394"/>
    <w:multiLevelType w:val="hybridMultilevel"/>
    <w:tmpl w:val="FFFFFFFF"/>
    <w:lvl w:ilvl="0" w:tplc="30F805C6">
      <w:start w:val="1"/>
      <w:numFmt w:val="bullet"/>
      <w:lvlText w:val=""/>
      <w:lvlJc w:val="left"/>
      <w:pPr>
        <w:ind w:left="720" w:hanging="360"/>
      </w:pPr>
      <w:rPr>
        <w:rFonts w:ascii="Symbol" w:hAnsi="Symbol" w:hint="default"/>
      </w:rPr>
    </w:lvl>
    <w:lvl w:ilvl="1" w:tplc="B4FCCC58">
      <w:start w:val="1"/>
      <w:numFmt w:val="bullet"/>
      <w:lvlText w:val="o"/>
      <w:lvlJc w:val="left"/>
      <w:pPr>
        <w:ind w:left="1440" w:hanging="360"/>
      </w:pPr>
      <w:rPr>
        <w:rFonts w:ascii="Courier New" w:hAnsi="Courier New" w:hint="default"/>
      </w:rPr>
    </w:lvl>
    <w:lvl w:ilvl="2" w:tplc="CEB2FA12">
      <w:start w:val="1"/>
      <w:numFmt w:val="bullet"/>
      <w:lvlText w:val=""/>
      <w:lvlJc w:val="left"/>
      <w:pPr>
        <w:ind w:left="2160" w:hanging="360"/>
      </w:pPr>
      <w:rPr>
        <w:rFonts w:ascii="Wingdings" w:hAnsi="Wingdings" w:hint="default"/>
      </w:rPr>
    </w:lvl>
    <w:lvl w:ilvl="3" w:tplc="20CCBC34">
      <w:start w:val="1"/>
      <w:numFmt w:val="bullet"/>
      <w:lvlText w:val=""/>
      <w:lvlJc w:val="left"/>
      <w:pPr>
        <w:ind w:left="2880" w:hanging="360"/>
      </w:pPr>
      <w:rPr>
        <w:rFonts w:ascii="Symbol" w:hAnsi="Symbol" w:hint="default"/>
      </w:rPr>
    </w:lvl>
    <w:lvl w:ilvl="4" w:tplc="A20E9E12">
      <w:start w:val="1"/>
      <w:numFmt w:val="bullet"/>
      <w:lvlText w:val="o"/>
      <w:lvlJc w:val="left"/>
      <w:pPr>
        <w:ind w:left="3600" w:hanging="360"/>
      </w:pPr>
      <w:rPr>
        <w:rFonts w:ascii="Courier New" w:hAnsi="Courier New" w:hint="default"/>
      </w:rPr>
    </w:lvl>
    <w:lvl w:ilvl="5" w:tplc="992A687A">
      <w:start w:val="1"/>
      <w:numFmt w:val="bullet"/>
      <w:lvlText w:val=""/>
      <w:lvlJc w:val="left"/>
      <w:pPr>
        <w:ind w:left="4320" w:hanging="360"/>
      </w:pPr>
      <w:rPr>
        <w:rFonts w:ascii="Wingdings" w:hAnsi="Wingdings" w:hint="default"/>
      </w:rPr>
    </w:lvl>
    <w:lvl w:ilvl="6" w:tplc="894212AC">
      <w:start w:val="1"/>
      <w:numFmt w:val="bullet"/>
      <w:lvlText w:val=""/>
      <w:lvlJc w:val="left"/>
      <w:pPr>
        <w:ind w:left="5040" w:hanging="360"/>
      </w:pPr>
      <w:rPr>
        <w:rFonts w:ascii="Symbol" w:hAnsi="Symbol" w:hint="default"/>
      </w:rPr>
    </w:lvl>
    <w:lvl w:ilvl="7" w:tplc="BB4E31CA">
      <w:start w:val="1"/>
      <w:numFmt w:val="bullet"/>
      <w:lvlText w:val="o"/>
      <w:lvlJc w:val="left"/>
      <w:pPr>
        <w:ind w:left="5760" w:hanging="360"/>
      </w:pPr>
      <w:rPr>
        <w:rFonts w:ascii="Courier New" w:hAnsi="Courier New" w:hint="default"/>
      </w:rPr>
    </w:lvl>
    <w:lvl w:ilvl="8" w:tplc="66B485C8">
      <w:start w:val="1"/>
      <w:numFmt w:val="bullet"/>
      <w:lvlText w:val=""/>
      <w:lvlJc w:val="left"/>
      <w:pPr>
        <w:ind w:left="6480" w:hanging="360"/>
      </w:pPr>
      <w:rPr>
        <w:rFonts w:ascii="Wingdings" w:hAnsi="Wingdings" w:hint="default"/>
      </w:rPr>
    </w:lvl>
  </w:abstractNum>
  <w:abstractNum w:abstractNumId="48" w15:restartNumberingAfterBreak="0">
    <w:nsid w:val="713FB5BE"/>
    <w:multiLevelType w:val="hybridMultilevel"/>
    <w:tmpl w:val="FFFFFFFF"/>
    <w:lvl w:ilvl="0" w:tplc="39DAEF14">
      <w:start w:val="1"/>
      <w:numFmt w:val="bullet"/>
      <w:lvlText w:val=""/>
      <w:lvlJc w:val="left"/>
      <w:pPr>
        <w:ind w:left="720" w:hanging="360"/>
      </w:pPr>
      <w:rPr>
        <w:rFonts w:ascii="Symbol" w:hAnsi="Symbol" w:hint="default"/>
      </w:rPr>
    </w:lvl>
    <w:lvl w:ilvl="1" w:tplc="7CCE79C0">
      <w:start w:val="1"/>
      <w:numFmt w:val="bullet"/>
      <w:lvlText w:val="o"/>
      <w:lvlJc w:val="left"/>
      <w:pPr>
        <w:ind w:left="1440" w:hanging="360"/>
      </w:pPr>
      <w:rPr>
        <w:rFonts w:ascii="Courier New" w:hAnsi="Courier New" w:hint="default"/>
      </w:rPr>
    </w:lvl>
    <w:lvl w:ilvl="2" w:tplc="34702DCA">
      <w:start w:val="1"/>
      <w:numFmt w:val="bullet"/>
      <w:lvlText w:val=""/>
      <w:lvlJc w:val="left"/>
      <w:pPr>
        <w:ind w:left="2160" w:hanging="360"/>
      </w:pPr>
      <w:rPr>
        <w:rFonts w:ascii="Wingdings" w:hAnsi="Wingdings" w:hint="default"/>
      </w:rPr>
    </w:lvl>
    <w:lvl w:ilvl="3" w:tplc="1E888868">
      <w:start w:val="1"/>
      <w:numFmt w:val="bullet"/>
      <w:lvlText w:val=""/>
      <w:lvlJc w:val="left"/>
      <w:pPr>
        <w:ind w:left="2880" w:hanging="360"/>
      </w:pPr>
      <w:rPr>
        <w:rFonts w:ascii="Symbol" w:hAnsi="Symbol" w:hint="default"/>
      </w:rPr>
    </w:lvl>
    <w:lvl w:ilvl="4" w:tplc="6E1CAE04">
      <w:start w:val="1"/>
      <w:numFmt w:val="bullet"/>
      <w:lvlText w:val="o"/>
      <w:lvlJc w:val="left"/>
      <w:pPr>
        <w:ind w:left="3600" w:hanging="360"/>
      </w:pPr>
      <w:rPr>
        <w:rFonts w:ascii="Courier New" w:hAnsi="Courier New" w:hint="default"/>
      </w:rPr>
    </w:lvl>
    <w:lvl w:ilvl="5" w:tplc="5A026CBC">
      <w:start w:val="1"/>
      <w:numFmt w:val="bullet"/>
      <w:lvlText w:val=""/>
      <w:lvlJc w:val="left"/>
      <w:pPr>
        <w:ind w:left="4320" w:hanging="360"/>
      </w:pPr>
      <w:rPr>
        <w:rFonts w:ascii="Wingdings" w:hAnsi="Wingdings" w:hint="default"/>
      </w:rPr>
    </w:lvl>
    <w:lvl w:ilvl="6" w:tplc="FC0CF0EE">
      <w:start w:val="1"/>
      <w:numFmt w:val="bullet"/>
      <w:lvlText w:val=""/>
      <w:lvlJc w:val="left"/>
      <w:pPr>
        <w:ind w:left="5040" w:hanging="360"/>
      </w:pPr>
      <w:rPr>
        <w:rFonts w:ascii="Symbol" w:hAnsi="Symbol" w:hint="default"/>
      </w:rPr>
    </w:lvl>
    <w:lvl w:ilvl="7" w:tplc="84ECEB9A">
      <w:start w:val="1"/>
      <w:numFmt w:val="bullet"/>
      <w:lvlText w:val="o"/>
      <w:lvlJc w:val="left"/>
      <w:pPr>
        <w:ind w:left="5760" w:hanging="360"/>
      </w:pPr>
      <w:rPr>
        <w:rFonts w:ascii="Courier New" w:hAnsi="Courier New" w:hint="default"/>
      </w:rPr>
    </w:lvl>
    <w:lvl w:ilvl="8" w:tplc="2736A406">
      <w:start w:val="1"/>
      <w:numFmt w:val="bullet"/>
      <w:lvlText w:val=""/>
      <w:lvlJc w:val="left"/>
      <w:pPr>
        <w:ind w:left="6480" w:hanging="360"/>
      </w:pPr>
      <w:rPr>
        <w:rFonts w:ascii="Wingdings" w:hAnsi="Wingdings" w:hint="default"/>
      </w:rPr>
    </w:lvl>
  </w:abstractNum>
  <w:abstractNum w:abstractNumId="49" w15:restartNumberingAfterBreak="0">
    <w:nsid w:val="71E46056"/>
    <w:multiLevelType w:val="hybridMultilevel"/>
    <w:tmpl w:val="FFFFFFFF"/>
    <w:lvl w:ilvl="0" w:tplc="8982B0DA">
      <w:start w:val="1"/>
      <w:numFmt w:val="bullet"/>
      <w:lvlText w:val=""/>
      <w:lvlJc w:val="left"/>
      <w:pPr>
        <w:ind w:left="720" w:hanging="360"/>
      </w:pPr>
      <w:rPr>
        <w:rFonts w:ascii="Symbol" w:hAnsi="Symbol" w:hint="default"/>
      </w:rPr>
    </w:lvl>
    <w:lvl w:ilvl="1" w:tplc="3FD07A0A">
      <w:start w:val="1"/>
      <w:numFmt w:val="bullet"/>
      <w:lvlText w:val="o"/>
      <w:lvlJc w:val="left"/>
      <w:pPr>
        <w:ind w:left="1440" w:hanging="360"/>
      </w:pPr>
      <w:rPr>
        <w:rFonts w:ascii="Courier New" w:hAnsi="Courier New" w:hint="default"/>
      </w:rPr>
    </w:lvl>
    <w:lvl w:ilvl="2" w:tplc="5CB024B2">
      <w:start w:val="1"/>
      <w:numFmt w:val="bullet"/>
      <w:lvlText w:val=""/>
      <w:lvlJc w:val="left"/>
      <w:pPr>
        <w:ind w:left="2160" w:hanging="360"/>
      </w:pPr>
      <w:rPr>
        <w:rFonts w:ascii="Wingdings" w:hAnsi="Wingdings" w:hint="default"/>
      </w:rPr>
    </w:lvl>
    <w:lvl w:ilvl="3" w:tplc="2F2AAD96">
      <w:start w:val="1"/>
      <w:numFmt w:val="bullet"/>
      <w:lvlText w:val=""/>
      <w:lvlJc w:val="left"/>
      <w:pPr>
        <w:ind w:left="2880" w:hanging="360"/>
      </w:pPr>
      <w:rPr>
        <w:rFonts w:ascii="Symbol" w:hAnsi="Symbol" w:hint="default"/>
      </w:rPr>
    </w:lvl>
    <w:lvl w:ilvl="4" w:tplc="E66C6926">
      <w:start w:val="1"/>
      <w:numFmt w:val="bullet"/>
      <w:lvlText w:val="o"/>
      <w:lvlJc w:val="left"/>
      <w:pPr>
        <w:ind w:left="3600" w:hanging="360"/>
      </w:pPr>
      <w:rPr>
        <w:rFonts w:ascii="Courier New" w:hAnsi="Courier New" w:hint="default"/>
      </w:rPr>
    </w:lvl>
    <w:lvl w:ilvl="5" w:tplc="37F63F32">
      <w:start w:val="1"/>
      <w:numFmt w:val="bullet"/>
      <w:lvlText w:val=""/>
      <w:lvlJc w:val="left"/>
      <w:pPr>
        <w:ind w:left="4320" w:hanging="360"/>
      </w:pPr>
      <w:rPr>
        <w:rFonts w:ascii="Wingdings" w:hAnsi="Wingdings" w:hint="default"/>
      </w:rPr>
    </w:lvl>
    <w:lvl w:ilvl="6" w:tplc="E84EBED0">
      <w:start w:val="1"/>
      <w:numFmt w:val="bullet"/>
      <w:lvlText w:val=""/>
      <w:lvlJc w:val="left"/>
      <w:pPr>
        <w:ind w:left="5040" w:hanging="360"/>
      </w:pPr>
      <w:rPr>
        <w:rFonts w:ascii="Symbol" w:hAnsi="Symbol" w:hint="default"/>
      </w:rPr>
    </w:lvl>
    <w:lvl w:ilvl="7" w:tplc="AA10D8B4">
      <w:start w:val="1"/>
      <w:numFmt w:val="bullet"/>
      <w:lvlText w:val="o"/>
      <w:lvlJc w:val="left"/>
      <w:pPr>
        <w:ind w:left="5760" w:hanging="360"/>
      </w:pPr>
      <w:rPr>
        <w:rFonts w:ascii="Courier New" w:hAnsi="Courier New" w:hint="default"/>
      </w:rPr>
    </w:lvl>
    <w:lvl w:ilvl="8" w:tplc="237E1A0E">
      <w:start w:val="1"/>
      <w:numFmt w:val="bullet"/>
      <w:lvlText w:val=""/>
      <w:lvlJc w:val="left"/>
      <w:pPr>
        <w:ind w:left="6480" w:hanging="360"/>
      </w:pPr>
      <w:rPr>
        <w:rFonts w:ascii="Wingdings" w:hAnsi="Wingdings" w:hint="default"/>
      </w:rPr>
    </w:lvl>
  </w:abstractNum>
  <w:abstractNum w:abstractNumId="50" w15:restartNumberingAfterBreak="0">
    <w:nsid w:val="775605A3"/>
    <w:multiLevelType w:val="hybridMultilevel"/>
    <w:tmpl w:val="FFFFFFFF"/>
    <w:lvl w:ilvl="0" w:tplc="92647120">
      <w:start w:val="1"/>
      <w:numFmt w:val="bullet"/>
      <w:lvlText w:val=""/>
      <w:lvlJc w:val="left"/>
      <w:pPr>
        <w:ind w:left="720" w:hanging="360"/>
      </w:pPr>
      <w:rPr>
        <w:rFonts w:ascii="Symbol" w:hAnsi="Symbol" w:hint="default"/>
      </w:rPr>
    </w:lvl>
    <w:lvl w:ilvl="1" w:tplc="49AEF0B2">
      <w:start w:val="1"/>
      <w:numFmt w:val="bullet"/>
      <w:lvlText w:val="o"/>
      <w:lvlJc w:val="left"/>
      <w:pPr>
        <w:ind w:left="1440" w:hanging="360"/>
      </w:pPr>
      <w:rPr>
        <w:rFonts w:ascii="Courier New" w:hAnsi="Courier New" w:hint="default"/>
      </w:rPr>
    </w:lvl>
    <w:lvl w:ilvl="2" w:tplc="676E84D8">
      <w:start w:val="1"/>
      <w:numFmt w:val="bullet"/>
      <w:lvlText w:val=""/>
      <w:lvlJc w:val="left"/>
      <w:pPr>
        <w:ind w:left="2160" w:hanging="360"/>
      </w:pPr>
      <w:rPr>
        <w:rFonts w:ascii="Wingdings" w:hAnsi="Wingdings" w:hint="default"/>
      </w:rPr>
    </w:lvl>
    <w:lvl w:ilvl="3" w:tplc="D880381E">
      <w:start w:val="1"/>
      <w:numFmt w:val="bullet"/>
      <w:lvlText w:val=""/>
      <w:lvlJc w:val="left"/>
      <w:pPr>
        <w:ind w:left="2880" w:hanging="360"/>
      </w:pPr>
      <w:rPr>
        <w:rFonts w:ascii="Symbol" w:hAnsi="Symbol" w:hint="default"/>
      </w:rPr>
    </w:lvl>
    <w:lvl w:ilvl="4" w:tplc="5B541860">
      <w:start w:val="1"/>
      <w:numFmt w:val="bullet"/>
      <w:lvlText w:val="o"/>
      <w:lvlJc w:val="left"/>
      <w:pPr>
        <w:ind w:left="3600" w:hanging="360"/>
      </w:pPr>
      <w:rPr>
        <w:rFonts w:ascii="Courier New" w:hAnsi="Courier New" w:hint="default"/>
      </w:rPr>
    </w:lvl>
    <w:lvl w:ilvl="5" w:tplc="5DCA751E">
      <w:start w:val="1"/>
      <w:numFmt w:val="bullet"/>
      <w:lvlText w:val=""/>
      <w:lvlJc w:val="left"/>
      <w:pPr>
        <w:ind w:left="4320" w:hanging="360"/>
      </w:pPr>
      <w:rPr>
        <w:rFonts w:ascii="Wingdings" w:hAnsi="Wingdings" w:hint="default"/>
      </w:rPr>
    </w:lvl>
    <w:lvl w:ilvl="6" w:tplc="A05C6E1A">
      <w:start w:val="1"/>
      <w:numFmt w:val="bullet"/>
      <w:lvlText w:val=""/>
      <w:lvlJc w:val="left"/>
      <w:pPr>
        <w:ind w:left="5040" w:hanging="360"/>
      </w:pPr>
      <w:rPr>
        <w:rFonts w:ascii="Symbol" w:hAnsi="Symbol" w:hint="default"/>
      </w:rPr>
    </w:lvl>
    <w:lvl w:ilvl="7" w:tplc="7C8ED7EA">
      <w:start w:val="1"/>
      <w:numFmt w:val="bullet"/>
      <w:lvlText w:val="o"/>
      <w:lvlJc w:val="left"/>
      <w:pPr>
        <w:ind w:left="5760" w:hanging="360"/>
      </w:pPr>
      <w:rPr>
        <w:rFonts w:ascii="Courier New" w:hAnsi="Courier New" w:hint="default"/>
      </w:rPr>
    </w:lvl>
    <w:lvl w:ilvl="8" w:tplc="A6C8E0A0">
      <w:start w:val="1"/>
      <w:numFmt w:val="bullet"/>
      <w:lvlText w:val=""/>
      <w:lvlJc w:val="left"/>
      <w:pPr>
        <w:ind w:left="6480" w:hanging="360"/>
      </w:pPr>
      <w:rPr>
        <w:rFonts w:ascii="Wingdings" w:hAnsi="Wingdings" w:hint="default"/>
      </w:rPr>
    </w:lvl>
  </w:abstractNum>
  <w:abstractNum w:abstractNumId="51" w15:restartNumberingAfterBreak="0">
    <w:nsid w:val="7955C598"/>
    <w:multiLevelType w:val="hybridMultilevel"/>
    <w:tmpl w:val="FFFFFFFF"/>
    <w:lvl w:ilvl="0" w:tplc="EA7E9596">
      <w:start w:val="1"/>
      <w:numFmt w:val="decimal"/>
      <w:lvlText w:val="%1."/>
      <w:lvlJc w:val="left"/>
      <w:pPr>
        <w:ind w:left="720" w:hanging="360"/>
      </w:pPr>
    </w:lvl>
    <w:lvl w:ilvl="1" w:tplc="2134290A">
      <w:start w:val="1"/>
      <w:numFmt w:val="lowerLetter"/>
      <w:lvlText w:val="%2."/>
      <w:lvlJc w:val="left"/>
      <w:pPr>
        <w:ind w:left="1440" w:hanging="360"/>
      </w:pPr>
    </w:lvl>
    <w:lvl w:ilvl="2" w:tplc="D46E38EA">
      <w:start w:val="1"/>
      <w:numFmt w:val="lowerRoman"/>
      <w:lvlText w:val="%3."/>
      <w:lvlJc w:val="right"/>
      <w:pPr>
        <w:ind w:left="2160" w:hanging="180"/>
      </w:pPr>
    </w:lvl>
    <w:lvl w:ilvl="3" w:tplc="E7821BF4">
      <w:start w:val="1"/>
      <w:numFmt w:val="decimal"/>
      <w:lvlText w:val="%4."/>
      <w:lvlJc w:val="left"/>
      <w:pPr>
        <w:ind w:left="2880" w:hanging="360"/>
      </w:pPr>
    </w:lvl>
    <w:lvl w:ilvl="4" w:tplc="B7BE7F96">
      <w:start w:val="1"/>
      <w:numFmt w:val="lowerLetter"/>
      <w:lvlText w:val="%5."/>
      <w:lvlJc w:val="left"/>
      <w:pPr>
        <w:ind w:left="3600" w:hanging="360"/>
      </w:pPr>
    </w:lvl>
    <w:lvl w:ilvl="5" w:tplc="2C7CF34A">
      <w:start w:val="1"/>
      <w:numFmt w:val="lowerRoman"/>
      <w:lvlText w:val="%6."/>
      <w:lvlJc w:val="right"/>
      <w:pPr>
        <w:ind w:left="4320" w:hanging="180"/>
      </w:pPr>
    </w:lvl>
    <w:lvl w:ilvl="6" w:tplc="E0524B10">
      <w:start w:val="1"/>
      <w:numFmt w:val="decimal"/>
      <w:lvlText w:val="%7."/>
      <w:lvlJc w:val="left"/>
      <w:pPr>
        <w:ind w:left="5040" w:hanging="360"/>
      </w:pPr>
    </w:lvl>
    <w:lvl w:ilvl="7" w:tplc="27C88DF0">
      <w:start w:val="1"/>
      <w:numFmt w:val="lowerLetter"/>
      <w:lvlText w:val="%8."/>
      <w:lvlJc w:val="left"/>
      <w:pPr>
        <w:ind w:left="5760" w:hanging="360"/>
      </w:pPr>
    </w:lvl>
    <w:lvl w:ilvl="8" w:tplc="A91C31EA">
      <w:start w:val="1"/>
      <w:numFmt w:val="lowerRoman"/>
      <w:lvlText w:val="%9."/>
      <w:lvlJc w:val="right"/>
      <w:pPr>
        <w:ind w:left="6480" w:hanging="180"/>
      </w:pPr>
    </w:lvl>
  </w:abstractNum>
  <w:abstractNum w:abstractNumId="52" w15:restartNumberingAfterBreak="0">
    <w:nsid w:val="79EF62BB"/>
    <w:multiLevelType w:val="hybridMultilevel"/>
    <w:tmpl w:val="FFFFFFFF"/>
    <w:lvl w:ilvl="0" w:tplc="135277C6">
      <w:start w:val="1"/>
      <w:numFmt w:val="bullet"/>
      <w:lvlText w:val=""/>
      <w:lvlJc w:val="left"/>
      <w:pPr>
        <w:ind w:left="720" w:hanging="360"/>
      </w:pPr>
      <w:rPr>
        <w:rFonts w:ascii="Symbol" w:hAnsi="Symbol" w:hint="default"/>
      </w:rPr>
    </w:lvl>
    <w:lvl w:ilvl="1" w:tplc="73C84530">
      <w:start w:val="1"/>
      <w:numFmt w:val="bullet"/>
      <w:lvlText w:val="o"/>
      <w:lvlJc w:val="left"/>
      <w:pPr>
        <w:ind w:left="1440" w:hanging="360"/>
      </w:pPr>
      <w:rPr>
        <w:rFonts w:ascii="Courier New" w:hAnsi="Courier New" w:hint="default"/>
      </w:rPr>
    </w:lvl>
    <w:lvl w:ilvl="2" w:tplc="D85A8BB0">
      <w:start w:val="1"/>
      <w:numFmt w:val="bullet"/>
      <w:lvlText w:val=""/>
      <w:lvlJc w:val="left"/>
      <w:pPr>
        <w:ind w:left="2160" w:hanging="360"/>
      </w:pPr>
      <w:rPr>
        <w:rFonts w:ascii="Wingdings" w:hAnsi="Wingdings" w:hint="default"/>
      </w:rPr>
    </w:lvl>
    <w:lvl w:ilvl="3" w:tplc="8466C4C8">
      <w:start w:val="1"/>
      <w:numFmt w:val="bullet"/>
      <w:lvlText w:val=""/>
      <w:lvlJc w:val="left"/>
      <w:pPr>
        <w:ind w:left="2880" w:hanging="360"/>
      </w:pPr>
      <w:rPr>
        <w:rFonts w:ascii="Symbol" w:hAnsi="Symbol" w:hint="default"/>
      </w:rPr>
    </w:lvl>
    <w:lvl w:ilvl="4" w:tplc="E45AF028">
      <w:start w:val="1"/>
      <w:numFmt w:val="bullet"/>
      <w:lvlText w:val="o"/>
      <w:lvlJc w:val="left"/>
      <w:pPr>
        <w:ind w:left="3600" w:hanging="360"/>
      </w:pPr>
      <w:rPr>
        <w:rFonts w:ascii="Courier New" w:hAnsi="Courier New" w:hint="default"/>
      </w:rPr>
    </w:lvl>
    <w:lvl w:ilvl="5" w:tplc="D2849448">
      <w:start w:val="1"/>
      <w:numFmt w:val="bullet"/>
      <w:lvlText w:val=""/>
      <w:lvlJc w:val="left"/>
      <w:pPr>
        <w:ind w:left="4320" w:hanging="360"/>
      </w:pPr>
      <w:rPr>
        <w:rFonts w:ascii="Wingdings" w:hAnsi="Wingdings" w:hint="default"/>
      </w:rPr>
    </w:lvl>
    <w:lvl w:ilvl="6" w:tplc="26029426">
      <w:start w:val="1"/>
      <w:numFmt w:val="bullet"/>
      <w:lvlText w:val=""/>
      <w:lvlJc w:val="left"/>
      <w:pPr>
        <w:ind w:left="5040" w:hanging="360"/>
      </w:pPr>
      <w:rPr>
        <w:rFonts w:ascii="Symbol" w:hAnsi="Symbol" w:hint="default"/>
      </w:rPr>
    </w:lvl>
    <w:lvl w:ilvl="7" w:tplc="FDFC5E86">
      <w:start w:val="1"/>
      <w:numFmt w:val="bullet"/>
      <w:lvlText w:val="o"/>
      <w:lvlJc w:val="left"/>
      <w:pPr>
        <w:ind w:left="5760" w:hanging="360"/>
      </w:pPr>
      <w:rPr>
        <w:rFonts w:ascii="Courier New" w:hAnsi="Courier New" w:hint="default"/>
      </w:rPr>
    </w:lvl>
    <w:lvl w:ilvl="8" w:tplc="B5644E90">
      <w:start w:val="1"/>
      <w:numFmt w:val="bullet"/>
      <w:lvlText w:val=""/>
      <w:lvlJc w:val="left"/>
      <w:pPr>
        <w:ind w:left="6480" w:hanging="360"/>
      </w:pPr>
      <w:rPr>
        <w:rFonts w:ascii="Wingdings" w:hAnsi="Wingdings" w:hint="default"/>
      </w:rPr>
    </w:lvl>
  </w:abstractNum>
  <w:abstractNum w:abstractNumId="53" w15:restartNumberingAfterBreak="0">
    <w:nsid w:val="7AF59FC5"/>
    <w:multiLevelType w:val="hybridMultilevel"/>
    <w:tmpl w:val="FFFFFFFF"/>
    <w:lvl w:ilvl="0" w:tplc="E132D42C">
      <w:start w:val="1"/>
      <w:numFmt w:val="bullet"/>
      <w:lvlText w:val=""/>
      <w:lvlJc w:val="left"/>
      <w:pPr>
        <w:ind w:left="720" w:hanging="360"/>
      </w:pPr>
      <w:rPr>
        <w:rFonts w:ascii="Wingdings" w:hAnsi="Wingdings" w:hint="default"/>
      </w:rPr>
    </w:lvl>
    <w:lvl w:ilvl="1" w:tplc="4910610C">
      <w:start w:val="1"/>
      <w:numFmt w:val="bullet"/>
      <w:lvlText w:val="o"/>
      <w:lvlJc w:val="left"/>
      <w:pPr>
        <w:ind w:left="1440" w:hanging="360"/>
      </w:pPr>
      <w:rPr>
        <w:rFonts w:ascii="Courier New" w:hAnsi="Courier New" w:hint="default"/>
      </w:rPr>
    </w:lvl>
    <w:lvl w:ilvl="2" w:tplc="64DA9170">
      <w:start w:val="1"/>
      <w:numFmt w:val="bullet"/>
      <w:lvlText w:val=""/>
      <w:lvlJc w:val="left"/>
      <w:pPr>
        <w:ind w:left="2160" w:hanging="360"/>
      </w:pPr>
      <w:rPr>
        <w:rFonts w:ascii="Wingdings" w:hAnsi="Wingdings" w:hint="default"/>
      </w:rPr>
    </w:lvl>
    <w:lvl w:ilvl="3" w:tplc="060C35BA">
      <w:start w:val="1"/>
      <w:numFmt w:val="bullet"/>
      <w:lvlText w:val=""/>
      <w:lvlJc w:val="left"/>
      <w:pPr>
        <w:ind w:left="2880" w:hanging="360"/>
      </w:pPr>
      <w:rPr>
        <w:rFonts w:ascii="Symbol" w:hAnsi="Symbol" w:hint="default"/>
      </w:rPr>
    </w:lvl>
    <w:lvl w:ilvl="4" w:tplc="A8CAD58A">
      <w:start w:val="1"/>
      <w:numFmt w:val="bullet"/>
      <w:lvlText w:val="o"/>
      <w:lvlJc w:val="left"/>
      <w:pPr>
        <w:ind w:left="3600" w:hanging="360"/>
      </w:pPr>
      <w:rPr>
        <w:rFonts w:ascii="Courier New" w:hAnsi="Courier New" w:hint="default"/>
      </w:rPr>
    </w:lvl>
    <w:lvl w:ilvl="5" w:tplc="C55871FA">
      <w:start w:val="1"/>
      <w:numFmt w:val="bullet"/>
      <w:lvlText w:val=""/>
      <w:lvlJc w:val="left"/>
      <w:pPr>
        <w:ind w:left="4320" w:hanging="360"/>
      </w:pPr>
      <w:rPr>
        <w:rFonts w:ascii="Wingdings" w:hAnsi="Wingdings" w:hint="default"/>
      </w:rPr>
    </w:lvl>
    <w:lvl w:ilvl="6" w:tplc="E820CD4C">
      <w:start w:val="1"/>
      <w:numFmt w:val="bullet"/>
      <w:lvlText w:val=""/>
      <w:lvlJc w:val="left"/>
      <w:pPr>
        <w:ind w:left="5040" w:hanging="360"/>
      </w:pPr>
      <w:rPr>
        <w:rFonts w:ascii="Symbol" w:hAnsi="Symbol" w:hint="default"/>
      </w:rPr>
    </w:lvl>
    <w:lvl w:ilvl="7" w:tplc="71F8CBCA">
      <w:start w:val="1"/>
      <w:numFmt w:val="bullet"/>
      <w:lvlText w:val="o"/>
      <w:lvlJc w:val="left"/>
      <w:pPr>
        <w:ind w:left="5760" w:hanging="360"/>
      </w:pPr>
      <w:rPr>
        <w:rFonts w:ascii="Courier New" w:hAnsi="Courier New" w:hint="default"/>
      </w:rPr>
    </w:lvl>
    <w:lvl w:ilvl="8" w:tplc="948C23CC">
      <w:start w:val="1"/>
      <w:numFmt w:val="bullet"/>
      <w:lvlText w:val=""/>
      <w:lvlJc w:val="left"/>
      <w:pPr>
        <w:ind w:left="6480" w:hanging="360"/>
      </w:pPr>
      <w:rPr>
        <w:rFonts w:ascii="Wingdings" w:hAnsi="Wingdings" w:hint="default"/>
      </w:rPr>
    </w:lvl>
  </w:abstractNum>
  <w:abstractNum w:abstractNumId="54" w15:restartNumberingAfterBreak="0">
    <w:nsid w:val="7D8650D4"/>
    <w:multiLevelType w:val="hybridMultilevel"/>
    <w:tmpl w:val="FFFFFFFF"/>
    <w:lvl w:ilvl="0" w:tplc="5E902228">
      <w:start w:val="1"/>
      <w:numFmt w:val="bullet"/>
      <w:lvlText w:val=""/>
      <w:lvlJc w:val="left"/>
      <w:pPr>
        <w:ind w:left="720" w:hanging="360"/>
      </w:pPr>
      <w:rPr>
        <w:rFonts w:ascii="Symbol" w:hAnsi="Symbol" w:hint="default"/>
      </w:rPr>
    </w:lvl>
    <w:lvl w:ilvl="1" w:tplc="9CF0131E">
      <w:start w:val="1"/>
      <w:numFmt w:val="bullet"/>
      <w:lvlText w:val="o"/>
      <w:lvlJc w:val="left"/>
      <w:pPr>
        <w:ind w:left="1440" w:hanging="360"/>
      </w:pPr>
      <w:rPr>
        <w:rFonts w:ascii="Courier New" w:hAnsi="Courier New" w:hint="default"/>
      </w:rPr>
    </w:lvl>
    <w:lvl w:ilvl="2" w:tplc="E9D2D37E">
      <w:start w:val="1"/>
      <w:numFmt w:val="bullet"/>
      <w:lvlText w:val=""/>
      <w:lvlJc w:val="left"/>
      <w:pPr>
        <w:ind w:left="2160" w:hanging="360"/>
      </w:pPr>
      <w:rPr>
        <w:rFonts w:ascii="Wingdings" w:hAnsi="Wingdings" w:hint="default"/>
      </w:rPr>
    </w:lvl>
    <w:lvl w:ilvl="3" w:tplc="FF725928">
      <w:start w:val="1"/>
      <w:numFmt w:val="bullet"/>
      <w:lvlText w:val=""/>
      <w:lvlJc w:val="left"/>
      <w:pPr>
        <w:ind w:left="2880" w:hanging="360"/>
      </w:pPr>
      <w:rPr>
        <w:rFonts w:ascii="Symbol" w:hAnsi="Symbol" w:hint="default"/>
      </w:rPr>
    </w:lvl>
    <w:lvl w:ilvl="4" w:tplc="A5729E74">
      <w:start w:val="1"/>
      <w:numFmt w:val="bullet"/>
      <w:lvlText w:val="o"/>
      <w:lvlJc w:val="left"/>
      <w:pPr>
        <w:ind w:left="3600" w:hanging="360"/>
      </w:pPr>
      <w:rPr>
        <w:rFonts w:ascii="Courier New" w:hAnsi="Courier New" w:hint="default"/>
      </w:rPr>
    </w:lvl>
    <w:lvl w:ilvl="5" w:tplc="40B4A28A">
      <w:start w:val="1"/>
      <w:numFmt w:val="bullet"/>
      <w:lvlText w:val=""/>
      <w:lvlJc w:val="left"/>
      <w:pPr>
        <w:ind w:left="4320" w:hanging="360"/>
      </w:pPr>
      <w:rPr>
        <w:rFonts w:ascii="Wingdings" w:hAnsi="Wingdings" w:hint="default"/>
      </w:rPr>
    </w:lvl>
    <w:lvl w:ilvl="6" w:tplc="182C9DF6">
      <w:start w:val="1"/>
      <w:numFmt w:val="bullet"/>
      <w:lvlText w:val=""/>
      <w:lvlJc w:val="left"/>
      <w:pPr>
        <w:ind w:left="5040" w:hanging="360"/>
      </w:pPr>
      <w:rPr>
        <w:rFonts w:ascii="Symbol" w:hAnsi="Symbol" w:hint="default"/>
      </w:rPr>
    </w:lvl>
    <w:lvl w:ilvl="7" w:tplc="62DE3C10">
      <w:start w:val="1"/>
      <w:numFmt w:val="bullet"/>
      <w:lvlText w:val="o"/>
      <w:lvlJc w:val="left"/>
      <w:pPr>
        <w:ind w:left="5760" w:hanging="360"/>
      </w:pPr>
      <w:rPr>
        <w:rFonts w:ascii="Courier New" w:hAnsi="Courier New" w:hint="default"/>
      </w:rPr>
    </w:lvl>
    <w:lvl w:ilvl="8" w:tplc="B748EDDC">
      <w:start w:val="1"/>
      <w:numFmt w:val="bullet"/>
      <w:lvlText w:val=""/>
      <w:lvlJc w:val="left"/>
      <w:pPr>
        <w:ind w:left="6480" w:hanging="360"/>
      </w:pPr>
      <w:rPr>
        <w:rFonts w:ascii="Wingdings" w:hAnsi="Wingdings" w:hint="default"/>
      </w:rPr>
    </w:lvl>
  </w:abstractNum>
  <w:num w:numId="1" w16cid:durableId="1378816836">
    <w:abstractNumId w:val="40"/>
  </w:num>
  <w:num w:numId="2" w16cid:durableId="2090730749">
    <w:abstractNumId w:val="10"/>
  </w:num>
  <w:num w:numId="3" w16cid:durableId="2031756272">
    <w:abstractNumId w:val="16"/>
  </w:num>
  <w:num w:numId="4" w16cid:durableId="24791034">
    <w:abstractNumId w:val="33"/>
  </w:num>
  <w:num w:numId="5" w16cid:durableId="135682748">
    <w:abstractNumId w:val="3"/>
  </w:num>
  <w:num w:numId="6" w16cid:durableId="2047948550">
    <w:abstractNumId w:val="34"/>
  </w:num>
  <w:num w:numId="7" w16cid:durableId="644512531">
    <w:abstractNumId w:val="44"/>
  </w:num>
  <w:num w:numId="8" w16cid:durableId="969482143">
    <w:abstractNumId w:val="9"/>
  </w:num>
  <w:num w:numId="9" w16cid:durableId="262298081">
    <w:abstractNumId w:val="41"/>
  </w:num>
  <w:num w:numId="10" w16cid:durableId="958219170">
    <w:abstractNumId w:val="48"/>
  </w:num>
  <w:num w:numId="11" w16cid:durableId="1789548171">
    <w:abstractNumId w:val="52"/>
  </w:num>
  <w:num w:numId="12" w16cid:durableId="918438562">
    <w:abstractNumId w:val="29"/>
  </w:num>
  <w:num w:numId="13" w16cid:durableId="714623477">
    <w:abstractNumId w:val="31"/>
  </w:num>
  <w:num w:numId="14" w16cid:durableId="1656029880">
    <w:abstractNumId w:val="14"/>
  </w:num>
  <w:num w:numId="15" w16cid:durableId="194856544">
    <w:abstractNumId w:val="23"/>
  </w:num>
  <w:num w:numId="16" w16cid:durableId="1987707323">
    <w:abstractNumId w:val="51"/>
  </w:num>
  <w:num w:numId="17" w16cid:durableId="1615674377">
    <w:abstractNumId w:val="1"/>
  </w:num>
  <w:num w:numId="18" w16cid:durableId="1414430501">
    <w:abstractNumId w:val="11"/>
  </w:num>
  <w:num w:numId="19" w16cid:durableId="832373955">
    <w:abstractNumId w:val="42"/>
  </w:num>
  <w:num w:numId="20" w16cid:durableId="160244694">
    <w:abstractNumId w:val="20"/>
  </w:num>
  <w:num w:numId="21" w16cid:durableId="2092266095">
    <w:abstractNumId w:val="0"/>
  </w:num>
  <w:num w:numId="22" w16cid:durableId="317000585">
    <w:abstractNumId w:val="49"/>
  </w:num>
  <w:num w:numId="23" w16cid:durableId="678695553">
    <w:abstractNumId w:val="37"/>
  </w:num>
  <w:num w:numId="24" w16cid:durableId="1565332566">
    <w:abstractNumId w:val="35"/>
  </w:num>
  <w:num w:numId="25" w16cid:durableId="1301426771">
    <w:abstractNumId w:val="21"/>
  </w:num>
  <w:num w:numId="26" w16cid:durableId="996693386">
    <w:abstractNumId w:val="43"/>
  </w:num>
  <w:num w:numId="27" w16cid:durableId="478110085">
    <w:abstractNumId w:val="2"/>
  </w:num>
  <w:num w:numId="28" w16cid:durableId="1607151290">
    <w:abstractNumId w:val="7"/>
  </w:num>
  <w:num w:numId="29" w16cid:durableId="298386638">
    <w:abstractNumId w:val="53"/>
  </w:num>
  <w:num w:numId="30" w16cid:durableId="1199852974">
    <w:abstractNumId w:val="12"/>
  </w:num>
  <w:num w:numId="31" w16cid:durableId="1936205574">
    <w:abstractNumId w:val="36"/>
  </w:num>
  <w:num w:numId="32" w16cid:durableId="297615622">
    <w:abstractNumId w:val="39"/>
  </w:num>
  <w:num w:numId="33" w16cid:durableId="1524976775">
    <w:abstractNumId w:val="15"/>
  </w:num>
  <w:num w:numId="34" w16cid:durableId="495919708">
    <w:abstractNumId w:val="46"/>
  </w:num>
  <w:num w:numId="35" w16cid:durableId="1350255012">
    <w:abstractNumId w:val="45"/>
  </w:num>
  <w:num w:numId="36" w16cid:durableId="792863766">
    <w:abstractNumId w:val="24"/>
  </w:num>
  <w:num w:numId="37" w16cid:durableId="698942128">
    <w:abstractNumId w:val="32"/>
  </w:num>
  <w:num w:numId="38" w16cid:durableId="1111707586">
    <w:abstractNumId w:val="6"/>
  </w:num>
  <w:num w:numId="39" w16cid:durableId="1429619917">
    <w:abstractNumId w:val="17"/>
  </w:num>
  <w:num w:numId="40" w16cid:durableId="2064668542">
    <w:abstractNumId w:val="27"/>
  </w:num>
  <w:num w:numId="41" w16cid:durableId="472715705">
    <w:abstractNumId w:val="54"/>
  </w:num>
  <w:num w:numId="42" w16cid:durableId="887184416">
    <w:abstractNumId w:val="25"/>
  </w:num>
  <w:num w:numId="43" w16cid:durableId="1526946089">
    <w:abstractNumId w:val="18"/>
  </w:num>
  <w:num w:numId="44" w16cid:durableId="974530486">
    <w:abstractNumId w:val="8"/>
  </w:num>
  <w:num w:numId="45" w16cid:durableId="1744252474">
    <w:abstractNumId w:val="26"/>
  </w:num>
  <w:num w:numId="46" w16cid:durableId="1352685259">
    <w:abstractNumId w:val="4"/>
  </w:num>
  <w:num w:numId="47" w16cid:durableId="1605843213">
    <w:abstractNumId w:val="13"/>
  </w:num>
  <w:num w:numId="48" w16cid:durableId="1114400832">
    <w:abstractNumId w:val="50"/>
  </w:num>
  <w:num w:numId="49" w16cid:durableId="1446074249">
    <w:abstractNumId w:val="47"/>
  </w:num>
  <w:num w:numId="50" w16cid:durableId="984434060">
    <w:abstractNumId w:val="5"/>
  </w:num>
  <w:num w:numId="51" w16cid:durableId="2002417649">
    <w:abstractNumId w:val="38"/>
  </w:num>
  <w:num w:numId="52" w16cid:durableId="1654943620">
    <w:abstractNumId w:val="22"/>
  </w:num>
  <w:num w:numId="53" w16cid:durableId="1009870155">
    <w:abstractNumId w:val="30"/>
  </w:num>
  <w:num w:numId="54" w16cid:durableId="246576845">
    <w:abstractNumId w:val="19"/>
  </w:num>
  <w:num w:numId="55" w16cid:durableId="7067541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D31901"/>
    <w:rsid w:val="00262393"/>
    <w:rsid w:val="005B7A75"/>
    <w:rsid w:val="03149E44"/>
    <w:rsid w:val="0536E9A1"/>
    <w:rsid w:val="085D09FB"/>
    <w:rsid w:val="0AE82F3E"/>
    <w:rsid w:val="0BBD79FE"/>
    <w:rsid w:val="0DECBB8C"/>
    <w:rsid w:val="0E23BCDE"/>
    <w:rsid w:val="0E4CA694"/>
    <w:rsid w:val="0EF2584A"/>
    <w:rsid w:val="11E75F68"/>
    <w:rsid w:val="15D1720C"/>
    <w:rsid w:val="160554D2"/>
    <w:rsid w:val="16B34B21"/>
    <w:rsid w:val="18001697"/>
    <w:rsid w:val="191604A5"/>
    <w:rsid w:val="1A1084AD"/>
    <w:rsid w:val="1A133ADC"/>
    <w:rsid w:val="1E301939"/>
    <w:rsid w:val="1E767FFB"/>
    <w:rsid w:val="203C3D71"/>
    <w:rsid w:val="20D31901"/>
    <w:rsid w:val="21DB951A"/>
    <w:rsid w:val="21F5EA90"/>
    <w:rsid w:val="22CFFA09"/>
    <w:rsid w:val="2510E17D"/>
    <w:rsid w:val="28D58E8C"/>
    <w:rsid w:val="29BFDB6F"/>
    <w:rsid w:val="2A12F89A"/>
    <w:rsid w:val="2A2234DF"/>
    <w:rsid w:val="2CD9BF7B"/>
    <w:rsid w:val="2D66BF41"/>
    <w:rsid w:val="2E1999B9"/>
    <w:rsid w:val="2EC10DB3"/>
    <w:rsid w:val="34EE4D1C"/>
    <w:rsid w:val="34FB3DF6"/>
    <w:rsid w:val="35300C25"/>
    <w:rsid w:val="354DED2E"/>
    <w:rsid w:val="3582D44F"/>
    <w:rsid w:val="38179AC5"/>
    <w:rsid w:val="39AB8596"/>
    <w:rsid w:val="3EC59AFB"/>
    <w:rsid w:val="3F29F093"/>
    <w:rsid w:val="3FA6D793"/>
    <w:rsid w:val="40DA1E85"/>
    <w:rsid w:val="452AE78A"/>
    <w:rsid w:val="48196724"/>
    <w:rsid w:val="484D3C32"/>
    <w:rsid w:val="4D6B0E1F"/>
    <w:rsid w:val="4F68417F"/>
    <w:rsid w:val="4FC19623"/>
    <w:rsid w:val="51AAA9F6"/>
    <w:rsid w:val="52774E2B"/>
    <w:rsid w:val="533409BC"/>
    <w:rsid w:val="590BCD99"/>
    <w:rsid w:val="5B686434"/>
    <w:rsid w:val="648FB3F0"/>
    <w:rsid w:val="655901AF"/>
    <w:rsid w:val="669A3A43"/>
    <w:rsid w:val="686D12AB"/>
    <w:rsid w:val="6A58CE0B"/>
    <w:rsid w:val="6E9F617D"/>
    <w:rsid w:val="724E99D5"/>
    <w:rsid w:val="7280F7F4"/>
    <w:rsid w:val="72F5EBCB"/>
    <w:rsid w:val="7458D70E"/>
    <w:rsid w:val="758AB081"/>
    <w:rsid w:val="7C451F85"/>
    <w:rsid w:val="7D39DA2D"/>
    <w:rsid w:val="7F7364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1901"/>
  <w15:chartTrackingRefBased/>
  <w15:docId w15:val="{0B711DBF-3B52-4A2A-9AE8-A4AA3B2E8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9AB8596"/>
    <w:pPr>
      <w:ind w:left="720"/>
      <w:contextualSpacing/>
    </w:pPr>
  </w:style>
  <w:style w:type="character" w:styleId="Hyperlink">
    <w:name w:val="Hyperlink"/>
    <w:basedOn w:val="DefaultParagraphFont"/>
    <w:uiPriority w:val="99"/>
    <w:unhideWhenUsed/>
    <w:rsid w:val="39AB859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7458D70E"/>
    <w:pPr>
      <w:spacing w:after="0"/>
    </w:pPr>
  </w:style>
  <w:style w:type="paragraph" w:styleId="TOC1">
    <w:name w:val="toc 1"/>
    <w:basedOn w:val="Normal"/>
    <w:next w:val="Normal"/>
    <w:uiPriority w:val="39"/>
    <w:unhideWhenUsed/>
    <w:rsid w:val="7458D70E"/>
    <w:pPr>
      <w:spacing w:after="100"/>
    </w:pPr>
  </w:style>
  <w:style w:type="paragraph" w:styleId="TOC2">
    <w:name w:val="toc 2"/>
    <w:basedOn w:val="Normal"/>
    <w:next w:val="Normal"/>
    <w:uiPriority w:val="39"/>
    <w:unhideWhenUsed/>
    <w:rsid w:val="7458D70E"/>
    <w:pPr>
      <w:spacing w:after="100"/>
      <w:ind w:left="220"/>
    </w:pPr>
  </w:style>
  <w:style w:type="paragraph" w:styleId="TOC3">
    <w:name w:val="toc 3"/>
    <w:basedOn w:val="Normal"/>
    <w:next w:val="Normal"/>
    <w:uiPriority w:val="39"/>
    <w:unhideWhenUsed/>
    <w:rsid w:val="7458D70E"/>
    <w:pPr>
      <w:spacing w:after="100"/>
      <w:ind w:left="440"/>
    </w:pPr>
  </w:style>
  <w:style w:type="paragraph" w:styleId="TOC4">
    <w:name w:val="toc 4"/>
    <w:basedOn w:val="Normal"/>
    <w:next w:val="Normal"/>
    <w:uiPriority w:val="39"/>
    <w:unhideWhenUsed/>
    <w:rsid w:val="7458D70E"/>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1" Type="http://schemas.openxmlformats.org/officeDocument/2006/relationships/image" Target="media/image17.png"/><Relationship Id="rId34" Type="http://schemas.openxmlformats.org/officeDocument/2006/relationships/image" Target="media/image27.png"/><Relationship Id="rId42"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37" Type="http://schemas.openxmlformats.org/officeDocument/2006/relationships/image" Target="media/image30.png"/><Relationship Id="rId40"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45" Type="http://schemas.openxmlformats.org/officeDocument/2006/relationships/image" Target="media/image33.jpg"/><Relationship Id="rId53" Type="http://schemas.openxmlformats.org/officeDocument/2006/relationships/image" Target="media/image41.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35" Type="http://schemas.openxmlformats.org/officeDocument/2006/relationships/image" Target="media/image28.png"/><Relationship Id="rId43"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4.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54" Type="http://schemas.openxmlformats.org/officeDocument/2006/relationships/image" Target="media/image42.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29.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6.png"/><Relationship Id="rId31"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4624</Words>
  <Characters>26357</Characters>
  <Application>Microsoft Office Word</Application>
  <DocSecurity>0</DocSecurity>
  <Lines>219</Lines>
  <Paragraphs>61</Paragraphs>
  <ScaleCrop>false</ScaleCrop>
  <Company/>
  <LinksUpToDate>false</LinksUpToDate>
  <CharactersWithSpaces>30920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2026-03-19T06:36:00Z</dcterms:created>
  <dcterms:modified xsi:type="dcterms:W3CDTF">2026-03-19T06:36:00Z</dcterms:modified>
</cp:coreProperties>
</file>