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43D47" w14:textId="55EBEAF0" w:rsidR="00321153" w:rsidRPr="00CF7201" w:rsidRDefault="00115837" w:rsidP="000205FE">
      <w:pPr>
        <w:pStyle w:val="Heading2"/>
        <w:keepNext w:val="0"/>
        <w:keepLines w:val="0"/>
        <w:widowControl w:val="0"/>
        <w:rPr>
          <w:rFonts w:hint="eastAsia"/>
        </w:rPr>
      </w:pPr>
      <w:r w:rsidRPr="00CF7201">
        <w:t>1. Introduction</w:t>
      </w:r>
    </w:p>
    <w:p w14:paraId="58CE27EB" w14:textId="7584A1E7" w:rsidR="005D5E21" w:rsidRPr="00CF7201" w:rsidRDefault="00115837" w:rsidP="000205FE">
      <w:pPr>
        <w:widowControl w:val="0"/>
      </w:pPr>
      <w:r w:rsidRPr="00CF7201">
        <w:t xml:space="preserve">Digital forensics is defined as the science of employing rigorous scientific methods to manage digital evidence for law enforcement to effectively reconstruct possible criminal events and anticipate potential unlawful actions. That evidence should be preserved, </w:t>
      </w:r>
      <w:r w:rsidR="00DB6AD7" w:rsidRPr="00CF7201">
        <w:t>analysed</w:t>
      </w:r>
      <w:r w:rsidRPr="00CF7201">
        <w:t xml:space="preserve">, and presented from validated methodologies </w:t>
      </w:r>
      <w:r w:rsidRPr="00CF7201">
        <w:fldChar w:fldCharType="begin"/>
      </w:r>
      <w:r w:rsidR="00E415F3" w:rsidRPr="00CF7201">
        <w:instrText xml:space="preserve"> ADDIN EN.CITE &lt;EndNote&gt;&lt;Cite&gt;&lt;Author&gt;Gary&lt;/Author&gt;&lt;Year&gt;2001&lt;/Year&gt;&lt;RecNum&gt;620&lt;/RecNum&gt;&lt;DisplayText&gt;(Gary, 2001)&lt;/DisplayText&gt;&lt;record&gt;&lt;rec-number&gt;620&lt;/rec-number&gt;&lt;foreign-keys&gt;&lt;key app="EN" db-id="99rz5xfzndrt5qe29075awvfts9p0zzextf0" timestamp="1774229785" guid="713934f4-2e2b-489b-9cfd-c2736ea86c57"&gt;620&lt;/key&gt;&lt;/foreign-keys&gt;&lt;ref-type name="Conference Proceedings"&gt;10&lt;/ref-type&gt;&lt;contributors&gt;&lt;authors&gt;&lt;author&gt;Gary, Palmer&lt;/author&gt;&lt;/authors&gt;&lt;/contributors&gt;&lt;titles&gt;&lt;title&gt;A road map for digital forensic research&lt;/title&gt;&lt;secondary-title&gt;Digital Forensics Research Workshop&lt;/secondary-title&gt;&lt;/titles&gt;&lt;dates&gt;&lt;year&gt;2001&lt;/year&gt;&lt;/dates&gt;&lt;urls&gt;&lt;related-urls&gt;&lt;url&gt;https://dfrws.org/wp-content/uploads/2019/06/2001_USA_a_road_map_for_digital_forensic_research.pdf&lt;/url&gt;&lt;/related-urls&gt;&lt;/urls&gt;&lt;/record&gt;&lt;/Cite&gt;&lt;/EndNote&gt;</w:instrText>
      </w:r>
      <w:r w:rsidRPr="00CF7201">
        <w:fldChar w:fldCharType="separate"/>
      </w:r>
      <w:r w:rsidRPr="00CF7201">
        <w:t>(Gary, 2001)</w:t>
      </w:r>
      <w:r w:rsidRPr="00CF7201">
        <w:fldChar w:fldCharType="end"/>
      </w:r>
      <w:r w:rsidRPr="00CF7201">
        <w:t xml:space="preserve">. </w:t>
      </w:r>
      <w:r w:rsidR="00011EA7" w:rsidRPr="00CF7201">
        <w:rPr>
          <w:rFonts w:hint="eastAsia"/>
        </w:rPr>
        <w:t>As the foundation of digital forensics, Chain of Custody (CoC)</w:t>
      </w:r>
      <w:r w:rsidR="00F73512" w:rsidRPr="00CF7201">
        <w:t xml:space="preserve"> serves as a fundamental yet powerful method for maintaining the integrity and security of digital artifacts during the forensic lifecycle </w:t>
      </w:r>
      <w:r w:rsidR="00F73512" w:rsidRPr="00CF7201">
        <w:fldChar w:fldCharType="begin"/>
      </w:r>
      <w:r w:rsidR="00F73512" w:rsidRPr="00CF7201">
        <w:instrText xml:space="preserve"> ADDIN EN.CITE &lt;EndNote&gt;&lt;Cite&gt;&lt;Author&gt;Nath&lt;/Author&gt;&lt;Year&gt;2024&lt;/Year&gt;&lt;RecNum&gt;621&lt;/RecNum&gt;&lt;DisplayText&gt;(Nath et al., 2024)&lt;/DisplayText&gt;&lt;record&gt;&lt;rec-number&gt;621&lt;/rec-number&gt;&lt;foreign-keys&gt;&lt;key app="EN" db-id="99rz5xfzndrt5qe29075awvfts9p0zzextf0" timestamp="1774233226" guid="b434bda6-28c8-4881-9140-e957d2f05dec"&gt;621&lt;/key&gt;&lt;/foreign-keys&gt;&lt;ref-type name="Journal Article"&gt;17&lt;/ref-type&gt;&lt;contributors&gt;&lt;authors&gt;&lt;author&gt;Souradip Nath&lt;/author&gt;&lt;author&gt;Keb Summers&lt;/author&gt;&lt;author&gt;Jaejong Baek&lt;/author&gt;&lt;author&gt;Gail-Joon Ahn&lt;/author&gt;&lt;/authors&gt;&lt;/contributors&gt;&lt;titles&gt;&lt;title&gt;Digital Evidence Chain of Custody: Navigating New Realities of Digital Forensics&lt;/title&gt;&lt;secondary-title&gt;2024 IEEE 6th International Conference on Trust, Privacy and Security in Intelligent Systems, and Applications (TPS-ISA)&lt;/secondary-title&gt;&lt;/titles&gt;&lt;periodical&gt;&lt;full-title&gt;2024 IEEE 6th International Conference on Trust, Privacy and Security in Intelligent Systems, and Applications (TPS-ISA)&lt;/full-title&gt;&lt;/periodical&gt;&lt;dates&gt;&lt;year&gt;2024&lt;/year&gt;&lt;/dates&gt;&lt;urls&gt;&lt;related-urls&gt;&lt;url&gt;https://ieeexplore.ieee.org/abstract/document/10835509&lt;/url&gt;&lt;/related-urls&gt;&lt;/urls&gt;&lt;electronic-resource-num&gt;10.1109/TPS-ISA62245.2024.00012&lt;/electronic-resource-num&gt;&lt;/record&gt;&lt;/Cite&gt;&lt;/EndNote&gt;</w:instrText>
      </w:r>
      <w:r w:rsidR="00F73512" w:rsidRPr="00CF7201">
        <w:fldChar w:fldCharType="separate"/>
      </w:r>
      <w:r w:rsidR="00F73512" w:rsidRPr="00CF7201">
        <w:t>(Nath et al., 2024)</w:t>
      </w:r>
      <w:r w:rsidR="00F73512" w:rsidRPr="00CF7201">
        <w:fldChar w:fldCharType="end"/>
      </w:r>
      <w:r w:rsidR="00F73512" w:rsidRPr="00CF7201">
        <w:t xml:space="preserve">. </w:t>
      </w:r>
    </w:p>
    <w:p w14:paraId="3548CA8B" w14:textId="77B54F24" w:rsidR="00DB6ACE" w:rsidRPr="00CF7201" w:rsidRDefault="00DB6ACE" w:rsidP="000205FE">
      <w:pPr>
        <w:pStyle w:val="Heading3"/>
        <w:keepNext w:val="0"/>
        <w:keepLines w:val="0"/>
        <w:widowControl w:val="0"/>
      </w:pPr>
      <w:r w:rsidRPr="00CF7201">
        <w:rPr>
          <w:rFonts w:hint="eastAsia"/>
        </w:rPr>
        <w:t xml:space="preserve">1.1 </w:t>
      </w:r>
      <w:r w:rsidRPr="00CF7201">
        <w:t>Research Background</w:t>
      </w:r>
    </w:p>
    <w:p w14:paraId="68C25C17" w14:textId="44D8DC10" w:rsidR="00115837" w:rsidRPr="00CF7201" w:rsidRDefault="00164360" w:rsidP="000205FE">
      <w:pPr>
        <w:widowControl w:val="0"/>
      </w:pPr>
      <w:r w:rsidRPr="00CF7201">
        <w:t>The traditional CoC practice</w:t>
      </w:r>
      <w:r w:rsidR="00781477" w:rsidRPr="00CF7201">
        <w:t>s</w:t>
      </w:r>
      <w:r w:rsidRPr="00CF7201">
        <w:t xml:space="preserve"> employed a straightforward way of using paper or electronic forms, which is cost-efficient and </w:t>
      </w:r>
      <w:r w:rsidR="00781477" w:rsidRPr="00CF7201">
        <w:t xml:space="preserve">easily integrated into the legal process. However, the explosive development of information technology, such as storage capacity, cloud computing, and the increasing number of digital devices, poses huge challenges to the traditional way of conducting </w:t>
      </w:r>
      <w:r w:rsidR="00132E36" w:rsidRPr="00CF7201">
        <w:rPr>
          <w:rFonts w:hint="eastAsia"/>
        </w:rPr>
        <w:t xml:space="preserve">digital forensics and </w:t>
      </w:r>
      <w:r w:rsidR="00781477" w:rsidRPr="00CF7201">
        <w:t>CoC</w:t>
      </w:r>
      <w:r w:rsidR="00F75DB5" w:rsidRPr="00CF7201">
        <w:t xml:space="preserve"> </w:t>
      </w:r>
      <w:r w:rsidR="00F75DB5" w:rsidRPr="00CF7201">
        <w:fldChar w:fldCharType="begin"/>
      </w:r>
      <w:r w:rsidR="00F75DB5" w:rsidRPr="00CF7201">
        <w:instrText xml:space="preserve"> ADDIN EN.CITE &lt;EndNote&gt;&lt;Cite&gt;&lt;Author&gt;Quick&lt;/Author&gt;&lt;Year&gt;2014&lt;/Year&gt;&lt;RecNum&gt;622&lt;/RecNum&gt;&lt;DisplayText&gt;(Quick &amp;amp; Choo, 2014)&lt;/DisplayText&gt;&lt;record&gt;&lt;rec-number&gt;622&lt;/rec-number&gt;&lt;foreign-keys&gt;&lt;key app="EN" db-id="99rz5xfzndrt5qe29075awvfts9p0zzextf0" timestamp="1774234320" guid="ceba42b8-f52c-4f45-a9a8-600434ea4bc1"&gt;622&lt;/key&gt;&lt;/foreign-keys&gt;&lt;ref-type name="Journal Article"&gt;17&lt;/ref-type&gt;&lt;contributors&gt;&lt;authors&gt;&lt;author&gt;Darren Quick&lt;/author&gt;&lt;author&gt;Kim-Kwang Raymond Choo&lt;/author&gt;&lt;/authors&gt;&lt;/contributors&gt;&lt;titles&gt;&lt;title&gt;Impacts of increasing volume of digital forensic data: A survey and future research challenges&lt;/title&gt;&lt;secondary-title&gt;Digital Investigation&lt;/secondary-title&gt;&lt;/titles&gt;&lt;periodical&gt;&lt;full-title&gt;Digital Investigation&lt;/full-title&gt;&lt;/periodical&gt;&lt;volume&gt;11&lt;/volume&gt;&lt;number&gt;4&lt;/number&gt;&lt;dates&gt;&lt;year&gt;2014&lt;/year&gt;&lt;/dates&gt;&lt;isbn&gt;1742-2876&lt;/isbn&gt;&lt;urls&gt;&lt;related-urls&gt;&lt;url&gt;https://www.sciencedirect.com/science/article/pii/S1742287614001066&lt;/url&gt;&lt;/related-urls&gt;&lt;/urls&gt;&lt;electronic-resource-num&gt;10.1016/j.diin.2014.09.002&lt;/electronic-resource-num&gt;&lt;/record&gt;&lt;/Cite&gt;&lt;/EndNote&gt;</w:instrText>
      </w:r>
      <w:r w:rsidR="00F75DB5" w:rsidRPr="00CF7201">
        <w:fldChar w:fldCharType="separate"/>
      </w:r>
      <w:r w:rsidR="00F75DB5" w:rsidRPr="00CF7201">
        <w:t>(Quick &amp; Choo, 2014)</w:t>
      </w:r>
      <w:r w:rsidR="00F75DB5" w:rsidRPr="00CF7201">
        <w:fldChar w:fldCharType="end"/>
      </w:r>
      <w:r w:rsidR="00F75DB5" w:rsidRPr="00CF7201">
        <w:t xml:space="preserve">. Consequently, </w:t>
      </w:r>
      <w:r w:rsidR="00132E36" w:rsidRPr="00CF7201">
        <w:t xml:space="preserve">many </w:t>
      </w:r>
      <w:r w:rsidR="00F75DB5" w:rsidRPr="00CF7201">
        <w:t xml:space="preserve">forensic software were created to </w:t>
      </w:r>
      <w:r w:rsidR="00132E36" w:rsidRPr="00CF7201">
        <w:t>reduce the burden of manual record-imputing and enhance security and admissibility, including FTK (Forensic Toolkit)</w:t>
      </w:r>
      <w:r w:rsidR="00132E36" w:rsidRPr="00CF7201">
        <w:rPr>
          <w:rFonts w:hint="eastAsia"/>
        </w:rPr>
        <w:t xml:space="preserve">, </w:t>
      </w:r>
      <w:r w:rsidR="00132E36" w:rsidRPr="00CF7201">
        <w:t>EnCase</w:t>
      </w:r>
      <w:r w:rsidR="00132E36" w:rsidRPr="00CF7201">
        <w:rPr>
          <w:rFonts w:hint="eastAsia"/>
        </w:rPr>
        <w:t xml:space="preserve">, and </w:t>
      </w:r>
      <w:r w:rsidR="00132E36" w:rsidRPr="00CF7201">
        <w:t>Autopsy</w:t>
      </w:r>
      <w:r w:rsidR="00132E36" w:rsidRPr="00CF7201">
        <w:rPr>
          <w:rFonts w:hint="eastAsia"/>
        </w:rPr>
        <w:t xml:space="preserve"> for digital forensics, </w:t>
      </w:r>
      <w:r w:rsidR="00132E36" w:rsidRPr="00CF7201">
        <w:t>ERIN7</w:t>
      </w:r>
      <w:r w:rsidR="00132E36" w:rsidRPr="00CF7201">
        <w:rPr>
          <w:rFonts w:hint="eastAsia"/>
        </w:rPr>
        <w:t xml:space="preserve"> and </w:t>
      </w:r>
      <w:r w:rsidR="00132E36" w:rsidRPr="00CF7201">
        <w:t>EvidenceOnQ</w:t>
      </w:r>
      <w:r w:rsidR="00132E36" w:rsidRPr="00CF7201">
        <w:rPr>
          <w:rFonts w:hint="eastAsia"/>
        </w:rPr>
        <w:t xml:space="preserve"> for CoC. </w:t>
      </w:r>
      <w:r w:rsidR="005D5E21" w:rsidRPr="00CF7201">
        <w:rPr>
          <w:rFonts w:hint="eastAsia"/>
        </w:rPr>
        <w:t xml:space="preserve">Due to commercial and technical </w:t>
      </w:r>
      <w:r w:rsidR="005D5E21" w:rsidRPr="00CF7201">
        <w:t>considerations</w:t>
      </w:r>
      <w:r w:rsidR="005D5E21" w:rsidRPr="00CF7201">
        <w:rPr>
          <w:rFonts w:hint="eastAsia"/>
        </w:rPr>
        <w:t xml:space="preserve">, there are no </w:t>
      </w:r>
      <w:r w:rsidR="005D5E21" w:rsidRPr="00CF7201">
        <w:t>official</w:t>
      </w:r>
      <w:r w:rsidR="005D5E21" w:rsidRPr="00CF7201">
        <w:rPr>
          <w:rFonts w:hint="eastAsia"/>
        </w:rPr>
        <w:t xml:space="preserve"> APIs to </w:t>
      </w:r>
      <w:r w:rsidR="005D5E21" w:rsidRPr="00CF7201">
        <w:t xml:space="preserve">support software interconnection and data </w:t>
      </w:r>
      <w:r w:rsidR="00007DAE" w:rsidRPr="00CF7201">
        <w:t>interoperability.</w:t>
      </w:r>
      <w:r w:rsidR="00007DAE" w:rsidRPr="00CF7201">
        <w:rPr>
          <w:rFonts w:hint="eastAsia"/>
        </w:rPr>
        <w:t xml:space="preserve"> This fragmented state of systems presents two </w:t>
      </w:r>
      <w:r w:rsidR="00007DAE" w:rsidRPr="00CF7201">
        <w:t xml:space="preserve">critical challenges. </w:t>
      </w:r>
      <w:r w:rsidR="00ED1C75" w:rsidRPr="00CF7201">
        <w:t xml:space="preserve">First, the immutability of digital evidence could be compromised because of diverse systems employed at different stages of the investigation. Second, independent systems will lead to </w:t>
      </w:r>
      <w:r w:rsidR="006479A1" w:rsidRPr="00CF7201">
        <w:t>a higher</w:t>
      </w:r>
      <w:r w:rsidR="00ED1C75" w:rsidRPr="00CF7201">
        <w:t xml:space="preserve"> maintenance cost </w:t>
      </w:r>
      <w:r w:rsidR="006927DF" w:rsidRPr="00CF7201">
        <w:t>compared to</w:t>
      </w:r>
      <w:r w:rsidR="00ED1C75" w:rsidRPr="00CF7201">
        <w:t xml:space="preserve"> the traditional paper-based method </w:t>
      </w:r>
      <w:r w:rsidR="00ED1C75" w:rsidRPr="00CF7201">
        <w:fldChar w:fldCharType="begin"/>
      </w:r>
      <w:r w:rsidR="00ED1C75" w:rsidRPr="00CF7201">
        <w:instrText xml:space="preserve"> ADDIN EN.CITE &lt;EndNote&gt;&lt;Cite&gt;&lt;Author&gt;Nath&lt;/Author&gt;&lt;Year&gt;2024&lt;/Year&gt;&lt;RecNum&gt;621&lt;/RecNum&gt;&lt;DisplayText&gt;(Nath et al., 2024)&lt;/DisplayText&gt;&lt;record&gt;&lt;rec-number&gt;621&lt;/rec-number&gt;&lt;foreign-keys&gt;&lt;key app="EN" db-id="99rz5xfzndrt5qe29075awvfts9p0zzextf0" timestamp="1774233226" guid="b434bda6-28c8-4881-9140-e957d2f05dec"&gt;621&lt;/key&gt;&lt;/foreign-keys&gt;&lt;ref-type name="Journal Article"&gt;17&lt;/ref-type&gt;&lt;contributors&gt;&lt;authors&gt;&lt;author&gt;Souradip Nath&lt;/author&gt;&lt;author&gt;Keb Summers&lt;/author&gt;&lt;author&gt;Jaejong Baek&lt;/author&gt;&lt;author&gt;Gail-Joon Ahn&lt;/author&gt;&lt;/authors&gt;&lt;/contributors&gt;&lt;titles&gt;&lt;title&gt;Digital Evidence Chain of Custody: Navigating New Realities of Digital Forensics&lt;/title&gt;&lt;secondary-title&gt;2024 IEEE 6th International Conference on Trust, Privacy and Security in Intelligent Systems, and Applications (TPS-ISA)&lt;/secondary-title&gt;&lt;/titles&gt;&lt;periodical&gt;&lt;full-title&gt;2024 IEEE 6th International Conference on Trust, Privacy and Security in Intelligent Systems, and Applications (TPS-ISA)&lt;/full-title&gt;&lt;/periodical&gt;&lt;dates&gt;&lt;year&gt;2024&lt;/year&gt;&lt;/dates&gt;&lt;urls&gt;&lt;related-urls&gt;&lt;url&gt;https://ieeexplore.ieee.org/abstract/document/10835509&lt;/url&gt;&lt;/related-urls&gt;&lt;/urls&gt;&lt;electronic-resource-num&gt;10.1109/TPS-ISA62245.2024.00012&lt;/electronic-resource-num&gt;&lt;/record&gt;&lt;/Cite&gt;&lt;/EndNote&gt;</w:instrText>
      </w:r>
      <w:r w:rsidR="00ED1C75" w:rsidRPr="00CF7201">
        <w:fldChar w:fldCharType="separate"/>
      </w:r>
      <w:r w:rsidR="00ED1C75" w:rsidRPr="00CF7201">
        <w:t>(Nath et al., 2024)</w:t>
      </w:r>
      <w:r w:rsidR="00ED1C75" w:rsidRPr="00CF7201">
        <w:fldChar w:fldCharType="end"/>
      </w:r>
      <w:r w:rsidR="00ED1C75" w:rsidRPr="00CF7201">
        <w:t>.</w:t>
      </w:r>
      <w:r w:rsidR="00B53182" w:rsidRPr="00CF7201">
        <w:t xml:space="preserve"> </w:t>
      </w:r>
    </w:p>
    <w:p w14:paraId="01899BD2" w14:textId="6E382361" w:rsidR="00ED1C75" w:rsidRPr="00CF7201" w:rsidRDefault="00510585" w:rsidP="000205FE">
      <w:pPr>
        <w:widowControl w:val="0"/>
      </w:pPr>
      <w:r w:rsidRPr="00CF7201">
        <w:t>With the mature application of emerging technologies across various industries</w:t>
      </w:r>
      <w:r w:rsidR="00DB6AD7" w:rsidRPr="00CF7201">
        <w:t xml:space="preserve">, scholars have gradually shifted their attention to the integration of digital forensics and blockchain in the last decade </w:t>
      </w:r>
      <w:r w:rsidR="00DB6AD7" w:rsidRPr="00CF7201">
        <w:fldChar w:fldCharType="begin"/>
      </w:r>
      <w:r w:rsidR="00DB6AD7" w:rsidRPr="00CF7201">
        <w:instrText xml:space="preserve"> ADDIN EN.CITE &lt;EndNote&gt;&lt;Cite&gt;&lt;Author&gt;Igonor&lt;/Author&gt;&lt;Year&gt;2025&lt;/Year&gt;&lt;RecNum&gt;614&lt;/RecNum&gt;&lt;DisplayText&gt;(Igonor et al., 2025)&lt;/DisplayText&gt;&lt;record&gt;&lt;rec-number&gt;614&lt;/rec-number&gt;&lt;foreign-keys&gt;&lt;key app="EN" db-id="99rz5xfzndrt5qe29075awvfts9p0zzextf0" timestamp="1768118504" guid="73c67f4c-c9da-4c3b-8afe-91e431f8dc12"&gt;614&lt;/key&gt;&lt;/foreign-keys&gt;&lt;ref-type name="Journal Article"&gt;17&lt;/ref-type&gt;&lt;contributors&gt;&lt;authors&gt;&lt;author&gt;Oshoke Samson Igonor&lt;/author&gt;&lt;author&gt;Muhammad Bilal Amin&lt;/author&gt;&lt;author&gt;Saurabh Garg&lt;/author&gt;&lt;author&gt;Igonor, Oshoke Samson&lt;/author&gt;&lt;author&gt;Amin, Muhammad Bilal&lt;/author&gt;&lt;author&gt;Garg, Saurabh&lt;/author&gt;&lt;/authors&gt;&lt;/contributors&gt;&lt;titles&gt;&lt;title&gt;The Application of Blockchain Technology in the Field of Digital Forensics: A Literature Review&lt;/title&gt;&lt;secondary-title&gt;Blockchains 2025, Vol. 3, Page 5&lt;/secondary-title&gt;&lt;/titles&gt;&lt;periodical&gt;&lt;full-title&gt;Blockchains 2025, Vol. 3, Page 5&lt;/full-title&gt;&lt;/periodical&gt;&lt;volume&gt;3&lt;/volume&gt;&lt;number&gt;1&lt;/number&gt;&lt;dates&gt;&lt;year&gt;2025&lt;/year&gt;&lt;/dates&gt;&lt;isbn&gt;2813-5288&lt;/isbn&gt;&lt;urls&gt;&lt;related-urls&gt;&lt;url&gt;https://www.mdpi.com/2813-5288/3/1/5&lt;/url&gt;&lt;/related-urls&gt;&lt;/urls&gt;&lt;electronic-resource-num&gt;10.3390/blockchains3010005&lt;/electronic-resource-num&gt;&lt;/record&gt;&lt;/Cite&gt;&lt;/EndNote&gt;</w:instrText>
      </w:r>
      <w:r w:rsidR="00DB6AD7" w:rsidRPr="00CF7201">
        <w:fldChar w:fldCharType="separate"/>
      </w:r>
      <w:r w:rsidR="00DB6AD7" w:rsidRPr="00CF7201">
        <w:t>(Igonor et al., 2025)</w:t>
      </w:r>
      <w:r w:rsidR="00DB6AD7" w:rsidRPr="00CF7201">
        <w:fldChar w:fldCharType="end"/>
      </w:r>
      <w:r w:rsidR="00DB6AD7" w:rsidRPr="00CF7201">
        <w:t xml:space="preserve">. </w:t>
      </w:r>
      <w:r w:rsidRPr="00CF7201">
        <w:t xml:space="preserve"> </w:t>
      </w:r>
      <w:r w:rsidR="00DB6AD7" w:rsidRPr="00CF7201">
        <w:t xml:space="preserve">Being a decentralised, transparent, and immutable database, blockchain seems to perfectly align with the requirements of digital forensics and CoC. There have been many studies focusing on this area in recent years </w:t>
      </w:r>
      <w:r w:rsidR="00DB6AD7" w:rsidRPr="00CF7201">
        <w:fldChar w:fldCharType="begin"/>
      </w:r>
      <w:r w:rsidR="00DB6AD7" w:rsidRPr="00CF7201">
        <w:instrText xml:space="preserve"> ADDIN EN.CITE &lt;EndNote&gt;&lt;Cite&gt;&lt;Author&gt;Atlam&lt;/Author&gt;&lt;Year&gt;2024&lt;/Year&gt;&lt;RecNum&gt;617&lt;/RecNum&gt;&lt;DisplayText&gt;(Atlam et al., 2024)&lt;/DisplayText&gt;&lt;record&gt;&lt;rec-number&gt;617&lt;/rec-number&gt;&lt;foreign-keys&gt;&lt;key app="EN" db-id="99rz5xfzndrt5qe29075awvfts9p0zzextf0" timestamp="1770089719" guid="7fcb540e-15ce-467d-b778-aeae892d232a"&gt;617&lt;/key&gt;&lt;/foreign-keys&gt;&lt;ref-type name="Journal Article"&gt;17&lt;/ref-type&gt;&lt;contributors&gt;&lt;authors&gt;&lt;author&gt;Hany F. Atlam&lt;/author&gt;&lt;author&gt;Ndifon Ekuri&lt;/author&gt;&lt;author&gt;Muhammad Ajmal Azad&lt;/author&gt;&lt;author&gt;Harjinder Singh Lallie&lt;/author&gt;&lt;author&gt;Hany F. Atlam&lt;/author&gt;&lt;author&gt;Ndifon Ekuri&lt;/author&gt;&lt;author&gt;Muhammad Ajmal Azad&lt;/author&gt;&lt;author&gt;Harjinder Singh Lallie&lt;/author&gt;&lt;/authors&gt;&lt;/contributors&gt;&lt;titles&gt;&lt;title&gt;Blockchain Forensics: A Systematic Literature Review of Techniques, Applications, Challenges, and Future Directions&lt;/title&gt;&lt;secondary-title&gt;Electronics 2024, Vol. 13,&lt;/secondary-title&gt;&lt;/titles&gt;&lt;periodical&gt;&lt;full-title&gt;Electronics 2024, Vol. 13,&lt;/full-title&gt;&lt;/periodical&gt;&lt;volume&gt;13&lt;/volume&gt;&lt;number&gt;17&lt;/number&gt;&lt;dates&gt;&lt;year&gt;2024&lt;/year&gt;&lt;/dates&gt;&lt;isbn&gt;2079-9292&lt;/isbn&gt;&lt;urls&gt;&lt;related-urls&gt;&lt;url&gt;https://www.mdpi.com/2079-9292/13/17/3568&lt;/url&gt;&lt;/related-urls&gt;&lt;/urls&gt;&lt;electronic-resource-num&gt;10.3390/electronics13173568&lt;/electronic-resource-num&gt;&lt;/record&gt;&lt;/Cite&gt;&lt;/EndNote&gt;</w:instrText>
      </w:r>
      <w:r w:rsidR="00DB6AD7" w:rsidRPr="00CF7201">
        <w:fldChar w:fldCharType="separate"/>
      </w:r>
      <w:r w:rsidR="00DB6AD7" w:rsidRPr="00CF7201">
        <w:t>(Atlam et al., 2024)</w:t>
      </w:r>
      <w:r w:rsidR="00DB6AD7" w:rsidRPr="00CF7201">
        <w:fldChar w:fldCharType="end"/>
      </w:r>
      <w:r w:rsidR="00DB6AD7" w:rsidRPr="00CF7201">
        <w:t xml:space="preserve">. However, blockchain applications in the field of digital forensics are still at an early stage of industry implementation. Compared with traditional digital forensic tools and methods, the number of mature and widely adopted implementations is still limited (Atlam et al., 2024). One important reason is that forensic guidelines and best practices, </w:t>
      </w:r>
      <w:r w:rsidR="009D28E7" w:rsidRPr="00CF7201">
        <w:t xml:space="preserve">which represent </w:t>
      </w:r>
      <w:r w:rsidR="00DB6AD7" w:rsidRPr="00CF7201">
        <w:t xml:space="preserve">validated methodologies as </w:t>
      </w:r>
      <w:r w:rsidR="00DB6AD7" w:rsidRPr="00CF7201">
        <w:fldChar w:fldCharType="begin"/>
      </w:r>
      <w:r w:rsidR="00DB6AD7" w:rsidRPr="00CF7201">
        <w:instrText xml:space="preserve"> ADDIN EN.CITE &lt;EndNote&gt;&lt;Cite AuthorYear="1"&gt;&lt;Author&gt;Gary&lt;/Author&gt;&lt;Year&gt;2001&lt;/Year&gt;&lt;RecNum&gt;620&lt;/RecNum&gt;&lt;DisplayText&gt;Gary (2001)&lt;/DisplayText&gt;&lt;record&gt;&lt;rec-number&gt;620&lt;/rec-number&gt;&lt;foreign-keys&gt;&lt;key app="EN" db-id="99rz5xfzndrt5qe29075awvfts9p0zzextf0" timestamp="1774229785" guid="713934f4-2e2b-489b-9cfd-c2736ea86c57"&gt;620&lt;/key&gt;&lt;/foreign-keys&gt;&lt;ref-type name="Conference Proceedings"&gt;10&lt;/ref-type&gt;&lt;contributors&gt;&lt;authors&gt;&lt;author&gt;Gary, Palmer&lt;/author&gt;&lt;/authors&gt;&lt;/contributors&gt;&lt;titles&gt;&lt;title&gt;A road map for digital forensic research&lt;/title&gt;&lt;secondary-title&gt;Digital Forensics Research Workshop&lt;/secondary-title&gt;&lt;/titles&gt;&lt;dates&gt;&lt;year&gt;2001&lt;/year&gt;&lt;/dates&gt;&lt;urls&gt;&lt;related-urls&gt;&lt;url&gt;https://dfrws.org/wp-content/uploads/2019/06/2001_USA_a_road_map_for_digital_forensic_research.pdf&lt;/url&gt;&lt;/related-urls&gt;&lt;/urls&gt;&lt;/record&gt;&lt;/Cite&gt;&lt;/EndNote&gt;</w:instrText>
      </w:r>
      <w:r w:rsidR="00DB6AD7" w:rsidRPr="00CF7201">
        <w:fldChar w:fldCharType="separate"/>
      </w:r>
      <w:r w:rsidR="00DB6AD7" w:rsidRPr="00CF7201">
        <w:t>Gary (2001)</w:t>
      </w:r>
      <w:r w:rsidR="00DB6AD7" w:rsidRPr="00CF7201">
        <w:fldChar w:fldCharType="end"/>
      </w:r>
      <w:r w:rsidR="00F65987" w:rsidRPr="00CF7201">
        <w:t xml:space="preserve"> emphasised, </w:t>
      </w:r>
      <w:r w:rsidR="00DB6AD7" w:rsidRPr="00CF7201">
        <w:t xml:space="preserve">have not received sufficient attention, making it difficult for most </w:t>
      </w:r>
      <w:r w:rsidR="00F65987" w:rsidRPr="00CF7201">
        <w:t>designs</w:t>
      </w:r>
      <w:r w:rsidR="00DB6AD7" w:rsidRPr="00CF7201">
        <w:t xml:space="preserve"> to be implemented in real-world legal environments. </w:t>
      </w:r>
      <w:r w:rsidR="00283271" w:rsidRPr="00CF7201">
        <w:t>To bridge the gap, it is necessary to combine blockchain with validated practices in digital forensics</w:t>
      </w:r>
      <w:r w:rsidR="00B741F0" w:rsidRPr="00CF7201">
        <w:t>,</w:t>
      </w:r>
      <w:r w:rsidR="00283271" w:rsidRPr="00CF7201">
        <w:t xml:space="preserve"> </w:t>
      </w:r>
      <w:r w:rsidR="00B741F0" w:rsidRPr="00CF7201">
        <w:t>so that in-depth research and evaluation of its application and performance could be meaningful.</w:t>
      </w:r>
    </w:p>
    <w:p w14:paraId="563E5684" w14:textId="7C6B1527" w:rsidR="00B741F0" w:rsidRPr="00CF7201" w:rsidRDefault="00B741F0" w:rsidP="000205FE">
      <w:pPr>
        <w:widowControl w:val="0"/>
      </w:pPr>
      <w:r w:rsidRPr="00CF7201">
        <w:lastRenderedPageBreak/>
        <w:t>Autopsy is a widely used digital forensic analysis platform and is trusted by law enforcement, government agencies, and academic institutions worldwide. It supports established digital forensics standards and best practices, including ISO/IEC 27037 and NIST SP 800-86</w:t>
      </w:r>
      <w:r w:rsidR="009E0950" w:rsidRPr="00CF7201">
        <w:t xml:space="preserve"> </w:t>
      </w:r>
      <w:r w:rsidR="009E0950" w:rsidRPr="00CF7201">
        <w:fldChar w:fldCharType="begin"/>
      </w:r>
      <w:r w:rsidR="009E0950" w:rsidRPr="00CF7201">
        <w:instrText xml:space="preserve"> ADDIN EN.CITE &lt;EndNote&gt;&lt;Cite&gt;&lt;Author&gt;Parker&lt;/Author&gt;&lt;Year&gt;2026&lt;/Year&gt;&lt;RecNum&gt;619&lt;/RecNum&gt;&lt;DisplayText&gt;(Parker, 2026)&lt;/DisplayText&gt;&lt;record&gt;&lt;rec-number&gt;619&lt;/rec-number&gt;&lt;foreign-keys&gt;&lt;key app="EN" db-id="99rz5xfzndrt5qe29075awvfts9p0zzextf0" timestamp="1770096601" guid="d42cc21b-3b50-4853-8696-3b0cf8f70826"&gt;619&lt;/key&gt;&lt;/foreign-keys&gt;&lt;ref-type name="Journal Article"&gt;17&lt;/ref-type&gt;&lt;contributors&gt;&lt;authors&gt;&lt;author&gt;James William Steven Parker&lt;/author&gt;&lt;/authors&gt;&lt;/contributors&gt;&lt;titles&gt;&lt;title&gt;Is Autopsy Compliant With Legal And Regulatory Standards?&lt;/title&gt;&lt;/titles&gt;&lt;dates&gt;&lt;year&gt;2026&lt;/year&gt;&lt;/dates&gt;&lt;urls&gt;&lt;related-urls&gt;&lt;url&gt;https://www.cyberly.org/en/is-autopsy-compliant-with-legal-and-regulatory-standards/index.html&lt;/url&gt;&lt;/related-urls&gt;&lt;/urls&gt;&lt;/record&gt;&lt;/Cite&gt;&lt;/EndNote&gt;</w:instrText>
      </w:r>
      <w:r w:rsidR="009E0950" w:rsidRPr="00CF7201">
        <w:fldChar w:fldCharType="separate"/>
      </w:r>
      <w:r w:rsidR="009E0950" w:rsidRPr="00CF7201">
        <w:t>(Parker, 2026)</w:t>
      </w:r>
      <w:r w:rsidR="009E0950" w:rsidRPr="00CF7201">
        <w:fldChar w:fldCharType="end"/>
      </w:r>
      <w:r w:rsidRPr="00CF7201">
        <w:t xml:space="preserve">, making it a professionally recognized and court-acceptable forensic tool. As an open-source and highly modular platform, Autopsy is also well-suited for research-oriented digital forensics studies. Its extensible plugin architecture allows researchers to instrument and monitor forensic workflows without altering core analysis functionality. As a result, Autopsy provides an effective testbed for evaluating the technical feasibility and limitations of applying blockchain technologies to digital forensics. </w:t>
      </w:r>
    </w:p>
    <w:p w14:paraId="767DA7CC" w14:textId="7C644E9E" w:rsidR="00DB6ACE" w:rsidRPr="00CF7201" w:rsidRDefault="00DB6ACE" w:rsidP="000205FE">
      <w:pPr>
        <w:pStyle w:val="Heading3"/>
        <w:keepNext w:val="0"/>
        <w:keepLines w:val="0"/>
        <w:widowControl w:val="0"/>
      </w:pPr>
      <w:r w:rsidRPr="00CF7201">
        <w:t>1.2 Research Motivation</w:t>
      </w:r>
    </w:p>
    <w:p w14:paraId="0834AFAC" w14:textId="5F0851C7" w:rsidR="00101024" w:rsidRPr="00CF7201" w:rsidRDefault="00682584" w:rsidP="000205FE">
      <w:pPr>
        <w:widowControl w:val="0"/>
      </w:pPr>
      <w:r w:rsidRPr="00CF7201">
        <w:t xml:space="preserve">Although </w:t>
      </w:r>
      <w:r w:rsidR="00441FFB" w:rsidRPr="00CF7201">
        <w:t>scholars have conducted various resea</w:t>
      </w:r>
      <w:r w:rsidR="005A6C5B" w:rsidRPr="00CF7201">
        <w:t xml:space="preserve">rch on the application of blockchain in digital forensics, most of them </w:t>
      </w:r>
      <w:r w:rsidR="00094AF2" w:rsidRPr="00CF7201">
        <w:t xml:space="preserve">focus on the management of </w:t>
      </w:r>
      <w:r w:rsidR="00EC0638" w:rsidRPr="00CF7201">
        <w:t>on-chain data</w:t>
      </w:r>
      <w:r w:rsidR="00CF3345" w:rsidRPr="00CF7201">
        <w:t xml:space="preserve"> and the CoC process</w:t>
      </w:r>
      <w:r w:rsidR="0077479A" w:rsidRPr="00CF7201">
        <w:t>,</w:t>
      </w:r>
      <w:r w:rsidR="00063687" w:rsidRPr="00CF7201">
        <w:t xml:space="preserve"> </w:t>
      </w:r>
      <w:r w:rsidR="00BC6CFB" w:rsidRPr="00CF7201">
        <w:t>with</w:t>
      </w:r>
      <w:r w:rsidR="00063687" w:rsidRPr="00CF7201">
        <w:t xml:space="preserve"> </w:t>
      </w:r>
      <w:r w:rsidR="00B7533C" w:rsidRPr="00CF7201">
        <w:t xml:space="preserve">little attention paid to the </w:t>
      </w:r>
      <w:r w:rsidR="0077479A" w:rsidRPr="00CF7201">
        <w:t xml:space="preserve">preceding </w:t>
      </w:r>
      <w:r w:rsidR="00E02A45" w:rsidRPr="00CF7201">
        <w:rPr>
          <w:rFonts w:hint="eastAsia"/>
        </w:rPr>
        <w:t>evidence</w:t>
      </w:r>
      <w:r w:rsidR="001E1399" w:rsidRPr="00CF7201">
        <w:t xml:space="preserve"> </w:t>
      </w:r>
      <w:r w:rsidR="00E02A45" w:rsidRPr="00CF7201">
        <w:t>analysis</w:t>
      </w:r>
      <w:r w:rsidR="001E1399" w:rsidRPr="00CF7201">
        <w:t xml:space="preserve"> and </w:t>
      </w:r>
      <w:r w:rsidR="00CA4E5E" w:rsidRPr="00CF7201">
        <w:rPr>
          <w:rFonts w:hint="eastAsia"/>
        </w:rPr>
        <w:t>anchor</w:t>
      </w:r>
      <w:r w:rsidR="00CA4E5E" w:rsidRPr="00CF7201">
        <w:t>ing data</w:t>
      </w:r>
      <w:r w:rsidR="00CF3345" w:rsidRPr="00CF7201">
        <w:t xml:space="preserve"> to the </w:t>
      </w:r>
      <w:r w:rsidR="00BC6CFB" w:rsidRPr="00CF7201">
        <w:t>chain.</w:t>
      </w:r>
      <w:r w:rsidR="00CA4E5E" w:rsidRPr="00CF7201">
        <w:t xml:space="preserve"> </w:t>
      </w:r>
      <w:r w:rsidR="00A240D4" w:rsidRPr="00CF7201">
        <w:t>For example, w</w:t>
      </w:r>
      <w:r w:rsidR="00101024" w:rsidRPr="00CF7201">
        <w:t xml:space="preserve">hile </w:t>
      </w:r>
      <w:r w:rsidR="00101024" w:rsidRPr="00CF7201">
        <w:fldChar w:fldCharType="begin"/>
      </w:r>
      <w:r w:rsidR="00101024" w:rsidRPr="00CF7201">
        <w:instrText xml:space="preserve"> ADDIN EN.CITE &lt;EndNote&gt;&lt;Cite AuthorYear="1"&gt;&lt;Author&gt;Atlam&lt;/Author&gt;&lt;Year&gt;2024&lt;/Year&gt;&lt;RecNum&gt;617&lt;/RecNum&gt;&lt;DisplayText&gt;Atlam et al. (2024)&lt;/DisplayText&gt;&lt;record&gt;&lt;rec-number&gt;617&lt;/rec-number&gt;&lt;foreign-keys&gt;&lt;key app="EN" db-id="99rz5xfzndrt5qe29075awvfts9p0zzextf0" timestamp="1770089719" guid="7fcb540e-15ce-467d-b778-aeae892d232a"&gt;617&lt;/key&gt;&lt;/foreign-keys&gt;&lt;ref-type name="Journal Article"&gt;17&lt;/ref-type&gt;&lt;contributors&gt;&lt;authors&gt;&lt;author&gt;Hany F. Atlam&lt;/author&gt;&lt;author&gt;Ndifon Ekuri&lt;/author&gt;&lt;author&gt;Muhammad Ajmal Azad&lt;/author&gt;&lt;author&gt;Harjinder Singh Lallie&lt;/author&gt;&lt;author&gt;Hany F. Atlam&lt;/author&gt;&lt;author&gt;Ndifon Ekuri&lt;/author&gt;&lt;author&gt;Muhammad Ajmal Azad&lt;/author&gt;&lt;author&gt;Harjinder Singh Lallie&lt;/author&gt;&lt;/authors&gt;&lt;/contributors&gt;&lt;titles&gt;&lt;title&gt;Blockchain Forensics: A Systematic Literature Review of Techniques, Applications, Challenges, and Future Directions&lt;/title&gt;&lt;secondary-title&gt;Electronics 2024, Vol. 13,&lt;/secondary-title&gt;&lt;/titles&gt;&lt;periodical&gt;&lt;full-title&gt;Electronics 2024, Vol. 13,&lt;/full-title&gt;&lt;/periodical&gt;&lt;volume&gt;13&lt;/volume&gt;&lt;number&gt;17&lt;/number&gt;&lt;dates&gt;&lt;year&gt;2024&lt;/year&gt;&lt;/dates&gt;&lt;isbn&gt;2079-9292&lt;/isbn&gt;&lt;urls&gt;&lt;related-urls&gt;&lt;url&gt;https://www.mdpi.com/2079-9292/13/17/3568&lt;/url&gt;&lt;/related-urls&gt;&lt;/urls&gt;&lt;electronic-resource-num&gt;10.3390/electronics13173568&lt;/electronic-resource-num&gt;&lt;/record&gt;&lt;/Cite&gt;&lt;/EndNote&gt;</w:instrText>
      </w:r>
      <w:r w:rsidR="00101024" w:rsidRPr="00CF7201">
        <w:fldChar w:fldCharType="separate"/>
      </w:r>
      <w:r w:rsidR="00101024" w:rsidRPr="00CF7201">
        <w:t>Atlam et al. (2024)</w:t>
      </w:r>
      <w:r w:rsidR="00101024" w:rsidRPr="00CF7201">
        <w:fldChar w:fldCharType="end"/>
      </w:r>
      <w:r w:rsidR="00101024" w:rsidRPr="00CF7201">
        <w:t xml:space="preserve">  provide a comprehensive summary of the blockchain forensics lifecycle based on contemporary research, </w:t>
      </w:r>
      <w:r w:rsidR="00C55933" w:rsidRPr="00CF7201">
        <w:t xml:space="preserve">there is no </w:t>
      </w:r>
      <w:r w:rsidR="00C55933" w:rsidRPr="00CF7201">
        <w:rPr>
          <w:rFonts w:hint="eastAsia"/>
        </w:rPr>
        <w:t>mention</w:t>
      </w:r>
      <w:r w:rsidR="00C55933" w:rsidRPr="00CF7201">
        <w:t xml:space="preserve"> of the data source</w:t>
      </w:r>
      <w:r w:rsidR="0047439B" w:rsidRPr="00CF7201">
        <w:t xml:space="preserve">s </w:t>
      </w:r>
      <w:r w:rsidR="00C55933" w:rsidRPr="00CF7201">
        <w:t xml:space="preserve">or </w:t>
      </w:r>
      <w:r w:rsidR="0047439B" w:rsidRPr="00CF7201">
        <w:t>the initial chain entry</w:t>
      </w:r>
      <w:r w:rsidR="00C55933" w:rsidRPr="00CF7201">
        <w:t>.</w:t>
      </w:r>
      <w:r w:rsidR="003B6726" w:rsidRPr="00CF7201">
        <w:t xml:space="preserve"> </w:t>
      </w:r>
      <w:r w:rsidR="00C55933" w:rsidRPr="00CF7201">
        <w:t xml:space="preserve"> </w:t>
      </w:r>
      <w:r w:rsidR="00EC45D2" w:rsidRPr="00CF7201">
        <w:t xml:space="preserve">Driven by the </w:t>
      </w:r>
      <w:r w:rsidR="00D46641" w:rsidRPr="00CF7201">
        <w:t>CoC</w:t>
      </w:r>
      <w:r w:rsidR="004C5DB2" w:rsidRPr="00CF7201">
        <w:t xml:space="preserve"> </w:t>
      </w:r>
      <w:r w:rsidR="00EC45D2" w:rsidRPr="00CF7201">
        <w:t xml:space="preserve">requirement for </w:t>
      </w:r>
      <w:r w:rsidR="001C2A29" w:rsidRPr="00CF7201">
        <w:t xml:space="preserve">evidential lifecycle </w:t>
      </w:r>
      <w:r w:rsidR="0099738E" w:rsidRPr="00CF7201">
        <w:t>management and</w:t>
      </w:r>
      <w:r w:rsidR="004C5DB2" w:rsidRPr="00CF7201">
        <w:t xml:space="preserve"> considering the inherent unpredic</w:t>
      </w:r>
      <w:r w:rsidR="00204B53" w:rsidRPr="00CF7201">
        <w:t xml:space="preserve">tability </w:t>
      </w:r>
      <w:r w:rsidR="00DC7354" w:rsidRPr="00CF7201">
        <w:t>that could happen during</w:t>
      </w:r>
      <w:r w:rsidR="00204B53" w:rsidRPr="00CF7201">
        <w:t xml:space="preserve"> software integration</w:t>
      </w:r>
      <w:r w:rsidR="00DC7354" w:rsidRPr="00CF7201">
        <w:t xml:space="preserve"> development</w:t>
      </w:r>
      <w:r w:rsidR="00501C39" w:rsidRPr="00CF7201">
        <w:t xml:space="preserve">, significant performance </w:t>
      </w:r>
      <w:r w:rsidR="000A516C" w:rsidRPr="00CF7201">
        <w:t xml:space="preserve">discrepancies could arise between </w:t>
      </w:r>
      <w:r w:rsidR="00F66D9C" w:rsidRPr="00CF7201">
        <w:t xml:space="preserve">the </w:t>
      </w:r>
      <w:r w:rsidR="000A516C" w:rsidRPr="00CF7201">
        <w:t xml:space="preserve">theoretical blockchain </w:t>
      </w:r>
      <w:r w:rsidR="00D23092" w:rsidRPr="00CF7201">
        <w:t xml:space="preserve">framework and its practical </w:t>
      </w:r>
      <w:r w:rsidR="00562458" w:rsidRPr="00CF7201">
        <w:t xml:space="preserve">implementation when integrated with </w:t>
      </w:r>
      <w:r w:rsidR="000003F6" w:rsidRPr="00CF7201">
        <w:t>different digital</w:t>
      </w:r>
      <w:r w:rsidR="00562458" w:rsidRPr="00CF7201">
        <w:t xml:space="preserve"> forensic </w:t>
      </w:r>
      <w:r w:rsidR="000003F6" w:rsidRPr="00CF7201">
        <w:t>system</w:t>
      </w:r>
      <w:r w:rsidR="00562458" w:rsidRPr="00CF7201">
        <w:t xml:space="preserve">s. </w:t>
      </w:r>
      <w:r w:rsidR="00A8142C" w:rsidRPr="00CF7201">
        <w:t xml:space="preserve">Such differences introduce </w:t>
      </w:r>
      <w:r w:rsidR="00D25047" w:rsidRPr="00CF7201">
        <w:t xml:space="preserve">challenges to the </w:t>
      </w:r>
      <w:r w:rsidR="0040308D" w:rsidRPr="00CF7201">
        <w:t xml:space="preserve">practicality of the proposed </w:t>
      </w:r>
      <w:r w:rsidR="00F66D9C" w:rsidRPr="00CF7201">
        <w:t xml:space="preserve">research. </w:t>
      </w:r>
      <w:r w:rsidR="00562458" w:rsidRPr="00CF7201">
        <w:t xml:space="preserve"> </w:t>
      </w:r>
      <w:r w:rsidR="002B5168" w:rsidRPr="00CF7201">
        <w:t xml:space="preserve">To address these challenges, </w:t>
      </w:r>
      <w:r w:rsidR="00E51A89" w:rsidRPr="00CF7201">
        <w:t xml:space="preserve">this study </w:t>
      </w:r>
      <w:r w:rsidR="002F410E" w:rsidRPr="00CF7201">
        <w:t xml:space="preserve">proposed </w:t>
      </w:r>
      <w:r w:rsidR="00311B18" w:rsidRPr="00CF7201">
        <w:t>an</w:t>
      </w:r>
      <w:r w:rsidR="00B06C60" w:rsidRPr="00CF7201">
        <w:t xml:space="preserve"> </w:t>
      </w:r>
      <w:r w:rsidR="00311B18" w:rsidRPr="00CF7201">
        <w:t xml:space="preserve">end-to-end </w:t>
      </w:r>
      <w:r w:rsidR="0035426A" w:rsidRPr="00CF7201">
        <w:rPr>
          <w:rFonts w:hint="eastAsia"/>
        </w:rPr>
        <w:t>model</w:t>
      </w:r>
      <w:r w:rsidR="00B06C60" w:rsidRPr="00CF7201">
        <w:t xml:space="preserve"> that starts from </w:t>
      </w:r>
      <w:r w:rsidR="005D6BFD" w:rsidRPr="00CF7201">
        <w:t xml:space="preserve">data generation </w:t>
      </w:r>
      <w:r w:rsidR="00470A37" w:rsidRPr="00CF7201">
        <w:t xml:space="preserve">and transmission to on-chain </w:t>
      </w:r>
      <w:r w:rsidR="00871C5D" w:rsidRPr="00CF7201">
        <w:t>preservation</w:t>
      </w:r>
      <w:r w:rsidR="00470A37" w:rsidRPr="00CF7201">
        <w:t xml:space="preserve"> and </w:t>
      </w:r>
      <w:r w:rsidR="00871C5D" w:rsidRPr="00CF7201">
        <w:t xml:space="preserve">subsequent </w:t>
      </w:r>
      <w:r w:rsidR="00396E77" w:rsidRPr="00CF7201">
        <w:t xml:space="preserve">verification. </w:t>
      </w:r>
      <w:r w:rsidR="006C4292" w:rsidRPr="00CF7201">
        <w:t xml:space="preserve">Autopsy </w:t>
      </w:r>
      <w:r w:rsidR="00A6491A" w:rsidRPr="00CF7201">
        <w:t xml:space="preserve">was selected </w:t>
      </w:r>
      <w:r w:rsidR="00651311" w:rsidRPr="00CF7201">
        <w:t xml:space="preserve">as the only data source </w:t>
      </w:r>
      <w:r w:rsidR="006E7102" w:rsidRPr="00CF7201">
        <w:t>for practicality concerns</w:t>
      </w:r>
      <w:r w:rsidR="00871C5D" w:rsidRPr="00CF7201">
        <w:t>.</w:t>
      </w:r>
      <w:r w:rsidR="0035426A" w:rsidRPr="00CF7201">
        <w:rPr>
          <w:rFonts w:hint="eastAsia"/>
        </w:rPr>
        <w:t xml:space="preserve"> This</w:t>
      </w:r>
      <w:r w:rsidR="0035426A" w:rsidRPr="00CF7201">
        <w:t xml:space="preserve"> holistic design </w:t>
      </w:r>
      <w:r w:rsidR="00681859" w:rsidRPr="00CF7201">
        <w:t xml:space="preserve">ensures that both data and processes </w:t>
      </w:r>
      <w:r w:rsidR="009A1C29" w:rsidRPr="00CF7201">
        <w:t xml:space="preserve">can be operated and analysed in a highly controlled </w:t>
      </w:r>
      <w:r w:rsidR="0082780F" w:rsidRPr="00CF7201">
        <w:t>and verifiable manner.</w:t>
      </w:r>
    </w:p>
    <w:p w14:paraId="66E27EF9" w14:textId="15DCB89F" w:rsidR="00D542B2" w:rsidRPr="00CF7201" w:rsidRDefault="00EA239B" w:rsidP="000205FE">
      <w:pPr>
        <w:widowControl w:val="0"/>
      </w:pPr>
      <w:r w:rsidRPr="00CF7201">
        <w:t xml:space="preserve">On the other hand, </w:t>
      </w:r>
      <w:r w:rsidR="00AE5C71" w:rsidRPr="00CF7201">
        <w:t xml:space="preserve">despite the popularity in the industry, the </w:t>
      </w:r>
      <w:r w:rsidR="00B900A1" w:rsidRPr="00CF7201">
        <w:t>open-source</w:t>
      </w:r>
      <w:r w:rsidR="00AE5C71" w:rsidRPr="00CF7201">
        <w:t xml:space="preserve"> </w:t>
      </w:r>
      <w:r w:rsidR="00053719" w:rsidRPr="00CF7201">
        <w:t xml:space="preserve">nature </w:t>
      </w:r>
      <w:r w:rsidR="00AE5C71" w:rsidRPr="00CF7201">
        <w:t>of Autopsy</w:t>
      </w:r>
      <w:r w:rsidR="00EC57E4" w:rsidRPr="00CF7201">
        <w:t xml:space="preserve"> </w:t>
      </w:r>
      <w:r w:rsidR="009C4619" w:rsidRPr="00CF7201">
        <w:t xml:space="preserve">introduces many security risks. </w:t>
      </w:r>
      <w:r w:rsidR="00152080" w:rsidRPr="00CF7201">
        <w:rPr>
          <w:rFonts w:hint="eastAsia"/>
        </w:rPr>
        <w:t>Specifically</w:t>
      </w:r>
      <w:r w:rsidR="00152080" w:rsidRPr="00CF7201">
        <w:t xml:space="preserve">, </w:t>
      </w:r>
      <w:r w:rsidR="00D72166" w:rsidRPr="00CF7201">
        <w:t xml:space="preserve">Autopsy is developed upon the </w:t>
      </w:r>
      <w:r w:rsidR="00DA45B0" w:rsidRPr="00CF7201">
        <w:t>NetBeans</w:t>
      </w:r>
      <w:r w:rsidR="00D72166" w:rsidRPr="00CF7201">
        <w:t xml:space="preserve"> platform</w:t>
      </w:r>
      <w:r w:rsidR="00ED3898" w:rsidRPr="00CF7201">
        <w:rPr>
          <w:rFonts w:hint="eastAsia"/>
        </w:rPr>
        <w:t xml:space="preserve"> </w:t>
      </w:r>
      <w:r w:rsidR="00ED3898" w:rsidRPr="00CF7201">
        <w:fldChar w:fldCharType="begin"/>
      </w:r>
      <w:r w:rsidR="006C16F8" w:rsidRPr="00CF7201">
        <w:instrText xml:space="preserve"> ADDIN EN.CITE &lt;EndNote&gt;&lt;Cite&gt;&lt;Author&gt;Basis Technology&lt;/Author&gt;&lt;Year&gt;2020&lt;/Year&gt;&lt;RecNum&gt;623&lt;/RecNum&gt;&lt;DisplayText&gt;(Basis Technology, 2020)&lt;/DisplayText&gt;&lt;record&gt;&lt;rec-number&gt;623&lt;/rec-number&gt;&lt;foreign-keys&gt;&lt;key app="EN" db-id="99rz5xfzndrt5qe29075awvfts9p0zzextf0" timestamp="1774325516" guid="9c50756e-d3a8-494d-b4a8-98832033af67"&gt;623&lt;/key&gt;&lt;/foreign-keys&gt;&lt;ref-type name="Web Page"&gt;12&lt;/ref-type&gt;&lt;contributors&gt;&lt;authors&gt;&lt;author&gt;Basis Technology,&lt;/author&gt;&lt;/authors&gt;&lt;/contributors&gt;&lt;titles&gt;&lt;title&gt;Autopsy Forensic Browser Developer&amp;apos;s Guide and API Reference&lt;/title&gt;&lt;/titles&gt;&lt;dates&gt;&lt;year&gt;2020&lt;/year&gt;&lt;/dates&gt;&lt;urls&gt;&lt;related-urls&gt;&lt;url&gt;https://sleuthkit.org/autopsy/docs/api-docs/4.14.0/&lt;/url&gt;&lt;/related-urls&gt;&lt;/urls&gt;&lt;/record&gt;&lt;/Cite&gt;&lt;/EndNote&gt;</w:instrText>
      </w:r>
      <w:r w:rsidR="00ED3898" w:rsidRPr="00CF7201">
        <w:fldChar w:fldCharType="separate"/>
      </w:r>
      <w:r w:rsidR="00ED3898" w:rsidRPr="00CF7201">
        <w:t>(Basis Technology, 2020)</w:t>
      </w:r>
      <w:r w:rsidR="00ED3898" w:rsidRPr="00CF7201">
        <w:fldChar w:fldCharType="end"/>
      </w:r>
      <w:r w:rsidR="00D72166" w:rsidRPr="00CF7201">
        <w:t xml:space="preserve">, </w:t>
      </w:r>
      <w:r w:rsidR="001F140B" w:rsidRPr="00CF7201">
        <w:t>which allows developers to constr</w:t>
      </w:r>
      <w:r w:rsidR="00CF301F" w:rsidRPr="00CF7201">
        <w:t xml:space="preserve">uct complex applications </w:t>
      </w:r>
      <w:r w:rsidR="00691C14" w:rsidRPr="00CF7201">
        <w:t>in a</w:t>
      </w:r>
      <w:r w:rsidR="00CF301F" w:rsidRPr="00CF7201">
        <w:t xml:space="preserve"> </w:t>
      </w:r>
      <w:r w:rsidR="00566437" w:rsidRPr="00CF7201">
        <w:t xml:space="preserve">highly modular </w:t>
      </w:r>
      <w:r w:rsidR="00691C14" w:rsidRPr="00CF7201">
        <w:t xml:space="preserve">framework. However, </w:t>
      </w:r>
      <w:r w:rsidR="00995019" w:rsidRPr="00CF7201">
        <w:t xml:space="preserve">while this flexibility </w:t>
      </w:r>
      <w:r w:rsidR="003D6C11" w:rsidRPr="00CF7201">
        <w:t xml:space="preserve">accelerates the development process, it also </w:t>
      </w:r>
      <w:r w:rsidR="00AF6A16" w:rsidRPr="00CF7201">
        <w:t>leads to a series of security flaws</w:t>
      </w:r>
      <w:r w:rsidR="006C16F8" w:rsidRPr="00CF7201">
        <w:fldChar w:fldCharType="begin"/>
      </w:r>
      <w:r w:rsidR="006C16F8" w:rsidRPr="00CF7201">
        <w:instrText xml:space="preserve"> ADDIN EN.CITE &lt;EndNote&gt;&lt;Cite&gt;&lt;Author&gt;The Apache Software Foundation&lt;/Author&gt;&lt;Year&gt;2026&lt;/Year&gt;&lt;RecNum&gt;625&lt;/RecNum&gt;&lt;DisplayText&gt;(The Apache Software Foundation, 2026)&lt;/DisplayText&gt;&lt;record&gt;&lt;rec-number&gt;625&lt;/rec-number&gt;&lt;foreign-keys&gt;&lt;key app="EN" db-id="99rz5xfzndrt5qe29075awvfts9p0zzextf0" timestamp="1774325836" guid="18e69222-08b2-4b6e-8ca6-75271392f926"&gt;625&lt;/key&gt;&lt;/foreign-keys&gt;&lt;ref-type name="Web Page"&gt;12&lt;/ref-type&gt;&lt;contributors&gt;&lt;authors&gt;&lt;author&gt;The Apache Software Foundation,&lt;/author&gt;&lt;/authors&gt;&lt;/contributors&gt;&lt;titles&gt;&lt;title&gt;Apache NetBeans 29&lt;/title&gt;&lt;/titles&gt;&lt;dates&gt;&lt;year&gt;2026&lt;/year&gt;&lt;/dates&gt;&lt;urls&gt;&lt;related-urls&gt;&lt;url&gt;https://netbeans.apache.org/front/main/help/&lt;/url&gt;&lt;/related-urls&gt;&lt;/urls&gt;&lt;/record&gt;&lt;/Cite&gt;&lt;/EndNote&gt;</w:instrText>
      </w:r>
      <w:r w:rsidR="006C16F8" w:rsidRPr="00CF7201">
        <w:fldChar w:fldCharType="separate"/>
      </w:r>
      <w:r w:rsidR="006C16F8" w:rsidRPr="00CF7201">
        <w:t>(The Apache Software Foundation, 2026)</w:t>
      </w:r>
      <w:r w:rsidR="006C16F8" w:rsidRPr="00CF7201">
        <w:fldChar w:fldCharType="end"/>
      </w:r>
      <w:r w:rsidR="00AF6A16" w:rsidRPr="00CF7201">
        <w:t>. First</w:t>
      </w:r>
      <w:r w:rsidR="005C0FF6" w:rsidRPr="00CF7201">
        <w:t xml:space="preserve">, all modules in </w:t>
      </w:r>
      <w:r w:rsidR="00F94281" w:rsidRPr="00CF7201">
        <w:t xml:space="preserve">NetBeans are running in </w:t>
      </w:r>
      <w:r w:rsidR="00A7251E" w:rsidRPr="00CF7201">
        <w:t>a unified Java Virtual Machine (JVM) environment</w:t>
      </w:r>
      <w:r w:rsidR="002B70B0" w:rsidRPr="00CF7201">
        <w:t xml:space="preserve"> without any mandatory </w:t>
      </w:r>
      <w:r w:rsidR="00F1335A" w:rsidRPr="00CF7201">
        <w:t xml:space="preserve">isolation </w:t>
      </w:r>
      <w:r w:rsidR="002B70B0" w:rsidRPr="00CF7201">
        <w:t xml:space="preserve">mechanism to prevent possible malicious attacks from </w:t>
      </w:r>
      <w:r w:rsidR="00A753B4" w:rsidRPr="00CF7201">
        <w:t>any modules.</w:t>
      </w:r>
      <w:r w:rsidR="00BE7B53" w:rsidRPr="00CF7201">
        <w:t xml:space="preserve"> Second, </w:t>
      </w:r>
      <w:r w:rsidR="00EE6C3F" w:rsidRPr="00CF7201">
        <w:t xml:space="preserve">the lack of </w:t>
      </w:r>
      <w:r w:rsidR="00B37A81" w:rsidRPr="00CF7201">
        <w:t xml:space="preserve">robust </w:t>
      </w:r>
      <w:r w:rsidR="00E35C70" w:rsidRPr="00CF7201">
        <w:rPr>
          <w:rFonts w:hint="eastAsia"/>
        </w:rPr>
        <w:t>access</w:t>
      </w:r>
      <w:r w:rsidR="00E35C70" w:rsidRPr="00CF7201">
        <w:t xml:space="preserve"> control</w:t>
      </w:r>
      <w:r w:rsidR="00EE6C3F" w:rsidRPr="00CF7201">
        <w:t xml:space="preserve"> for local file system</w:t>
      </w:r>
      <w:r w:rsidR="002C1463" w:rsidRPr="00CF7201">
        <w:t>s and networks</w:t>
      </w:r>
      <w:r w:rsidR="006732C1" w:rsidRPr="00CF7201">
        <w:t xml:space="preserve"> facilitates unauthorized </w:t>
      </w:r>
      <w:r w:rsidR="00AF10E5" w:rsidRPr="00CF7201">
        <w:t xml:space="preserve">data access and </w:t>
      </w:r>
      <w:r w:rsidR="00E65460" w:rsidRPr="00CF7201">
        <w:t xml:space="preserve">a </w:t>
      </w:r>
      <w:r w:rsidR="00AF10E5" w:rsidRPr="00CF7201">
        <w:t>significant risk of data exposure.</w:t>
      </w:r>
      <w:r w:rsidR="002C1463" w:rsidRPr="00CF7201">
        <w:t xml:space="preserve"> </w:t>
      </w:r>
      <w:r w:rsidR="00A41987" w:rsidRPr="00CF7201">
        <w:t xml:space="preserve">Consequently, </w:t>
      </w:r>
      <w:r w:rsidR="00131468" w:rsidRPr="00CF7201">
        <w:t xml:space="preserve">Autopsy, being </w:t>
      </w:r>
      <w:r w:rsidR="00C4676C" w:rsidRPr="00CF7201">
        <w:t xml:space="preserve">developed on this platform, naturally inherits </w:t>
      </w:r>
      <w:r w:rsidR="006F656D" w:rsidRPr="00CF7201">
        <w:t xml:space="preserve">these structural vulnerabilities. </w:t>
      </w:r>
      <w:r w:rsidR="00E508F3" w:rsidRPr="00CF7201">
        <w:t xml:space="preserve">Operationally, </w:t>
      </w:r>
      <w:r w:rsidR="0065220B" w:rsidRPr="00CF7201">
        <w:t>Autopsy relies on unencrypted files in local storage</w:t>
      </w:r>
      <w:r w:rsidR="001663A6" w:rsidRPr="00CF7201">
        <w:rPr>
          <w:rFonts w:hint="eastAsia"/>
        </w:rPr>
        <w:t xml:space="preserve"> </w:t>
      </w:r>
      <w:r w:rsidR="001663A6" w:rsidRPr="00CF7201">
        <w:fldChar w:fldCharType="begin"/>
      </w:r>
      <w:r w:rsidR="006C16F8" w:rsidRPr="00CF7201">
        <w:instrText xml:space="preserve"> ADDIN EN.CITE &lt;EndNote&gt;&lt;Cite&gt;&lt;Author&gt;Devin&lt;/Author&gt;&lt;Year&gt;2026&lt;/Year&gt;&lt;RecNum&gt;624&lt;/RecNum&gt;&lt;DisplayText&gt;(Devin, 2026)&lt;/DisplayText&gt;&lt;record&gt;&lt;rec-number&gt;624&lt;/rec-number&gt;&lt;foreign-keys&gt;&lt;key app="EN" db-id="99rz5xfzndrt5qe29075awvfts9p0zzextf0" timestamp="1774325712" guid="8143e332-05b5-4049-a053-a7515fe9e8a2"&gt;624&lt;/key&gt;&lt;/foreign-keys&gt;&lt;ref-type name="Web Page"&gt;12&lt;/ref-type&gt;&lt;contributors&gt;&lt;authors&gt;&lt;author&gt;Devin&lt;/author&gt;&lt;/authors&gt;&lt;/contributors&gt;&lt;titles&gt;&lt;title&gt;DeepWiki sleuthkit/autopsy&lt;/title&gt;&lt;/titles&gt;&lt;dates&gt;&lt;year&gt;2026&lt;/year&gt;&lt;/dates&gt;&lt;urls&gt;&lt;related-urls&gt;&lt;url&gt;https://deepwiki.com/sleuthkit/autopsy&lt;/url&gt;&lt;/related-urls&gt;&lt;/urls&gt;&lt;/record&gt;&lt;/Cite&gt;&lt;/EndNote&gt;</w:instrText>
      </w:r>
      <w:r w:rsidR="001663A6" w:rsidRPr="00CF7201">
        <w:fldChar w:fldCharType="separate"/>
      </w:r>
      <w:r w:rsidR="001663A6" w:rsidRPr="00CF7201">
        <w:t>(Devin, 2026)</w:t>
      </w:r>
      <w:r w:rsidR="001663A6" w:rsidRPr="00CF7201">
        <w:fldChar w:fldCharType="end"/>
      </w:r>
      <w:r w:rsidR="00FC0041" w:rsidRPr="00CF7201">
        <w:t xml:space="preserve">, using </w:t>
      </w:r>
      <w:r w:rsidR="00FC0041" w:rsidRPr="00CF7201">
        <w:lastRenderedPageBreak/>
        <w:t xml:space="preserve">structured databases such as </w:t>
      </w:r>
      <w:r w:rsidR="00C13EC5" w:rsidRPr="00CF7201">
        <w:t>SQLite</w:t>
      </w:r>
      <w:r w:rsidR="00B12AC7" w:rsidRPr="00CF7201">
        <w:t xml:space="preserve"> or </w:t>
      </w:r>
      <w:r w:rsidR="00B12AC7" w:rsidRPr="00CF7201">
        <w:rPr>
          <w:rFonts w:hint="eastAsia"/>
        </w:rPr>
        <w:t>PostgreSQL</w:t>
      </w:r>
      <w:r w:rsidR="00B12AC7" w:rsidRPr="00CF7201">
        <w:t xml:space="preserve"> without </w:t>
      </w:r>
      <w:r w:rsidR="00011663" w:rsidRPr="00CF7201">
        <w:t>proper</w:t>
      </w:r>
      <w:r w:rsidR="00B12AC7" w:rsidRPr="00CF7201">
        <w:t xml:space="preserve"> access control </w:t>
      </w:r>
      <w:r w:rsidR="00011663" w:rsidRPr="00CF7201">
        <w:t xml:space="preserve">mechanisms. </w:t>
      </w:r>
      <w:r w:rsidR="00C13EC5" w:rsidRPr="00CF7201">
        <w:t>This</w:t>
      </w:r>
      <w:r w:rsidR="001A68C3" w:rsidRPr="00CF7201">
        <w:t xml:space="preserve"> deficiency </w:t>
      </w:r>
      <w:r w:rsidR="00DE73B5" w:rsidRPr="00CF7201">
        <w:t xml:space="preserve">exposes Autopsy to significant </w:t>
      </w:r>
      <w:r w:rsidR="00244649" w:rsidRPr="00CF7201">
        <w:t xml:space="preserve">data exfiltration and tampering. </w:t>
      </w:r>
      <w:r w:rsidR="005215C6" w:rsidRPr="00CF7201">
        <w:t xml:space="preserve">Furthermore, the lack of effective data </w:t>
      </w:r>
      <w:r w:rsidR="000B33B8" w:rsidRPr="00CF7201">
        <w:t>segregation not only lead</w:t>
      </w:r>
      <w:r w:rsidR="001C19AB" w:rsidRPr="00CF7201">
        <w:t>s</w:t>
      </w:r>
      <w:r w:rsidR="000B33B8" w:rsidRPr="00CF7201">
        <w:t xml:space="preserve"> to </w:t>
      </w:r>
      <w:r w:rsidR="008848EB" w:rsidRPr="00CF7201">
        <w:t xml:space="preserve">unauthorized inter-case access but also </w:t>
      </w:r>
      <w:r w:rsidR="001C19AB" w:rsidRPr="00CF7201">
        <w:t xml:space="preserve">creates a </w:t>
      </w:r>
      <w:r w:rsidR="00CE31D9" w:rsidRPr="00CF7201">
        <w:t xml:space="preserve">pathway for malicious exploits from </w:t>
      </w:r>
      <w:r w:rsidR="007C4A09" w:rsidRPr="00CF7201">
        <w:t>third-party modules</w:t>
      </w:r>
      <w:r w:rsidR="00955C3D" w:rsidRPr="00CF7201">
        <w:t>, compromising the CoC in the end.</w:t>
      </w:r>
      <w:r w:rsidR="00CE31D9" w:rsidRPr="00CF7201">
        <w:t xml:space="preserve"> </w:t>
      </w:r>
    </w:p>
    <w:p w14:paraId="090C7176" w14:textId="4DBDC36E" w:rsidR="00DE29A8" w:rsidRPr="00CF7201" w:rsidRDefault="00127E8C" w:rsidP="000205FE">
      <w:pPr>
        <w:widowControl w:val="0"/>
      </w:pPr>
      <w:r w:rsidRPr="00CF7201">
        <w:t>As a decentralised</w:t>
      </w:r>
      <w:r w:rsidR="00B07071" w:rsidRPr="00CF7201">
        <w:t>, immutable, and traceable le</w:t>
      </w:r>
      <w:r w:rsidR="00380C18" w:rsidRPr="00CF7201">
        <w:t xml:space="preserve">dger technology, blockchain can </w:t>
      </w:r>
      <w:r w:rsidR="004E27B0" w:rsidRPr="00CF7201">
        <w:t>effectively provide security fo</w:t>
      </w:r>
      <w:r w:rsidR="004974E3" w:rsidRPr="00CF7201">
        <w:t>r</w:t>
      </w:r>
      <w:r w:rsidR="00AA6480" w:rsidRPr="00CF7201">
        <w:t xml:space="preserve"> evidential artifacts and </w:t>
      </w:r>
      <w:r w:rsidR="00D45825" w:rsidRPr="00CF7201">
        <w:t>operational</w:t>
      </w:r>
      <w:r w:rsidR="00AA6480" w:rsidRPr="00CF7201">
        <w:t xml:space="preserve"> logs</w:t>
      </w:r>
      <w:r w:rsidR="008F35D2" w:rsidRPr="00CF7201">
        <w:t xml:space="preserve"> </w:t>
      </w:r>
      <w:r w:rsidR="00E84469" w:rsidRPr="00CF7201">
        <w:fldChar w:fldCharType="begin"/>
      </w:r>
      <w:r w:rsidR="00E84469" w:rsidRPr="00CF7201">
        <w:instrText xml:space="preserve"> ADDIN EN.CITE &lt;EndNote&gt;&lt;Cite&gt;&lt;Author&gt;Tsai&lt;/Author&gt;&lt;Year&gt;2021&lt;/Year&gt;&lt;RecNum&gt;626&lt;/RecNum&gt;&lt;DisplayText&gt;(Tsai, 2021)&lt;/DisplayText&gt;&lt;record&gt;&lt;rec-number&gt;626&lt;/rec-number&gt;&lt;foreign-keys&gt;&lt;key app="EN" db-id="99rz5xfzndrt5qe29075awvfts9p0zzextf0" timestamp="1774326066" guid="0e3973ad-44ea-4330-bfdd-ad668b25596f"&gt;626&lt;/key&gt;&lt;/foreign-keys&gt;&lt;ref-type name="Journal Article"&gt;17&lt;/ref-type&gt;&lt;contributors&gt;&lt;authors&gt;&lt;author&gt;Fu-Ching Tsai&lt;/author&gt;&lt;/authors&gt;&lt;/contributors&gt;&lt;titles&gt;&lt;title&gt;The Application of Blockchain of Custody in Criminal Investigation Process&lt;/title&gt;&lt;secondary-title&gt;Procedia Computer Science&lt;/secondary-title&gt;&lt;/titles&gt;&lt;periodical&gt;&lt;full-title&gt;Procedia Computer Science&lt;/full-title&gt;&lt;/periodical&gt;&lt;volume&gt;192&lt;/volume&gt;&lt;dates&gt;&lt;year&gt;2021&lt;/year&gt;&lt;/dates&gt;&lt;isbn&gt;1877-0509&lt;/isbn&gt;&lt;urls&gt;&lt;related-urls&gt;&lt;url&gt;https://www.sciencedirect.com/science/article/pii/S1877050921017853&lt;/url&gt;&lt;/related-urls&gt;&lt;/urls&gt;&lt;electronic-resource-num&gt;10.1016/j.procs.2021.09.048&lt;/electronic-resource-num&gt;&lt;/record&gt;&lt;/Cite&gt;&lt;/EndNote&gt;</w:instrText>
      </w:r>
      <w:r w:rsidR="00E84469" w:rsidRPr="00CF7201">
        <w:fldChar w:fldCharType="separate"/>
      </w:r>
      <w:r w:rsidR="00E84469" w:rsidRPr="00CF7201">
        <w:t>(Tsai, 2021)</w:t>
      </w:r>
      <w:r w:rsidR="00E84469" w:rsidRPr="00CF7201">
        <w:fldChar w:fldCharType="end"/>
      </w:r>
      <w:r w:rsidR="004974E3" w:rsidRPr="00CF7201">
        <w:t xml:space="preserve">, offering a viable method to mitigate </w:t>
      </w:r>
      <w:r w:rsidR="00523A0F" w:rsidRPr="00CF7201">
        <w:t>the cybersecurity risks of Autopsy:</w:t>
      </w:r>
    </w:p>
    <w:p w14:paraId="3D26C154" w14:textId="01B08207" w:rsidR="00523A0F" w:rsidRPr="00CF7201" w:rsidRDefault="00156CD5" w:rsidP="000205FE">
      <w:pPr>
        <w:pStyle w:val="ListParagraph"/>
        <w:widowControl w:val="0"/>
        <w:numPr>
          <w:ilvl w:val="0"/>
          <w:numId w:val="2"/>
        </w:numPr>
      </w:pPr>
      <w:r w:rsidRPr="00CF7201">
        <w:rPr>
          <w:b/>
          <w:bCs/>
        </w:rPr>
        <w:t>Unencrypted local storage issue:</w:t>
      </w:r>
      <w:r w:rsidRPr="00CF7201">
        <w:t xml:space="preserve"> </w:t>
      </w:r>
      <w:r w:rsidR="00F92046" w:rsidRPr="00CF7201">
        <w:t>T</w:t>
      </w:r>
      <w:r w:rsidR="0059553E" w:rsidRPr="00CF7201">
        <w:t xml:space="preserve">he blockchain architecture </w:t>
      </w:r>
      <w:r w:rsidR="00E03C2E" w:rsidRPr="00CF7201">
        <w:t xml:space="preserve">utilises consensus and immutable </w:t>
      </w:r>
      <w:r w:rsidR="00E64E90" w:rsidRPr="00CF7201">
        <w:t>ledgers</w:t>
      </w:r>
      <w:r w:rsidR="00E03C2E" w:rsidRPr="00CF7201">
        <w:t xml:space="preserve"> to safeguard the integrity of on-chain data</w:t>
      </w:r>
      <w:r w:rsidR="00E64E90" w:rsidRPr="00CF7201">
        <w:t xml:space="preserve">. Even local </w:t>
      </w:r>
      <w:r w:rsidR="001A0939" w:rsidRPr="00CF7201">
        <w:t xml:space="preserve">data suffers from unauthorised intrusion and modification, </w:t>
      </w:r>
      <w:r w:rsidR="002E4AFE" w:rsidRPr="00CF7201">
        <w:t>the on-chain records still keep their original state</w:t>
      </w:r>
      <w:r w:rsidR="00AA3E08" w:rsidRPr="00CF7201">
        <w:t xml:space="preserve">, ensuring a tamper-proof </w:t>
      </w:r>
      <w:r w:rsidR="007F15EB" w:rsidRPr="00CF7201">
        <w:t>record for the evidence.</w:t>
      </w:r>
    </w:p>
    <w:p w14:paraId="3721B201" w14:textId="025A95E4" w:rsidR="00451D85" w:rsidRPr="00CF7201" w:rsidRDefault="00451D85" w:rsidP="000205FE">
      <w:pPr>
        <w:pStyle w:val="ListParagraph"/>
        <w:widowControl w:val="0"/>
        <w:numPr>
          <w:ilvl w:val="0"/>
          <w:numId w:val="2"/>
        </w:numPr>
      </w:pPr>
      <w:r w:rsidRPr="00CF7201">
        <w:rPr>
          <w:b/>
          <w:bCs/>
        </w:rPr>
        <w:t xml:space="preserve">CoC </w:t>
      </w:r>
      <w:r w:rsidR="004D6834" w:rsidRPr="00CF7201">
        <w:rPr>
          <w:b/>
          <w:bCs/>
        </w:rPr>
        <w:t>protection:</w:t>
      </w:r>
      <w:r w:rsidR="004D6834" w:rsidRPr="00CF7201">
        <w:t xml:space="preserve"> </w:t>
      </w:r>
      <w:r w:rsidR="00F92046" w:rsidRPr="00CF7201">
        <w:t>T</w:t>
      </w:r>
      <w:r w:rsidR="004D6834" w:rsidRPr="00CF7201">
        <w:t xml:space="preserve">he </w:t>
      </w:r>
      <w:r w:rsidR="003357F8" w:rsidRPr="00CF7201">
        <w:t>entire evidential li</w:t>
      </w:r>
      <w:r w:rsidR="001E4C70" w:rsidRPr="00CF7201">
        <w:t xml:space="preserve">fecycle in Autopsy could be </w:t>
      </w:r>
      <w:r w:rsidR="00B20FF0" w:rsidRPr="00CF7201">
        <w:t xml:space="preserve">stored on-chain, </w:t>
      </w:r>
      <w:r w:rsidR="00671502" w:rsidRPr="00CF7201">
        <w:t xml:space="preserve">including </w:t>
      </w:r>
      <w:r w:rsidR="00091A2F" w:rsidRPr="00CF7201">
        <w:t xml:space="preserve">acquisition, transmission, analysis, and </w:t>
      </w:r>
      <w:r w:rsidR="00F92046" w:rsidRPr="00CF7201">
        <w:t>access</w:t>
      </w:r>
      <w:r w:rsidR="009F4789" w:rsidRPr="00CF7201">
        <w:t xml:space="preserve">. </w:t>
      </w:r>
      <w:r w:rsidR="00C529E2" w:rsidRPr="00CF7201">
        <w:t xml:space="preserve">With timestamp and </w:t>
      </w:r>
      <w:r w:rsidR="00195EC6" w:rsidRPr="00CF7201">
        <w:t>operat</w:t>
      </w:r>
      <w:r w:rsidR="00375CF2" w:rsidRPr="00CF7201">
        <w:t>or identities, a</w:t>
      </w:r>
      <w:r w:rsidR="00952062" w:rsidRPr="00CF7201">
        <w:t xml:space="preserve"> non-repudiable audit trail </w:t>
      </w:r>
      <w:r w:rsidR="00F85E56" w:rsidRPr="00CF7201">
        <w:t xml:space="preserve">can be established for </w:t>
      </w:r>
      <w:r w:rsidR="003E43F1" w:rsidRPr="00CF7201">
        <w:t xml:space="preserve">precise accountability. </w:t>
      </w:r>
      <w:r w:rsidR="00952062" w:rsidRPr="00CF7201">
        <w:t xml:space="preserve"> </w:t>
      </w:r>
    </w:p>
    <w:p w14:paraId="7E268C25" w14:textId="572B6CDD" w:rsidR="006F1C23" w:rsidRPr="00CF7201" w:rsidRDefault="006F1C23" w:rsidP="000205FE">
      <w:pPr>
        <w:pStyle w:val="ListParagraph"/>
        <w:widowControl w:val="0"/>
        <w:numPr>
          <w:ilvl w:val="0"/>
          <w:numId w:val="2"/>
        </w:numPr>
      </w:pPr>
      <w:r w:rsidRPr="00CF7201">
        <w:rPr>
          <w:b/>
          <w:bCs/>
        </w:rPr>
        <w:t>Modular</w:t>
      </w:r>
      <w:r w:rsidR="00555E97" w:rsidRPr="00CF7201">
        <w:rPr>
          <w:b/>
          <w:bCs/>
        </w:rPr>
        <w:t xml:space="preserve"> risk management:</w:t>
      </w:r>
      <w:r w:rsidR="00555E97" w:rsidRPr="00CF7201">
        <w:t xml:space="preserve"> </w:t>
      </w:r>
      <w:r w:rsidR="001C758B" w:rsidRPr="00CF7201">
        <w:t xml:space="preserve">By introducing a mechanism to record all the </w:t>
      </w:r>
      <w:r w:rsidR="008C21D0" w:rsidRPr="00CF7201">
        <w:t>modular operations on-chain</w:t>
      </w:r>
      <w:r w:rsidR="00FA38F2" w:rsidRPr="00CF7201">
        <w:t xml:space="preserve">, any </w:t>
      </w:r>
      <w:r w:rsidR="00A768AC" w:rsidRPr="00CF7201">
        <w:t xml:space="preserve">abnormal </w:t>
      </w:r>
      <w:r w:rsidR="009A5ED5" w:rsidRPr="00CF7201">
        <w:t xml:space="preserve">behaviours </w:t>
      </w:r>
      <w:r w:rsidR="00A768AC" w:rsidRPr="00CF7201">
        <w:t xml:space="preserve">can be </w:t>
      </w:r>
      <w:r w:rsidR="009A5ED5" w:rsidRPr="00CF7201">
        <w:t xml:space="preserve">rapidly </w:t>
      </w:r>
      <w:r w:rsidR="001525CA" w:rsidRPr="00CF7201">
        <w:t xml:space="preserve">localised and analysed via history records, preventing malicious modules </w:t>
      </w:r>
      <w:r w:rsidR="008A5A06" w:rsidRPr="00CF7201">
        <w:t>from compromising the forensic p</w:t>
      </w:r>
      <w:r w:rsidR="00746F15" w:rsidRPr="00CF7201">
        <w:t>rocess.</w:t>
      </w:r>
    </w:p>
    <w:p w14:paraId="50E425A3" w14:textId="6C5CE892" w:rsidR="00735206" w:rsidRPr="00CF7201" w:rsidRDefault="00FB0FB0" w:rsidP="000205FE">
      <w:pPr>
        <w:widowControl w:val="0"/>
      </w:pPr>
      <w:r w:rsidRPr="00CF7201">
        <w:t>Despite all the security flaws of Autopsy</w:t>
      </w:r>
      <w:r w:rsidR="0013102F" w:rsidRPr="00CF7201">
        <w:t xml:space="preserve">, </w:t>
      </w:r>
      <w:r w:rsidR="002F531C" w:rsidRPr="00CF7201">
        <w:t xml:space="preserve">the ubiquity of this tool in the forensic industry stems from its </w:t>
      </w:r>
      <w:r w:rsidR="0031555D" w:rsidRPr="00CF7201">
        <w:t xml:space="preserve">prioritization of functionality and efficiency over </w:t>
      </w:r>
      <w:r w:rsidR="00A4262B" w:rsidRPr="00CF7201">
        <w:t>rigorous security controls.</w:t>
      </w:r>
      <w:r w:rsidR="00DC4583" w:rsidRPr="00CF7201">
        <w:t xml:space="preserve"> Its open-source </w:t>
      </w:r>
      <w:r w:rsidR="00FD04A3" w:rsidRPr="00CF7201">
        <w:t xml:space="preserve">nature and modular design significantly lower the barrier for installation and </w:t>
      </w:r>
      <w:r w:rsidR="00055328" w:rsidRPr="00CF7201">
        <w:t>application</w:t>
      </w:r>
      <w:r w:rsidR="004E2EC9" w:rsidRPr="00CF7201">
        <w:t xml:space="preserve">, </w:t>
      </w:r>
      <w:r w:rsidR="009C17A2" w:rsidRPr="00CF7201">
        <w:t xml:space="preserve">making it </w:t>
      </w:r>
      <w:r w:rsidR="003D46CB" w:rsidRPr="00CF7201">
        <w:t>ideal</w:t>
      </w:r>
      <w:r w:rsidR="009C17A2" w:rsidRPr="00CF7201">
        <w:t xml:space="preserve"> for testing theoretical </w:t>
      </w:r>
      <w:r w:rsidR="003D46CB" w:rsidRPr="00CF7201">
        <w:t xml:space="preserve">possibilities. </w:t>
      </w:r>
      <w:r w:rsidR="004D4D7D" w:rsidRPr="00CF7201">
        <w:t xml:space="preserve"> The objective</w:t>
      </w:r>
      <w:r w:rsidR="00813C8C" w:rsidRPr="00CF7201">
        <w:t xml:space="preserve"> of this research is to enhance system secur</w:t>
      </w:r>
      <w:r w:rsidR="000F402A" w:rsidRPr="00CF7201">
        <w:t xml:space="preserve">ity without sacrificing the performance advantages of Autopsy. </w:t>
      </w:r>
      <w:r w:rsidR="00E33AF1" w:rsidRPr="00CF7201">
        <w:t xml:space="preserve">By integrating a blockchain design </w:t>
      </w:r>
      <w:r w:rsidR="00000246" w:rsidRPr="00CF7201">
        <w:t xml:space="preserve">to address critical security needs, </w:t>
      </w:r>
      <w:r w:rsidR="00054544" w:rsidRPr="00CF7201">
        <w:t xml:space="preserve">the proposed model </w:t>
      </w:r>
      <w:r w:rsidR="00081C0C" w:rsidRPr="00CF7201">
        <w:t xml:space="preserve">avoids deep-level modification to the software </w:t>
      </w:r>
      <w:r w:rsidR="00CE6AED" w:rsidRPr="00CF7201">
        <w:t xml:space="preserve">and </w:t>
      </w:r>
      <w:r w:rsidR="0013305A" w:rsidRPr="00CF7201">
        <w:t>high</w:t>
      </w:r>
      <w:r w:rsidR="00CE6AED" w:rsidRPr="00CF7201">
        <w:t xml:space="preserve"> computational costs.</w:t>
      </w:r>
      <w:r w:rsidR="001441DA" w:rsidRPr="00CF7201">
        <w:t xml:space="preserve"> </w:t>
      </w:r>
      <w:r w:rsidR="0013305A" w:rsidRPr="00CF7201">
        <w:t xml:space="preserve">Although this approach </w:t>
      </w:r>
      <w:r w:rsidR="00527E2F" w:rsidRPr="00CF7201">
        <w:t>still introduces some performance overhead</w:t>
      </w:r>
      <w:r w:rsidR="00B11CA6" w:rsidRPr="00CF7201">
        <w:t xml:space="preserve">, </w:t>
      </w:r>
      <w:r w:rsidR="00507574" w:rsidRPr="00CF7201">
        <w:t xml:space="preserve">the gains in </w:t>
      </w:r>
      <w:r w:rsidR="007F671A" w:rsidRPr="00CF7201">
        <w:t xml:space="preserve">evidential integrity and CoC protection </w:t>
      </w:r>
      <w:r w:rsidR="001105E4" w:rsidRPr="00CF7201">
        <w:t>can be</w:t>
      </w:r>
      <w:r w:rsidR="007F671A" w:rsidRPr="00CF7201">
        <w:t xml:space="preserve"> significant. </w:t>
      </w:r>
    </w:p>
    <w:p w14:paraId="30594BC0" w14:textId="6C67B42F" w:rsidR="00DB40F3" w:rsidRPr="00CF7201" w:rsidRDefault="00DB40F3" w:rsidP="000205FE">
      <w:pPr>
        <w:pStyle w:val="Heading3"/>
        <w:keepNext w:val="0"/>
        <w:keepLines w:val="0"/>
        <w:widowControl w:val="0"/>
      </w:pPr>
      <w:r w:rsidRPr="00CF7201">
        <w:t>1.3 Research Questions</w:t>
      </w:r>
    </w:p>
    <w:p w14:paraId="606887EA" w14:textId="4F88A217" w:rsidR="00FB0FB0" w:rsidRPr="00CF7201" w:rsidRDefault="00735206" w:rsidP="000205FE">
      <w:pPr>
        <w:widowControl w:val="0"/>
      </w:pPr>
      <w:r w:rsidRPr="00CF7201">
        <w:rPr>
          <w:rFonts w:hint="eastAsia"/>
        </w:rPr>
        <w:t>After</w:t>
      </w:r>
      <w:r w:rsidRPr="00CF7201">
        <w:t xml:space="preserve"> </w:t>
      </w:r>
      <w:r w:rsidR="004B2153" w:rsidRPr="00CF7201">
        <w:t xml:space="preserve">reviewing contemporary literature and </w:t>
      </w:r>
      <w:r w:rsidR="00D25E8C" w:rsidRPr="00CF7201">
        <w:t xml:space="preserve">the </w:t>
      </w:r>
      <w:r w:rsidR="004B2153" w:rsidRPr="00CF7201">
        <w:t>Autopsy open-source community</w:t>
      </w:r>
      <w:r w:rsidR="005E6734" w:rsidRPr="00CF7201">
        <w:t xml:space="preserve">, there </w:t>
      </w:r>
      <w:r w:rsidR="00D25E8C" w:rsidRPr="00CF7201">
        <w:t>are</w:t>
      </w:r>
      <w:r w:rsidR="005E6734" w:rsidRPr="00CF7201">
        <w:t xml:space="preserve"> no existing studies of functional products that integrate </w:t>
      </w:r>
      <w:r w:rsidR="00CB4E0D" w:rsidRPr="00CF7201">
        <w:t xml:space="preserve">Autopsy with blockchain technology. </w:t>
      </w:r>
      <w:r w:rsidR="00D25E8C" w:rsidRPr="00CF7201">
        <w:t>Consequently, t</w:t>
      </w:r>
      <w:r w:rsidR="00CB4E0D" w:rsidRPr="00CF7201">
        <w:t xml:space="preserve">his </w:t>
      </w:r>
      <w:r w:rsidR="00511BD2" w:rsidRPr="00CF7201">
        <w:t xml:space="preserve">research is a novel attempt to bridge the gap in </w:t>
      </w:r>
      <w:r w:rsidR="00D25E8C" w:rsidRPr="00CF7201">
        <w:t xml:space="preserve">the </w:t>
      </w:r>
      <w:r w:rsidR="00511BD2" w:rsidRPr="00CF7201">
        <w:t xml:space="preserve">digital forensic domain. </w:t>
      </w:r>
      <w:r w:rsidR="006130F1" w:rsidRPr="00CF7201">
        <w:t xml:space="preserve">The following </w:t>
      </w:r>
      <w:r w:rsidR="00E47E93" w:rsidRPr="00CF7201">
        <w:t xml:space="preserve">questions </w:t>
      </w:r>
      <w:r w:rsidR="00F80834" w:rsidRPr="00CF7201">
        <w:t xml:space="preserve">and sub-questions </w:t>
      </w:r>
      <w:r w:rsidR="00DC46B4" w:rsidRPr="00CF7201">
        <w:t xml:space="preserve">this research </w:t>
      </w:r>
      <w:r w:rsidR="00006C1A" w:rsidRPr="00CF7201">
        <w:t>tries</w:t>
      </w:r>
      <w:r w:rsidR="00DC46B4" w:rsidRPr="00CF7201">
        <w:t xml:space="preserve"> to answer </w:t>
      </w:r>
      <w:r w:rsidR="00D25E8C" w:rsidRPr="00CF7201">
        <w:t>are:</w:t>
      </w:r>
      <w:r w:rsidR="006130F1" w:rsidRPr="00CF7201">
        <w:t xml:space="preserve"> </w:t>
      </w:r>
      <w:r w:rsidR="007F671A" w:rsidRPr="00CF7201">
        <w:t xml:space="preserve"> </w:t>
      </w:r>
    </w:p>
    <w:p w14:paraId="76A4EBA2" w14:textId="0A184700" w:rsidR="00103948" w:rsidRPr="00CF7201" w:rsidRDefault="00C5202E" w:rsidP="000205FE">
      <w:pPr>
        <w:widowControl w:val="0"/>
      </w:pPr>
      <w:r w:rsidRPr="00CF7201">
        <w:t xml:space="preserve">1. How to develop a blockchain-based Chain of Custody plugin for Autopsy to ensure </w:t>
      </w:r>
      <w:r w:rsidRPr="00CF7201">
        <w:lastRenderedPageBreak/>
        <w:t>the immutability and auditability of digital evidence during the analysis and reporting phases?</w:t>
      </w:r>
    </w:p>
    <w:p w14:paraId="3854E590" w14:textId="4BAA6838" w:rsidR="00EB1B67" w:rsidRPr="00CF7201" w:rsidRDefault="00EB1B67" w:rsidP="000205FE">
      <w:pPr>
        <w:widowControl w:val="0"/>
      </w:pPr>
      <w:r w:rsidRPr="00CF7201">
        <w:t>1.1</w:t>
      </w:r>
      <w:r w:rsidR="00051F14" w:rsidRPr="00CF7201">
        <w:t xml:space="preserve"> What kind of blockchain fits the requirements of this study the most?</w:t>
      </w:r>
    </w:p>
    <w:p w14:paraId="2BB13BE9" w14:textId="5460E1EC" w:rsidR="00051F14" w:rsidRPr="00CF7201" w:rsidRDefault="00051F14" w:rsidP="000205FE">
      <w:pPr>
        <w:widowControl w:val="0"/>
      </w:pPr>
      <w:r w:rsidRPr="00CF7201">
        <w:t xml:space="preserve">1.2 </w:t>
      </w:r>
      <w:r w:rsidR="00BC3B6F" w:rsidRPr="00CF7201">
        <w:t xml:space="preserve">To what extent is it technically feasible to manage on-chain and off-chain storage within the Autopsy framework while maintaining data integrity? </w:t>
      </w:r>
    </w:p>
    <w:p w14:paraId="4CBBB202" w14:textId="6EB0AAFF" w:rsidR="00BC3B6F" w:rsidRPr="00CF7201" w:rsidRDefault="00BC3B6F" w:rsidP="000205FE">
      <w:pPr>
        <w:widowControl w:val="0"/>
      </w:pPr>
      <w:r w:rsidRPr="00CF7201">
        <w:t xml:space="preserve">1.3 </w:t>
      </w:r>
      <w:r w:rsidR="00CD3C6A" w:rsidRPr="00CF7201">
        <w:t>What is the most effective way to collect runtime data, and at what level of granularity can the data be obtained?</w:t>
      </w:r>
    </w:p>
    <w:p w14:paraId="489E9979" w14:textId="6C466632" w:rsidR="00C5202E" w:rsidRPr="00CF7201" w:rsidRDefault="00CC1F99" w:rsidP="000205FE">
      <w:pPr>
        <w:widowControl w:val="0"/>
      </w:pPr>
      <w:r w:rsidRPr="00CF7201">
        <w:t>2. What are the performance trade-offs when integrating blockchain-based audit trails into the Autopsy workflow, and how can they be minimized?</w:t>
      </w:r>
    </w:p>
    <w:p w14:paraId="3EBBF333" w14:textId="59BEB2B9" w:rsidR="00CD3C6A" w:rsidRPr="00CF7201" w:rsidRDefault="00CD3C6A" w:rsidP="000205FE">
      <w:pPr>
        <w:widowControl w:val="0"/>
      </w:pPr>
      <w:r w:rsidRPr="00CF7201">
        <w:t xml:space="preserve">2.1 </w:t>
      </w:r>
      <w:r w:rsidR="00D54B60" w:rsidRPr="00CF7201">
        <w:t>How can blockchain data transmission and synchronization processes be properly integrated into Autopsy’s evidence analysis workflow while ensuring the correctness and integrity of data transmission?</w:t>
      </w:r>
    </w:p>
    <w:p w14:paraId="10C118FF" w14:textId="558DF193" w:rsidR="00D54B60" w:rsidRPr="00CF7201" w:rsidRDefault="00D54B60" w:rsidP="000205FE">
      <w:pPr>
        <w:widowControl w:val="0"/>
      </w:pPr>
      <w:r w:rsidRPr="00CF7201">
        <w:t xml:space="preserve">2.2 </w:t>
      </w:r>
      <w:r w:rsidR="00194999" w:rsidRPr="00CF7201">
        <w:t>What impact will on-chain and off-chain interactions have on Autopsy in terms of performance?</w:t>
      </w:r>
    </w:p>
    <w:p w14:paraId="6C0840DD" w14:textId="0D6EEE3F" w:rsidR="00194999" w:rsidRPr="00CF7201" w:rsidRDefault="00194999" w:rsidP="000205FE">
      <w:pPr>
        <w:widowControl w:val="0"/>
      </w:pPr>
      <w:r w:rsidRPr="00CF7201">
        <w:t xml:space="preserve">2.3 </w:t>
      </w:r>
      <w:r w:rsidR="008575FF" w:rsidRPr="00CF7201">
        <w:t>What impact will the security mechanisms of blockchain have on Autopsy in terms of performance?</w:t>
      </w:r>
    </w:p>
    <w:p w14:paraId="0F77721E" w14:textId="3EE09DF0" w:rsidR="00DB40F3" w:rsidRPr="00CF7201" w:rsidRDefault="00DB40F3" w:rsidP="000205FE">
      <w:pPr>
        <w:pStyle w:val="Heading3"/>
        <w:keepNext w:val="0"/>
        <w:keepLines w:val="0"/>
        <w:widowControl w:val="0"/>
      </w:pPr>
      <w:r w:rsidRPr="00CF7201">
        <w:t xml:space="preserve">1.4 </w:t>
      </w:r>
      <w:r w:rsidR="000E7622" w:rsidRPr="00CF7201">
        <w:t>Research Structure</w:t>
      </w:r>
    </w:p>
    <w:p w14:paraId="0589BE70" w14:textId="6E9C6411" w:rsidR="004D2F8B" w:rsidRPr="00CF7201" w:rsidRDefault="004D2F8B" w:rsidP="000205FE">
      <w:pPr>
        <w:widowControl w:val="0"/>
      </w:pPr>
      <w:r w:rsidRPr="00CF7201">
        <w:t xml:space="preserve">The research consists of six chapters. </w:t>
      </w:r>
      <w:r w:rsidR="00C648B6" w:rsidRPr="00CF7201">
        <w:t>Chapter 1</w:t>
      </w:r>
      <w:r w:rsidR="00A42882" w:rsidRPr="00CF7201">
        <w:t xml:space="preserve"> provides a</w:t>
      </w:r>
      <w:r w:rsidR="000166FC" w:rsidRPr="00CF7201">
        <w:t xml:space="preserve">n overview of the research background, underlying motivations, and core </w:t>
      </w:r>
      <w:r w:rsidR="009D06B0" w:rsidRPr="00CF7201">
        <w:t>goals. Chapter 2 presents a deep literature review</w:t>
      </w:r>
      <w:r w:rsidR="00003623" w:rsidRPr="00CF7201">
        <w:t xml:space="preserve">, critically analysing </w:t>
      </w:r>
      <w:r w:rsidR="00B073C5" w:rsidRPr="00CF7201">
        <w:t xml:space="preserve">representative academic studies </w:t>
      </w:r>
      <w:r w:rsidR="00216373" w:rsidRPr="00CF7201">
        <w:t xml:space="preserve">for identifying existing research gaps. Due to the interdisciplinary </w:t>
      </w:r>
      <w:r w:rsidR="00BA653F" w:rsidRPr="00CF7201">
        <w:t>nature of this study, this chapter will also establish</w:t>
      </w:r>
      <w:r w:rsidR="001F41A0" w:rsidRPr="00CF7201">
        <w:t xml:space="preserve"> fundamental concepts and frameworks </w:t>
      </w:r>
      <w:r w:rsidR="00A6323D" w:rsidRPr="00CF7201">
        <w:t>in digital forensics, information security, and blockchain.</w:t>
      </w:r>
      <w:r w:rsidR="008F7B3D" w:rsidRPr="00CF7201">
        <w:t xml:space="preserve"> </w:t>
      </w:r>
      <w:r w:rsidR="006F5266" w:rsidRPr="00CF7201">
        <w:t xml:space="preserve">Chapter 3 explains the research methods in detail, beginning with </w:t>
      </w:r>
      <w:r w:rsidR="0039772D" w:rsidRPr="00CF7201">
        <w:t>how the two main research questions arise from identified gaps</w:t>
      </w:r>
      <w:r w:rsidR="007775B2" w:rsidRPr="00CF7201">
        <w:t xml:space="preserve">. It further outlines </w:t>
      </w:r>
      <w:r w:rsidR="00F26E14" w:rsidRPr="00CF7201">
        <w:t xml:space="preserve">the system development cycle, including </w:t>
      </w:r>
      <w:r w:rsidR="003E4134" w:rsidRPr="00CF7201">
        <w:t xml:space="preserve">functional requirements, architectural design, and </w:t>
      </w:r>
      <w:r w:rsidR="001766CB" w:rsidRPr="00CF7201">
        <w:t>testing methods to validate the research hypotheses.</w:t>
      </w:r>
      <w:r w:rsidR="00DB3154" w:rsidRPr="00CF7201">
        <w:t xml:space="preserve"> This chapter ends with the description of the hardware and software environment for </w:t>
      </w:r>
      <w:r w:rsidR="00491F8A" w:rsidRPr="00CF7201">
        <w:t xml:space="preserve">development. Chapter 4 presents the </w:t>
      </w:r>
      <w:r w:rsidR="0066105F" w:rsidRPr="00CF7201">
        <w:t>findings, showing the system performance</w:t>
      </w:r>
      <w:r w:rsidR="008462A3" w:rsidRPr="00CF7201">
        <w:t xml:space="preserve"> and important test data to prove the feasibility </w:t>
      </w:r>
      <w:r w:rsidR="002B3819" w:rsidRPr="00CF7201">
        <w:t xml:space="preserve">and significance of the design. Chapter 5 synthesises </w:t>
      </w:r>
      <w:r w:rsidR="00FC4235" w:rsidRPr="00CF7201">
        <w:t xml:space="preserve">the research findings, evaluating how the implementation fulfils </w:t>
      </w:r>
      <w:r w:rsidR="000F1F6F" w:rsidRPr="00CF7201">
        <w:t xml:space="preserve">the initial design expectation. Meanwhile, the inherent </w:t>
      </w:r>
      <w:r w:rsidR="00E82F78" w:rsidRPr="00CF7201">
        <w:t>limitations</w:t>
      </w:r>
      <w:r w:rsidR="000F1F6F" w:rsidRPr="00CF7201">
        <w:t xml:space="preserve"> of this research </w:t>
      </w:r>
      <w:r w:rsidR="00DA5A95" w:rsidRPr="00CF7201">
        <w:t>should be discussed, and future improvement directions should be proposed.</w:t>
      </w:r>
      <w:r w:rsidR="0066105F" w:rsidRPr="00CF7201">
        <w:t xml:space="preserve"> </w:t>
      </w:r>
      <w:r w:rsidR="00BA653F" w:rsidRPr="00CF7201">
        <w:t xml:space="preserve"> </w:t>
      </w:r>
    </w:p>
    <w:p w14:paraId="0207CFD2" w14:textId="0902463A" w:rsidR="009147AB" w:rsidRPr="00CF7201" w:rsidRDefault="009147AB" w:rsidP="000205FE">
      <w:pPr>
        <w:pStyle w:val="Heading2"/>
        <w:keepNext w:val="0"/>
        <w:keepLines w:val="0"/>
        <w:widowControl w:val="0"/>
        <w:rPr>
          <w:rFonts w:hint="eastAsia"/>
        </w:rPr>
      </w:pPr>
      <w:r w:rsidRPr="00CF7201">
        <w:rPr>
          <w:rFonts w:hint="eastAsia"/>
        </w:rPr>
        <w:t>2. Literature Review</w:t>
      </w:r>
    </w:p>
    <w:p w14:paraId="17FCC4A1" w14:textId="0F1810CA" w:rsidR="009147AB" w:rsidRPr="00CF7201" w:rsidRDefault="000761F1" w:rsidP="000205FE">
      <w:pPr>
        <w:widowControl w:val="0"/>
      </w:pPr>
      <w:r w:rsidRPr="00CF7201">
        <w:rPr>
          <w:rFonts w:hint="eastAsia"/>
        </w:rPr>
        <w:t xml:space="preserve">With the development of </w:t>
      </w:r>
      <w:r w:rsidR="00E63A6F" w:rsidRPr="00CF7201">
        <w:t>the Internet of Things (IoT)</w:t>
      </w:r>
      <w:r w:rsidRPr="00CF7201">
        <w:rPr>
          <w:rFonts w:hint="eastAsia"/>
        </w:rPr>
        <w:t xml:space="preserve">, </w:t>
      </w:r>
      <w:r w:rsidR="00E63A6F" w:rsidRPr="00CF7201">
        <w:t xml:space="preserve">an unprecedented surge in the number and variety of digital devices is reshaping the landscape of human society </w:t>
      </w:r>
      <w:r w:rsidR="00E63A6F" w:rsidRPr="00CF7201">
        <w:fldChar w:fldCharType="begin"/>
      </w:r>
      <w:r w:rsidR="008647C0" w:rsidRPr="00CF7201">
        <w:instrText xml:space="preserve"> ADDIN EN.CITE &lt;EndNote&gt;&lt;Cite&gt;&lt;Author&gt;Rose&lt;/Author&gt;&lt;Year&gt;2015&lt;/Year&gt;&lt;RecNum&gt;628&lt;/RecNum&gt;&lt;DisplayText&gt;(Rose et al., 2015)&lt;/DisplayText&gt;&lt;record&gt;&lt;rec-number&gt;628&lt;/rec-number&gt;&lt;foreign-keys&gt;&lt;key app="EN" db-id="99rz5xfzndrt5qe29075awvfts9p0zzextf0" timestamp="1774835650" guid="9efa21e1-44b6-40e6-a725-8b06e4be9f64"&gt;628&lt;/key&gt;&lt;/foreign-keys&gt;&lt;ref-type name="Journal Article"&gt;17&lt;/ref-type&gt;&lt;contributors&gt;&lt;authors&gt;&lt;author&gt;Rose, Karen&lt;/author&gt;&lt;author&gt;Eldridge, Scott&lt;/author&gt;&lt;author&gt;Chapin, Lyman&lt;/author&gt;&lt;/authors&gt;&lt;/contributors&gt;&lt;titles&gt;&lt;title&gt;The internet of things: An overview&lt;/title&gt;&lt;secondary-title&gt;The internet society (ISOC)&lt;/secondary-title&gt;&lt;/titles&gt;&lt;periodical&gt;&lt;full-title&gt;The internet society (ISOC)&lt;/full-title&gt;&lt;/periodical&gt;&lt;pages&gt;1-53&lt;/pages&gt;&lt;volume&gt;80&lt;/volume&gt;&lt;number&gt;15&lt;/number&gt;&lt;dates&gt;&lt;year&gt;2015&lt;/year&gt;&lt;/dates&gt;&lt;urls&gt;&lt;/urls&gt;&lt;/record&gt;&lt;/Cite&gt;&lt;/EndNote&gt;</w:instrText>
      </w:r>
      <w:r w:rsidR="00E63A6F" w:rsidRPr="00CF7201">
        <w:fldChar w:fldCharType="separate"/>
      </w:r>
      <w:r w:rsidR="00E63A6F" w:rsidRPr="00CF7201">
        <w:t>(Rose et al., 2015)</w:t>
      </w:r>
      <w:r w:rsidR="00E63A6F" w:rsidRPr="00CF7201">
        <w:fldChar w:fldCharType="end"/>
      </w:r>
      <w:r w:rsidR="006A321C" w:rsidRPr="00CF7201">
        <w:t xml:space="preserve">. </w:t>
      </w:r>
      <w:r w:rsidR="00E63A6F" w:rsidRPr="00CF7201">
        <w:t xml:space="preserve">When more and more devices and </w:t>
      </w:r>
      <w:r w:rsidR="00E63A6F" w:rsidRPr="00CF7201">
        <w:rPr>
          <w:rFonts w:hint="eastAsia"/>
        </w:rPr>
        <w:t xml:space="preserve">resident </w:t>
      </w:r>
      <w:r w:rsidR="00E63A6F" w:rsidRPr="00CF7201">
        <w:t xml:space="preserve">data are involved in </w:t>
      </w:r>
      <w:r w:rsidR="00E63A6F" w:rsidRPr="00CF7201">
        <w:lastRenderedPageBreak/>
        <w:t>legal proceedings</w:t>
      </w:r>
      <w:r w:rsidR="006A321C" w:rsidRPr="00CF7201">
        <w:t xml:space="preserve">, digital forensics gradually becomes the fundamental technical means to support legal </w:t>
      </w:r>
      <w:r w:rsidR="00495152" w:rsidRPr="00CF7201">
        <w:t>investigations and judicial rulings, with a core objective of ensuring the standardised acquisition, analysis, and explanation of digital evidence to achieve</w:t>
      </w:r>
      <w:r w:rsidR="003F220D" w:rsidRPr="00CF7201">
        <w:t xml:space="preserve"> authenticity, accuracy, </w:t>
      </w:r>
      <w:r w:rsidR="00495152" w:rsidRPr="00CF7201">
        <w:t xml:space="preserve">and </w:t>
      </w:r>
      <w:r w:rsidR="0010159D" w:rsidRPr="00CF7201">
        <w:t>admissibility</w:t>
      </w:r>
      <w:r w:rsidR="00495152" w:rsidRPr="00CF7201">
        <w:t xml:space="preserve"> </w:t>
      </w:r>
      <w:r w:rsidR="00495152" w:rsidRPr="00CF7201">
        <w:fldChar w:fldCharType="begin"/>
      </w:r>
      <w:r w:rsidR="00495152" w:rsidRPr="00CF7201">
        <w:instrText xml:space="preserve"> ADDIN EN.CITE &lt;EndNote&gt;&lt;Cite&gt;&lt;Author&gt;Leroux&lt;/Author&gt;&lt;Year&gt;2004&lt;/Year&gt;&lt;RecNum&gt;627&lt;/RecNum&gt;&lt;DisplayText&gt;(Leroux, 2004)&lt;/DisplayText&gt;&lt;record&gt;&lt;rec-number&gt;627&lt;/rec-number&gt;&lt;foreign-keys&gt;&lt;key app="EN" db-id="99rz5xfzndrt5qe29075awvfts9p0zzextf0" timestamp="1774833117" guid="080aeb7e-c4eb-45a3-9685-b3cdc684d323"&gt;627&lt;/key&gt;&lt;/foreign-keys&gt;&lt;ref-type name="Journal Article"&gt;17&lt;/ref-type&gt;&lt;contributors&gt;&lt;authors&gt;&lt;author&gt;Olivier  Leroux&lt;/author&gt;&lt;/authors&gt;&lt;/contributors&gt;&lt;titles&gt;&lt;title&gt;Legal admissibility of electronic evidence&lt;/title&gt;&lt;secondary-title&gt;International Review of Law, Computers &amp;amp; Technology&lt;/secondary-title&gt;&lt;/titles&gt;&lt;periodical&gt;&lt;full-title&gt;International Review of Law, Computers &amp;amp; Technology&lt;/full-title&gt;&lt;/periodical&gt;&lt;volume&gt;18&lt;/volume&gt;&lt;number&gt;2&lt;/number&gt;&lt;dates&gt;&lt;year&gt;2004&lt;/year&gt;&lt;/dates&gt;&lt;isbn&gt;1360-0869&lt;/isbn&gt;&lt;urls&gt;&lt;related-urls&gt;&lt;url&gt;https://www.tandfonline.com/doi/abs/10.1080/1360086042000223508?casa_token=mpDB6DRsrBUAAAAA:hpncbaYTod6k7MDlbGTGfkyNf9XzygkN2iEHDQ28YaPv42wLpYtV6CtKhlvg3ETE_5JhNDDUy3suTQ&lt;/url&gt;&lt;/related-urls&gt;&lt;/urls&gt;&lt;electronic-resource-num&gt;10.1080/1360086042000223508&lt;/electronic-resource-num&gt;&lt;/record&gt;&lt;/Cite&gt;&lt;/EndNote&gt;</w:instrText>
      </w:r>
      <w:r w:rsidR="00495152" w:rsidRPr="00CF7201">
        <w:fldChar w:fldCharType="separate"/>
      </w:r>
      <w:r w:rsidR="00495152" w:rsidRPr="00CF7201">
        <w:t>(Leroux, 2004)</w:t>
      </w:r>
      <w:r w:rsidR="00495152" w:rsidRPr="00CF7201">
        <w:fldChar w:fldCharType="end"/>
      </w:r>
      <w:r w:rsidR="00495152" w:rsidRPr="00CF7201">
        <w:t xml:space="preserve">.  Nonetheless, unlike traditional physical evidence, digital artifacts are easily </w:t>
      </w:r>
      <w:r w:rsidR="008647C0" w:rsidRPr="00CF7201">
        <w:t xml:space="preserve">replicated and tampered with, making protecting their traceability and integrity </w:t>
      </w:r>
      <w:r w:rsidR="0010159D" w:rsidRPr="00CF7201">
        <w:t>a paramount challenge in digital forensics</w:t>
      </w:r>
      <w:r w:rsidR="008647C0" w:rsidRPr="00CF7201">
        <w:rPr>
          <w:rFonts w:hint="eastAsia"/>
        </w:rPr>
        <w:t xml:space="preserve"> </w:t>
      </w:r>
      <w:r w:rsidR="008647C0" w:rsidRPr="00CF7201">
        <w:fldChar w:fldCharType="begin"/>
      </w:r>
      <w:r w:rsidR="00D05D90" w:rsidRPr="00CF7201">
        <w:instrText xml:space="preserve"> ADDIN EN.CITE &lt;EndNote&gt;&lt;Cite&gt;&lt;Author&gt;Sachowski&lt;/Author&gt;&lt;Year&gt;2019&lt;/Year&gt;&lt;RecNum&gt;630&lt;/RecNum&gt;&lt;DisplayText&gt;(Sachowski, 2019)&lt;/DisplayText&gt;&lt;record&gt;&lt;rec-number&gt;630&lt;/rec-number&gt;&lt;foreign-keys&gt;&lt;key app="EN" db-id="99rz5xfzndrt5qe29075awvfts9p0zzextf0" timestamp="1774836998" guid="8fc5656b-3cc0-4c91-b33a-8ec25d6c00a3"&gt;630&lt;/key&gt;&lt;/foreign-keys&gt;&lt;ref-type name="Book"&gt;6&lt;/ref-type&gt;&lt;contributors&gt;&lt;authors&gt;&lt;author&gt;Sachowski, Jason&lt;/author&gt;&lt;/authors&gt;&lt;/contributors&gt;&lt;titles&gt;&lt;title&gt;Implementing digital forensic readiness: From reactive to proactive process&lt;/title&gt;&lt;/titles&gt;&lt;dates&gt;&lt;year&gt;2019&lt;/year&gt;&lt;/dates&gt;&lt;publisher&gt;CRC Press&lt;/publisher&gt;&lt;isbn&gt;0429441363&lt;/isbn&gt;&lt;urls&gt;&lt;/urls&gt;&lt;/record&gt;&lt;/Cite&gt;&lt;/EndNote&gt;</w:instrText>
      </w:r>
      <w:r w:rsidR="008647C0" w:rsidRPr="00CF7201">
        <w:fldChar w:fldCharType="separate"/>
      </w:r>
      <w:r w:rsidR="008647C0" w:rsidRPr="00CF7201">
        <w:t>(Sachowski, 2019)</w:t>
      </w:r>
      <w:r w:rsidR="008647C0" w:rsidRPr="00CF7201">
        <w:fldChar w:fldCharType="end"/>
      </w:r>
      <w:r w:rsidR="0010159D" w:rsidRPr="00CF7201">
        <w:t>.</w:t>
      </w:r>
    </w:p>
    <w:p w14:paraId="2A365BEC" w14:textId="08819546" w:rsidR="008647C0" w:rsidRPr="00CF7201" w:rsidRDefault="008647C0" w:rsidP="000205FE">
      <w:pPr>
        <w:widowControl w:val="0"/>
      </w:pPr>
      <w:r w:rsidRPr="00CF7201">
        <w:t>To deal with such issues, CoC</w:t>
      </w:r>
      <w:r w:rsidR="00997292" w:rsidRPr="00CF7201">
        <w:rPr>
          <w:rFonts w:hint="eastAsia"/>
        </w:rPr>
        <w:t xml:space="preserve"> </w:t>
      </w:r>
      <w:r w:rsidR="00997292" w:rsidRPr="00CF7201">
        <w:t xml:space="preserve">is widely used </w:t>
      </w:r>
      <w:r w:rsidR="00076966" w:rsidRPr="00CF7201">
        <w:t xml:space="preserve">in the working flow of digital forensics </w:t>
      </w:r>
      <w:r w:rsidR="00997292" w:rsidRPr="00CF7201">
        <w:t xml:space="preserve">to </w:t>
      </w:r>
      <w:r w:rsidR="00076966" w:rsidRPr="00CF7201">
        <w:t>record the evidence management trace covering acquisition, transmission, analysis, and reporting</w:t>
      </w:r>
      <w:r w:rsidR="00D05D90" w:rsidRPr="00CF7201">
        <w:t xml:space="preserve"> </w:t>
      </w:r>
      <w:r w:rsidR="00D05D90" w:rsidRPr="00CF7201">
        <w:fldChar w:fldCharType="begin"/>
      </w:r>
      <w:r w:rsidR="00D05D90" w:rsidRPr="00CF7201">
        <w:instrText xml:space="preserve"> ADDIN EN.CITE &lt;EndNote&gt;&lt;Cite&gt;&lt;Author&gt;Main&lt;/Author&gt;&lt;Year&gt;2025&lt;/Year&gt;&lt;RecNum&gt;631&lt;/RecNum&gt;&lt;DisplayText&gt;(Main et al., 2025)&lt;/DisplayText&gt;&lt;record&gt;&lt;rec-number&gt;631&lt;/rec-number&gt;&lt;foreign-keys&gt;&lt;key app="EN" db-id="99rz5xfzndrt5qe29075awvfts9p0zzextf0" timestamp="1774840726" guid="7c77aac8-13a3-4f08-b41b-af379065942c"&gt;631&lt;/key&gt;&lt;/foreign-keys&gt;&lt;ref-type name="Journal Article"&gt;17&lt;/ref-type&gt;&lt;contributors&gt;&lt;authors&gt;&lt;author&gt;Main, Aditya&lt;/author&gt;&lt;author&gt;Khedekar, Rahul&lt;/author&gt;&lt;author&gt;Jogale, Vishal&lt;/author&gt;&lt;/authors&gt;&lt;/contributors&gt;&lt;titles&gt;&lt;title&gt;Maintaining Chain of Custody Using Blockchain&lt;/title&gt;&lt;secondary-title&gt;SSRN Electronic Journal&lt;/secondary-title&gt;&lt;/titles&gt;&lt;periodical&gt;&lt;full-title&gt;SSRN Electronic Journal&lt;/full-title&gt;&lt;/periodical&gt;&lt;dates&gt;&lt;year&gt;2025&lt;/year&gt;&lt;/dates&gt;&lt;isbn&gt;1556-5068&lt;/isbn&gt;&lt;urls&gt;&lt;related-urls&gt;&lt;url&gt;https://papers.ssrn.com/sol3/papers.cfm?abstract_id=5297079&lt;/url&gt;&lt;/related-urls&gt;&lt;/urls&gt;&lt;electronic-resource-num&gt;10.2139/ssrn.5297079&lt;/electronic-resource-num&gt;&lt;/record&gt;&lt;/Cite&gt;&lt;/EndNote&gt;</w:instrText>
      </w:r>
      <w:r w:rsidR="00D05D90" w:rsidRPr="00CF7201">
        <w:fldChar w:fldCharType="separate"/>
      </w:r>
      <w:r w:rsidR="00D05D90" w:rsidRPr="00CF7201">
        <w:t>(Main et al., 2025)</w:t>
      </w:r>
      <w:r w:rsidR="00D05D90" w:rsidRPr="00CF7201">
        <w:fldChar w:fldCharType="end"/>
      </w:r>
      <w:r w:rsidR="00076966" w:rsidRPr="00CF7201">
        <w:t xml:space="preserve">. </w:t>
      </w:r>
      <w:r w:rsidR="00864621" w:rsidRPr="00CF7201">
        <w:t xml:space="preserve">Classical CoC </w:t>
      </w:r>
      <w:r w:rsidR="008156AB" w:rsidRPr="00CF7201">
        <w:t>methods rely</w:t>
      </w:r>
      <w:r w:rsidR="00864621" w:rsidRPr="00CF7201">
        <w:t xml:space="preserve"> on centralised logging systems</w:t>
      </w:r>
      <w:r w:rsidR="008156AB" w:rsidRPr="00CF7201">
        <w:t>, vulnerable to high risks of being tampered with, lack of transparency, and auditing difficulties in complex digital environments</w:t>
      </w:r>
      <w:r w:rsidR="00A642C9" w:rsidRPr="00CF7201">
        <w:rPr>
          <w:rFonts w:hint="eastAsia"/>
        </w:rPr>
        <w:t xml:space="preserve"> </w:t>
      </w:r>
      <w:r w:rsidR="00A642C9" w:rsidRPr="00CF7201">
        <w:fldChar w:fldCharType="begin"/>
      </w:r>
      <w:r w:rsidR="00616C70" w:rsidRPr="00CF7201">
        <w:instrText xml:space="preserve"> ADDIN EN.CITE &lt;EndNote&gt;&lt;Cite&gt;&lt;Author&gt;Giova&lt;/Author&gt;&lt;Year&gt;2011&lt;/Year&gt;&lt;RecNum&gt;632&lt;/RecNum&gt;&lt;DisplayText&gt;(Giova, 2011)&lt;/DisplayText&gt;&lt;record&gt;&lt;rec-number&gt;632&lt;/rec-number&gt;&lt;foreign-keys&gt;&lt;key app="EN" db-id="99rz5xfzndrt5qe29075awvfts9p0zzextf0" timestamp="1774841872" guid="6c58f454-981a-4f34-b69b-71fc4a86f3f1"&gt;632&lt;/key&gt;&lt;/foreign-keys&gt;&lt;ref-type name="Journal Article"&gt;17&lt;/ref-type&gt;&lt;contributors&gt;&lt;authors&gt;&lt;author&gt;Giova, Giuliano&lt;/author&gt;&lt;/authors&gt;&lt;/contributors&gt;&lt;titles&gt;&lt;title&gt;Improving Chain of Custody in Forensic Investigation of Electronic Digital Systems&lt;/title&gt;&lt;/titles&gt;&lt;dates&gt;&lt;year&gt;2011&lt;/year&gt;&lt;pub-dates&gt;&lt;date&gt;01/01&lt;/date&gt;&lt;/pub-dates&gt;&lt;/dates&gt;&lt;urls&gt;&lt;/urls&gt;&lt;/record&gt;&lt;/Cite&gt;&lt;/EndNote&gt;</w:instrText>
      </w:r>
      <w:r w:rsidR="00A642C9" w:rsidRPr="00CF7201">
        <w:fldChar w:fldCharType="separate"/>
      </w:r>
      <w:r w:rsidR="00A642C9" w:rsidRPr="00CF7201">
        <w:t>(Giova, 2011)</w:t>
      </w:r>
      <w:r w:rsidR="00A642C9" w:rsidRPr="00CF7201">
        <w:fldChar w:fldCharType="end"/>
      </w:r>
      <w:r w:rsidR="008156AB" w:rsidRPr="00CF7201">
        <w:t xml:space="preserve">. These problems not only compromise the admissibility of the forensic process but also weaken the reliability of digital evidence in judicial practice. Therefore, exploring new </w:t>
      </w:r>
      <w:r w:rsidR="00D05D90" w:rsidRPr="00CF7201">
        <w:t>evidence management mechanisms</w:t>
      </w:r>
      <w:r w:rsidR="008156AB" w:rsidRPr="00CF7201">
        <w:t xml:space="preserve"> that are </w:t>
      </w:r>
      <w:r w:rsidR="00D05D90" w:rsidRPr="00CF7201">
        <w:t>more secure, transparent, and verifiable has become a major focus of recent research.</w:t>
      </w:r>
    </w:p>
    <w:p w14:paraId="737ADAF7" w14:textId="1D1E751E" w:rsidR="009F5C40" w:rsidRPr="00CF7201" w:rsidRDefault="009F5C40" w:rsidP="000205FE">
      <w:pPr>
        <w:widowControl w:val="0"/>
      </w:pPr>
      <w:r w:rsidRPr="00CF7201">
        <w:rPr>
          <w:rFonts w:hint="eastAsia"/>
        </w:rPr>
        <w:t xml:space="preserve">In recent years, blockchain technology </w:t>
      </w:r>
      <w:r w:rsidRPr="00CF7201">
        <w:t>has been</w:t>
      </w:r>
      <w:r w:rsidRPr="00CF7201">
        <w:rPr>
          <w:rFonts w:hint="eastAsia"/>
        </w:rPr>
        <w:t xml:space="preserve"> widely considered an </w:t>
      </w:r>
      <w:r w:rsidRPr="00CF7201">
        <w:t>innovative</w:t>
      </w:r>
      <w:r w:rsidRPr="00CF7201">
        <w:rPr>
          <w:rFonts w:hint="eastAsia"/>
        </w:rPr>
        <w:t xml:space="preserve"> solution for contemporary forensic challenges due to its </w:t>
      </w:r>
      <w:r w:rsidRPr="00CF7201">
        <w:t>decentralized</w:t>
      </w:r>
      <w:r w:rsidRPr="00CF7201">
        <w:rPr>
          <w:rFonts w:hint="eastAsia"/>
        </w:rPr>
        <w:t>, immutable, and traceable features</w:t>
      </w:r>
      <w:r w:rsidR="00616C70" w:rsidRPr="00CF7201">
        <w:rPr>
          <w:rFonts w:hint="eastAsia"/>
        </w:rPr>
        <w:t xml:space="preserve"> </w:t>
      </w:r>
      <w:r w:rsidR="00616C70" w:rsidRPr="00CF7201">
        <w:fldChar w:fldCharType="begin"/>
      </w:r>
      <w:r w:rsidR="00616C70" w:rsidRPr="00CF7201">
        <w:instrText xml:space="preserve"> ADDIN EN.CITE &lt;EndNote&gt;&lt;Cite&gt;&lt;Author&gt;Dasaklis&lt;/Author&gt;&lt;Year&gt;2021&lt;/Year&gt;&lt;RecNum&gt;635&lt;/RecNum&gt;&lt;DisplayText&gt;(Dasaklis et al., 2021)&lt;/DisplayText&gt;&lt;record&gt;&lt;rec-number&gt;635&lt;/rec-number&gt;&lt;foreign-keys&gt;&lt;key app="EN" db-id="99rz5xfzndrt5qe29075awvfts9p0zzextf0" timestamp="1774843409" guid="13653068-842f-4c10-8112-a0cc4093d38f"&gt;635&lt;/key&gt;&lt;/foreign-keys&gt;&lt;ref-type name="Journal Article"&gt;17&lt;/ref-type&gt;&lt;contributors&gt;&lt;authors&gt;&lt;author&gt;Dasaklis, Thomas K.&lt;/author&gt;&lt;author&gt;Casino, Fran&lt;/author&gt;&lt;author&gt;Patsakis, Constantinos&lt;/author&gt;&lt;/authors&gt;&lt;/contributors&gt;&lt;titles&gt;&lt;title&gt;SoK: Blockchain Solutions for Forensics&lt;/title&gt;&lt;secondary-title&gt;Security Informatics and Law Enforcement&lt;/secondary-title&gt;&lt;/titles&gt;&lt;periodical&gt;&lt;full-title&gt;Security Informatics and Law Enforcement&lt;/full-title&gt;&lt;/periodical&gt;&lt;dates&gt;&lt;year&gt;2021&lt;/year&gt;&lt;/dates&gt;&lt;isbn&gt;2523-8515&lt;/isbn&gt;&lt;urls&gt;&lt;related-urls&gt;&lt;url&gt;https://link.springer.com/chapter/10.1007/978-3-030-69460-9_2&lt;/url&gt;&lt;/related-urls&gt;&lt;/urls&gt;&lt;electronic-resource-num&gt;10.1007/978-3-030-69460-9_2&lt;/electronic-resource-num&gt;&lt;/record&gt;&lt;/Cite&gt;&lt;/EndNote&gt;</w:instrText>
      </w:r>
      <w:r w:rsidR="00616C70" w:rsidRPr="00CF7201">
        <w:fldChar w:fldCharType="separate"/>
      </w:r>
      <w:r w:rsidR="00616C70" w:rsidRPr="00CF7201">
        <w:t>(Dasaklis et al., 2021)</w:t>
      </w:r>
      <w:r w:rsidR="00616C70" w:rsidRPr="00CF7201">
        <w:fldChar w:fldCharType="end"/>
      </w:r>
      <w:r w:rsidRPr="00CF7201">
        <w:rPr>
          <w:rFonts w:hint="eastAsia"/>
        </w:rPr>
        <w:t xml:space="preserve">. </w:t>
      </w:r>
      <w:r w:rsidR="00616C70" w:rsidRPr="00CF7201">
        <w:rPr>
          <w:rFonts w:hint="eastAsia"/>
        </w:rPr>
        <w:t xml:space="preserve">Numerous studies have made efforts to introduce blockchain in the design of CoC by storing the hash values, timestamps, and operation logs of evidence on-chain to enhance security and </w:t>
      </w:r>
      <w:r w:rsidR="00616C70" w:rsidRPr="00CF7201">
        <w:t>transparency</w:t>
      </w:r>
      <w:r w:rsidR="000F0082" w:rsidRPr="00CF7201">
        <w:t xml:space="preserve"> </w:t>
      </w:r>
      <w:r w:rsidR="000F0082" w:rsidRPr="00CF7201">
        <w:fldChar w:fldCharType="begin">
          <w:fldData xml:space="preserve">PEVuZE5vdGU+PENpdGU+PEF1dGhvcj5Qb3VydmFoYWI8L0F1dGhvcj48WWVhcj4yMDE5PC9ZZWFy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</w:fldData>
        </w:fldChar>
      </w:r>
      <w:r w:rsidR="00AE51F8" w:rsidRPr="00CF7201">
        <w:instrText xml:space="preserve"> ADDIN EN.CITE </w:instrText>
      </w:r>
      <w:r w:rsidR="00AE51F8" w:rsidRPr="00CF7201">
        <w:fldChar w:fldCharType="begin">
          <w:fldData xml:space="preserve">PEVuZE5vdGU+PENpdGU+PEF1dGhvcj5Qb3VydmFoYWI8L0F1dGhvcj48WWVhcj4yMDE5PC9ZZWFy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</w:fldData>
        </w:fldChar>
      </w:r>
      <w:r w:rsidR="00AE51F8" w:rsidRPr="00CF7201">
        <w:instrText xml:space="preserve"> ADDIN EN.CITE.DATA </w:instrText>
      </w:r>
      <w:r w:rsidR="00AE51F8" w:rsidRPr="00CF7201">
        <w:fldChar w:fldCharType="end"/>
      </w:r>
      <w:r w:rsidR="000F0082" w:rsidRPr="00CF7201">
        <w:fldChar w:fldCharType="separate"/>
      </w:r>
      <w:r w:rsidR="00AE51F8" w:rsidRPr="00CF7201">
        <w:t>(G. &amp; S., 2023; M. Li et al., 2023; Pourvahab &amp; Ekbatanifard, 2019)</w:t>
      </w:r>
      <w:r w:rsidR="000F0082" w:rsidRPr="00CF7201">
        <w:fldChar w:fldCharType="end"/>
      </w:r>
      <w:r w:rsidR="00616C70" w:rsidRPr="00CF7201">
        <w:rPr>
          <w:rFonts w:hint="eastAsia"/>
        </w:rPr>
        <w:t xml:space="preserve">.  </w:t>
      </w:r>
      <w:r w:rsidR="006B1CD8" w:rsidRPr="00CF7201">
        <w:t xml:space="preserve">However, many studies are still in the stage of theoretical </w:t>
      </w:r>
      <w:r w:rsidR="004D2DB7" w:rsidRPr="00CF7201">
        <w:t>design</w:t>
      </w:r>
      <w:r w:rsidR="006B1CD8" w:rsidRPr="00CF7201">
        <w:t xml:space="preserve"> or concept verification, not fully complying with </w:t>
      </w:r>
      <w:r w:rsidR="006B1CD8" w:rsidRPr="00CF7201">
        <w:rPr>
          <w:rFonts w:hint="eastAsia"/>
        </w:rPr>
        <w:t>current international standards</w:t>
      </w:r>
      <w:r w:rsidR="00D63543" w:rsidRPr="00CF7201">
        <w:t>,</w:t>
      </w:r>
      <w:r w:rsidR="006B1CD8" w:rsidRPr="00CF7201">
        <w:rPr>
          <w:rFonts w:hint="eastAsia"/>
        </w:rPr>
        <w:t xml:space="preserve"> such as </w:t>
      </w:r>
      <w:r w:rsidR="006B1CD8" w:rsidRPr="00CF7201">
        <w:t>ISO 27037</w:t>
      </w:r>
      <w:r w:rsidR="008F3492" w:rsidRPr="00CF7201">
        <w:rPr>
          <w:rFonts w:hint="eastAsia"/>
        </w:rPr>
        <w:t xml:space="preserve"> </w:t>
      </w:r>
      <w:r w:rsidR="008F3492" w:rsidRPr="00CF7201">
        <w:fldChar w:fldCharType="begin"/>
      </w:r>
      <w:r w:rsidR="008F3492" w:rsidRPr="00CF7201">
        <w:instrText xml:space="preserve"> ADDIN EN.CITE &lt;EndNote&gt;&lt;Cite&gt;&lt;Author&gt;Lavin Perrino&lt;/Author&gt;&lt;Year&gt;2025&lt;/Year&gt;&lt;RecNum&gt;636&lt;/RecNum&gt;&lt;DisplayText&gt;(Lavin Perrino et al., 2025)&lt;/DisplayText&gt;&lt;record&gt;&lt;rec-number&gt;636&lt;/rec-number&gt;&lt;foreign-keys&gt;&lt;key app="EN" db-id="99rz5xfzndrt5qe29075awvfts9p0zzextf0" timestamp="1774843980" guid="aeb4aaa2-300a-4bbf-99a8-83eb62348f02"&gt;636&lt;/key&gt;&lt;/foreign-keys&gt;&lt;ref-type name="Journal Article"&gt;17&lt;/ref-type&gt;&lt;contributors&gt;&lt;authors&gt;&lt;author&gt;Lavin Perrino, Irene&lt;/author&gt;&lt;author&gt;Llanos Ferraris, Diego Rafael&lt;/author&gt;&lt;author&gt;Lavin Perrino, Irene&lt;/author&gt;&lt;author&gt;Llanos Ferraris, Diego Rafael&lt;/author&gt;&lt;/authors&gt;&lt;/contributors&gt;&lt;titles&gt;&lt;title&gt;An Analysis of Blockchain Solutions for Digital Evidence Chain of Custody&lt;/title&gt;&lt;/titles&gt;&lt;dates&gt;&lt;year&gt;2025&lt;/year&gt;&lt;/dates&gt;&lt;urls&gt;&lt;related-urls&gt;&lt;url&gt;https://uvadoc.uva.es/handle/10324/75760&lt;/url&gt;&lt;/related-urls&gt;&lt;/urls&gt;&lt;electronic-resource-num&gt;10.5281/zenodo.15430154&lt;/electronic-resource-num&gt;&lt;/record&gt;&lt;/Cite&gt;&lt;/EndNote&gt;</w:instrText>
      </w:r>
      <w:r w:rsidR="008F3492" w:rsidRPr="00CF7201">
        <w:fldChar w:fldCharType="separate"/>
      </w:r>
      <w:r w:rsidR="008F3492" w:rsidRPr="00CF7201">
        <w:t>(Lavin Perrino et al., 2025)</w:t>
      </w:r>
      <w:r w:rsidR="008F3492" w:rsidRPr="00CF7201">
        <w:fldChar w:fldCharType="end"/>
      </w:r>
      <w:r w:rsidR="008F3492" w:rsidRPr="00CF7201">
        <w:rPr>
          <w:rFonts w:hint="eastAsia"/>
        </w:rPr>
        <w:t>. Consequently, their operational viability in real-world investigations is still limited.</w:t>
      </w:r>
    </w:p>
    <w:p w14:paraId="5D0F7FAB" w14:textId="47B552D9" w:rsidR="008B4B5C" w:rsidRPr="00CF7201" w:rsidRDefault="00D63543" w:rsidP="000205FE">
      <w:pPr>
        <w:widowControl w:val="0"/>
      </w:pPr>
      <w:r w:rsidRPr="00CF7201">
        <w:rPr>
          <w:rFonts w:hint="eastAsia"/>
        </w:rPr>
        <w:t>Meanwhile, as one of the most accepted open source digital forensic platforms, Autopsy has established mature working flows that comply with industrial best practices</w:t>
      </w:r>
      <w:r w:rsidR="00343A56" w:rsidRPr="00CF7201">
        <w:rPr>
          <w:rFonts w:hint="eastAsia"/>
        </w:rPr>
        <w:t xml:space="preserve"> </w:t>
      </w:r>
      <w:r w:rsidR="00343A56" w:rsidRPr="00CF7201">
        <w:fldChar w:fldCharType="begin"/>
      </w:r>
      <w:r w:rsidR="00343A56" w:rsidRPr="00CF7201">
        <w:instrText xml:space="preserve"> ADDIN EN.CITE &lt;EndNote&gt;&lt;Cite&gt;&lt;Author&gt;Parker&lt;/Author&gt;&lt;Year&gt;2026&lt;/Year&gt;&lt;RecNum&gt;619&lt;/RecNum&gt;&lt;DisplayText&gt;(Parker, 2026)&lt;/DisplayText&gt;&lt;record&gt;&lt;rec-number&gt;619&lt;/rec-number&gt;&lt;foreign-keys&gt;&lt;key app="EN" db-id="99rz5xfzndrt5qe29075awvfts9p0zzextf0" timestamp="1770096601" guid="d42cc21b-3b50-4853-8696-3b0cf8f70826"&gt;619&lt;/key&gt;&lt;/foreign-keys&gt;&lt;ref-type name="Journal Article"&gt;17&lt;/ref-type&gt;&lt;contributors&gt;&lt;authors&gt;&lt;author&gt;James William Steven Parker&lt;/author&gt;&lt;/authors&gt;&lt;/contributors&gt;&lt;titles&gt;&lt;title&gt;Is Autopsy Compliant With Legal And Regulatory Standards?&lt;/title&gt;&lt;/titles&gt;&lt;dates&gt;&lt;year&gt;2026&lt;/year&gt;&lt;/dates&gt;&lt;urls&gt;&lt;related-urls&gt;&lt;url&gt;https://www.cyberly.org/en/is-autopsy-compliant-with-legal-and-regulatory-standards/index.html&lt;/url&gt;&lt;/related-urls&gt;&lt;/urls&gt;&lt;/record&gt;&lt;/Cite&gt;&lt;/EndNote&gt;</w:instrText>
      </w:r>
      <w:r w:rsidR="00343A56" w:rsidRPr="00CF7201">
        <w:fldChar w:fldCharType="separate"/>
      </w:r>
      <w:r w:rsidR="00343A56" w:rsidRPr="00CF7201">
        <w:t>(Parker, 2026)</w:t>
      </w:r>
      <w:r w:rsidR="00343A56" w:rsidRPr="00CF7201">
        <w:fldChar w:fldCharType="end"/>
      </w:r>
      <w:r w:rsidRPr="00CF7201">
        <w:rPr>
          <w:rFonts w:hint="eastAsia"/>
        </w:rPr>
        <w:t xml:space="preserve">. </w:t>
      </w:r>
      <w:r w:rsidR="00C56060" w:rsidRPr="00CF7201">
        <w:t xml:space="preserve">However, there is no research </w:t>
      </w:r>
      <w:r w:rsidR="008B4B5C" w:rsidRPr="00CF7201">
        <w:t xml:space="preserve">found </w:t>
      </w:r>
      <w:r w:rsidR="00C56060" w:rsidRPr="00CF7201">
        <w:t xml:space="preserve">on the integration of blockchain technology into Autopsy </w:t>
      </w:r>
      <w:r w:rsidR="008B4B5C" w:rsidRPr="00CF7201">
        <w:t>after searching major research databases, reflecting gap</w:t>
      </w:r>
      <w:r w:rsidR="004D2DB7" w:rsidRPr="00CF7201">
        <w:t>s</w:t>
      </w:r>
      <w:r w:rsidR="008B4B5C" w:rsidRPr="00CF7201">
        <w:t xml:space="preserve"> between previous academic studies and actual applications. Accordingly, it is necessary to explore how blockchain can be seamlessly combined with real forensic tools and further analyse its performance.</w:t>
      </w:r>
    </w:p>
    <w:p w14:paraId="2593EC90" w14:textId="7585CAB4" w:rsidR="00890B27" w:rsidRPr="00CF7201" w:rsidRDefault="00890B27" w:rsidP="000205FE">
      <w:pPr>
        <w:widowControl w:val="0"/>
      </w:pPr>
      <w:r w:rsidRPr="00CF7201">
        <w:t xml:space="preserve">This chapter aims to build the theoretical foundation for this study with a systematic literature review and </w:t>
      </w:r>
      <w:r w:rsidR="00C463A7" w:rsidRPr="00CF7201">
        <w:t xml:space="preserve">to justify the necessity and rationality of the proposed questions. Digital forensics is an interdisciplinary field of law and technology, where the admissibility of evidence depends not only on the technical rigor of the investigation process but also on compliance with the legal requirements of the management method within its lifecycle. </w:t>
      </w:r>
      <w:r w:rsidR="00302FCA" w:rsidRPr="00CF7201">
        <w:t xml:space="preserve">Recognising this dual </w:t>
      </w:r>
      <w:r w:rsidR="00C623E4" w:rsidRPr="00CF7201">
        <w:t>standard is essential to assess whether a technological design actually fits forensic scenarios.</w:t>
      </w:r>
    </w:p>
    <w:p w14:paraId="26D00A5E" w14:textId="0AA05029" w:rsidR="00C623E4" w:rsidRPr="00CF7201" w:rsidRDefault="00C623E4" w:rsidP="000205FE">
      <w:pPr>
        <w:widowControl w:val="0"/>
      </w:pPr>
      <w:r w:rsidRPr="00CF7201">
        <w:lastRenderedPageBreak/>
        <w:t xml:space="preserve">The following sections are organised as follows: 2.1 will clarify the core objective of digital forensics with the legal requirements for evidence integrity; 2.2 will discuss the concept of CoC and the structural disadvantages of traditional methods; 2.3 </w:t>
      </w:r>
      <w:r w:rsidR="00897505" w:rsidRPr="00CF7201">
        <w:t xml:space="preserve">will </w:t>
      </w:r>
      <w:r w:rsidR="00A0662B" w:rsidRPr="00CF7201">
        <w:t>elaborate</w:t>
      </w:r>
      <w:r w:rsidR="00897505" w:rsidRPr="00CF7201">
        <w:t xml:space="preserve"> the fundamental features of blockchain and assess its suitability as well as its limits to forensics; 2.4 will introduce the latest trends in blockchain forensics and critically review its identified challenges from two perspectives: technological feasibility and operational practicality; 2.5 focus</w:t>
      </w:r>
      <w:r w:rsidR="00A0662B" w:rsidRPr="00CF7201">
        <w:t>es</w:t>
      </w:r>
      <w:r w:rsidR="00897505" w:rsidRPr="00CF7201">
        <w:t xml:space="preserve"> on </w:t>
      </w:r>
      <w:r w:rsidR="00A0662B" w:rsidRPr="00CF7201">
        <w:t xml:space="preserve">the </w:t>
      </w:r>
      <w:r w:rsidR="00897505" w:rsidRPr="00CF7201">
        <w:t xml:space="preserve">Autopsy platform, evaluating its main functions, regulatory compliance, and the contemporary gap in blockchain integration; 2.6 will synthesise two distinct </w:t>
      </w:r>
      <w:r w:rsidR="00A0662B" w:rsidRPr="00CF7201">
        <w:t>dimensions of research gaps identified in this review and how they collectively provide the foundation and motivation for proposed questions.</w:t>
      </w:r>
    </w:p>
    <w:p w14:paraId="78DB74D6" w14:textId="6E513EFB" w:rsidR="009A6B80" w:rsidRPr="00CF7201" w:rsidRDefault="009A6B80" w:rsidP="000205FE">
      <w:pPr>
        <w:pStyle w:val="Heading3"/>
        <w:keepNext w:val="0"/>
        <w:keepLines w:val="0"/>
      </w:pPr>
      <w:r w:rsidRPr="00CF7201">
        <w:t>2.1 The Core Objectives</w:t>
      </w:r>
      <w:r w:rsidR="00240459" w:rsidRPr="00CF7201">
        <w:rPr>
          <w:rFonts w:hint="eastAsia"/>
        </w:rPr>
        <w:t xml:space="preserve"> </w:t>
      </w:r>
      <w:r w:rsidR="00240459" w:rsidRPr="00CF7201">
        <w:t>and Legal Requirements for</w:t>
      </w:r>
      <w:r w:rsidRPr="00CF7201">
        <w:t xml:space="preserve"> Digital Forensics</w:t>
      </w:r>
    </w:p>
    <w:p w14:paraId="56C767E4" w14:textId="21ACF7AE" w:rsidR="00240459" w:rsidRPr="00CF7201" w:rsidRDefault="00593971" w:rsidP="000205FE">
      <w:r w:rsidRPr="00CF7201">
        <w:t xml:space="preserve">Digital Forensics is usually considered the identification, preservation, analysis, and presentation of data residing on computers, network devices, mobile devices, and other digital equipment, with the aim of providing verifiable information for event reconstruction and conflict resolution </w:t>
      </w:r>
      <w:r w:rsidR="004962AE" w:rsidRPr="00CF7201">
        <w:fldChar w:fldCharType="begin"/>
      </w:r>
      <w:r w:rsidR="007E0D9F" w:rsidRPr="00CF7201">
        <w:instrText xml:space="preserve"> ADDIN EN.CITE &lt;EndNote&gt;&lt;Cite&gt;&lt;Author&gt;Casey&lt;/Author&gt;&lt;Year&gt;2011&lt;/Year&gt;&lt;RecNum&gt;643&lt;/RecNum&gt;&lt;DisplayText&gt;(Casey, 2011)&lt;/DisplayText&gt;&lt;record&gt;&lt;rec-number&gt;643&lt;/rec-number&gt;&lt;foreign-keys&gt;&lt;key app="EN" db-id="99rz5xfzndrt5qe29075awvfts9p0zzextf0" timestamp="1774917789" guid="bcb51e8a-178f-4aee-a20a-8d06f2ca67f7"&gt;643&lt;/key&gt;&lt;/foreign-keys&gt;&lt;ref-type name="Book"&gt;6&lt;/ref-type&gt;&lt;contributors&gt;&lt;authors&gt;&lt;author&gt;Casey, Eoghan&lt;/author&gt;&lt;/authors&gt;&lt;/contributors&gt;&lt;titles&gt;&lt;title&gt;Digital evidence and computer crime: Forensic science, computers, and the internet&lt;/title&gt;&lt;/titles&gt;&lt;dates&gt;&lt;year&gt;2011&lt;/year&gt;&lt;/dates&gt;&lt;publisher&gt;Academic press&lt;/publisher&gt;&lt;isbn&gt;0080921485&lt;/isbn&gt;&lt;urls&gt;&lt;/urls&gt;&lt;/record&gt;&lt;/Cite&gt;&lt;/EndNote&gt;</w:instrText>
      </w:r>
      <w:r w:rsidR="004962AE" w:rsidRPr="00CF7201">
        <w:fldChar w:fldCharType="separate"/>
      </w:r>
      <w:r w:rsidR="004962AE" w:rsidRPr="00CF7201">
        <w:t>(Casey, 2011)</w:t>
      </w:r>
      <w:r w:rsidR="004962AE" w:rsidRPr="00CF7201">
        <w:fldChar w:fldCharType="end"/>
      </w:r>
      <w:r w:rsidRPr="00CF7201">
        <w:t xml:space="preserve">. </w:t>
      </w:r>
      <w:r w:rsidR="004962AE" w:rsidRPr="00CF7201">
        <w:t xml:space="preserve">The research roadmap released at the Digital Forensic Research Workshop (DFRWS) by </w:t>
      </w:r>
      <w:r w:rsidR="004962AE" w:rsidRPr="00CF7201">
        <w:fldChar w:fldCharType="begin"/>
      </w:r>
      <w:r w:rsidR="004962AE" w:rsidRPr="00CF7201">
        <w:instrText xml:space="preserve"> ADDIN EN.CITE &lt;EndNote&gt;&lt;Cite AuthorYear="1"&gt;&lt;Author&gt;Palmer&lt;/Author&gt;&lt;Year&gt;2001&lt;/Year&gt;&lt;RecNum&gt;641&lt;/RecNum&gt;&lt;DisplayText&gt;Palmer (2001)&lt;/DisplayText&gt;&lt;record&gt;&lt;rec-number&gt;641&lt;/rec-number&gt;&lt;foreign-keys&gt;&lt;key app="EN" db-id="99rz5xfzndrt5qe29075awvfts9p0zzextf0" timestamp="1774917133" guid="47c0e7e9-6b43-4c1e-8a0f-c853ee338bb4"&gt;641&lt;/key&gt;&lt;/foreign-keys&gt;&lt;ref-type name="Conference Proceedings"&gt;10&lt;/ref-type&gt;&lt;contributors&gt;&lt;authors&gt;&lt;author&gt;Palmer, Gary&lt;/author&gt;&lt;/authors&gt;&lt;/contributors&gt;&lt;titles&gt;&lt;title&gt;A road map for digital forensic research&lt;/title&gt;&lt;secondary-title&gt;First digital forensic research workshop, utica, newwork&lt;/secondary-title&gt;&lt;/titles&gt;&lt;pages&gt;27-30&lt;/pages&gt;&lt;dates&gt;&lt;year&gt;2001&lt;/year&gt;&lt;/dates&gt;&lt;urls&gt;&lt;related-urls&gt;&lt;url&gt;https://dfrws.org/wp-content/uploads/2019/06/2001_USA_a_road_map_for_digital_forensic_research.pdf&lt;/url&gt;&lt;/related-urls&gt;&lt;/urls&gt;&lt;/record&gt;&lt;/Cite&gt;&lt;/EndNote&gt;</w:instrText>
      </w:r>
      <w:r w:rsidR="004962AE" w:rsidRPr="00CF7201">
        <w:fldChar w:fldCharType="separate"/>
      </w:r>
      <w:r w:rsidR="004962AE" w:rsidRPr="00CF7201">
        <w:t>Palmer (2001)</w:t>
      </w:r>
      <w:r w:rsidR="004962AE" w:rsidRPr="00CF7201">
        <w:fldChar w:fldCharType="end"/>
      </w:r>
      <w:r w:rsidR="004962AE" w:rsidRPr="00CF7201">
        <w:t xml:space="preserve"> emphasized </w:t>
      </w:r>
      <w:r w:rsidR="00694F4E" w:rsidRPr="00CF7201">
        <w:t xml:space="preserve">that </w:t>
      </w:r>
      <w:r w:rsidR="00D37275" w:rsidRPr="00CF7201">
        <w:t xml:space="preserve">evidence handling, </w:t>
      </w:r>
      <w:r w:rsidR="00694F4E" w:rsidRPr="00CF7201">
        <w:t xml:space="preserve">tool reliability, and </w:t>
      </w:r>
      <w:r w:rsidR="00B367C7" w:rsidRPr="00CF7201">
        <w:rPr>
          <w:rFonts w:hint="eastAsia"/>
        </w:rPr>
        <w:t xml:space="preserve">analysis </w:t>
      </w:r>
      <w:r w:rsidR="00694F4E" w:rsidRPr="00CF7201">
        <w:t xml:space="preserve">repeatability should be incorporated into the systematic research agenda </w:t>
      </w:r>
      <w:r w:rsidR="00B367C7" w:rsidRPr="00CF7201">
        <w:rPr>
          <w:rFonts w:hint="eastAsia"/>
        </w:rPr>
        <w:t xml:space="preserve">to build a </w:t>
      </w:r>
      <w:r w:rsidR="00B367C7" w:rsidRPr="00CF7201">
        <w:t>shared</w:t>
      </w:r>
      <w:r w:rsidR="00B367C7" w:rsidRPr="00CF7201">
        <w:rPr>
          <w:rFonts w:hint="eastAsia"/>
        </w:rPr>
        <w:t xml:space="preserve"> foundation for elevating forensic activities from technical operations to </w:t>
      </w:r>
      <w:r w:rsidR="00B367C7" w:rsidRPr="00CF7201">
        <w:t>standardised</w:t>
      </w:r>
      <w:r w:rsidR="00B367C7" w:rsidRPr="00CF7201">
        <w:rPr>
          <w:rFonts w:hint="eastAsia"/>
        </w:rPr>
        <w:t xml:space="preserve"> repeatable procedures. Different from conventional </w:t>
      </w:r>
      <w:r w:rsidR="00B367C7" w:rsidRPr="00CF7201">
        <w:t>‘</w:t>
      </w:r>
      <w:r w:rsidR="00B367C7" w:rsidRPr="00CF7201">
        <w:rPr>
          <w:rFonts w:hint="eastAsia"/>
        </w:rPr>
        <w:t>data restoration</w:t>
      </w:r>
      <w:r w:rsidR="00B367C7" w:rsidRPr="00CF7201">
        <w:t>’</w:t>
      </w:r>
      <w:r w:rsidR="00B367C7" w:rsidRPr="00CF7201">
        <w:rPr>
          <w:rFonts w:hint="eastAsia"/>
        </w:rPr>
        <w:t xml:space="preserve"> or </w:t>
      </w:r>
      <w:r w:rsidR="00B367C7" w:rsidRPr="00CF7201">
        <w:t>‘</w:t>
      </w:r>
      <w:r w:rsidR="006826CD" w:rsidRPr="00CF7201">
        <w:rPr>
          <w:rFonts w:hint="eastAsia"/>
        </w:rPr>
        <w:t>troubleshooting</w:t>
      </w:r>
      <w:r w:rsidR="00B367C7" w:rsidRPr="00CF7201">
        <w:t>’</w:t>
      </w:r>
      <w:r w:rsidR="006826CD" w:rsidRPr="00CF7201">
        <w:rPr>
          <w:rFonts w:hint="eastAsia"/>
        </w:rPr>
        <w:t xml:space="preserve">, digital forensics focuses on dealing with digital artifacts with possible evidential value in </w:t>
      </w:r>
      <w:r w:rsidR="006826CD" w:rsidRPr="00CF7201">
        <w:t>judicial or regulatory contexts</w:t>
      </w:r>
      <w:r w:rsidR="003D23A3" w:rsidRPr="00CF7201">
        <w:t xml:space="preserve">; </w:t>
      </w:r>
      <w:r w:rsidR="003D23A3" w:rsidRPr="00CF7201">
        <w:fldChar w:fldCharType="begin"/>
      </w:r>
      <w:r w:rsidR="00032B32" w:rsidRPr="00CF7201">
        <w:instrText xml:space="preserve"> ADDIN EN.CITE &lt;EndNote&gt;&lt;Cite AuthorYear="1"&gt;&lt;Author&gt;International Organization for Standardization&lt;/Author&gt;&lt;Year&gt;2012&lt;/Year&gt;&lt;RecNum&gt;644&lt;/RecNum&gt;&lt;DisplayText&gt;International Organization for Standardization (2012)&lt;/DisplayText&gt;&lt;record&gt;&lt;rec-number&gt;644&lt;/rec-number&gt;&lt;foreign-keys&gt;&lt;key app="EN" db-id="99rz5xfzndrt5qe29075awvfts9p0zzextf0" timestamp="1774920346" guid="cf398969-afef-41d8-9843-83d916a54acc"&gt;644&lt;/key&gt;&lt;/foreign-keys&gt;&lt;ref-type name="Web Page"&gt;12&lt;/ref-type&gt;&lt;contributors&gt;&lt;authors&gt;&lt;author&gt;International Organization for Standardization,&lt;/author&gt;&lt;/authors&gt;&lt;/contributors&gt;&lt;titles&gt;&lt;title&gt;ISO/IEC 27037:2012&lt;/title&gt;&lt;/titles&gt;&lt;dates&gt;&lt;year&gt;2012&lt;/year&gt;&lt;/dates&gt;&lt;urls&gt;&lt;related-urls&gt;&lt;url&gt;https://www.iso.org/standard/44381.html&lt;/url&gt;&lt;/related-urls&gt;&lt;/urls&gt;&lt;/record&gt;&lt;/Cite&gt;&lt;/EndNote&gt;</w:instrText>
      </w:r>
      <w:r w:rsidR="003D23A3" w:rsidRPr="00CF7201">
        <w:fldChar w:fldCharType="separate"/>
      </w:r>
      <w:r w:rsidR="003D23A3" w:rsidRPr="00CF7201">
        <w:t>International Organization for Standardization (2012)</w:t>
      </w:r>
      <w:r w:rsidR="003D23A3" w:rsidRPr="00CF7201">
        <w:fldChar w:fldCharType="end"/>
      </w:r>
      <w:r w:rsidR="003D23A3" w:rsidRPr="00CF7201">
        <w:t xml:space="preserve"> decomposed the </w:t>
      </w:r>
      <w:r w:rsidR="00AF2B6A" w:rsidRPr="00CF7201">
        <w:t>forensic tasks</w:t>
      </w:r>
      <w:r w:rsidR="003D23A3" w:rsidRPr="00CF7201">
        <w:t xml:space="preserve"> into continuous steps including identification, collection, acquisition, and preservation, with risk control requirements at each step. </w:t>
      </w:r>
      <w:r w:rsidR="00CB51A5" w:rsidRPr="00CF7201">
        <w:rPr>
          <w:rFonts w:hint="eastAsia"/>
        </w:rPr>
        <w:t xml:space="preserve">In </w:t>
      </w:r>
      <w:r w:rsidR="00CB51A5" w:rsidRPr="00CF7201">
        <w:t>NIST SP 800-86</w:t>
      </w:r>
      <w:r w:rsidR="00CB51A5" w:rsidRPr="00CF7201">
        <w:rPr>
          <w:rFonts w:hint="eastAsia"/>
        </w:rPr>
        <w:t xml:space="preserve">, the forensic operations of </w:t>
      </w:r>
      <w:r w:rsidR="007E0D9F" w:rsidRPr="00CF7201">
        <w:t>security-related</w:t>
      </w:r>
      <w:r w:rsidR="007E0D9F" w:rsidRPr="00CF7201">
        <w:rPr>
          <w:rFonts w:hint="eastAsia"/>
        </w:rPr>
        <w:t xml:space="preserve"> incidents are further </w:t>
      </w:r>
      <w:r w:rsidR="007E0D9F" w:rsidRPr="00CF7201">
        <w:t>summarised</w:t>
      </w:r>
      <w:r w:rsidR="007E0D9F" w:rsidRPr="00CF7201">
        <w:rPr>
          <w:rFonts w:hint="eastAsia"/>
        </w:rPr>
        <w:t xml:space="preserve"> as </w:t>
      </w:r>
      <w:r w:rsidR="007E0D9F" w:rsidRPr="00CF7201">
        <w:t>identifying</w:t>
      </w:r>
      <w:r w:rsidR="007E0D9F" w:rsidRPr="00CF7201">
        <w:rPr>
          <w:rFonts w:hint="eastAsia"/>
        </w:rPr>
        <w:t xml:space="preserve"> and protecting </w:t>
      </w:r>
      <w:r w:rsidR="007E0D9F" w:rsidRPr="00CF7201">
        <w:t>pertinent data</w:t>
      </w:r>
      <w:r w:rsidR="007E0D9F" w:rsidRPr="00CF7201">
        <w:rPr>
          <w:rFonts w:hint="eastAsia"/>
        </w:rPr>
        <w:t xml:space="preserve">, processing and extracting information, conducting analysis and forming judgements, and producing reports </w:t>
      </w:r>
      <w:r w:rsidR="007E0D9F" w:rsidRPr="00CF7201">
        <w:fldChar w:fldCharType="begin"/>
      </w:r>
      <w:r w:rsidR="007E0D9F" w:rsidRPr="00CF7201">
        <w:instrText xml:space="preserve"> ADDIN EN.CITE &lt;EndNote&gt;&lt;Cite&gt;&lt;Author&gt;Kent&lt;/Author&gt;&lt;Year&gt;2006&lt;/Year&gt;&lt;RecNum&gt;360&lt;/RecNum&gt;&lt;DisplayText&gt;(Kent et al., 2006)&lt;/DisplayText&gt;&lt;record&gt;&lt;rec-number&gt;360&lt;/rec-number&gt;&lt;foreign-keys&gt;&lt;key app="EN" db-id="99rz5xfzndrt5qe29075awvfts9p0zzextf0" timestamp="1747813915" guid="88784ca2-2a12-4f9e-90d3-989dd72f0a89"&gt;360&lt;/key&gt;&lt;/foreign-keys&gt;&lt;ref-type name="Journal Article"&gt;17&lt;/ref-type&gt;&lt;contributors&gt;&lt;authors&gt;&lt;author&gt;Karen Kent  &lt;/author&gt;&lt;author&gt;Suzanne Chevalier &lt;/author&gt;&lt;author&gt;Tim Grance  &lt;/author&gt;&lt;author&gt;Hung Dang&lt;/author&gt;&lt;/authors&gt;&lt;/contributors&gt;&lt;titles&gt;&lt;title&gt;NIST Special Publication (SP) 800-86, Guide to Integrating Forensic Techniques into Incident Response&lt;/title&gt;&lt;/titles&gt;&lt;dates&gt;&lt;year&gt;2006&lt;/year&gt;&lt;/dates&gt;&lt;urls&gt;&lt;related-urls&gt;&lt;url&gt;https://csrc.nist.gov/pubs/sp/800/86/final&lt;/url&gt;&lt;/related-urls&gt;&lt;/urls&gt;&lt;electronic-resource-num&gt;10.6028/NIST.SP.800-86&lt;/electronic-resource-num&gt;&lt;/record&gt;&lt;/Cite&gt;&lt;/EndNote&gt;</w:instrText>
      </w:r>
      <w:r w:rsidR="007E0D9F" w:rsidRPr="00CF7201">
        <w:fldChar w:fldCharType="separate"/>
      </w:r>
      <w:r w:rsidR="007E0D9F" w:rsidRPr="00CF7201">
        <w:t>(Kent et al., 2006)</w:t>
      </w:r>
      <w:r w:rsidR="007E0D9F" w:rsidRPr="00CF7201">
        <w:fldChar w:fldCharType="end"/>
      </w:r>
      <w:r w:rsidR="007E0D9F" w:rsidRPr="00CF7201">
        <w:rPr>
          <w:rFonts w:hint="eastAsia"/>
        </w:rPr>
        <w:t xml:space="preserve">. Although this framework focuses </w:t>
      </w:r>
      <w:r w:rsidR="00AF2B6A" w:rsidRPr="00CF7201">
        <w:t xml:space="preserve">more </w:t>
      </w:r>
      <w:r w:rsidR="007E0D9F" w:rsidRPr="00CF7201">
        <w:rPr>
          <w:rFonts w:hint="eastAsia"/>
        </w:rPr>
        <w:t>on the secure operation of organisation</w:t>
      </w:r>
      <w:r w:rsidR="00AF2B6A" w:rsidRPr="00CF7201">
        <w:t>s</w:t>
      </w:r>
      <w:r w:rsidR="007E0D9F" w:rsidRPr="00CF7201">
        <w:rPr>
          <w:rFonts w:hint="eastAsia"/>
        </w:rPr>
        <w:t xml:space="preserve">, it still complies with the </w:t>
      </w:r>
      <w:r w:rsidR="007E0D9F" w:rsidRPr="00CF7201">
        <w:rPr>
          <w:rFonts w:hint="eastAsia"/>
        </w:rPr>
        <w:t>“</w:t>
      </w:r>
      <w:r w:rsidR="007E0D9F" w:rsidRPr="00CF7201">
        <w:t>collection–extraction–analysis–reporting” lifecycle</w:t>
      </w:r>
      <w:r w:rsidR="007E0D9F" w:rsidRPr="00CF7201">
        <w:rPr>
          <w:rFonts w:hint="eastAsia"/>
        </w:rPr>
        <w:t xml:space="preserve"> from the </w:t>
      </w:r>
      <w:r w:rsidR="007E0D9F" w:rsidRPr="00CF7201">
        <w:t>academic community</w:t>
      </w:r>
      <w:r w:rsidR="007E0D9F" w:rsidRPr="00CF7201">
        <w:rPr>
          <w:rFonts w:hint="eastAsia"/>
        </w:rPr>
        <w:t xml:space="preserve">.  </w:t>
      </w:r>
      <w:r w:rsidR="00032B32" w:rsidRPr="00CF7201">
        <w:rPr>
          <w:rFonts w:hint="eastAsia"/>
        </w:rPr>
        <w:t xml:space="preserve">From the forensic readiness </w:t>
      </w:r>
      <w:r w:rsidR="00032B32" w:rsidRPr="00CF7201">
        <w:t>standpoint</w:t>
      </w:r>
      <w:r w:rsidR="00032B32" w:rsidRPr="00CF7201">
        <w:rPr>
          <w:rFonts w:hint="eastAsia"/>
        </w:rPr>
        <w:t xml:space="preserve">, </w:t>
      </w:r>
      <w:r w:rsidR="00032B32" w:rsidRPr="00CF7201">
        <w:fldChar w:fldCharType="begin"/>
      </w:r>
      <w:r w:rsidR="00032B32" w:rsidRPr="00CF7201">
        <w:instrText xml:space="preserve"> ADDIN EN.CITE &lt;EndNote&gt;&lt;Cite AuthorYear="1"&gt;&lt;Author&gt;Sachowski&lt;/Author&gt;&lt;Year&gt;2019&lt;/Year&gt;&lt;RecNum&gt;630&lt;/RecNum&gt;&lt;DisplayText&gt;Sachowski (2019)&lt;/DisplayText&gt;&lt;record&gt;&lt;rec-number&gt;630&lt;/rec-number&gt;&lt;foreign-keys&gt;&lt;key app="EN" db-id="99rz5xfzndrt5qe29075awvfts9p0zzextf0" timestamp="1774836998" guid="8fc5656b-3cc0-4c91-b33a-8ec25d6c00a3"&gt;630&lt;/key&gt;&lt;/foreign-keys&gt;&lt;ref-type name="Book"&gt;6&lt;/ref-type&gt;&lt;contributors&gt;&lt;authors&gt;&lt;author&gt;Sachowski, Jason&lt;/author&gt;&lt;/authors&gt;&lt;/contributors&gt;&lt;titles&gt;&lt;title&gt;Implementing digital forensic readiness: From reactive to proactive process&lt;/title&gt;&lt;/titles&gt;&lt;dates&gt;&lt;year&gt;2019&lt;/year&gt;&lt;/dates&gt;&lt;publisher&gt;CRC Press&lt;/publisher&gt;&lt;isbn&gt;0429441363&lt;/isbn&gt;&lt;urls&gt;&lt;/urls&gt;&lt;/record&gt;&lt;/Cite&gt;&lt;/EndNote&gt;</w:instrText>
      </w:r>
      <w:r w:rsidR="00032B32" w:rsidRPr="00CF7201">
        <w:fldChar w:fldCharType="separate"/>
      </w:r>
      <w:r w:rsidR="00032B32" w:rsidRPr="00CF7201">
        <w:t>Sachowski (2019)</w:t>
      </w:r>
      <w:r w:rsidR="00032B32" w:rsidRPr="00CF7201">
        <w:fldChar w:fldCharType="end"/>
      </w:r>
      <w:r w:rsidR="00032B32" w:rsidRPr="00CF7201">
        <w:rPr>
          <w:rFonts w:hint="eastAsia"/>
        </w:rPr>
        <w:t xml:space="preserve"> observes that agencies restricted </w:t>
      </w:r>
      <w:r w:rsidR="00032B32" w:rsidRPr="00CF7201">
        <w:t>to</w:t>
      </w:r>
      <w:r w:rsidR="00032B32" w:rsidRPr="00CF7201">
        <w:rPr>
          <w:rFonts w:hint="eastAsia"/>
        </w:rPr>
        <w:t xml:space="preserve"> the post-incident response</w:t>
      </w:r>
      <w:r w:rsidR="007E2609" w:rsidRPr="00CF7201">
        <w:rPr>
          <w:rFonts w:hint="eastAsia"/>
        </w:rPr>
        <w:t xml:space="preserve"> (</w:t>
      </w:r>
      <w:r w:rsidR="007E2609" w:rsidRPr="00CF7201">
        <w:t>Reactive</w:t>
      </w:r>
      <w:r w:rsidR="007E2609" w:rsidRPr="00CF7201">
        <w:rPr>
          <w:rFonts w:hint="eastAsia"/>
        </w:rPr>
        <w:t>)</w:t>
      </w:r>
      <w:r w:rsidR="00032B32" w:rsidRPr="00CF7201">
        <w:rPr>
          <w:rFonts w:hint="eastAsia"/>
        </w:rPr>
        <w:t xml:space="preserve"> stage usually </w:t>
      </w:r>
      <w:r w:rsidR="00655410" w:rsidRPr="00CF7201">
        <w:rPr>
          <w:rFonts w:hint="eastAsia"/>
        </w:rPr>
        <w:t xml:space="preserve">struggle to prove the </w:t>
      </w:r>
      <w:r w:rsidR="00655410" w:rsidRPr="00CF7201">
        <w:t>procedural</w:t>
      </w:r>
      <w:r w:rsidR="00655410" w:rsidRPr="00CF7201">
        <w:rPr>
          <w:rFonts w:hint="eastAsia"/>
        </w:rPr>
        <w:t xml:space="preserve"> legitimacy of the evidence handling process. Institutional </w:t>
      </w:r>
      <w:r w:rsidR="00655410" w:rsidRPr="00CF7201">
        <w:t>documentation</w:t>
      </w:r>
      <w:r w:rsidR="00655410" w:rsidRPr="00CF7201">
        <w:rPr>
          <w:rFonts w:hint="eastAsia"/>
        </w:rPr>
        <w:t xml:space="preserve"> and </w:t>
      </w:r>
      <w:r w:rsidR="00655410" w:rsidRPr="00CF7201">
        <w:t>upstream capability</w:t>
      </w:r>
      <w:r w:rsidR="00655410" w:rsidRPr="00CF7201">
        <w:rPr>
          <w:rFonts w:hint="eastAsia"/>
        </w:rPr>
        <w:t xml:space="preserve"> are needed to make critical steps visible and auditable. In sum, the basic </w:t>
      </w:r>
      <w:r w:rsidR="00655410" w:rsidRPr="00CF7201">
        <w:t>workflow</w:t>
      </w:r>
      <w:r w:rsidR="00655410" w:rsidRPr="00CF7201">
        <w:rPr>
          <w:rFonts w:hint="eastAsia"/>
        </w:rPr>
        <w:t xml:space="preserve"> of digital forensics </w:t>
      </w:r>
      <w:r w:rsidR="00655410" w:rsidRPr="00CF7201">
        <w:t>is</w:t>
      </w:r>
      <w:r w:rsidR="00655410" w:rsidRPr="00CF7201">
        <w:rPr>
          <w:rFonts w:hint="eastAsia"/>
        </w:rPr>
        <w:t xml:space="preserve"> both a technical chain and a methodology </w:t>
      </w:r>
      <w:r w:rsidR="00655410" w:rsidRPr="00CF7201">
        <w:t>constraint</w:t>
      </w:r>
      <w:r w:rsidR="00655410" w:rsidRPr="00CF7201">
        <w:rPr>
          <w:rFonts w:hint="eastAsia"/>
        </w:rPr>
        <w:t xml:space="preserve"> for legal admissibility.</w:t>
      </w:r>
    </w:p>
    <w:p w14:paraId="56A9145D" w14:textId="48A40B46" w:rsidR="007E2609" w:rsidRPr="00CF7201" w:rsidRDefault="007E2609" w:rsidP="000205FE">
      <w:r w:rsidRPr="00CF7201">
        <w:rPr>
          <w:rFonts w:hint="eastAsia"/>
        </w:rPr>
        <w:t xml:space="preserve">Based on a legal perspective, the admissibility and probative value of digital evidence frequently depend on whether it can withstand </w:t>
      </w:r>
      <w:r w:rsidRPr="00CF7201">
        <w:t>scrutiny</w:t>
      </w:r>
      <w:r w:rsidRPr="00CF7201">
        <w:rPr>
          <w:rFonts w:hint="eastAsia"/>
        </w:rPr>
        <w:t xml:space="preserve"> regarding </w:t>
      </w:r>
      <w:r w:rsidRPr="00CF7201">
        <w:t>authenticity</w:t>
      </w:r>
      <w:r w:rsidRPr="00CF7201">
        <w:rPr>
          <w:rFonts w:hint="eastAsia"/>
        </w:rPr>
        <w:t>, integrity, and reliability</w:t>
      </w:r>
      <w:r w:rsidR="000205FE" w:rsidRPr="00CF7201">
        <w:rPr>
          <w:rFonts w:hint="eastAsia"/>
        </w:rPr>
        <w:t xml:space="preserve">, and such scrutiny </w:t>
      </w:r>
      <w:r w:rsidR="000205FE" w:rsidRPr="00CF7201">
        <w:t>should</w:t>
      </w:r>
      <w:r w:rsidR="000205FE" w:rsidRPr="00CF7201">
        <w:rPr>
          <w:rFonts w:hint="eastAsia"/>
        </w:rPr>
        <w:t xml:space="preserve"> be supported by </w:t>
      </w:r>
      <w:r w:rsidR="000205FE" w:rsidRPr="00CF7201">
        <w:t>verifiable</w:t>
      </w:r>
      <w:r w:rsidR="000205FE" w:rsidRPr="00CF7201">
        <w:rPr>
          <w:rFonts w:hint="eastAsia"/>
        </w:rPr>
        <w:t xml:space="preserve"> facts </w:t>
      </w:r>
      <w:r w:rsidR="000205FE" w:rsidRPr="00CF7201">
        <w:lastRenderedPageBreak/>
        <w:fldChar w:fldCharType="begin"/>
      </w:r>
      <w:r w:rsidR="000205FE" w:rsidRPr="00CF7201">
        <w:instrText xml:space="preserve"> ADDIN EN.CITE &lt;EndNote&gt;&lt;Cite&gt;&lt;Author&gt;Leroux&lt;/Author&gt;&lt;Year&gt;2004&lt;/Year&gt;&lt;RecNum&gt;627&lt;/RecNum&gt;&lt;DisplayText&gt;(Leroux, 2004)&lt;/DisplayText&gt;&lt;record&gt;&lt;rec-number&gt;627&lt;/rec-number&gt;&lt;foreign-keys&gt;&lt;key app="EN" db-id="99rz5xfzndrt5qe29075awvfts9p0zzextf0" timestamp="1774833117" guid="080aeb7e-c4eb-45a3-9685-b3cdc684d323"&gt;627&lt;/key&gt;&lt;/foreign-keys&gt;&lt;ref-type name="Journal Article"&gt;17&lt;/ref-type&gt;&lt;contributors&gt;&lt;authors&gt;&lt;author&gt;Olivier  Leroux&lt;/author&gt;&lt;/authors&gt;&lt;/contributors&gt;&lt;titles&gt;&lt;title&gt;Legal admissibility of electronic evidence&lt;/title&gt;&lt;secondary-title&gt;International Review of Law, Computers &amp;amp; Technology&lt;/secondary-title&gt;&lt;/titles&gt;&lt;periodical&gt;&lt;full-title&gt;International Review of Law, Computers &amp;amp; Technology&lt;/full-title&gt;&lt;/periodical&gt;&lt;volume&gt;18&lt;/volume&gt;&lt;number&gt;2&lt;/number&gt;&lt;dates&gt;&lt;year&gt;2004&lt;/year&gt;&lt;/dates&gt;&lt;isbn&gt;1360-0869&lt;/isbn&gt;&lt;urls&gt;&lt;related-urls&gt;&lt;url&gt;https://www.tandfonline.com/doi/abs/10.1080/1360086042000223508?casa_token=mpDB6DRsrBUAAAAA:hpncbaYTod6k7MDlbGTGfkyNf9XzygkN2iEHDQ28YaPv42wLpYtV6CtKhlvg3ETE_5JhNDDUy3suTQ&lt;/url&gt;&lt;/related-urls&gt;&lt;/urls&gt;&lt;electronic-resource-num&gt;10.1080/1360086042000223508&lt;/electronic-resource-num&gt;&lt;/record&gt;&lt;/Cite&gt;&lt;/EndNote&gt;</w:instrText>
      </w:r>
      <w:r w:rsidR="000205FE" w:rsidRPr="00CF7201">
        <w:fldChar w:fldCharType="separate"/>
      </w:r>
      <w:r w:rsidR="000205FE" w:rsidRPr="00CF7201">
        <w:t>(Leroux, 2004)</w:t>
      </w:r>
      <w:r w:rsidR="000205FE" w:rsidRPr="00CF7201">
        <w:fldChar w:fldCharType="end"/>
      </w:r>
      <w:r w:rsidR="000205FE" w:rsidRPr="00CF7201">
        <w:rPr>
          <w:rFonts w:hint="eastAsia"/>
        </w:rPr>
        <w:t xml:space="preserve">. </w:t>
      </w:r>
      <w:r w:rsidR="00F34117" w:rsidRPr="00CF7201">
        <w:rPr>
          <w:rFonts w:hint="eastAsia"/>
        </w:rPr>
        <w:t xml:space="preserve">The </w:t>
      </w:r>
      <w:r w:rsidR="00AF2B6A" w:rsidRPr="00CF7201">
        <w:t>research</w:t>
      </w:r>
      <w:r w:rsidR="00F34117" w:rsidRPr="00CF7201">
        <w:rPr>
          <w:rFonts w:hint="eastAsia"/>
        </w:rPr>
        <w:t xml:space="preserve"> on the admissibility of evidence indicates that </w:t>
      </w:r>
      <w:r w:rsidR="00F34117" w:rsidRPr="00CF7201">
        <w:t>controversies</w:t>
      </w:r>
      <w:r w:rsidR="00F34117" w:rsidRPr="00CF7201">
        <w:rPr>
          <w:rFonts w:hint="eastAsia"/>
        </w:rPr>
        <w:t xml:space="preserve"> are usually caused by </w:t>
      </w:r>
      <w:r w:rsidR="00F34117" w:rsidRPr="00CF7201">
        <w:t>whether data were reliably generated, remained free from unauthorised alteration, and can be presented appropriately</w:t>
      </w:r>
      <w:r w:rsidR="00F34117" w:rsidRPr="00CF7201">
        <w:rPr>
          <w:rFonts w:hint="eastAsia"/>
        </w:rPr>
        <w:t xml:space="preserve">. The judges and parties therefore pay more attention to the </w:t>
      </w:r>
      <w:r w:rsidR="00F34117" w:rsidRPr="00CF7201">
        <w:t>procedural</w:t>
      </w:r>
      <w:r w:rsidR="00F34117" w:rsidRPr="00CF7201">
        <w:rPr>
          <w:rFonts w:hint="eastAsia"/>
        </w:rPr>
        <w:t xml:space="preserve"> protection and proof chain integrity, not merely to the </w:t>
      </w:r>
      <w:r w:rsidR="00F34117" w:rsidRPr="00CF7201">
        <w:t>technology</w:t>
      </w:r>
      <w:r w:rsidR="00F34117" w:rsidRPr="00CF7201">
        <w:rPr>
          <w:rFonts w:hint="eastAsia"/>
        </w:rPr>
        <w:t xml:space="preserve"> itself. According to </w:t>
      </w:r>
      <w:r w:rsidR="00F34117" w:rsidRPr="00CF7201">
        <w:fldChar w:fldCharType="begin"/>
      </w:r>
      <w:r w:rsidR="00F34117" w:rsidRPr="00CF7201">
        <w:instrText xml:space="preserve"> ADDIN EN.CITE &lt;EndNote&gt;&lt;Cite AuthorYear="1"&gt;&lt;Author&gt;International Organization for Standardization&lt;/Author&gt;&lt;Year&gt;2012&lt;/Year&gt;&lt;RecNum&gt;644&lt;/RecNum&gt;&lt;DisplayText&gt;International Organization for Standardization (2012)&lt;/DisplayText&gt;&lt;record&gt;&lt;rec-number&gt;644&lt;/rec-number&gt;&lt;foreign-keys&gt;&lt;key app="EN" db-id="99rz5xfzndrt5qe29075awvfts9p0zzextf0" timestamp="1774920346" guid="cf398969-afef-41d8-9843-83d916a54acc"&gt;644&lt;/key&gt;&lt;/foreign-keys&gt;&lt;ref-type name="Web Page"&gt;12&lt;/ref-type&gt;&lt;contributors&gt;&lt;authors&gt;&lt;author&gt;International Organization for Standardization,&lt;/author&gt;&lt;/authors&gt;&lt;/contributors&gt;&lt;titles&gt;&lt;title&gt;ISO/IEC 27037:2012&lt;/title&gt;&lt;/titles&gt;&lt;dates&gt;&lt;year&gt;2012&lt;/year&gt;&lt;/dates&gt;&lt;urls&gt;&lt;related-urls&gt;&lt;url&gt;https://www.iso.org/standard/44381.html&lt;/url&gt;&lt;/related-urls&gt;&lt;/urls&gt;&lt;/record&gt;&lt;/Cite&gt;&lt;/EndNote&gt;</w:instrText>
      </w:r>
      <w:r w:rsidR="00F34117" w:rsidRPr="00CF7201">
        <w:fldChar w:fldCharType="separate"/>
      </w:r>
      <w:r w:rsidR="00F34117" w:rsidRPr="00CF7201">
        <w:t>International Organization for Standardization (2012)</w:t>
      </w:r>
      <w:r w:rsidR="00F34117" w:rsidRPr="00CF7201">
        <w:fldChar w:fldCharType="end"/>
      </w:r>
      <w:r w:rsidR="00F34117" w:rsidRPr="00CF7201">
        <w:rPr>
          <w:rFonts w:hint="eastAsia"/>
        </w:rPr>
        <w:t xml:space="preserve">, authenticity relies on the consistency between evidence and its claimed source; Integrity </w:t>
      </w:r>
      <w:r w:rsidR="00F34117" w:rsidRPr="00CF7201">
        <w:t>emphasizes</w:t>
      </w:r>
      <w:r w:rsidR="00F34117" w:rsidRPr="00CF7201">
        <w:rPr>
          <w:rFonts w:hint="eastAsia"/>
        </w:rPr>
        <w:t xml:space="preserve"> </w:t>
      </w:r>
      <w:r w:rsidR="0043218D" w:rsidRPr="00CF7201">
        <w:t>safeguarding</w:t>
      </w:r>
      <w:r w:rsidR="0043218D" w:rsidRPr="00CF7201">
        <w:rPr>
          <w:rFonts w:hint="eastAsia"/>
        </w:rPr>
        <w:t xml:space="preserve"> the evidential </w:t>
      </w:r>
      <w:r w:rsidR="0043218D" w:rsidRPr="00CF7201">
        <w:t>tamper-proof</w:t>
      </w:r>
      <w:r w:rsidR="0043218D" w:rsidRPr="00CF7201">
        <w:rPr>
          <w:rFonts w:hint="eastAsia"/>
        </w:rPr>
        <w:t xml:space="preserve"> </w:t>
      </w:r>
      <w:r w:rsidR="0043218D" w:rsidRPr="00CF7201">
        <w:t xml:space="preserve">nature </w:t>
      </w:r>
      <w:r w:rsidR="0043218D" w:rsidRPr="00CF7201">
        <w:rPr>
          <w:rFonts w:hint="eastAsia"/>
        </w:rPr>
        <w:t xml:space="preserve">during the </w:t>
      </w:r>
      <w:r w:rsidR="0043218D" w:rsidRPr="00CF7201">
        <w:t>whole</w:t>
      </w:r>
      <w:r w:rsidR="0043218D" w:rsidRPr="00CF7201">
        <w:rPr>
          <w:rFonts w:hint="eastAsia"/>
        </w:rPr>
        <w:t xml:space="preserve"> forensic process, and </w:t>
      </w:r>
      <w:r w:rsidR="00AF2B6A" w:rsidRPr="00CF7201">
        <w:t xml:space="preserve">should be </w:t>
      </w:r>
      <w:r w:rsidR="0043218D" w:rsidRPr="00CF7201">
        <w:rPr>
          <w:rFonts w:hint="eastAsia"/>
        </w:rPr>
        <w:t>justif</w:t>
      </w:r>
      <w:r w:rsidR="00AF2B6A" w:rsidRPr="00CF7201">
        <w:t>ied</w:t>
      </w:r>
      <w:r w:rsidR="0043218D" w:rsidRPr="00CF7201">
        <w:rPr>
          <w:rFonts w:hint="eastAsia"/>
        </w:rPr>
        <w:t xml:space="preserve"> with means of </w:t>
      </w:r>
      <w:r w:rsidR="0043218D" w:rsidRPr="00CF7201">
        <w:t>hash verification, bit-stream imaging, access controls, and audit logs</w:t>
      </w:r>
      <w:r w:rsidR="0043218D" w:rsidRPr="00CF7201">
        <w:rPr>
          <w:rFonts w:hint="eastAsia"/>
        </w:rPr>
        <w:t xml:space="preserve">; Reliability further encompasses the repeatability of the method, the justifiability of tools and parameters, and the traceability of analytical process, which influences </w:t>
      </w:r>
      <w:r w:rsidR="008305C1" w:rsidRPr="00CF7201">
        <w:rPr>
          <w:rFonts w:hint="eastAsia"/>
        </w:rPr>
        <w:t>the fact-finders</w:t>
      </w:r>
      <w:r w:rsidR="008305C1" w:rsidRPr="00CF7201">
        <w:t>’</w:t>
      </w:r>
      <w:r w:rsidR="008305C1" w:rsidRPr="00CF7201">
        <w:rPr>
          <w:rFonts w:hint="eastAsia"/>
        </w:rPr>
        <w:t xml:space="preserve"> judgement on the expert opinions or technical conclusions </w:t>
      </w:r>
      <w:r w:rsidR="008305C1" w:rsidRPr="00CF7201">
        <w:fldChar w:fldCharType="begin"/>
      </w:r>
      <w:r w:rsidR="00A552EC" w:rsidRPr="00CF7201">
        <w:instrText xml:space="preserve"> ADDIN EN.CITE &lt;EndNote&gt;&lt;Cite&gt;&lt;Author&gt;Argy&lt;/Author&gt;&lt;Year&gt;2007&lt;/Year&gt;&lt;RecNum&gt;646&lt;/RecNum&gt;&lt;DisplayText&gt;(Argy &amp;amp; Mason, 2007)&lt;/DisplayText&gt;&lt;record&gt;&lt;rec-number&gt;646&lt;/rec-number&gt;&lt;foreign-keys&gt;&lt;key app="EN" db-id="99rz5xfzndrt5qe29075awvfts9p0zzextf0" timestamp="1774927860" guid="aeb503c3-d922-48da-b37c-8ff983093af4"&gt;646&lt;/key&gt;&lt;/foreign-keys&gt;&lt;ref-type name="Book"&gt;6&lt;/ref-type&gt;&lt;contributors&gt;&lt;authors&gt;&lt;author&gt;Philip Argy&lt;/author&gt;&lt;author&gt;Stephen Mason &lt;/author&gt;&lt;/authors&gt;&lt;/contributors&gt;&lt;titles&gt;&lt;title&gt;Electronic evidence: disclosure, discovery and admissibility&lt;/title&gt;&lt;/titles&gt;&lt;dates&gt;&lt;year&gt;2007&lt;/year&gt;&lt;/dates&gt;&lt;publisher&gt;LexisNexis Butterworths&lt;/publisher&gt;&lt;isbn&gt;1405718374&lt;/isbn&gt;&lt;urls&gt;&lt;/urls&gt;&lt;/record&gt;&lt;/Cite&gt;&lt;/EndNote&gt;</w:instrText>
      </w:r>
      <w:r w:rsidR="008305C1" w:rsidRPr="00CF7201">
        <w:fldChar w:fldCharType="separate"/>
      </w:r>
      <w:r w:rsidR="008305C1" w:rsidRPr="00CF7201">
        <w:t>(Argy &amp; Mason, 2007)</w:t>
      </w:r>
      <w:r w:rsidR="008305C1" w:rsidRPr="00CF7201">
        <w:fldChar w:fldCharType="end"/>
      </w:r>
      <w:r w:rsidR="008305C1" w:rsidRPr="00CF7201">
        <w:rPr>
          <w:rFonts w:hint="eastAsia"/>
        </w:rPr>
        <w:t xml:space="preserve">. </w:t>
      </w:r>
      <w:r w:rsidR="00A552EC" w:rsidRPr="00CF7201">
        <w:t xml:space="preserve">Although rules differ across jurisdictions, the requirement of documenting </w:t>
      </w:r>
      <w:r w:rsidR="00471C3E" w:rsidRPr="00CF7201">
        <w:t xml:space="preserve">where the evidence comes from, how it has been processed, and who is responsible </w:t>
      </w:r>
      <w:r w:rsidR="00A552EC" w:rsidRPr="00CF7201">
        <w:t xml:space="preserve">in a traceable and auditable way  shares commonalities in different systems </w:t>
      </w:r>
      <w:r w:rsidR="00A552EC" w:rsidRPr="00CF7201">
        <w:fldChar w:fldCharType="begin"/>
      </w:r>
      <w:r w:rsidR="00A552EC" w:rsidRPr="00CF7201">
        <w:instrText xml:space="preserve"> ADDIN EN.CITE &lt;EndNote&gt;&lt;Cite&gt;&lt;Author&gt;Nath&lt;/Author&gt;&lt;Year&gt;2024&lt;/Year&gt;&lt;RecNum&gt;621&lt;/RecNum&gt;&lt;DisplayText&gt;(Nath et al., 2024)&lt;/DisplayText&gt;&lt;record&gt;&lt;rec-number&gt;621&lt;/rec-number&gt;&lt;foreign-keys&gt;&lt;key app="EN" db-id="99rz5xfzndrt5qe29075awvfts9p0zzextf0" timestamp="1774233226" guid="b434bda6-28c8-4881-9140-e957d2f05dec"&gt;621&lt;/key&gt;&lt;/foreign-keys&gt;&lt;ref-type name="Journal Article"&gt;17&lt;/ref-type&gt;&lt;contributors&gt;&lt;authors&gt;&lt;author&gt;Souradip Nath&lt;/author&gt;&lt;author&gt;Keb Summers&lt;/author&gt;&lt;author&gt;Jaejong Baek&lt;/author&gt;&lt;author&gt;Gail-Joon Ahn&lt;/author&gt;&lt;/authors&gt;&lt;/contributors&gt;&lt;titles&gt;&lt;title&gt;Digital Evidence Chain of Custody: Navigating New Realities of Digital Forensics&lt;/title&gt;&lt;secondary-title&gt;2024 IEEE 6th International Conference on Trust, Privacy and Security in Intelligent Systems, and Applications (TPS-ISA)&lt;/secondary-title&gt;&lt;/titles&gt;&lt;periodical&gt;&lt;full-title&gt;2024 IEEE 6th International Conference on Trust, Privacy and Security in Intelligent Systems, and Applications (TPS-ISA)&lt;/full-title&gt;&lt;/periodical&gt;&lt;dates&gt;&lt;year&gt;2024&lt;/year&gt;&lt;/dates&gt;&lt;urls&gt;&lt;related-urls&gt;&lt;url&gt;https://ieeexplore.ieee.org/abstract/document/10835509&lt;/url&gt;&lt;/related-urls&gt;&lt;/urls&gt;&lt;electronic-resource-num&gt;10.1109/TPS-ISA62245.2024.00012&lt;/electronic-resource-num&gt;&lt;/record&gt;&lt;/Cite&gt;&lt;/EndNote&gt;</w:instrText>
      </w:r>
      <w:r w:rsidR="00A552EC" w:rsidRPr="00CF7201">
        <w:fldChar w:fldCharType="separate"/>
      </w:r>
      <w:r w:rsidR="00A552EC" w:rsidRPr="00CF7201">
        <w:t>(Nath et al., 2024)</w:t>
      </w:r>
      <w:r w:rsidR="00A552EC" w:rsidRPr="00CF7201">
        <w:fldChar w:fldCharType="end"/>
      </w:r>
      <w:r w:rsidR="00A552EC" w:rsidRPr="00CF7201">
        <w:t>.</w:t>
      </w:r>
    </w:p>
    <w:p w14:paraId="3E2A6FF0" w14:textId="19F34BB1" w:rsidR="00DC14CB" w:rsidRPr="00CF7201" w:rsidRDefault="00E4222B" w:rsidP="00DC14CB">
      <w:r w:rsidRPr="00CF7201">
        <w:t xml:space="preserve">Compared to traditional physical evidence examination, digital evidence showcases characteristics of bit-level replicability, volatility, and data volume growing, making the “original-copy” relationship, the scene boundaries, and temporal anchoring more complicated </w:t>
      </w:r>
      <w:r w:rsidRPr="00CF7201">
        <w:fldChar w:fldCharType="begin"/>
      </w:r>
      <w:r w:rsidRPr="00CF7201">
        <w:instrText xml:space="preserve"> ADDIN EN.CITE &lt;EndNote&gt;&lt;Cite&gt;&lt;Author&gt;Casey&lt;/Author&gt;&lt;Year&gt;2011&lt;/Year&gt;&lt;RecNum&gt;643&lt;/RecNum&gt;&lt;DisplayText&gt;(Casey, 2011)&lt;/DisplayText&gt;&lt;record&gt;&lt;rec-number&gt;643&lt;/rec-number&gt;&lt;foreign-keys&gt;&lt;key app="EN" db-id="99rz5xfzndrt5qe29075awvfts9p0zzextf0" timestamp="1774917789" guid="bcb51e8a-178f-4aee-a20a-8d06f2ca67f7"&gt;643&lt;/key&gt;&lt;/foreign-keys&gt;&lt;ref-type name="Book"&gt;6&lt;/ref-type&gt;&lt;contributors&gt;&lt;authors&gt;&lt;author&gt;Casey, Eoghan&lt;/author&gt;&lt;/authors&gt;&lt;/contributors&gt;&lt;titles&gt;&lt;title&gt;Digital evidence and computer crime: Forensic science, computers, and the internet&lt;/title&gt;&lt;/titles&gt;&lt;dates&gt;&lt;year&gt;2011&lt;/year&gt;&lt;/dates&gt;&lt;publisher&gt;Academic press&lt;/publisher&gt;&lt;isbn&gt;0080921485&lt;/isbn&gt;&lt;urls&gt;&lt;/urls&gt;&lt;/record&gt;&lt;/Cite&gt;&lt;/EndNote&gt;</w:instrText>
      </w:r>
      <w:r w:rsidRPr="00CF7201">
        <w:fldChar w:fldCharType="separate"/>
      </w:r>
      <w:r w:rsidRPr="00CF7201">
        <w:t>(Casey, 2011)</w:t>
      </w:r>
      <w:r w:rsidRPr="00CF7201">
        <w:fldChar w:fldCharType="end"/>
      </w:r>
      <w:r w:rsidR="006D6488" w:rsidRPr="00CF7201">
        <w:t xml:space="preserve">. In the research of </w:t>
      </w:r>
      <w:r w:rsidR="006D6488" w:rsidRPr="00CF7201">
        <w:fldChar w:fldCharType="begin"/>
      </w:r>
      <w:r w:rsidR="006D6488" w:rsidRPr="00CF7201">
        <w:instrText xml:space="preserve"> ADDIN EN.CITE &lt;EndNote&gt;&lt;Cite AuthorYear="1"&gt;&lt;Author&gt;Quick&lt;/Author&gt;&lt;Year&gt;2014&lt;/Year&gt;&lt;RecNum&gt;622&lt;/RecNum&gt;&lt;DisplayText&gt;Quick and Choo (2014)&lt;/DisplayText&gt;&lt;record&gt;&lt;rec-number&gt;622&lt;/rec-number&gt;&lt;foreign-keys&gt;&lt;key app="EN" db-id="99rz5xfzndrt5qe29075awvfts9p0zzextf0" timestamp="1774234320" guid="ceba42b8-f52c-4f45-a9a8-600434ea4bc1"&gt;622&lt;/key&gt;&lt;/foreign-keys&gt;&lt;ref-type name="Journal Article"&gt;17&lt;/ref-type&gt;&lt;contributors&gt;&lt;authors&gt;&lt;author&gt;Darren Quick&lt;/author&gt;&lt;author&gt;Kim-Kwang Raymond Choo&lt;/author&gt;&lt;/authors&gt;&lt;/contributors&gt;&lt;titles&gt;&lt;title&gt;Impacts of increasing volume of digital forensic data: A survey and future research challenges&lt;/title&gt;&lt;secondary-title&gt;Digital Investigation&lt;/secondary-title&gt;&lt;/titles&gt;&lt;periodical&gt;&lt;full-title&gt;Digital Investigation&lt;/full-title&gt;&lt;/periodical&gt;&lt;volume&gt;11&lt;/volume&gt;&lt;number&gt;4&lt;/number&gt;&lt;dates&gt;&lt;year&gt;2014&lt;/year&gt;&lt;/dates&gt;&lt;isbn&gt;1742-2876&lt;/isbn&gt;&lt;urls&gt;&lt;related-urls&gt;&lt;url&gt;https://www.sciencedirect.com/science/article/pii/S1742287614001066&lt;/url&gt;&lt;/related-urls&gt;&lt;/urls&gt;&lt;electronic-resource-num&gt;10.1016/j.diin.2014.09.002&lt;/electronic-resource-num&gt;&lt;/record&gt;&lt;/Cite&gt;&lt;/EndNote&gt;</w:instrText>
      </w:r>
      <w:r w:rsidR="006D6488" w:rsidRPr="00CF7201">
        <w:fldChar w:fldCharType="separate"/>
      </w:r>
      <w:r w:rsidR="006D6488" w:rsidRPr="00CF7201">
        <w:t>Quick and Choo (2014)</w:t>
      </w:r>
      <w:r w:rsidR="006D6488" w:rsidRPr="00CF7201">
        <w:fldChar w:fldCharType="end"/>
      </w:r>
      <w:r w:rsidR="006D6488" w:rsidRPr="00CF7201">
        <w:t xml:space="preserve">, they highlight that the growing storage capacity, aggregation of heterogeneous multi-source data, and elongated examination cycles will deteriorate the </w:t>
      </w:r>
      <w:r w:rsidR="00DC14CB" w:rsidRPr="00CF7201">
        <w:t>human–machine resource</w:t>
      </w:r>
      <w:r w:rsidR="00DC14CB" w:rsidRPr="00CF7201">
        <w:rPr>
          <w:rFonts w:hint="eastAsia"/>
        </w:rPr>
        <w:t xml:space="preserve"> </w:t>
      </w:r>
      <w:r w:rsidR="006D6488" w:rsidRPr="00CF7201">
        <w:t xml:space="preserve">bottleneck situation further, raising the error rate of data processing as well as the risk of documentation </w:t>
      </w:r>
      <w:r w:rsidR="000C7471" w:rsidRPr="00CF7201">
        <w:t>missing</w:t>
      </w:r>
      <w:r w:rsidR="000C7471" w:rsidRPr="00CF7201">
        <w:rPr>
          <w:rFonts w:hint="eastAsia"/>
        </w:rPr>
        <w:t>.</w:t>
      </w:r>
      <w:r w:rsidR="00CC3696" w:rsidRPr="00CF7201">
        <w:rPr>
          <w:rFonts w:hint="eastAsia"/>
        </w:rPr>
        <w:t xml:space="preserve"> Especailly</w:t>
      </w:r>
      <w:r w:rsidR="000C7471" w:rsidRPr="00CF7201">
        <w:rPr>
          <w:rFonts w:hint="eastAsia"/>
        </w:rPr>
        <w:t xml:space="preserve"> </w:t>
      </w:r>
      <w:r w:rsidR="00CC3696" w:rsidRPr="00CF7201">
        <w:rPr>
          <w:rFonts w:hint="eastAsia"/>
        </w:rPr>
        <w:t>i</w:t>
      </w:r>
      <w:r w:rsidR="000C7471" w:rsidRPr="00CF7201">
        <w:rPr>
          <w:rFonts w:hint="eastAsia"/>
        </w:rPr>
        <w:t xml:space="preserve">n </w:t>
      </w:r>
      <w:r w:rsidR="00DC14CB" w:rsidRPr="00CF7201">
        <w:rPr>
          <w:rFonts w:hint="eastAsia"/>
        </w:rPr>
        <w:t xml:space="preserve">cloud </w:t>
      </w:r>
      <w:r w:rsidR="00DC14CB" w:rsidRPr="00CF7201">
        <w:t>and virtualised environments,</w:t>
      </w:r>
      <w:r w:rsidR="00DC14CB" w:rsidRPr="00CF7201">
        <w:rPr>
          <w:rFonts w:hint="eastAsia"/>
        </w:rPr>
        <w:t xml:space="preserve"> evidence will be distributed in the </w:t>
      </w:r>
      <w:r w:rsidR="00DC14CB" w:rsidRPr="00CF7201">
        <w:t>infrastructure layers</w:t>
      </w:r>
      <w:r w:rsidR="00FE020B" w:rsidRPr="00CF7201">
        <w:rPr>
          <w:rFonts w:hint="eastAsia"/>
        </w:rPr>
        <w:t xml:space="preserve"> (IaaS)</w:t>
      </w:r>
      <w:r w:rsidR="00DC14CB" w:rsidRPr="00CF7201">
        <w:rPr>
          <w:rFonts w:hint="eastAsia"/>
        </w:rPr>
        <w:t xml:space="preserve">, where data control planes and </w:t>
      </w:r>
      <w:r w:rsidR="00DC14CB" w:rsidRPr="00CF7201">
        <w:t>tenant responsibilities</w:t>
      </w:r>
      <w:r w:rsidR="00DC14CB" w:rsidRPr="00CF7201">
        <w:rPr>
          <w:rFonts w:hint="eastAsia"/>
        </w:rPr>
        <w:t xml:space="preserve"> become </w:t>
      </w:r>
      <w:r w:rsidR="00DC14CB" w:rsidRPr="00CF7201">
        <w:t>increasingly vague and difficult to verify</w:t>
      </w:r>
      <w:r w:rsidR="00FE020B" w:rsidRPr="00CF7201">
        <w:rPr>
          <w:rFonts w:hint="eastAsia"/>
        </w:rPr>
        <w:t xml:space="preserve">. The IaaS forensic framework of </w:t>
      </w:r>
      <w:r w:rsidR="00FE020B" w:rsidRPr="00CF7201">
        <w:fldChar w:fldCharType="begin"/>
      </w:r>
      <w:r w:rsidR="00FE020B" w:rsidRPr="00CF7201">
        <w:instrText xml:space="preserve"> ADDIN EN.CITE &lt;EndNote&gt;&lt;Cite AuthorYear="1"&gt;&lt;Author&gt;Pourvahab&lt;/Author&gt;&lt;Year&gt;2019&lt;/Year&gt;&lt;RecNum&gt;638&lt;/RecNum&gt;&lt;DisplayText&gt;Pourvahab and Ekbatanifard (2019)&lt;/DisplayText&gt;&lt;record&gt;&lt;rec-number&gt;638&lt;/rec-number&gt;&lt;foreign-keys&gt;&lt;key app="EN" db-id="99rz5xfzndrt5qe29075awvfts9p0zzextf0" timestamp="1774844242" guid="fa4f7296-2d73-422f-96b4-fe6b7b1abf8b"&gt;638&lt;/key&gt;&lt;/foreign-keys&gt;&lt;ref-type name="Journal Article"&gt;17&lt;/ref-type&gt;&lt;contributors&gt;&lt;authors&gt;&lt;author&gt;Mehran Pourvahab&lt;/author&gt;&lt;author&gt;Gholamhossein Ekbatanifard&lt;/author&gt;&lt;/authors&gt;&lt;/contributors&gt;&lt;titles&gt;&lt;title&gt;Digital Forensics Architecture for Evidence Collection and Provenance Preservation in IaaS Cloud Environment Using SDN and Blockchain Technology&lt;/title&gt;&lt;secondary-title&gt;IEEE Access&lt;/secondary-title&gt;&lt;/titles&gt;&lt;periodical&gt;&lt;full-title&gt;IEEE Access&lt;/full-title&gt;&lt;/periodical&gt;&lt;volume&gt;7&lt;/volume&gt;&lt;dates&gt;&lt;year&gt;2019&lt;/year&gt;&lt;/dates&gt;&lt;isbn&gt;2169-3536&lt;/isbn&gt;&lt;urls&gt;&lt;related-urls&gt;&lt;url&gt;https://ieeexplore.ieee.org/abstract/document/8865056&lt;/url&gt;&lt;/related-urls&gt;&lt;/urls&gt;&lt;electronic-resource-num&gt;10.1109/ACCESS.2019.2946978&lt;/electronic-resource-num&gt;&lt;/record&gt;&lt;/Cite&gt;&lt;/EndNote&gt;</w:instrText>
      </w:r>
      <w:r w:rsidR="00FE020B" w:rsidRPr="00CF7201">
        <w:fldChar w:fldCharType="separate"/>
      </w:r>
      <w:r w:rsidR="00FE020B" w:rsidRPr="00CF7201">
        <w:t>Pourvahab and Ekbatanifard (2019)</w:t>
      </w:r>
      <w:r w:rsidR="00FE020B" w:rsidRPr="00CF7201">
        <w:fldChar w:fldCharType="end"/>
      </w:r>
      <w:r w:rsidR="00FE020B" w:rsidRPr="00CF7201">
        <w:rPr>
          <w:rFonts w:hint="eastAsia"/>
        </w:rPr>
        <w:t xml:space="preserve"> indicates that </w:t>
      </w:r>
      <w:r w:rsidR="00FE020B" w:rsidRPr="00CF7201">
        <w:t>remote hosting and multi-party collaboration</w:t>
      </w:r>
      <w:r w:rsidR="00FE020B" w:rsidRPr="00CF7201">
        <w:rPr>
          <w:rFonts w:hint="eastAsia"/>
        </w:rPr>
        <w:t xml:space="preserve"> data processing are challenging the traditional </w:t>
      </w:r>
      <w:r w:rsidR="005D02EB" w:rsidRPr="00CF7201">
        <w:t>local-device-centric</w:t>
      </w:r>
      <w:r w:rsidR="005D02EB" w:rsidRPr="00CF7201">
        <w:rPr>
          <w:rFonts w:hint="eastAsia"/>
        </w:rPr>
        <w:t xml:space="preserve"> </w:t>
      </w:r>
      <w:r w:rsidR="005D02EB" w:rsidRPr="00CF7201">
        <w:t>evidence preservation</w:t>
      </w:r>
      <w:r w:rsidR="005D02EB" w:rsidRPr="00CF7201">
        <w:rPr>
          <w:rFonts w:hint="eastAsia"/>
        </w:rPr>
        <w:t xml:space="preserve"> model, signifying the </w:t>
      </w:r>
      <w:r w:rsidR="005D02EB" w:rsidRPr="00CF7201">
        <w:t>importance of provenance preservation and process logging.</w:t>
      </w:r>
      <w:r w:rsidR="005D02EB" w:rsidRPr="00CF7201">
        <w:rPr>
          <w:rFonts w:hint="eastAsia"/>
        </w:rPr>
        <w:t xml:space="preserve"> By contrast, physical evidence forensics relies on </w:t>
      </w:r>
      <w:r w:rsidR="005D02EB" w:rsidRPr="00CF7201">
        <w:t>physical sealing, packaging, and handover records</w:t>
      </w:r>
      <w:r w:rsidR="005D02EB" w:rsidRPr="00CF7201">
        <w:rPr>
          <w:rFonts w:hint="eastAsia"/>
        </w:rPr>
        <w:t xml:space="preserve"> to keep traceability, whereas digital forensics </w:t>
      </w:r>
      <w:r w:rsidR="00617C70" w:rsidRPr="00CF7201">
        <w:rPr>
          <w:rFonts w:hint="eastAsia"/>
        </w:rPr>
        <w:t>typically requires extra mechanisms</w:t>
      </w:r>
      <w:r w:rsidR="00617C70" w:rsidRPr="00CF7201">
        <w:t>—write protection, forensic imaging, hash chains, time synchronisation, and similar artefacts—</w:t>
      </w:r>
      <w:r w:rsidR="00617C70" w:rsidRPr="00CF7201">
        <w:rPr>
          <w:rFonts w:hint="eastAsia"/>
        </w:rPr>
        <w:t>to transf</w:t>
      </w:r>
      <w:r w:rsidR="00617C70" w:rsidRPr="00CF7201">
        <w:t>orm</w:t>
      </w:r>
      <w:r w:rsidR="00617C70" w:rsidRPr="00CF7201">
        <w:rPr>
          <w:rFonts w:hint="eastAsia"/>
        </w:rPr>
        <w:t xml:space="preserve"> continuous data changes into understandable </w:t>
      </w:r>
      <w:r w:rsidR="00617C70" w:rsidRPr="00CF7201">
        <w:t xml:space="preserve">models in law </w:t>
      </w:r>
      <w:r w:rsidR="00617C70" w:rsidRPr="00CF7201">
        <w:fldChar w:fldCharType="begin"/>
      </w:r>
      <w:r w:rsidR="00617C70" w:rsidRPr="00CF7201">
        <w:instrText xml:space="preserve"> ADDIN EN.CITE &lt;EndNote&gt;&lt;Cite&gt;&lt;Author&gt;International Organization for Standardization&lt;/Author&gt;&lt;Year&gt;2012&lt;/Year&gt;&lt;RecNum&gt;644&lt;/RecNum&gt;&lt;DisplayText&gt;(International Organization for Standardization, 2012)&lt;/DisplayText&gt;&lt;record&gt;&lt;rec-number&gt;644&lt;/rec-number&gt;&lt;foreign-keys&gt;&lt;key app="EN" db-id="99rz5xfzndrt5qe29075awvfts9p0zzextf0" timestamp="1774920346" guid="cf398969-afef-41d8-9843-83d916a54acc"&gt;644&lt;/key&gt;&lt;/foreign-keys&gt;&lt;ref-type name="Web Page"&gt;12&lt;/ref-type&gt;&lt;contributors&gt;&lt;authors&gt;&lt;author&gt;International Organization for Standardization,&lt;/author&gt;&lt;/authors&gt;&lt;/contributors&gt;&lt;titles&gt;&lt;title&gt;ISO/IEC 27037:2012&lt;/title&gt;&lt;/titles&gt;&lt;dates&gt;&lt;year&gt;2012&lt;/year&gt;&lt;/dates&gt;&lt;urls&gt;&lt;related-urls&gt;&lt;url&gt;https://www.iso.org/standard/44381.html&lt;/url&gt;&lt;/related-urls&gt;&lt;/urls&gt;&lt;/record&gt;&lt;/Cite&gt;&lt;/EndNote&gt;</w:instrText>
      </w:r>
      <w:r w:rsidR="00617C70" w:rsidRPr="00CF7201">
        <w:fldChar w:fldCharType="separate"/>
      </w:r>
      <w:r w:rsidR="00617C70" w:rsidRPr="00CF7201">
        <w:t>(International Organization for Standardization, 2012)</w:t>
      </w:r>
      <w:r w:rsidR="00617C70" w:rsidRPr="00CF7201">
        <w:fldChar w:fldCharType="end"/>
      </w:r>
      <w:r w:rsidR="003405A2" w:rsidRPr="00CF7201">
        <w:t xml:space="preserve">. Accordingly, the key </w:t>
      </w:r>
      <w:r w:rsidR="00154EF8" w:rsidRPr="00CF7201">
        <w:t>to</w:t>
      </w:r>
      <w:r w:rsidR="003405A2" w:rsidRPr="00CF7201">
        <w:t xml:space="preserve"> digital forensics lies not only in successful extraction but also in </w:t>
      </w:r>
      <w:r w:rsidR="00154EF8" w:rsidRPr="00CF7201">
        <w:t>procedural accountability</w:t>
      </w:r>
      <w:r w:rsidR="00154EF8" w:rsidRPr="00CF7201">
        <w:rPr>
          <w:rFonts w:hint="eastAsia"/>
        </w:rPr>
        <w:t xml:space="preserve"> from </w:t>
      </w:r>
      <w:r w:rsidR="00154EF8" w:rsidRPr="00CF7201">
        <w:t xml:space="preserve">detailed activity logging in rapidly changing </w:t>
      </w:r>
      <w:r w:rsidR="00CC3696" w:rsidRPr="00CF7201">
        <w:rPr>
          <w:rFonts w:hint="eastAsia"/>
        </w:rPr>
        <w:t xml:space="preserve">digital </w:t>
      </w:r>
      <w:r w:rsidR="00154EF8" w:rsidRPr="00CF7201">
        <w:t>environments</w:t>
      </w:r>
      <w:r w:rsidR="00154EF8" w:rsidRPr="00CF7201">
        <w:rPr>
          <w:rFonts w:hint="eastAsia"/>
        </w:rPr>
        <w:t xml:space="preserve">. </w:t>
      </w:r>
    </w:p>
    <w:p w14:paraId="589A4802" w14:textId="37470447" w:rsidR="009A6B80" w:rsidRPr="00CF7201" w:rsidRDefault="00154EF8" w:rsidP="005C5037">
      <w:r w:rsidRPr="00CF7201">
        <w:rPr>
          <w:rFonts w:hint="eastAsia"/>
        </w:rPr>
        <w:t xml:space="preserve">To address these challenges, </w:t>
      </w:r>
      <w:r w:rsidRPr="00CF7201">
        <w:t xml:space="preserve">the international community has developed technical </w:t>
      </w:r>
      <w:r w:rsidR="00E02202" w:rsidRPr="00CF7201">
        <w:t>guidelines</w:t>
      </w:r>
      <w:r w:rsidR="00E02202" w:rsidRPr="00CF7201">
        <w:rPr>
          <w:rFonts w:hint="eastAsia"/>
        </w:rPr>
        <w:t xml:space="preserve">, represented by the </w:t>
      </w:r>
      <w:r w:rsidR="00E02202" w:rsidRPr="00CF7201">
        <w:t>ISO/IEC family of standards</w:t>
      </w:r>
      <w:r w:rsidR="00E02202" w:rsidRPr="00CF7201">
        <w:rPr>
          <w:rFonts w:hint="eastAsia"/>
        </w:rPr>
        <w:t xml:space="preserve">, to </w:t>
      </w:r>
      <w:r w:rsidR="00E02202" w:rsidRPr="00CF7201">
        <w:t>provide a unified framework ensuring that digital forensics and incident investigations are rigorous and auditable.</w:t>
      </w:r>
      <w:r w:rsidR="00E02202" w:rsidRPr="00CF7201">
        <w:rPr>
          <w:rFonts w:hint="eastAsia"/>
        </w:rPr>
        <w:t xml:space="preserve"> </w:t>
      </w:r>
      <w:r w:rsidR="00E02202" w:rsidRPr="00CF7201">
        <w:t>ISO/IEC 27037:2012</w:t>
      </w:r>
      <w:r w:rsidR="00E02202" w:rsidRPr="00CF7201">
        <w:rPr>
          <w:rFonts w:hint="eastAsia"/>
        </w:rPr>
        <w:t xml:space="preserve"> </w:t>
      </w:r>
      <w:r w:rsidR="00E02202" w:rsidRPr="00CF7201">
        <w:t xml:space="preserve">addresses the </w:t>
      </w:r>
      <w:r w:rsidR="00E02202" w:rsidRPr="00CF7201">
        <w:rPr>
          <w:rFonts w:hint="eastAsia"/>
        </w:rPr>
        <w:t xml:space="preserve">lifecycle of digital evidence; </w:t>
      </w:r>
      <w:r w:rsidR="00E02202" w:rsidRPr="00CF7201">
        <w:t xml:space="preserve">ISO/IEC </w:t>
      </w:r>
      <w:r w:rsidR="00E02202" w:rsidRPr="00CF7201">
        <w:lastRenderedPageBreak/>
        <w:t>27041:2015</w:t>
      </w:r>
      <w:r w:rsidR="00542824" w:rsidRPr="00CF7201">
        <w:rPr>
          <w:rFonts w:hint="eastAsia"/>
        </w:rPr>
        <w:t xml:space="preserve"> provides systematic guidance for estimating whether the investigation methodology </w:t>
      </w:r>
      <w:r w:rsidR="00542824" w:rsidRPr="00CF7201">
        <w:t>is fit</w:t>
      </w:r>
      <w:r w:rsidR="00542824" w:rsidRPr="00CF7201">
        <w:rPr>
          <w:rFonts w:hint="eastAsia"/>
        </w:rPr>
        <w:t xml:space="preserve"> for purpose; </w:t>
      </w:r>
      <w:r w:rsidR="00542824" w:rsidRPr="00CF7201">
        <w:t>ISO/IEC 27042:2015</w:t>
      </w:r>
      <w:r w:rsidR="00542824" w:rsidRPr="00CF7201">
        <w:rPr>
          <w:rFonts w:hint="eastAsia"/>
        </w:rPr>
        <w:t xml:space="preserve"> focuses on the analysis and explanation of digital artifacts; </w:t>
      </w:r>
      <w:r w:rsidR="00542824" w:rsidRPr="00CF7201">
        <w:t>ISO/IEC 27043:2015</w:t>
      </w:r>
      <w:r w:rsidR="00542824" w:rsidRPr="00CF7201">
        <w:rPr>
          <w:rFonts w:hint="eastAsia"/>
        </w:rPr>
        <w:t xml:space="preserve"> supplies </w:t>
      </w:r>
      <w:r w:rsidR="00542824" w:rsidRPr="00CF7201">
        <w:t>structural</w:t>
      </w:r>
      <w:r w:rsidR="00542824" w:rsidRPr="00CF7201">
        <w:rPr>
          <w:rFonts w:hint="eastAsia"/>
        </w:rPr>
        <w:t xml:space="preserve"> constraints for investigation </w:t>
      </w:r>
      <w:r w:rsidR="00542824" w:rsidRPr="00CF7201">
        <w:t>principles</w:t>
      </w:r>
      <w:r w:rsidR="00542824" w:rsidRPr="00CF7201">
        <w:rPr>
          <w:rFonts w:hint="eastAsia"/>
        </w:rPr>
        <w:t xml:space="preserve"> and procedures </w:t>
      </w:r>
      <w:r w:rsidR="006B1362" w:rsidRPr="00CF7201">
        <w:fldChar w:fldCharType="begin">
          <w:fldData xml:space="preserve">PEVuZE5vdGU+PENpdGU+PEF1dGhvcj5JbnRlcm5hdGlvbmFsIE9yZ2FuaXphdGlvbiBmb3IgU3Rh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</w:fldData>
        </w:fldChar>
      </w:r>
      <w:r w:rsidR="005C5037" w:rsidRPr="00CF7201">
        <w:instrText xml:space="preserve"> ADDIN EN.CITE </w:instrText>
      </w:r>
      <w:r w:rsidR="005C5037" w:rsidRPr="00CF7201">
        <w:fldChar w:fldCharType="begin">
          <w:fldData xml:space="preserve">PEVuZE5vdGU+PENpdGU+PEF1dGhvcj5JbnRlcm5hdGlvbmFsIE9yZ2FuaXphdGlvbiBmb3IgU3Rh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</w:fldData>
        </w:fldChar>
      </w:r>
      <w:r w:rsidR="005C5037" w:rsidRPr="00CF7201">
        <w:instrText xml:space="preserve"> ADDIN EN.CITE.DATA </w:instrText>
      </w:r>
      <w:r w:rsidR="005C5037" w:rsidRPr="00CF7201">
        <w:fldChar w:fldCharType="end"/>
      </w:r>
      <w:r w:rsidR="006B1362" w:rsidRPr="00CF7201">
        <w:fldChar w:fldCharType="separate"/>
      </w:r>
      <w:r w:rsidR="006B1362" w:rsidRPr="00CF7201">
        <w:t>(International Organization for Standardization, 2012, 2015a, 2015b, 2015c)</w:t>
      </w:r>
      <w:r w:rsidR="006B1362" w:rsidRPr="00CF7201">
        <w:fldChar w:fldCharType="end"/>
      </w:r>
      <w:r w:rsidR="00542824" w:rsidRPr="00CF7201">
        <w:rPr>
          <w:rFonts w:hint="eastAsia"/>
        </w:rPr>
        <w:t xml:space="preserve">. </w:t>
      </w:r>
      <w:r w:rsidR="006B1362" w:rsidRPr="00CF7201">
        <w:rPr>
          <w:rFonts w:hint="eastAsia"/>
        </w:rPr>
        <w:t xml:space="preserve">The </w:t>
      </w:r>
      <w:r w:rsidR="006B1362" w:rsidRPr="00CF7201">
        <w:t xml:space="preserve">NIST SP 800-86 </w:t>
      </w:r>
      <w:r w:rsidR="006B1362" w:rsidRPr="00CF7201">
        <w:fldChar w:fldCharType="begin"/>
      </w:r>
      <w:r w:rsidR="006B1362" w:rsidRPr="00CF7201">
        <w:instrText xml:space="preserve"> ADDIN EN.CITE &lt;EndNote&gt;&lt;Cite&gt;&lt;Author&gt;Kent&lt;/Author&gt;&lt;Year&gt;2006&lt;/Year&gt;&lt;RecNum&gt;360&lt;/RecNum&gt;&lt;DisplayText&gt;(Kent et al., 2006)&lt;/DisplayText&gt;&lt;record&gt;&lt;rec-number&gt;360&lt;/rec-number&gt;&lt;foreign-keys&gt;&lt;key app="EN" db-id="99rz5xfzndrt5qe29075awvfts9p0zzextf0" timestamp="1747813915" guid="88784ca2-2a12-4f9e-90d3-989dd72f0a89"&gt;360&lt;/key&gt;&lt;/foreign-keys&gt;&lt;ref-type name="Journal Article"&gt;17&lt;/ref-type&gt;&lt;contributors&gt;&lt;authors&gt;&lt;author&gt;Karen Kent  &lt;/author&gt;&lt;author&gt;Suzanne Chevalier &lt;/author&gt;&lt;author&gt;Tim Grance  &lt;/author&gt;&lt;author&gt;Hung Dang&lt;/author&gt;&lt;/authors&gt;&lt;/contributors&gt;&lt;titles&gt;&lt;title&gt;NIST Special Publication (SP) 800-86, Guide to Integrating Forensic Techniques into Incident Response&lt;/title&gt;&lt;/titles&gt;&lt;dates&gt;&lt;year&gt;2006&lt;/year&gt;&lt;/dates&gt;&lt;urls&gt;&lt;related-urls&gt;&lt;url&gt;https://csrc.nist.gov/pubs/sp/800/86/final&lt;/url&gt;&lt;/related-urls&gt;&lt;/urls&gt;&lt;electronic-resource-num&gt;10.6028/NIST.SP.800-86&lt;/electronic-resource-num&gt;&lt;/record&gt;&lt;/Cite&gt;&lt;/EndNote&gt;</w:instrText>
      </w:r>
      <w:r w:rsidR="006B1362" w:rsidRPr="00CF7201">
        <w:fldChar w:fldCharType="separate"/>
      </w:r>
      <w:r w:rsidR="006B1362" w:rsidRPr="00CF7201">
        <w:t>(Kent et al., 2006)</w:t>
      </w:r>
      <w:r w:rsidR="006B1362" w:rsidRPr="00CF7201">
        <w:fldChar w:fldCharType="end"/>
      </w:r>
      <w:r w:rsidR="006B1362" w:rsidRPr="00CF7201">
        <w:rPr>
          <w:rFonts w:hint="eastAsia"/>
        </w:rPr>
        <w:t xml:space="preserve"> incorporates multiple </w:t>
      </w:r>
      <w:r w:rsidR="006B1362" w:rsidRPr="00CF7201">
        <w:t>sources</w:t>
      </w:r>
      <w:r w:rsidR="006B1362" w:rsidRPr="00CF7201">
        <w:rPr>
          <w:rFonts w:hint="eastAsia"/>
        </w:rPr>
        <w:t xml:space="preserve"> data extraction, analysis, and documentation into </w:t>
      </w:r>
      <w:r w:rsidR="006B1362" w:rsidRPr="00CF7201">
        <w:t xml:space="preserve">the </w:t>
      </w:r>
      <w:r w:rsidR="006B1362" w:rsidRPr="00CF7201">
        <w:rPr>
          <w:rFonts w:hint="eastAsia"/>
        </w:rPr>
        <w:t xml:space="preserve">incident response procedure in a way that </w:t>
      </w:r>
      <w:r w:rsidR="006B1362" w:rsidRPr="00CF7201">
        <w:t xml:space="preserve">emphasizes </w:t>
      </w:r>
      <w:r w:rsidR="00CC3696" w:rsidRPr="00CF7201">
        <w:rPr>
          <w:rFonts w:hint="eastAsia"/>
        </w:rPr>
        <w:t xml:space="preserve">actual </w:t>
      </w:r>
      <w:r w:rsidR="006B1362" w:rsidRPr="00CF7201">
        <w:t>practic</w:t>
      </w:r>
      <w:r w:rsidR="00CC3696" w:rsidRPr="00CF7201">
        <w:rPr>
          <w:rFonts w:hint="eastAsia"/>
        </w:rPr>
        <w:t>e</w:t>
      </w:r>
      <w:r w:rsidR="006B1362" w:rsidRPr="00CF7201">
        <w:rPr>
          <w:rFonts w:hint="eastAsia"/>
        </w:rPr>
        <w:t xml:space="preserve">. </w:t>
      </w:r>
      <w:r w:rsidR="005C5037" w:rsidRPr="00CF7201">
        <w:rPr>
          <w:rFonts w:hint="eastAsia"/>
        </w:rPr>
        <w:t xml:space="preserve">At the application level, </w:t>
      </w:r>
      <w:r w:rsidR="005C5037" w:rsidRPr="00CF7201">
        <w:fldChar w:fldCharType="begin"/>
      </w:r>
      <w:r w:rsidR="005C5037" w:rsidRPr="00CF7201">
        <w:instrText xml:space="preserve"> ADDIN EN.CITE &lt;EndNote&gt;&lt;Cite AuthorYear="1"&gt;&lt;Author&gt;Parker&lt;/Author&gt;&lt;Year&gt;2026&lt;/Year&gt;&lt;RecNum&gt;619&lt;/RecNum&gt;&lt;DisplayText&gt;Parker (2026)&lt;/DisplayText&gt;&lt;record&gt;&lt;rec-number&gt;619&lt;/rec-number&gt;&lt;foreign-keys&gt;&lt;key app="EN" db-id="99rz5xfzndrt5qe29075awvfts9p0zzextf0" timestamp="1770096601" guid="d42cc21b-3b50-4853-8696-3b0cf8f70826"&gt;619&lt;/key&gt;&lt;/foreign-keys&gt;&lt;ref-type name="Journal Article"&gt;17&lt;/ref-type&gt;&lt;contributors&gt;&lt;authors&gt;&lt;author&gt;James William Steven Parker&lt;/author&gt;&lt;/authors&gt;&lt;/contributors&gt;&lt;titles&gt;&lt;title&gt;Is Autopsy Compliant With Legal And Regulatory Standards?&lt;/title&gt;&lt;/titles&gt;&lt;dates&gt;&lt;year&gt;2026&lt;/year&gt;&lt;/dates&gt;&lt;urls&gt;&lt;related-urls&gt;&lt;url&gt;https://www.cyberly.org/en/is-autopsy-compliant-with-legal-and-regulatory-standards/index.html&lt;/url&gt;&lt;/related-urls&gt;&lt;/urls&gt;&lt;/record&gt;&lt;/Cite&gt;&lt;/EndNote&gt;</w:instrText>
      </w:r>
      <w:r w:rsidR="005C5037" w:rsidRPr="00CF7201">
        <w:fldChar w:fldCharType="separate"/>
      </w:r>
      <w:r w:rsidR="005C5037" w:rsidRPr="00CF7201">
        <w:t>Parker (2026)</w:t>
      </w:r>
      <w:r w:rsidR="005C5037" w:rsidRPr="00CF7201">
        <w:fldChar w:fldCharType="end"/>
      </w:r>
      <w:r w:rsidR="005C5037" w:rsidRPr="00CF7201">
        <w:rPr>
          <w:rFonts w:hint="eastAsia"/>
        </w:rPr>
        <w:t xml:space="preserve"> discusses how Autopsy </w:t>
      </w:r>
      <w:r w:rsidR="00897C08" w:rsidRPr="00CF7201">
        <w:t>aligns</w:t>
      </w:r>
      <w:r w:rsidR="00897C08" w:rsidRPr="00CF7201">
        <w:rPr>
          <w:rFonts w:hint="eastAsia"/>
        </w:rPr>
        <w:t xml:space="preserve"> with ISO/IEC 27037</w:t>
      </w:r>
      <w:r w:rsidR="00CC3696" w:rsidRPr="00CF7201">
        <w:t xml:space="preserve"> and </w:t>
      </w:r>
      <w:r w:rsidR="00897C08" w:rsidRPr="00CF7201">
        <w:rPr>
          <w:rFonts w:hint="eastAsia"/>
        </w:rPr>
        <w:t>NIST SP 800-86 standards, which proves the industry uses these documents as reference</w:t>
      </w:r>
      <w:r w:rsidR="00B6194A" w:rsidRPr="00CF7201">
        <w:rPr>
          <w:rFonts w:hint="eastAsia"/>
        </w:rPr>
        <w:t>s</w:t>
      </w:r>
      <w:r w:rsidR="00897C08" w:rsidRPr="00CF7201">
        <w:rPr>
          <w:rFonts w:hint="eastAsia"/>
        </w:rPr>
        <w:t xml:space="preserve"> </w:t>
      </w:r>
      <w:r w:rsidR="00B6194A" w:rsidRPr="00CF7201">
        <w:rPr>
          <w:rFonts w:hint="eastAsia"/>
        </w:rPr>
        <w:t xml:space="preserve">to assess whether the workflow covers the whole forensic lifecycle. </w:t>
      </w:r>
      <w:r w:rsidR="005860C9" w:rsidRPr="00CF7201">
        <w:rPr>
          <w:rFonts w:hint="eastAsia"/>
        </w:rPr>
        <w:t>By doing so,</w:t>
      </w:r>
      <w:r w:rsidR="00B6194A" w:rsidRPr="00CF7201">
        <w:rPr>
          <w:rFonts w:hint="eastAsia"/>
        </w:rPr>
        <w:t xml:space="preserve"> theoretical forensic models </w:t>
      </w:r>
      <w:r w:rsidR="005860C9" w:rsidRPr="00CF7201">
        <w:rPr>
          <w:rFonts w:hint="eastAsia"/>
        </w:rPr>
        <w:t xml:space="preserve">are </w:t>
      </w:r>
      <w:r w:rsidR="00B6194A" w:rsidRPr="00CF7201">
        <w:rPr>
          <w:rFonts w:hint="eastAsia"/>
        </w:rPr>
        <w:t xml:space="preserve">not </w:t>
      </w:r>
      <w:r w:rsidR="005860C9" w:rsidRPr="00CF7201">
        <w:rPr>
          <w:rFonts w:hint="eastAsia"/>
        </w:rPr>
        <w:t xml:space="preserve">merely </w:t>
      </w:r>
      <w:r w:rsidR="00B6194A" w:rsidRPr="00CF7201">
        <w:rPr>
          <w:rFonts w:hint="eastAsia"/>
        </w:rPr>
        <w:t xml:space="preserve">abstract </w:t>
      </w:r>
      <w:r w:rsidR="00B7116A" w:rsidRPr="00CF7201">
        <w:t>principles but</w:t>
      </w:r>
      <w:r w:rsidR="005860C9" w:rsidRPr="00CF7201">
        <w:rPr>
          <w:rFonts w:hint="eastAsia"/>
        </w:rPr>
        <w:t xml:space="preserve"> </w:t>
      </w:r>
      <w:r w:rsidR="00CC3696" w:rsidRPr="00CF7201">
        <w:t xml:space="preserve">are </w:t>
      </w:r>
      <w:r w:rsidR="005860C9" w:rsidRPr="00CF7201">
        <w:rPr>
          <w:rFonts w:hint="eastAsia"/>
        </w:rPr>
        <w:t xml:space="preserve">translated into concrete checklists for professional practice. </w:t>
      </w:r>
      <w:r w:rsidR="00B6194A" w:rsidRPr="00CF7201">
        <w:rPr>
          <w:rFonts w:hint="eastAsia"/>
        </w:rPr>
        <w:t xml:space="preserve"> </w:t>
      </w:r>
      <w:r w:rsidR="005860C9" w:rsidRPr="00CF7201">
        <w:rPr>
          <w:rFonts w:hint="eastAsia"/>
        </w:rPr>
        <w:t xml:space="preserve">Collectively, international standards and </w:t>
      </w:r>
      <w:r w:rsidR="005860C9" w:rsidRPr="00CF7201">
        <w:t>national guidelines</w:t>
      </w:r>
      <w:r w:rsidR="005860C9" w:rsidRPr="00CF7201">
        <w:rPr>
          <w:rFonts w:hint="eastAsia"/>
        </w:rPr>
        <w:t xml:space="preserve"> mentioned above provide </w:t>
      </w:r>
      <w:r w:rsidR="005860C9" w:rsidRPr="00CF7201">
        <w:t>transnational technical</w:t>
      </w:r>
      <w:r w:rsidR="005860C9" w:rsidRPr="00CF7201">
        <w:rPr>
          <w:rFonts w:hint="eastAsia"/>
        </w:rPr>
        <w:t xml:space="preserve"> references and </w:t>
      </w:r>
      <w:r w:rsidR="005860C9" w:rsidRPr="00CF7201">
        <w:t xml:space="preserve">a </w:t>
      </w:r>
      <w:r w:rsidR="005860C9" w:rsidRPr="00CF7201">
        <w:rPr>
          <w:rFonts w:hint="eastAsia"/>
        </w:rPr>
        <w:t xml:space="preserve">baseline of good practice for establishing digital forensic capabilities, setting up </w:t>
      </w:r>
      <w:r w:rsidR="005860C9" w:rsidRPr="00CF7201">
        <w:t>standard operating procedures (SOP)</w:t>
      </w:r>
      <w:r w:rsidR="005860C9" w:rsidRPr="00CF7201">
        <w:rPr>
          <w:rFonts w:hint="eastAsia"/>
        </w:rPr>
        <w:t xml:space="preserve">, and </w:t>
      </w:r>
      <w:r w:rsidR="00B7116A" w:rsidRPr="00CF7201">
        <w:rPr>
          <w:rFonts w:hint="eastAsia"/>
        </w:rPr>
        <w:t xml:space="preserve">estimating tools. </w:t>
      </w:r>
    </w:p>
    <w:p w14:paraId="431E4A42" w14:textId="51A6F943" w:rsidR="00B7116A" w:rsidRPr="00CF7201" w:rsidRDefault="00B7116A" w:rsidP="005C5037">
      <w:r w:rsidRPr="00CF7201">
        <w:rPr>
          <w:rFonts w:hint="eastAsia"/>
        </w:rPr>
        <w:t xml:space="preserve">To sum up, digital forensics, at the </w:t>
      </w:r>
      <w:r w:rsidRPr="00CF7201">
        <w:t>intersection of law and technology</w:t>
      </w:r>
      <w:r w:rsidRPr="00CF7201">
        <w:rPr>
          <w:rFonts w:hint="eastAsia"/>
        </w:rPr>
        <w:t xml:space="preserve">, is a process that </w:t>
      </w:r>
      <w:r w:rsidR="00781320" w:rsidRPr="00CF7201">
        <w:rPr>
          <w:rFonts w:hint="eastAsia"/>
        </w:rPr>
        <w:t>convert</w:t>
      </w:r>
      <w:r w:rsidRPr="00CF7201">
        <w:rPr>
          <w:rFonts w:hint="eastAsia"/>
        </w:rPr>
        <w:t xml:space="preserve">s digital </w:t>
      </w:r>
      <w:r w:rsidRPr="00CF7201">
        <w:t>material</w:t>
      </w:r>
      <w:r w:rsidRPr="00CF7201">
        <w:rPr>
          <w:rFonts w:hint="eastAsia"/>
        </w:rPr>
        <w:t xml:space="preserve"> into </w:t>
      </w:r>
      <w:r w:rsidRPr="00CF7201">
        <w:t>admissible and auditable evidence.</w:t>
      </w:r>
      <w:r w:rsidRPr="00CF7201">
        <w:rPr>
          <w:rFonts w:hint="eastAsia"/>
        </w:rPr>
        <w:t xml:space="preserve"> On its legal side, the key is to build </w:t>
      </w:r>
      <w:r w:rsidRPr="00CF7201">
        <w:t xml:space="preserve">a </w:t>
      </w:r>
      <w:r w:rsidRPr="00CF7201">
        <w:rPr>
          <w:rFonts w:hint="eastAsia"/>
        </w:rPr>
        <w:t xml:space="preserve">defendable foundation </w:t>
      </w:r>
      <w:r w:rsidRPr="00CF7201">
        <w:t>around authenticity, integrity, and reliability</w:t>
      </w:r>
      <w:r w:rsidRPr="00CF7201">
        <w:rPr>
          <w:rFonts w:hint="eastAsia"/>
        </w:rPr>
        <w:t xml:space="preserve">. On the technical side,  </w:t>
      </w:r>
      <w:r w:rsidR="00781320" w:rsidRPr="00CF7201">
        <w:rPr>
          <w:rFonts w:hint="eastAsia"/>
        </w:rPr>
        <w:t xml:space="preserve">it </w:t>
      </w:r>
      <w:r w:rsidR="00781320" w:rsidRPr="00CF7201">
        <w:t>emphasi</w:t>
      </w:r>
      <w:r w:rsidR="00781320" w:rsidRPr="00CF7201">
        <w:rPr>
          <w:rFonts w:hint="eastAsia"/>
        </w:rPr>
        <w:t>s</w:t>
      </w:r>
      <w:r w:rsidR="00781320" w:rsidRPr="00CF7201">
        <w:t>es</w:t>
      </w:r>
      <w:r w:rsidR="00781320" w:rsidRPr="00CF7201">
        <w:rPr>
          <w:rFonts w:hint="eastAsia"/>
        </w:rPr>
        <w:t xml:space="preserve"> how to mitigate the risk of </w:t>
      </w:r>
      <w:r w:rsidR="00CC3696" w:rsidRPr="00CF7201">
        <w:t xml:space="preserve">data </w:t>
      </w:r>
      <w:r w:rsidR="00781320" w:rsidRPr="00CF7201">
        <w:rPr>
          <w:rFonts w:hint="eastAsia"/>
        </w:rPr>
        <w:t xml:space="preserve">alteration and loss in </w:t>
      </w:r>
      <w:r w:rsidR="00781320" w:rsidRPr="00CF7201">
        <w:t>highly replicable and dynamic digital landscapes</w:t>
      </w:r>
      <w:r w:rsidR="00781320" w:rsidRPr="00CF7201">
        <w:rPr>
          <w:rFonts w:hint="eastAsia"/>
        </w:rPr>
        <w:t xml:space="preserve"> </w:t>
      </w:r>
      <w:r w:rsidR="00781320" w:rsidRPr="00CF7201">
        <w:fldChar w:fldCharType="begin"/>
      </w:r>
      <w:r w:rsidR="00781320" w:rsidRPr="00CF7201">
        <w:instrText xml:space="preserve"> ADDIN EN.CITE &lt;EndNote&gt;&lt;Cite&gt;&lt;Author&gt;Leroux&lt;/Author&gt;&lt;Year&gt;2004&lt;/Year&gt;&lt;RecNum&gt;627&lt;/RecNum&gt;&lt;DisplayText&gt;(Leroux, 2004)&lt;/DisplayText&gt;&lt;record&gt;&lt;rec-number&gt;627&lt;/rec-number&gt;&lt;foreign-keys&gt;&lt;key app="EN" db-id="99rz5xfzndrt5qe29075awvfts9p0zzextf0" timestamp="1774833117" guid="080aeb7e-c4eb-45a3-9685-b3cdc684d323"&gt;627&lt;/key&gt;&lt;/foreign-keys&gt;&lt;ref-type name="Journal Article"&gt;17&lt;/ref-type&gt;&lt;contributors&gt;&lt;authors&gt;&lt;author&gt;Olivier  Leroux&lt;/author&gt;&lt;/authors&gt;&lt;/contributors&gt;&lt;titles&gt;&lt;title&gt;Legal admissibility of electronic evidence&lt;/title&gt;&lt;secondary-title&gt;International Review of Law, Computers &amp;amp; Technology&lt;/secondary-title&gt;&lt;/titles&gt;&lt;periodical&gt;&lt;full-title&gt;International Review of Law, Computers &amp;amp; Technology&lt;/full-title&gt;&lt;/periodical&gt;&lt;volume&gt;18&lt;/volume&gt;&lt;number&gt;2&lt;/number&gt;&lt;dates&gt;&lt;year&gt;2004&lt;/year&gt;&lt;/dates&gt;&lt;isbn&gt;1360-0869&lt;/isbn&gt;&lt;urls&gt;&lt;related-urls&gt;&lt;url&gt;https://www.tandfonline.com/doi/abs/10.1080/1360086042000223508?casa_token=mpDB6DRsrBUAAAAA:hpncbaYTod6k7MDlbGTGfkyNf9XzygkN2iEHDQ28YaPv42wLpYtV6CtKhlvg3ETE_5JhNDDUy3suTQ&lt;/url&gt;&lt;/related-urls&gt;&lt;/urls&gt;&lt;electronic-resource-num&gt;10.1080/1360086042000223508&lt;/electronic-resource-num&gt;&lt;/record&gt;&lt;/Cite&gt;&lt;/EndNote&gt;</w:instrText>
      </w:r>
      <w:r w:rsidR="00781320" w:rsidRPr="00CF7201">
        <w:fldChar w:fldCharType="separate"/>
      </w:r>
      <w:r w:rsidR="00781320" w:rsidRPr="00CF7201">
        <w:t>(Leroux, 2004)</w:t>
      </w:r>
      <w:r w:rsidR="00781320" w:rsidRPr="00CF7201">
        <w:fldChar w:fldCharType="end"/>
      </w:r>
      <w:r w:rsidR="00781320" w:rsidRPr="00CF7201">
        <w:rPr>
          <w:rFonts w:hint="eastAsia"/>
        </w:rPr>
        <w:t xml:space="preserve">. For embedding </w:t>
      </w:r>
      <w:r w:rsidR="00781320" w:rsidRPr="00CF7201">
        <w:t>procedural</w:t>
      </w:r>
      <w:r w:rsidR="00781320" w:rsidRPr="00CF7201">
        <w:rPr>
          <w:rFonts w:hint="eastAsia"/>
        </w:rPr>
        <w:t xml:space="preserve"> requirements into practical investigations, the crux of the matter is the continuous documentation and verification mechanism for evidence </w:t>
      </w:r>
      <w:r w:rsidR="00781320" w:rsidRPr="00CF7201">
        <w:t>custody and movement.</w:t>
      </w:r>
      <w:r w:rsidR="0093359B" w:rsidRPr="00CF7201">
        <w:rPr>
          <w:rFonts w:hint="eastAsia"/>
        </w:rPr>
        <w:t xml:space="preserve"> </w:t>
      </w:r>
      <w:r w:rsidR="0093359B" w:rsidRPr="00CF7201">
        <w:fldChar w:fldCharType="begin"/>
      </w:r>
      <w:r w:rsidR="0093359B" w:rsidRPr="00CF7201">
        <w:instrText xml:space="preserve"> ADDIN EN.CITE &lt;EndNote&gt;&lt;Cite AuthorYear="1"&gt;&lt;Author&gt;Giova&lt;/Author&gt;&lt;Year&gt;2011&lt;/Year&gt;&lt;RecNum&gt;632&lt;/RecNum&gt;&lt;DisplayText&gt;Giova (2011)&lt;/DisplayText&gt;&lt;record&gt;&lt;rec-number&gt;632&lt;/rec-number&gt;&lt;foreign-keys&gt;&lt;key app="EN" db-id="99rz5xfzndrt5qe29075awvfts9p0zzextf0" timestamp="1774841872" guid="6c58f454-981a-4f34-b69b-71fc4a86f3f1"&gt;632&lt;/key&gt;&lt;/foreign-keys&gt;&lt;ref-type name="Journal Article"&gt;17&lt;/ref-type&gt;&lt;contributors&gt;&lt;authors&gt;&lt;author&gt;Giova, Giuliano&lt;/author&gt;&lt;/authors&gt;&lt;/contributors&gt;&lt;titles&gt;&lt;title&gt;Improving Chain of Custody in Forensic Investigation of Electronic Digital Systems&lt;/title&gt;&lt;/titles&gt;&lt;dates&gt;&lt;year&gt;2011&lt;/year&gt;&lt;pub-dates&gt;&lt;date&gt;01/01&lt;/date&gt;&lt;/pub-dates&gt;&lt;/dates&gt;&lt;urls&gt;&lt;/urls&gt;&lt;/record&gt;&lt;/Cite&gt;&lt;/EndNote&gt;</w:instrText>
      </w:r>
      <w:r w:rsidR="0093359B" w:rsidRPr="00CF7201">
        <w:fldChar w:fldCharType="separate"/>
      </w:r>
      <w:r w:rsidR="0093359B" w:rsidRPr="00CF7201">
        <w:t>Giova (2011)</w:t>
      </w:r>
      <w:r w:rsidR="0093359B" w:rsidRPr="00CF7201">
        <w:fldChar w:fldCharType="end"/>
      </w:r>
      <w:r w:rsidR="0093359B" w:rsidRPr="00CF7201">
        <w:rPr>
          <w:rFonts w:hint="eastAsia"/>
        </w:rPr>
        <w:t xml:space="preserve"> highlights that traditional CoC is inefficient </w:t>
      </w:r>
      <w:r w:rsidR="0093359B" w:rsidRPr="00CF7201">
        <w:t>within</w:t>
      </w:r>
      <w:r w:rsidR="0093359B" w:rsidRPr="00CF7201">
        <w:rPr>
          <w:rFonts w:hint="eastAsia"/>
        </w:rPr>
        <w:t xml:space="preserve"> </w:t>
      </w:r>
      <w:r w:rsidR="0093359B" w:rsidRPr="00CF7201">
        <w:t xml:space="preserve">the </w:t>
      </w:r>
      <w:r w:rsidR="0093359B" w:rsidRPr="00CF7201">
        <w:rPr>
          <w:rFonts w:hint="eastAsia"/>
        </w:rPr>
        <w:t>digital context</w:t>
      </w:r>
      <w:r w:rsidR="002449B4" w:rsidRPr="00CF7201">
        <w:t xml:space="preserve"> because it </w:t>
      </w:r>
      <w:r w:rsidR="0093359B" w:rsidRPr="00CF7201">
        <w:rPr>
          <w:rFonts w:hint="eastAsia"/>
        </w:rPr>
        <w:t>struggle</w:t>
      </w:r>
      <w:r w:rsidR="002449B4" w:rsidRPr="00CF7201">
        <w:t>s</w:t>
      </w:r>
      <w:r w:rsidR="0093359B" w:rsidRPr="00CF7201">
        <w:rPr>
          <w:rFonts w:hint="eastAsia"/>
        </w:rPr>
        <w:t xml:space="preserve"> to</w:t>
      </w:r>
      <w:r w:rsidR="002449B4" w:rsidRPr="00CF7201">
        <w:t xml:space="preserve"> adequately</w:t>
      </w:r>
      <w:r w:rsidR="0093359B" w:rsidRPr="00CF7201">
        <w:rPr>
          <w:rFonts w:hint="eastAsia"/>
        </w:rPr>
        <w:t xml:space="preserve"> prove </w:t>
      </w:r>
      <w:r w:rsidR="00C93C89" w:rsidRPr="00CF7201">
        <w:rPr>
          <w:rFonts w:hint="eastAsia"/>
        </w:rPr>
        <w:t xml:space="preserve">whether the authorisation operation, copy generation, and processing </w:t>
      </w:r>
      <w:r w:rsidR="00C93C89" w:rsidRPr="00CF7201">
        <w:t>steps</w:t>
      </w:r>
      <w:r w:rsidR="00C93C89" w:rsidRPr="00CF7201">
        <w:rPr>
          <w:rFonts w:hint="eastAsia"/>
        </w:rPr>
        <w:t xml:space="preserve"> in </w:t>
      </w:r>
      <w:r w:rsidR="00C93C89" w:rsidRPr="00CF7201">
        <w:t>the</w:t>
      </w:r>
      <w:r w:rsidR="00C93C89" w:rsidRPr="00CF7201">
        <w:rPr>
          <w:rFonts w:hint="eastAsia"/>
        </w:rPr>
        <w:t xml:space="preserve"> examination </w:t>
      </w:r>
      <w:r w:rsidR="00C93C89" w:rsidRPr="00CF7201">
        <w:t>software</w:t>
      </w:r>
      <w:r w:rsidR="00C93C89" w:rsidRPr="00CF7201">
        <w:rPr>
          <w:rFonts w:hint="eastAsia"/>
        </w:rPr>
        <w:t xml:space="preserve"> comply with legal </w:t>
      </w:r>
      <w:r w:rsidR="00C93C89" w:rsidRPr="00CF7201">
        <w:t>provisions</w:t>
      </w:r>
      <w:r w:rsidR="00C93C89" w:rsidRPr="00CF7201">
        <w:rPr>
          <w:rFonts w:hint="eastAsia"/>
        </w:rPr>
        <w:t>.</w:t>
      </w:r>
      <w:r w:rsidR="0093359B" w:rsidRPr="00CF7201">
        <w:rPr>
          <w:rFonts w:hint="eastAsia"/>
        </w:rPr>
        <w:t xml:space="preserve"> </w:t>
      </w:r>
      <w:r w:rsidR="00C93C89" w:rsidRPr="00CF7201">
        <w:rPr>
          <w:rFonts w:hint="eastAsia"/>
        </w:rPr>
        <w:t xml:space="preserve">In recent years, the discussion around improving CoC with new technologies </w:t>
      </w:r>
      <w:r w:rsidR="00C93C89" w:rsidRPr="00CF7201">
        <w:t>has expanded</w:t>
      </w:r>
      <w:r w:rsidR="00C93C89" w:rsidRPr="00CF7201">
        <w:rPr>
          <w:rFonts w:hint="eastAsia"/>
        </w:rPr>
        <w:t xml:space="preserve"> </w:t>
      </w:r>
      <w:r w:rsidR="00C93C89" w:rsidRPr="00CF7201">
        <w:fldChar w:fldCharType="begin"/>
      </w:r>
      <w:r w:rsidR="00C93C89" w:rsidRPr="00CF7201">
        <w:instrText xml:space="preserve"> ADDIN EN.CITE &lt;EndNote&gt;&lt;Cite&gt;&lt;Author&gt;Lavin Perrino&lt;/Author&gt;&lt;Year&gt;2025&lt;/Year&gt;&lt;RecNum&gt;636&lt;/RecNum&gt;&lt;DisplayText&gt;(Lavin Perrino et al., 2025; Main et al., 2025)&lt;/DisplayText&gt;&lt;record&gt;&lt;rec-number&gt;636&lt;/rec-number&gt;&lt;foreign-keys&gt;&lt;key app="EN" db-id="99rz5xfzndrt5qe29075awvfts9p0zzextf0" timestamp="1774843980" guid="aeb4aaa2-300a-4bbf-99a8-83eb62348f02"&gt;636&lt;/key&gt;&lt;/foreign-keys&gt;&lt;ref-type name="Journal Article"&gt;17&lt;/ref-type&gt;&lt;contributors&gt;&lt;authors&gt;&lt;author&gt;Lavin Perrino, Irene&lt;/author&gt;&lt;author&gt;Llanos Ferraris, Diego Rafael&lt;/author&gt;&lt;author&gt;Lavin Perrino, Irene&lt;/author&gt;&lt;author&gt;Llanos Ferraris, Diego Rafael&lt;/author&gt;&lt;/authors&gt;&lt;/contributors&gt;&lt;titles&gt;&lt;title&gt;An Analysis of Blockchain Solutions for Digital Evidence Chain of Custody&lt;/title&gt;&lt;/titles&gt;&lt;dates&gt;&lt;year&gt;2025&lt;/year&gt;&lt;/dates&gt;&lt;urls&gt;&lt;related-urls&gt;&lt;url&gt;https://uvadoc.uva.es/handle/10324/75760&lt;/url&gt;&lt;/related-urls&gt;&lt;/urls&gt;&lt;electronic-resource-num&gt;10.5281/zenodo.15430154&lt;/electronic-resource-num&gt;&lt;/record&gt;&lt;/Cite&gt;&lt;Cite&gt;&lt;Author&gt;Main&lt;/Author&gt;&lt;Year&gt;2025&lt;/Year&gt;&lt;RecNum&gt;631&lt;/RecNum&gt;&lt;record&gt;&lt;rec-number&gt;631&lt;/rec-number&gt;&lt;foreign-keys&gt;&lt;key app="EN" db-id="99rz5xfzndrt5qe29075awvfts9p0zzextf0" timestamp="1774840726" guid="7c77aac8-13a3-4f08-b41b-af379065942c"&gt;631&lt;/key&gt;&lt;/foreign-keys&gt;&lt;ref-type name="Journal Article"&gt;17&lt;/ref-type&gt;&lt;contributors&gt;&lt;authors&gt;&lt;author&gt;Main, Aditya&lt;/author&gt;&lt;author&gt;Khedekar, Rahul&lt;/author&gt;&lt;author&gt;Jogale, Vishal&lt;/author&gt;&lt;/authors&gt;&lt;/contributors&gt;&lt;titles&gt;&lt;title&gt;Maintaining Chain of Custody Using Blockchain&lt;/title&gt;&lt;secondary-title&gt;SSRN Electronic Journal&lt;/secondary-title&gt;&lt;/titles&gt;&lt;periodical&gt;&lt;full-title&gt;SSRN Electronic Journal&lt;/full-title&gt;&lt;/periodical&gt;&lt;dates&gt;&lt;year&gt;2025&lt;/year&gt;&lt;/dates&gt;&lt;isbn&gt;1556-5068&lt;/isbn&gt;&lt;urls&gt;&lt;related-urls&gt;&lt;url&gt;https://papers.ssrn.com/sol3/papers.cfm?abstract_id=5297079&lt;/url&gt;&lt;/related-urls&gt;&lt;/urls&gt;&lt;electronic-resource-num&gt;10.2139/ssrn.5297079&lt;/electronic-resource-num&gt;&lt;/record&gt;&lt;/Cite&gt;&lt;/EndNote&gt;</w:instrText>
      </w:r>
      <w:r w:rsidR="00C93C89" w:rsidRPr="00CF7201">
        <w:fldChar w:fldCharType="separate"/>
      </w:r>
      <w:r w:rsidR="00C93C89" w:rsidRPr="00CF7201">
        <w:t>(Lavin Perrino et al., 2025; Main et al., 2025)</w:t>
      </w:r>
      <w:r w:rsidR="00C93C89" w:rsidRPr="00CF7201">
        <w:fldChar w:fldCharType="end"/>
      </w:r>
      <w:r w:rsidR="00C93C89" w:rsidRPr="00CF7201">
        <w:rPr>
          <w:rFonts w:hint="eastAsia"/>
        </w:rPr>
        <w:t xml:space="preserve">. However, no matter what technology </w:t>
      </w:r>
      <w:r w:rsidR="002449B4" w:rsidRPr="00CF7201">
        <w:t>is</w:t>
      </w:r>
      <w:r w:rsidR="00C93C89" w:rsidRPr="00CF7201">
        <w:rPr>
          <w:rFonts w:hint="eastAsia"/>
        </w:rPr>
        <w:t xml:space="preserve"> </w:t>
      </w:r>
      <w:r w:rsidR="002449B4" w:rsidRPr="00CF7201">
        <w:t>chosen</w:t>
      </w:r>
      <w:r w:rsidR="00C93C89" w:rsidRPr="00CF7201">
        <w:rPr>
          <w:rFonts w:hint="eastAsia"/>
        </w:rPr>
        <w:t xml:space="preserve">, the goal is still to provide </w:t>
      </w:r>
      <w:r w:rsidR="00CC3696" w:rsidRPr="00CF7201">
        <w:t>an</w:t>
      </w:r>
      <w:r w:rsidR="00C93C89" w:rsidRPr="00CF7201">
        <w:rPr>
          <w:rFonts w:hint="eastAsia"/>
        </w:rPr>
        <w:t xml:space="preserve"> auditable trace that supports data integrity</w:t>
      </w:r>
      <w:r w:rsidR="00C93C89" w:rsidRPr="00CF7201">
        <w:t xml:space="preserve"> and the legitimacy of handling for courts and regulators</w:t>
      </w:r>
      <w:r w:rsidR="00C93C89" w:rsidRPr="00CF7201">
        <w:rPr>
          <w:rFonts w:hint="eastAsia"/>
        </w:rPr>
        <w:t xml:space="preserve"> </w:t>
      </w:r>
      <w:r w:rsidR="00C93C89" w:rsidRPr="00CF7201">
        <w:fldChar w:fldCharType="begin"/>
      </w:r>
      <w:r w:rsidR="00C93C89" w:rsidRPr="00CF7201">
        <w:instrText xml:space="preserve"> ADDIN EN.CITE &lt;EndNote&gt;&lt;Cite&gt;&lt;Author&gt;Nath&lt;/Author&gt;&lt;Year&gt;2024&lt;/Year&gt;&lt;RecNum&gt;621&lt;/RecNum&gt;&lt;DisplayText&gt;(Nath et al., 2024)&lt;/DisplayText&gt;&lt;record&gt;&lt;rec-number&gt;621&lt;/rec-number&gt;&lt;foreign-keys&gt;&lt;key app="EN" db-id="99rz5xfzndrt5qe29075awvfts9p0zzextf0" timestamp="1774233226" guid="b434bda6-28c8-4881-9140-e957d2f05dec"&gt;621&lt;/key&gt;&lt;/foreign-keys&gt;&lt;ref-type name="Journal Article"&gt;17&lt;/ref-type&gt;&lt;contributors&gt;&lt;authors&gt;&lt;author&gt;Souradip Nath&lt;/author&gt;&lt;author&gt;Keb Summers&lt;/author&gt;&lt;author&gt;Jaejong Baek&lt;/author&gt;&lt;author&gt;Gail-Joon Ahn&lt;/author&gt;&lt;/authors&gt;&lt;/contributors&gt;&lt;titles&gt;&lt;title&gt;Digital Evidence Chain of Custody: Navigating New Realities of Digital Forensics&lt;/title&gt;&lt;secondary-title&gt;2024 IEEE 6th International Conference on Trust, Privacy and Security in Intelligent Systems, and Applications (TPS-ISA)&lt;/secondary-title&gt;&lt;/titles&gt;&lt;periodical&gt;&lt;full-title&gt;2024 IEEE 6th International Conference on Trust, Privacy and Security in Intelligent Systems, and Applications (TPS-ISA)&lt;/full-title&gt;&lt;/periodical&gt;&lt;dates&gt;&lt;year&gt;2024&lt;/year&gt;&lt;/dates&gt;&lt;urls&gt;&lt;related-urls&gt;&lt;url&gt;https://ieeexplore.ieee.org/abstract/document/10835509&lt;/url&gt;&lt;/related-urls&gt;&lt;/urls&gt;&lt;electronic-resource-num&gt;10.1109/TPS-ISA62245.2024.00012&lt;/electronic-resource-num&gt;&lt;/record&gt;&lt;/Cite&gt;&lt;/EndNote&gt;</w:instrText>
      </w:r>
      <w:r w:rsidR="00C93C89" w:rsidRPr="00CF7201">
        <w:fldChar w:fldCharType="separate"/>
      </w:r>
      <w:r w:rsidR="00C93C89" w:rsidRPr="00CF7201">
        <w:t>(Nath et al., 2024)</w:t>
      </w:r>
      <w:r w:rsidR="00C93C89" w:rsidRPr="00CF7201">
        <w:fldChar w:fldCharType="end"/>
      </w:r>
      <w:r w:rsidR="00C93C89" w:rsidRPr="00CF7201">
        <w:rPr>
          <w:rFonts w:hint="eastAsia"/>
        </w:rPr>
        <w:t xml:space="preserve">. In </w:t>
      </w:r>
      <w:r w:rsidR="00C93C89" w:rsidRPr="00CF7201">
        <w:t>other</w:t>
      </w:r>
      <w:r w:rsidR="00C93C89" w:rsidRPr="00CF7201">
        <w:rPr>
          <w:rFonts w:hint="eastAsia"/>
        </w:rPr>
        <w:t xml:space="preserve"> words, CoC is still the </w:t>
      </w:r>
      <w:r w:rsidR="00CC3696" w:rsidRPr="00CF7201">
        <w:t>critical nexus</w:t>
      </w:r>
      <w:r w:rsidR="00CC3696" w:rsidRPr="00CF7201">
        <w:rPr>
          <w:rFonts w:hint="eastAsia"/>
        </w:rPr>
        <w:t xml:space="preserve"> linking standard operation, technical tools, and admissible proof. </w:t>
      </w:r>
    </w:p>
    <w:p w14:paraId="2DDEEC4C" w14:textId="4CD420C1" w:rsidR="00095FC7" w:rsidRPr="00CF7201" w:rsidRDefault="00095FC7" w:rsidP="0023439B">
      <w:pPr>
        <w:pStyle w:val="Heading3"/>
      </w:pPr>
      <w:r w:rsidRPr="00CF7201">
        <w:t xml:space="preserve">2.2 </w:t>
      </w:r>
      <w:r w:rsidR="0023439B" w:rsidRPr="00CF7201">
        <w:t xml:space="preserve">Mechanisms and Limitations of </w:t>
      </w:r>
      <w:r w:rsidR="00CA529E" w:rsidRPr="00CF7201">
        <w:t>the Traditional</w:t>
      </w:r>
      <w:r w:rsidR="0023439B" w:rsidRPr="00CF7201">
        <w:t xml:space="preserve"> Chain of Custody</w:t>
      </w:r>
    </w:p>
    <w:p w14:paraId="3F68E804" w14:textId="1C9FAC92" w:rsidR="00A237AE" w:rsidRPr="00CF7201" w:rsidRDefault="00CA529E" w:rsidP="0023439B">
      <w:r w:rsidRPr="00CF7201">
        <w:rPr>
          <w:rFonts w:hint="eastAsia"/>
        </w:rPr>
        <w:t>In the context of digital forensics</w:t>
      </w:r>
      <w:r w:rsidR="0016581B" w:rsidRPr="00CF7201">
        <w:rPr>
          <w:rFonts w:hint="eastAsia"/>
        </w:rPr>
        <w:t xml:space="preserve">, CoC is </w:t>
      </w:r>
      <w:r w:rsidR="0015247D" w:rsidRPr="00CF7201">
        <w:rPr>
          <w:rFonts w:hint="eastAsia"/>
        </w:rPr>
        <w:t>defined</w:t>
      </w:r>
      <w:r w:rsidR="0016581B" w:rsidRPr="00CF7201">
        <w:rPr>
          <w:rFonts w:hint="eastAsia"/>
        </w:rPr>
        <w:t xml:space="preserve"> as</w:t>
      </w:r>
      <w:r w:rsidR="0015247D" w:rsidRPr="00CF7201">
        <w:rPr>
          <w:rFonts w:hint="eastAsia"/>
        </w:rPr>
        <w:t xml:space="preserve"> </w:t>
      </w:r>
      <w:r w:rsidR="001E3BA7" w:rsidRPr="00CF7201">
        <w:rPr>
          <w:rFonts w:hint="eastAsia"/>
        </w:rPr>
        <w:t xml:space="preserve">the process </w:t>
      </w:r>
      <w:r w:rsidR="007A3F7F" w:rsidRPr="00CF7201">
        <w:rPr>
          <w:rFonts w:hint="eastAsia"/>
        </w:rPr>
        <w:t xml:space="preserve">of recording </w:t>
      </w:r>
      <w:r w:rsidR="006E2E92" w:rsidRPr="00CF7201">
        <w:t>the entire sequence of possession and handling</w:t>
      </w:r>
      <w:r w:rsidR="006E2E92" w:rsidRPr="00CF7201">
        <w:rPr>
          <w:rFonts w:hint="eastAsia"/>
        </w:rPr>
        <w:t xml:space="preserve"> </w:t>
      </w:r>
      <w:r w:rsidR="0050489A" w:rsidRPr="00CF7201">
        <w:rPr>
          <w:rFonts w:hint="eastAsia"/>
        </w:rPr>
        <w:t xml:space="preserve">that evidence </w:t>
      </w:r>
      <w:r w:rsidR="00830F6D" w:rsidRPr="00CF7201">
        <w:rPr>
          <w:rFonts w:hint="eastAsia"/>
        </w:rPr>
        <w:t xml:space="preserve">goes from </w:t>
      </w:r>
      <w:r w:rsidR="00D54FF7" w:rsidRPr="00CF7201">
        <w:rPr>
          <w:rFonts w:hint="eastAsia"/>
        </w:rPr>
        <w:t xml:space="preserve">its </w:t>
      </w:r>
      <w:r w:rsidR="00830F6D" w:rsidRPr="00CF7201">
        <w:rPr>
          <w:rFonts w:hint="eastAsia"/>
        </w:rPr>
        <w:t xml:space="preserve">discovery </w:t>
      </w:r>
      <w:r w:rsidR="00D54FF7" w:rsidRPr="00CF7201">
        <w:rPr>
          <w:rFonts w:hint="eastAsia"/>
        </w:rPr>
        <w:t xml:space="preserve">to </w:t>
      </w:r>
      <w:r w:rsidR="00D54FF7" w:rsidRPr="00CF7201">
        <w:t>presentation at trial</w:t>
      </w:r>
      <w:r w:rsidR="00FF1D05" w:rsidRPr="00CF7201">
        <w:t>,</w:t>
      </w:r>
      <w:r w:rsidR="000844E5" w:rsidRPr="00CF7201">
        <w:rPr>
          <w:rFonts w:hint="eastAsia"/>
        </w:rPr>
        <w:t xml:space="preserve"> so </w:t>
      </w:r>
      <w:r w:rsidR="00DC73A1" w:rsidRPr="00CF7201">
        <w:rPr>
          <w:rFonts w:hint="eastAsia"/>
        </w:rPr>
        <w:t xml:space="preserve">any party can verify and trace </w:t>
      </w:r>
      <w:r w:rsidR="00DC73A1" w:rsidRPr="00CF7201">
        <w:t>“</w:t>
      </w:r>
      <w:r w:rsidR="000D5663" w:rsidRPr="00CF7201">
        <w:rPr>
          <w:rFonts w:hint="eastAsia"/>
        </w:rPr>
        <w:t>W</w:t>
      </w:r>
      <w:r w:rsidR="00DC73A1" w:rsidRPr="00CF7201">
        <w:rPr>
          <w:rFonts w:hint="eastAsia"/>
        </w:rPr>
        <w:t xml:space="preserve">ho, </w:t>
      </w:r>
      <w:r w:rsidR="000D5663" w:rsidRPr="00CF7201">
        <w:t>W</w:t>
      </w:r>
      <w:r w:rsidR="00DC73A1" w:rsidRPr="00CF7201">
        <w:rPr>
          <w:rFonts w:hint="eastAsia"/>
        </w:rPr>
        <w:t>hen</w:t>
      </w:r>
      <w:r w:rsidR="001D7688" w:rsidRPr="00CF7201">
        <w:rPr>
          <w:rFonts w:hint="eastAsia"/>
        </w:rPr>
        <w:t xml:space="preserve">, and </w:t>
      </w:r>
      <w:r w:rsidR="000D5663" w:rsidRPr="00CF7201">
        <w:t>H</w:t>
      </w:r>
      <w:r w:rsidR="001D7688" w:rsidRPr="00CF7201">
        <w:rPr>
          <w:rFonts w:hint="eastAsia"/>
        </w:rPr>
        <w:t>ow the evidence has been processed</w:t>
      </w:r>
      <w:r w:rsidR="00DC73A1" w:rsidRPr="00CF7201">
        <w:t>”</w:t>
      </w:r>
      <w:r w:rsidR="0016581B" w:rsidRPr="00CF7201">
        <w:rPr>
          <w:rFonts w:hint="eastAsia"/>
        </w:rPr>
        <w:t xml:space="preserve"> </w:t>
      </w:r>
      <w:r w:rsidR="00FF1D05" w:rsidRPr="00CF7201">
        <w:fldChar w:fldCharType="begin"/>
      </w:r>
      <w:r w:rsidR="00FF1D05" w:rsidRPr="00CF7201">
        <w:instrText xml:space="preserve"> ADDIN EN.CITE &lt;EndNote&gt;&lt;Cite&gt;&lt;Author&gt;Damascena&lt;/Author&gt;&lt;Year&gt;2022&lt;/Year&gt;&lt;RecNum&gt;652&lt;/RecNum&gt;&lt;DisplayText&gt;(Damascena et al., 2022)&lt;/DisplayText&gt;&lt;record&gt;&lt;rec-number&gt;652&lt;/rec-number&gt;&lt;foreign-keys&gt;&lt;key app="EN" db-id="99rz5xfzndrt5qe29075awvfts9p0zzextf0" timestamp="1775085494" guid="9e26db46-ade3-4690-8774-3aa8f9ef5831"&gt;652&lt;/key&gt;&lt;/foreign-keys&gt;&lt;ref-type name="Journal Article"&gt;17&lt;/ref-type&gt;&lt;contributors&gt;&lt;authors&gt;&lt;author&gt;Damascena, Nicole Prata&lt;/author&gt;&lt;author&gt;Calmon Silva, Melina&lt;/author&gt;&lt;author&gt;Deitos, Alexandre Raphael&lt;/author&gt;&lt;author&gt;Baldasso, Rosane Pérez&lt;/author&gt;&lt;author&gt;Ferreira, Renata Cristina Grangeiro&lt;/author&gt;&lt;author&gt;Kotinda Júnior, Cristian&lt;/author&gt;&lt;author&gt;Palhares Machado, Carlos Eduardo&lt;/author&gt;&lt;/authors&gt;&lt;/contributors&gt;&lt;titles&gt;&lt;title&gt;Recommendations for Procedures Related to the Evidence Chain of Custody in Forensic Anthropology in Brazil&lt;/title&gt;&lt;secondary-title&gt;Forensic Sciences Research&lt;/secondary-title&gt;&lt;/titles&gt;&lt;periodical&gt;&lt;full-title&gt;Forensic Sciences Research&lt;/full-title&gt;&lt;/periodical&gt;&lt;volume&gt;7&lt;/volume&gt;&lt;number&gt;4&lt;/number&gt;&lt;dates&gt;&lt;year&gt;2022&lt;/year&gt;&lt;/dates&gt;&lt;isbn&gt;2096-1790&lt;/isbn&gt;&lt;urls&gt;&lt;related-urls&gt;&lt;url&gt;https://academic.oup.com/fsr/article/7/4/609/7071994?guestAccessKey=&lt;/url&gt;&lt;/related-urls&gt;&lt;/urls&gt;&lt;electronic-resource-num&gt;10.1080/20961790.2022.2076984&lt;/electronic-resource-num&gt;&lt;/record&gt;&lt;/Cite&gt;&lt;/EndNote&gt;</w:instrText>
      </w:r>
      <w:r w:rsidR="00FF1D05" w:rsidRPr="00CF7201">
        <w:fldChar w:fldCharType="separate"/>
      </w:r>
      <w:r w:rsidR="00FF1D05" w:rsidRPr="00CF7201">
        <w:t>(Damascena et al., 2022)</w:t>
      </w:r>
      <w:r w:rsidR="00FF1D05" w:rsidRPr="00CF7201">
        <w:fldChar w:fldCharType="end"/>
      </w:r>
      <w:r w:rsidR="00FF1D05" w:rsidRPr="00CF7201">
        <w:rPr>
          <w:rFonts w:hint="eastAsia"/>
        </w:rPr>
        <w:t xml:space="preserve">. </w:t>
      </w:r>
      <w:r w:rsidR="001E70EE" w:rsidRPr="00CF7201">
        <w:t xml:space="preserve">This </w:t>
      </w:r>
      <w:r w:rsidR="00C761AE" w:rsidRPr="00CF7201">
        <w:t xml:space="preserve">institution comes from the original physical evidence </w:t>
      </w:r>
      <w:r w:rsidR="00073372" w:rsidRPr="00CF7201">
        <w:t xml:space="preserve">management practice. </w:t>
      </w:r>
      <w:r w:rsidR="0003606A" w:rsidRPr="00CF7201">
        <w:t xml:space="preserve">In the </w:t>
      </w:r>
      <w:r w:rsidR="00B33CB3" w:rsidRPr="00CF7201">
        <w:t xml:space="preserve">classic </w:t>
      </w:r>
      <w:r w:rsidR="00DF119B" w:rsidRPr="00CF7201">
        <w:t xml:space="preserve">narrative of </w:t>
      </w:r>
      <w:r w:rsidR="00AA5A2F" w:rsidRPr="00CF7201">
        <w:t xml:space="preserve">crime scene investigation from </w:t>
      </w:r>
      <w:r w:rsidR="00EE22EE" w:rsidRPr="00CF7201">
        <w:fldChar w:fldCharType="begin"/>
      </w:r>
      <w:r w:rsidR="006A005A" w:rsidRPr="00CF7201">
        <w:instrText xml:space="preserve"> ADDIN EN.CITE &lt;EndNote&gt;&lt;Cite AuthorYear="1"&gt;&lt;Author&gt;Lee&lt;/Author&gt;&lt;Year&gt;2001&lt;/Year&gt;&lt;RecNum&gt;653&lt;/RecNum&gt;&lt;DisplayText&gt;Lee et al. (2001)&lt;/DisplayText&gt;&lt;record&gt;&lt;rec-number&gt;653&lt;/rec-number&gt;&lt;foreign-keys&gt;&lt;key app="EN" db-id="99rz5xfzndrt5qe29075awvfts9p0zzextf0" timestamp="1775091433" guid="ee973e0f-4209-449c-b4a8-1d50d471476b"&gt;653&lt;/key&gt;&lt;/foreign-keys&gt;&lt;ref-type name="Book"&gt;6&lt;/ref-type&gt;&lt;contributors&gt;&lt;authors&gt;&lt;author&gt;Lee, Henry C&lt;/author&gt;&lt;author&gt;Palmbach, Timothy&lt;/author&gt;&lt;author&gt;Miller, Marilyn T&lt;/author&gt;&lt;/authors&gt;&lt;/contributors&gt;&lt;titles&gt;&lt;title&gt;Henry Lee&amp;apos;s crime scene handbook&lt;/title&gt;&lt;/titles&gt;&lt;dates&gt;&lt;year&gt;2001&lt;/year&gt;&lt;/dates&gt;&lt;publisher&gt;Academic Press&lt;/publisher&gt;&lt;isbn&gt;0124408303&lt;/isbn&gt;&lt;urls&gt;&lt;/urls&gt;&lt;/record&gt;&lt;/Cite&gt;&lt;/EndNote&gt;</w:instrText>
      </w:r>
      <w:r w:rsidR="00EE22EE" w:rsidRPr="00CF7201">
        <w:fldChar w:fldCharType="separate"/>
      </w:r>
      <w:r w:rsidR="00EE22EE" w:rsidRPr="00CF7201">
        <w:t>Lee et al. (2001)</w:t>
      </w:r>
      <w:r w:rsidR="00EE22EE" w:rsidRPr="00CF7201">
        <w:fldChar w:fldCharType="end"/>
      </w:r>
      <w:r w:rsidR="00EE22EE" w:rsidRPr="00CF7201">
        <w:t xml:space="preserve">, the </w:t>
      </w:r>
      <w:r w:rsidR="00B213FE" w:rsidRPr="00CF7201">
        <w:t xml:space="preserve">basic framework of CoC includes </w:t>
      </w:r>
      <w:r w:rsidR="0007409B" w:rsidRPr="00CF7201">
        <w:t>evidence labelling, packaging, sequential sign-off, and custodial environment control</w:t>
      </w:r>
      <w:r w:rsidR="00FF769C" w:rsidRPr="00CF7201">
        <w:t xml:space="preserve">, </w:t>
      </w:r>
      <w:r w:rsidR="00FF769C" w:rsidRPr="00CF7201">
        <w:lastRenderedPageBreak/>
        <w:t xml:space="preserve">which aims to eliminate any </w:t>
      </w:r>
      <w:r w:rsidR="007E18D4" w:rsidRPr="00CF7201">
        <w:t>substitution, contamination, or loss possibilities on the physical level</w:t>
      </w:r>
      <w:r w:rsidR="005B2F69" w:rsidRPr="00CF7201">
        <w:t xml:space="preserve"> and to prove to the court that what is presented is what was collected at the scene</w:t>
      </w:r>
      <w:r w:rsidR="00436298" w:rsidRPr="00CF7201">
        <w:t xml:space="preserve">. </w:t>
      </w:r>
      <w:r w:rsidR="002E40A4" w:rsidRPr="00CF7201">
        <w:t xml:space="preserve">When the forensic </w:t>
      </w:r>
      <w:r w:rsidR="002877AA" w:rsidRPr="00CF7201">
        <w:t xml:space="preserve">subjects extend from </w:t>
      </w:r>
      <w:r w:rsidR="000C78BD" w:rsidRPr="00CF7201">
        <w:t xml:space="preserve">touchable media to </w:t>
      </w:r>
      <w:r w:rsidR="00836FD4" w:rsidRPr="00CF7201">
        <w:t xml:space="preserve">electronic data, the </w:t>
      </w:r>
      <w:r w:rsidR="002A4703" w:rsidRPr="00CF7201">
        <w:t>scope of CoC accordingly expands to include forensic images, hash values, log files, and exported analytical artefacts, with the recording object shifting</w:t>
      </w:r>
      <w:r w:rsidR="002B30B5" w:rsidRPr="00CF7201">
        <w:t xml:space="preserve"> from evidence-bag serial numbers to tool versions, acquisition parameters, operational timestamps, and verification results</w:t>
      </w:r>
      <w:r w:rsidR="002A4703" w:rsidRPr="00CF7201">
        <w:t xml:space="preserve"> </w:t>
      </w:r>
      <w:r w:rsidR="006A005A" w:rsidRPr="00CF7201">
        <w:fldChar w:fldCharType="begin"/>
      </w:r>
      <w:r w:rsidR="00336E3C" w:rsidRPr="00CF7201">
        <w:instrText xml:space="preserve"> ADDIN EN.CITE &lt;EndNote&gt;&lt;Cite&gt;&lt;Author&gt;Carrier&lt;/Author&gt;&lt;Year&gt;2004&lt;/Year&gt;&lt;RecNum&gt;654&lt;/RecNum&gt;&lt;DisplayText&gt;(Carrier &amp;amp; Spafford, 2004)&lt;/DisplayText&gt;&lt;record&gt;&lt;rec-number&gt;654&lt;/rec-number&gt;&lt;foreign-keys&gt;&lt;key app="EN" db-id="99rz5xfzndrt5qe29075awvfts9p0zzextf0" timestamp="1775092120" guid="93af7764-97fa-481e-8ebe-e40c2c4b0d37"&gt;654&lt;/key&gt;&lt;/foreign-keys&gt;&lt;ref-type name="Journal Article"&gt;17&lt;/ref-type&gt;&lt;contributors&gt;&lt;authors&gt;&lt;author&gt;Carrier, Brian&lt;/author&gt;&lt;author&gt;Spafford, Eugene&lt;/author&gt;&lt;/authors&gt;&lt;/contributors&gt;&lt;titles&gt;&lt;title&gt;An event-based digital forensic investigation framework&lt;/title&gt;&lt;secondary-title&gt;Digital Investigation&lt;/secondary-title&gt;&lt;/titles&gt;&lt;periodical&gt;&lt;full-title&gt;Digital Investigation&lt;/full-title&gt;&lt;/periodical&gt;&lt;dates&gt;&lt;year&gt;2004&lt;/year&gt;&lt;/dates&gt;&lt;urls&gt;&lt;/urls&gt;&lt;/record&gt;&lt;/Cite&gt;&lt;/EndNote&gt;</w:instrText>
      </w:r>
      <w:r w:rsidR="006A005A" w:rsidRPr="00CF7201">
        <w:fldChar w:fldCharType="separate"/>
      </w:r>
      <w:r w:rsidR="006A005A" w:rsidRPr="00CF7201">
        <w:t>(Carrier &amp; Spafford, 2004)</w:t>
      </w:r>
      <w:r w:rsidR="006A005A" w:rsidRPr="00CF7201">
        <w:fldChar w:fldCharType="end"/>
      </w:r>
      <w:r w:rsidR="002B30B5" w:rsidRPr="00CF7201">
        <w:t xml:space="preserve">. </w:t>
      </w:r>
      <w:r w:rsidR="008655C2" w:rsidRPr="00CF7201">
        <w:rPr>
          <w:rFonts w:hint="eastAsia"/>
        </w:rPr>
        <w:t xml:space="preserve"> </w:t>
      </w:r>
      <w:r w:rsidR="009F65E8" w:rsidRPr="00CF7201">
        <w:t xml:space="preserve">The </w:t>
      </w:r>
      <w:r w:rsidR="00A61054" w:rsidRPr="00CF7201">
        <w:t xml:space="preserve">event-based forensic </w:t>
      </w:r>
      <w:r w:rsidR="009F65E8" w:rsidRPr="00CF7201">
        <w:t xml:space="preserve">framework proposed </w:t>
      </w:r>
      <w:r w:rsidR="00A61054" w:rsidRPr="00CF7201">
        <w:t xml:space="preserve">by </w:t>
      </w:r>
      <w:r w:rsidR="00BB0D51" w:rsidRPr="00CF7201">
        <w:fldChar w:fldCharType="begin"/>
      </w:r>
      <w:r w:rsidR="00336E3C" w:rsidRPr="00CF7201">
        <w:instrText xml:space="preserve"> ADDIN EN.CITE &lt;EndNote&gt;&lt;Cite AuthorYear="1"&gt;&lt;Author&gt;Carrier&lt;/Author&gt;&lt;Year&gt;2004&lt;/Year&gt;&lt;RecNum&gt;654&lt;/RecNum&gt;&lt;DisplayText&gt;Carrier and Spafford (2004)&lt;/DisplayText&gt;&lt;record&gt;&lt;rec-number&gt;654&lt;/rec-number&gt;&lt;foreign-keys&gt;&lt;key app="EN" db-id="99rz5xfzndrt5qe29075awvfts9p0zzextf0" timestamp="1775092120" guid="93af7764-97fa-481e-8ebe-e40c2c4b0d37"&gt;654&lt;/key&gt;&lt;/foreign-keys&gt;&lt;ref-type name="Journal Article"&gt;17&lt;/ref-type&gt;&lt;contributors&gt;&lt;authors&gt;&lt;author&gt;Carrier, Brian&lt;/author&gt;&lt;author&gt;Spafford, Eugene&lt;/author&gt;&lt;/authors&gt;&lt;/contributors&gt;&lt;titles&gt;&lt;title&gt;An event-based digital forensic investigation framework&lt;/title&gt;&lt;secondary-title&gt;Digital Investigation&lt;/secondary-title&gt;&lt;/titles&gt;&lt;periodical&gt;&lt;full-title&gt;Digital Investigation&lt;/full-title&gt;&lt;/periodical&gt;&lt;dates&gt;&lt;year&gt;2004&lt;/year&gt;&lt;/dates&gt;&lt;urls&gt;&lt;/urls&gt;&lt;/record&gt;&lt;/Cite&gt;&lt;/EndNote&gt;</w:instrText>
      </w:r>
      <w:r w:rsidR="00BB0D51" w:rsidRPr="00CF7201">
        <w:fldChar w:fldCharType="separate"/>
      </w:r>
      <w:r w:rsidR="00BB0D51" w:rsidRPr="00CF7201">
        <w:t>Carrier and Spafford (2004)</w:t>
      </w:r>
      <w:r w:rsidR="00BB0D51" w:rsidRPr="00CF7201">
        <w:fldChar w:fldCharType="end"/>
      </w:r>
      <w:r w:rsidR="00BB0D51" w:rsidRPr="00CF7201">
        <w:t xml:space="preserve"> </w:t>
      </w:r>
      <w:r w:rsidR="0047536F" w:rsidRPr="00CF7201">
        <w:t>emphasises</w:t>
      </w:r>
      <w:r w:rsidR="00422370" w:rsidRPr="00CF7201">
        <w:t xml:space="preserve"> the importance of </w:t>
      </w:r>
      <w:r w:rsidR="003F0658" w:rsidRPr="00CF7201">
        <w:t xml:space="preserve">identifying every state change of digital evidence as </w:t>
      </w:r>
      <w:r w:rsidR="007F300D" w:rsidRPr="00CF7201">
        <w:t xml:space="preserve">a necessary event that should be </w:t>
      </w:r>
      <w:r w:rsidR="0047536F" w:rsidRPr="00CF7201">
        <w:t>recorded</w:t>
      </w:r>
      <w:r w:rsidR="007F300D" w:rsidRPr="00CF7201">
        <w:t>.</w:t>
      </w:r>
      <w:r w:rsidR="0047536F" w:rsidRPr="00CF7201">
        <w:t xml:space="preserve"> </w:t>
      </w:r>
      <w:r w:rsidR="00874AF8" w:rsidRPr="00CF7201">
        <w:t xml:space="preserve">It </w:t>
      </w:r>
      <w:r w:rsidR="0087345C" w:rsidRPr="00CF7201">
        <w:t>implies</w:t>
      </w:r>
      <w:r w:rsidR="00874AF8" w:rsidRPr="00CF7201">
        <w:t xml:space="preserve"> that </w:t>
      </w:r>
      <w:r w:rsidR="0087345C" w:rsidRPr="00CF7201">
        <w:t xml:space="preserve">the ideal state of CoC </w:t>
      </w:r>
      <w:r w:rsidR="00F43989" w:rsidRPr="00CF7201">
        <w:t xml:space="preserve">within </w:t>
      </w:r>
      <w:r w:rsidR="00553600" w:rsidRPr="00CF7201">
        <w:t xml:space="preserve">the </w:t>
      </w:r>
      <w:r w:rsidR="00F43989" w:rsidRPr="00CF7201">
        <w:t xml:space="preserve">digital context should be </w:t>
      </w:r>
      <w:r w:rsidR="006D0CD5" w:rsidRPr="00CF7201">
        <w:t xml:space="preserve">a machine-readable event log covering all critical operations. However,  </w:t>
      </w:r>
      <w:r w:rsidR="00FC4839" w:rsidRPr="00CF7201">
        <w:t xml:space="preserve">according to the </w:t>
      </w:r>
      <w:r w:rsidR="002742E4" w:rsidRPr="00CF7201">
        <w:t>in</w:t>
      </w:r>
      <w:r w:rsidR="00656930" w:rsidRPr="00CF7201">
        <w:t>dustry</w:t>
      </w:r>
      <w:r w:rsidR="002742E4" w:rsidRPr="00CF7201">
        <w:t xml:space="preserve"> practice in the following years, </w:t>
      </w:r>
      <w:r w:rsidR="00534870" w:rsidRPr="00CF7201">
        <w:t>this ideal remains some distance from reality because the two major CoC mechanisms</w:t>
      </w:r>
      <w:r w:rsidR="00ED51D2" w:rsidRPr="00CF7201">
        <w:t xml:space="preserve">-paper forms and centralised </w:t>
      </w:r>
      <w:r w:rsidR="00A237AE" w:rsidRPr="00CF7201">
        <w:t>digital logs-have their own shortcomings.</w:t>
      </w:r>
    </w:p>
    <w:p w14:paraId="34595D19" w14:textId="61D67682" w:rsidR="00B81085" w:rsidRPr="00CF7201" w:rsidRDefault="008D302B" w:rsidP="0023439B">
      <w:r w:rsidRPr="00CF7201">
        <w:t xml:space="preserve">In traditional </w:t>
      </w:r>
      <w:r w:rsidR="00E44A78" w:rsidRPr="00CF7201">
        <w:t xml:space="preserve">CoC </w:t>
      </w:r>
      <w:r w:rsidRPr="00CF7201">
        <w:t xml:space="preserve">practices, </w:t>
      </w:r>
      <w:r w:rsidR="007D70C3" w:rsidRPr="00CF7201">
        <w:t xml:space="preserve">the first </w:t>
      </w:r>
      <w:r w:rsidR="00E44A78" w:rsidRPr="00CF7201">
        <w:t xml:space="preserve">method is paper records: investigators </w:t>
      </w:r>
      <w:r w:rsidR="00047B02" w:rsidRPr="00CF7201">
        <w:t xml:space="preserve">fill </w:t>
      </w:r>
      <w:r w:rsidR="002F351F" w:rsidRPr="00CF7201">
        <w:t xml:space="preserve">the recipient, the transferor, the date and time, the location, and the purpose on a form </w:t>
      </w:r>
      <w:r w:rsidR="00AC2021" w:rsidRPr="00CF7201">
        <w:t xml:space="preserve">attached to the evidence bag or </w:t>
      </w:r>
      <w:r w:rsidR="0042566F" w:rsidRPr="00CF7201">
        <w:t>case file</w:t>
      </w:r>
      <w:r w:rsidR="00355987" w:rsidRPr="00CF7201">
        <w:t>, after which the form is signed and transferred with the evidence</w:t>
      </w:r>
      <w:r w:rsidR="00A31664" w:rsidRPr="00CF7201">
        <w:t>; The second method is centralised digital log</w:t>
      </w:r>
      <w:r w:rsidR="00490D60" w:rsidRPr="00CF7201">
        <w:t xml:space="preserve">: </w:t>
      </w:r>
      <w:r w:rsidR="002B63F7" w:rsidRPr="00CF7201">
        <w:t xml:space="preserve">the investigating agencies or forensic laboratories </w:t>
      </w:r>
      <w:r w:rsidR="00A24905" w:rsidRPr="00CF7201">
        <w:t xml:space="preserve">maintain, </w:t>
      </w:r>
      <w:r w:rsidR="00816AE5" w:rsidRPr="00CF7201">
        <w:t xml:space="preserve">process, and transfer evidence records </w:t>
      </w:r>
      <w:r w:rsidR="005723B3" w:rsidRPr="00CF7201">
        <w:t>in their case management systems or databases</w:t>
      </w:r>
      <w:r w:rsidR="001A6CC5" w:rsidRPr="00CF7201">
        <w:t xml:space="preserve">. </w:t>
      </w:r>
      <w:r w:rsidR="00336E3C" w:rsidRPr="00CF7201">
        <w:fldChar w:fldCharType="begin"/>
      </w:r>
      <w:r w:rsidR="00257786" w:rsidRPr="00CF7201">
        <w:instrText xml:space="preserve"> ADDIN EN.CITE &lt;EndNote&gt;&lt;Cite AuthorYear="1"&gt;&lt;Author&gt;Kohn&lt;/Author&gt;&lt;Year&gt;2013&lt;/Year&gt;&lt;RecNum&gt;655&lt;/RecNum&gt;&lt;DisplayText&gt;Kohn et al. (2013)&lt;/DisplayText&gt;&lt;record&gt;&lt;rec-number&gt;655&lt;/rec-number&gt;&lt;foreign-keys&gt;&lt;key app="EN" db-id="99rz5xfzndrt5qe29075awvfts9p0zzextf0" timestamp="1775096951" guid="0bf302d1-e410-4a50-af7f-b341207fc8d3"&gt;655&lt;/key&gt;&lt;/foreign-keys&gt;&lt;ref-type name="Journal Article"&gt;17&lt;/ref-type&gt;&lt;contributors&gt;&lt;authors&gt;&lt;author&gt;Kohn, Michael D&lt;/author&gt;&lt;author&gt;Eloff, Mariki M&lt;/author&gt;&lt;author&gt;Eloff, Jan HP&lt;/author&gt;&lt;/authors&gt;&lt;/contributors&gt;&lt;titles&gt;&lt;title&gt;Integrated digital forensic process model&lt;/title&gt;&lt;secondary-title&gt;Computers &amp;amp; Security&lt;/secondary-title&gt;&lt;/titles&gt;&lt;periodical&gt;&lt;full-title&gt;Computers &amp;amp; Security&lt;/full-title&gt;&lt;/periodical&gt;&lt;pages&gt;103-115&lt;/pages&gt;&lt;volume&gt;38&lt;/volume&gt;&lt;dates&gt;&lt;year&gt;2013&lt;/year&gt;&lt;/dates&gt;&lt;isbn&gt;0167-4048&lt;/isbn&gt;&lt;urls&gt;&lt;/urls&gt;&lt;/record&gt;&lt;/Cite&gt;&lt;/EndNote&gt;</w:instrText>
      </w:r>
      <w:r w:rsidR="00336E3C" w:rsidRPr="00CF7201">
        <w:fldChar w:fldCharType="separate"/>
      </w:r>
      <w:r w:rsidR="00336E3C" w:rsidRPr="00CF7201">
        <w:t>Kohn et al. (2013)</w:t>
      </w:r>
      <w:r w:rsidR="00336E3C" w:rsidRPr="00CF7201">
        <w:fldChar w:fldCharType="end"/>
      </w:r>
      <w:r w:rsidR="00336E3C" w:rsidRPr="00CF7201">
        <w:rPr>
          <w:rFonts w:hint="eastAsia"/>
        </w:rPr>
        <w:t xml:space="preserve"> </w:t>
      </w:r>
      <w:r w:rsidR="00336E3C" w:rsidRPr="00CF7201">
        <w:t xml:space="preserve">outline </w:t>
      </w:r>
      <w:r w:rsidR="00001AB1" w:rsidRPr="00CF7201">
        <w:t xml:space="preserve">a forensic process model to </w:t>
      </w:r>
      <w:r w:rsidR="006A5AC6" w:rsidRPr="00CF7201">
        <w:t xml:space="preserve">divide the whole investigation into different steps, </w:t>
      </w:r>
      <w:r w:rsidR="00F26C2A" w:rsidRPr="00CF7201">
        <w:t xml:space="preserve">defining </w:t>
      </w:r>
      <w:r w:rsidR="00243CF5" w:rsidRPr="00CF7201">
        <w:t xml:space="preserve">the linkage of input-output between steps as </w:t>
      </w:r>
      <w:r w:rsidR="007D6E1A" w:rsidRPr="00CF7201">
        <w:t xml:space="preserve">connection points. </w:t>
      </w:r>
      <w:r w:rsidR="00001AB1" w:rsidRPr="00CF7201">
        <w:t xml:space="preserve"> </w:t>
      </w:r>
      <w:r w:rsidR="0079036D" w:rsidRPr="00CF7201">
        <w:t xml:space="preserve">They </w:t>
      </w:r>
      <w:r w:rsidR="00475EFF" w:rsidRPr="00CF7201">
        <w:t>demonstrate</w:t>
      </w:r>
      <w:r w:rsidR="0079036D" w:rsidRPr="00CF7201">
        <w:t xml:space="preserve"> w</w:t>
      </w:r>
      <w:r w:rsidR="007D6E1A" w:rsidRPr="00CF7201">
        <w:t xml:space="preserve">hen such points </w:t>
      </w:r>
      <w:r w:rsidR="004068C5" w:rsidRPr="00CF7201">
        <w:t xml:space="preserve">are not </w:t>
      </w:r>
      <w:r w:rsidR="00C70BF1" w:rsidRPr="00CF7201">
        <w:t>synchronously</w:t>
      </w:r>
      <w:r w:rsidR="004068C5" w:rsidRPr="00CF7201">
        <w:t xml:space="preserve"> </w:t>
      </w:r>
      <w:r w:rsidR="00C70BF1" w:rsidRPr="00CF7201">
        <w:t xml:space="preserve">recorded or they are incompatible across phases, </w:t>
      </w:r>
      <w:r w:rsidR="00F446EB" w:rsidRPr="00CF7201">
        <w:t xml:space="preserve">a fracture of “technical operations have been completed but </w:t>
      </w:r>
      <w:r w:rsidR="0072785C" w:rsidRPr="00CF7201">
        <w:t xml:space="preserve">there is no procedural evidence to verify </w:t>
      </w:r>
      <w:r w:rsidR="005F2CE1" w:rsidRPr="00CF7201">
        <w:t xml:space="preserve">who and when </w:t>
      </w:r>
      <w:r w:rsidR="00B743C7" w:rsidRPr="00CF7201">
        <w:t>did it</w:t>
      </w:r>
      <w:r w:rsidR="00F446EB" w:rsidRPr="00CF7201">
        <w:t>”</w:t>
      </w:r>
      <w:r w:rsidR="0082751E" w:rsidRPr="00CF7201">
        <w:t xml:space="preserve"> </w:t>
      </w:r>
      <w:r w:rsidR="00A559D1" w:rsidRPr="00CF7201">
        <w:t xml:space="preserve">will appear. </w:t>
      </w:r>
      <w:r w:rsidR="0082751E" w:rsidRPr="00CF7201">
        <w:t xml:space="preserve"> </w:t>
      </w:r>
      <w:r w:rsidR="00257786" w:rsidRPr="00CF7201">
        <w:fldChar w:fldCharType="begin"/>
      </w:r>
      <w:r w:rsidR="00400697" w:rsidRPr="00CF7201">
        <w:instrText xml:space="preserve"> ADDIN EN.CITE &lt;EndNote&gt;&lt;Cite AuthorYear="1"&gt;&lt;Author&gt;Yudi&lt;/Author&gt;&lt;Year&gt;2018&lt;/Year&gt;&lt;RecNum&gt;656&lt;/RecNum&gt;&lt;DisplayText&gt;Yudi and Imam (2018)&lt;/DisplayText&gt;&lt;record&gt;&lt;rec-number&gt;656&lt;/rec-number&gt;&lt;foreign-keys&gt;&lt;key app="EN" db-id="99rz5xfzndrt5qe29075awvfts9p0zzextf0" timestamp="1775098237" guid="11a2542a-f065-409f-99c0-616d6168286c"&gt;656&lt;/key&gt;&lt;/foreign-keys&gt;&lt;ref-type name="Journal Article"&gt;17&lt;/ref-type&gt;&lt;contributors&gt;&lt;authors&gt;&lt;author&gt;Prayudi Yudi&lt;/author&gt;&lt;author&gt;Riadi Imam&lt;/author&gt;&lt;/authors&gt;&lt;/contributors&gt;&lt;titles&gt;&lt;title&gt;Digital Forensics Workflow as A Mapping Model for People, Evidence, and Process in Digital Investigation&lt;/title&gt;&lt;secondary-title&gt;International Journal of Cyber-Security and Digital Forensics&lt;/secondary-title&gt;&lt;/titles&gt;&lt;periodical&gt;&lt;full-title&gt;International Journal of Cyber-Security and Digital Forensics&lt;/full-title&gt;&lt;/periodical&gt;&lt;pages&gt;294-305&lt;/pages&gt;&lt;volume&gt;7&lt;/volume&gt;&lt;number&gt;3&lt;/number&gt;&lt;dates&gt;&lt;year&gt;2018&lt;/year&gt;&lt;/dates&gt;&lt;isbn&gt;2305-0012&lt;/isbn&gt;&lt;urls&gt;&lt;related-urls&gt;&lt;url&gt;https://go.gale.com/ps/i.do?id=GALE%7CA570819767&amp;amp;sid=googleScholar&amp;amp;v=2.1&amp;amp;it=r&amp;amp;linkaccess=abs&amp;amp;issn=23050012&amp;amp;sw=w&amp;amp;p=AONE&amp;amp;userGroupName=anon%7E4bb76b51&amp;amp;aty=open-web-entry&lt;/url&gt;&lt;/related-urls&gt;&lt;/urls&gt;&lt;/record&gt;&lt;/Cite&gt;&lt;/EndNote&gt;</w:instrText>
      </w:r>
      <w:r w:rsidR="00257786" w:rsidRPr="00CF7201">
        <w:fldChar w:fldCharType="separate"/>
      </w:r>
      <w:r w:rsidR="00257786" w:rsidRPr="00CF7201">
        <w:t>Yudi and Imam (2018)</w:t>
      </w:r>
      <w:r w:rsidR="00257786" w:rsidRPr="00CF7201">
        <w:fldChar w:fldCharType="end"/>
      </w:r>
      <w:r w:rsidR="00257786" w:rsidRPr="00CF7201">
        <w:t xml:space="preserve"> further </w:t>
      </w:r>
      <w:r w:rsidR="002E5134" w:rsidRPr="00CF7201">
        <w:t xml:space="preserve">describe the </w:t>
      </w:r>
      <w:r w:rsidR="000176AF" w:rsidRPr="00CF7201">
        <w:t xml:space="preserve">digital forensics workflow with a framework of people, </w:t>
      </w:r>
      <w:r w:rsidR="009652CB" w:rsidRPr="00CF7201">
        <w:t xml:space="preserve">evidence, and process, highlighting </w:t>
      </w:r>
      <w:r w:rsidR="00D9706F" w:rsidRPr="00CF7201">
        <w:t xml:space="preserve">that CoC effectively serves to link discrete operations into </w:t>
      </w:r>
      <w:r w:rsidR="003B27E7" w:rsidRPr="00CF7201">
        <w:t xml:space="preserve">a causal chain. Once </w:t>
      </w:r>
      <w:r w:rsidR="003B060A" w:rsidRPr="00CF7201">
        <w:t xml:space="preserve">a certain step or record is missing or not verifiable, </w:t>
      </w:r>
      <w:r w:rsidR="009E62FA" w:rsidRPr="00CF7201">
        <w:t xml:space="preserve">all subsequent analysis </w:t>
      </w:r>
      <w:r w:rsidR="00876E36" w:rsidRPr="00CF7201">
        <w:t xml:space="preserve">and conclusions could be questioned. </w:t>
      </w:r>
      <w:r w:rsidR="00A061B7" w:rsidRPr="00CF7201">
        <w:t xml:space="preserve">In terms of practical use, </w:t>
      </w:r>
      <w:r w:rsidR="00610E0F" w:rsidRPr="00CF7201">
        <w:t xml:space="preserve">paper-based </w:t>
      </w:r>
      <w:r w:rsidR="00C67CF6" w:rsidRPr="00CF7201">
        <w:t xml:space="preserve">and centralised </w:t>
      </w:r>
      <w:r w:rsidR="000374A4" w:rsidRPr="00CF7201">
        <w:t>ledgers</w:t>
      </w:r>
      <w:r w:rsidR="00C67CF6" w:rsidRPr="00CF7201">
        <w:t xml:space="preserve"> </w:t>
      </w:r>
      <w:r w:rsidR="000374A4" w:rsidRPr="00CF7201">
        <w:t xml:space="preserve">can keep a basic </w:t>
      </w:r>
      <w:r w:rsidR="00842A1E" w:rsidRPr="00CF7201">
        <w:t xml:space="preserve">evidential </w:t>
      </w:r>
      <w:r w:rsidR="000374A4" w:rsidRPr="00CF7201">
        <w:t>traceability</w:t>
      </w:r>
      <w:r w:rsidR="00842A1E" w:rsidRPr="00CF7201">
        <w:t xml:space="preserve"> </w:t>
      </w:r>
      <w:r w:rsidR="008E6E87" w:rsidRPr="00CF7201">
        <w:t xml:space="preserve">in </w:t>
      </w:r>
      <w:r w:rsidR="00340DE4" w:rsidRPr="00CF7201">
        <w:t>simple investigations with limited participants, consistent evidence formats, and restricted data sizes</w:t>
      </w:r>
      <w:r w:rsidR="00C729DE" w:rsidRPr="00CF7201">
        <w:t xml:space="preserve">. </w:t>
      </w:r>
      <w:r w:rsidR="007C750B" w:rsidRPr="00CF7201">
        <w:t xml:space="preserve">The inherent vulnerabilities of such mechanisms will start to show </w:t>
      </w:r>
      <w:r w:rsidR="00645535" w:rsidRPr="00CF7201">
        <w:t xml:space="preserve">when the investigation scope goes beyond these </w:t>
      </w:r>
      <w:r w:rsidR="00F0626A" w:rsidRPr="00CF7201">
        <w:t>prerequisites.</w:t>
      </w:r>
    </w:p>
    <w:p w14:paraId="5A82D15E" w14:textId="09148124" w:rsidR="00F0626A" w:rsidRPr="00CF7201" w:rsidRDefault="001542D2" w:rsidP="0023439B">
      <w:r w:rsidRPr="00CF7201">
        <w:t xml:space="preserve">These vulnerabilities </w:t>
      </w:r>
      <w:r w:rsidR="0085350F" w:rsidRPr="00CF7201">
        <w:t>manifest</w:t>
      </w:r>
      <w:r w:rsidR="001E0D6D" w:rsidRPr="00CF7201">
        <w:t xml:space="preserve"> in three levels. First</w:t>
      </w:r>
      <w:r w:rsidR="00914B70" w:rsidRPr="00CF7201">
        <w:t xml:space="preserve"> is </w:t>
      </w:r>
      <w:r w:rsidR="005770A2" w:rsidRPr="00CF7201">
        <w:t xml:space="preserve">the </w:t>
      </w:r>
      <w:r w:rsidR="00914B70" w:rsidRPr="00CF7201">
        <w:t>single point of failure.</w:t>
      </w:r>
      <w:r w:rsidR="00372AC8" w:rsidRPr="00CF7201">
        <w:t xml:space="preserve"> </w:t>
      </w:r>
      <w:r w:rsidR="00400697" w:rsidRPr="00CF7201">
        <w:fldChar w:fldCharType="begin"/>
      </w:r>
      <w:r w:rsidR="00400697" w:rsidRPr="00CF7201">
        <w:instrText xml:space="preserve"> ADDIN EN.CITE &lt;EndNote&gt;&lt;Cite AuthorYear="1"&gt;&lt;Author&gt;Al-Khateeb&lt;/Author&gt;&lt;Year&gt;2019&lt;/Year&gt;&lt;RecNum&gt;658&lt;/RecNum&gt;&lt;DisplayText&gt;Al-Khateeb et al. (2019)&lt;/DisplayText&gt;&lt;record&gt;&lt;rec-number&gt;658&lt;/rec-number&gt;&lt;foreign-keys&gt;&lt;key app="EN" db-id="99rz5xfzndrt5qe29075awvfts9p0zzextf0" timestamp="1775114635" guid="220c66e2-345f-439f-9e4c-f73d49aab142"&gt;658&lt;/key&gt;&lt;/foreign-keys&gt;&lt;ref-type name="Journal Article"&gt;17&lt;/ref-type&gt;&lt;contributors&gt;&lt;authors&gt;&lt;author&gt;Al-Khateeb, Haider&lt;/author&gt;&lt;author&gt;Epiphaniou, Gregory&lt;/author&gt;&lt;author&gt;Daly, Herbert&lt;/author&gt;&lt;/authors&gt;&lt;/contributors&gt;&lt;titles&gt;&lt;title&gt;Blockchain for Modern Digital Forensics: The Chain-of-Custody as a Distributed Ledger&lt;/title&gt;&lt;secondary-title&gt;Blockchain and Clinical Trial&lt;/secondary-title&gt;&lt;/titles&gt;&lt;periodical&gt;&lt;full-title&gt;Blockchain and Clinical Trial&lt;/full-title&gt;&lt;/periodical&gt;&lt;dates&gt;&lt;year&gt;2019&lt;/year&gt;&lt;/dates&gt;&lt;isbn&gt;2363-9466&lt;/isbn&gt;&lt;urls&gt;&lt;related-urls&gt;&lt;url&gt;https://link.springer.com/chapter/10.1007/978-3-030-11289-9_7&lt;/url&gt;&lt;/related-urls&gt;&lt;/urls&gt;&lt;electronic-resource-num&gt;10.1007/978-3-030-11289-9_7&lt;/electronic-resource-num&gt;&lt;/record&gt;&lt;/Cite&gt;&lt;/EndNote&gt;</w:instrText>
      </w:r>
      <w:r w:rsidR="00400697" w:rsidRPr="00CF7201">
        <w:fldChar w:fldCharType="separate"/>
      </w:r>
      <w:r w:rsidR="00400697" w:rsidRPr="00CF7201">
        <w:t>Al-Khateeb et al. (2019)</w:t>
      </w:r>
      <w:r w:rsidR="00400697" w:rsidRPr="00CF7201">
        <w:fldChar w:fldCharType="end"/>
      </w:r>
      <w:r w:rsidR="00400697" w:rsidRPr="00CF7201">
        <w:rPr>
          <w:rFonts w:hint="eastAsia"/>
        </w:rPr>
        <w:t xml:space="preserve"> </w:t>
      </w:r>
      <w:r w:rsidR="00400697" w:rsidRPr="00CF7201">
        <w:t xml:space="preserve">point out that </w:t>
      </w:r>
      <w:r w:rsidR="00335744" w:rsidRPr="00CF7201">
        <w:t xml:space="preserve">centralised </w:t>
      </w:r>
      <w:r w:rsidR="00AA315E" w:rsidRPr="00CF7201">
        <w:t>systems</w:t>
      </w:r>
      <w:r w:rsidR="00335744" w:rsidRPr="00CF7201">
        <w:t xml:space="preserve"> </w:t>
      </w:r>
      <w:r w:rsidR="00AA315E" w:rsidRPr="00CF7201">
        <w:t xml:space="preserve">are </w:t>
      </w:r>
      <w:r w:rsidR="00717D85" w:rsidRPr="00CF7201">
        <w:t xml:space="preserve">more vulnerable to </w:t>
      </w:r>
      <w:r w:rsidR="00A85466" w:rsidRPr="00CF7201">
        <w:t>denial-of-service attacks and integrity attacks</w:t>
      </w:r>
      <w:r w:rsidR="00803CC9" w:rsidRPr="00CF7201">
        <w:t>, and</w:t>
      </w:r>
      <w:r w:rsidR="00A85466" w:rsidRPr="00CF7201">
        <w:t xml:space="preserve"> </w:t>
      </w:r>
      <w:r w:rsidR="00803CC9" w:rsidRPr="00CF7201">
        <w:t xml:space="preserve">paper records </w:t>
      </w:r>
      <w:r w:rsidR="00020BA3" w:rsidRPr="00CF7201">
        <w:t xml:space="preserve">could be missing, destroyed, or </w:t>
      </w:r>
      <w:r w:rsidR="007D07AE" w:rsidRPr="00CF7201">
        <w:t>expired due to improper management.</w:t>
      </w:r>
      <w:r w:rsidR="00C267DC" w:rsidRPr="00CF7201">
        <w:t xml:space="preserve"> </w:t>
      </w:r>
      <w:r w:rsidR="00E02607" w:rsidRPr="00CF7201">
        <w:t xml:space="preserve">Such single-point </w:t>
      </w:r>
      <w:r w:rsidR="00767E8A" w:rsidRPr="00CF7201">
        <w:t xml:space="preserve">dependency is particularly dangerous for digital forensics because </w:t>
      </w:r>
      <w:r w:rsidR="00003BE1" w:rsidRPr="00CF7201">
        <w:t xml:space="preserve">a disruption </w:t>
      </w:r>
      <w:r w:rsidR="008E3537" w:rsidRPr="00CF7201">
        <w:t xml:space="preserve">in evidence logging is not </w:t>
      </w:r>
      <w:r w:rsidR="006611EB" w:rsidRPr="00CF7201">
        <w:t>merely temporary system unavailability</w:t>
      </w:r>
      <w:r w:rsidR="000368D4" w:rsidRPr="00CF7201">
        <w:t xml:space="preserve"> but </w:t>
      </w:r>
      <w:r w:rsidR="006D1672" w:rsidRPr="00CF7201">
        <w:t xml:space="preserve">will lead to </w:t>
      </w:r>
      <w:r w:rsidR="00CC046B" w:rsidRPr="00CF7201">
        <w:t>the break of CoC</w:t>
      </w:r>
      <w:r w:rsidR="00007C30" w:rsidRPr="00CF7201">
        <w:t>, unverifiable transferring process</w:t>
      </w:r>
      <w:r w:rsidR="00AE1577" w:rsidRPr="00CF7201">
        <w:t xml:space="preserve">es, and unclear </w:t>
      </w:r>
      <w:r w:rsidR="002E14F9" w:rsidRPr="00CF7201">
        <w:t xml:space="preserve">responsibility for handling evidence. </w:t>
      </w:r>
      <w:r w:rsidR="00CC2D30" w:rsidRPr="00CF7201">
        <w:t xml:space="preserve">Traditional </w:t>
      </w:r>
      <w:r w:rsidR="00CC2D30" w:rsidRPr="00CF7201">
        <w:lastRenderedPageBreak/>
        <w:t xml:space="preserve">CoC could </w:t>
      </w:r>
      <w:r w:rsidR="00037CBD" w:rsidRPr="00CF7201">
        <w:t xml:space="preserve">continue to function at </w:t>
      </w:r>
      <w:r w:rsidR="00AB3D28" w:rsidRPr="00CF7201">
        <w:t xml:space="preserve">the </w:t>
      </w:r>
      <w:r w:rsidR="00037CBD" w:rsidRPr="00CF7201">
        <w:t xml:space="preserve">operational level, </w:t>
      </w:r>
      <w:r w:rsidR="00B7175C" w:rsidRPr="00CF7201">
        <w:t xml:space="preserve">its fragility will be magnified </w:t>
      </w:r>
      <w:r w:rsidR="00AB3D28" w:rsidRPr="00CF7201">
        <w:t xml:space="preserve">when </w:t>
      </w:r>
      <w:r w:rsidR="00B7175C" w:rsidRPr="00CF7201">
        <w:t xml:space="preserve">facing </w:t>
      </w:r>
      <w:r w:rsidR="00AB3D28" w:rsidRPr="00CF7201">
        <w:t>legal disputes or adversarial scrutiny.</w:t>
      </w:r>
      <w:r w:rsidR="00B7175C" w:rsidRPr="00CF7201">
        <w:t xml:space="preserve"> </w:t>
      </w:r>
      <w:r w:rsidR="008E3537" w:rsidRPr="00CF7201">
        <w:t xml:space="preserve"> </w:t>
      </w:r>
      <w:r w:rsidR="00B019E4" w:rsidRPr="00CF7201">
        <w:t xml:space="preserve">Second is </w:t>
      </w:r>
      <w:r w:rsidR="00D276DC" w:rsidRPr="00CF7201">
        <w:t xml:space="preserve">the </w:t>
      </w:r>
      <w:r w:rsidR="003349A5" w:rsidRPr="00CF7201">
        <w:t xml:space="preserve">tampering issue. </w:t>
      </w:r>
      <w:r w:rsidR="00D1699F" w:rsidRPr="00CF7201">
        <w:fldChar w:fldCharType="begin"/>
      </w:r>
      <w:r w:rsidR="00D1699F" w:rsidRPr="00CF7201">
        <w:instrText xml:space="preserve"> ADDIN EN.CITE &lt;EndNote&gt;&lt;Cite AuthorYear="1"&gt;&lt;Author&gt;Lone&lt;/Author&gt;&lt;Year&gt;2019&lt;/Year&gt;&lt;RecNum&gt;659&lt;/RecNum&gt;&lt;DisplayText&gt;Lone and Mir (2019)&lt;/DisplayText&gt;&lt;record&gt;&lt;rec-number&gt;659&lt;/rec-number&gt;&lt;foreign-keys&gt;&lt;key app="EN" db-id="99rz5xfzndrt5qe29075awvfts9p0zzextf0" timestamp="1775116421" guid="de5e3cce-1240-4de6-930d-d48f95707be7"&gt;659&lt;/key&gt;&lt;/foreign-keys&gt;&lt;ref-type name="Journal Article"&gt;17&lt;/ref-type&gt;&lt;contributors&gt;&lt;authors&gt;&lt;author&gt;Auqib Hamid Lone&lt;/author&gt;&lt;author&gt;Roohie Naaz Mir&lt;/author&gt;&lt;/authors&gt;&lt;/contributors&gt;&lt;titles&gt;&lt;title&gt;Forensic-chain: Blockchain based digital forensics chain of custody with PoC in Hyperledger Composer&lt;/title&gt;&lt;secondary-title&gt;Digital Investigation&lt;/secondary-title&gt;&lt;/titles&gt;&lt;periodical&gt;&lt;full-title&gt;Digital Investigation&lt;/full-title&gt;&lt;/periodical&gt;&lt;volume&gt;28&lt;/volume&gt;&lt;dates&gt;&lt;year&gt;2019&lt;/year&gt;&lt;/dates&gt;&lt;isbn&gt;1742-2876&lt;/isbn&gt;&lt;urls&gt;&lt;related-urls&gt;&lt;url&gt;https://www.sciencedirect.com/science/article/pii/S174228761830344X?casa_token=lU0onDfjAUUAAAAA:1SR0pf7_EF3BPnwCrR0cspbVO5o6R9u__BsX2tqCd_kNWnL_mmvWTJk2VTzL4ONWAVuu3YpNhIA&lt;/url&gt;&lt;/related-urls&gt;&lt;/urls&gt;&lt;electronic-resource-num&gt;10.1016/j.diin.2019.01.002&lt;/electronic-resource-num&gt;&lt;/record&gt;&lt;/Cite&gt;&lt;/EndNote&gt;</w:instrText>
      </w:r>
      <w:r w:rsidR="00D1699F" w:rsidRPr="00CF7201">
        <w:fldChar w:fldCharType="separate"/>
      </w:r>
      <w:r w:rsidR="00D1699F" w:rsidRPr="00CF7201">
        <w:t>Lone and Mir (2019)</w:t>
      </w:r>
      <w:r w:rsidR="00D1699F" w:rsidRPr="00CF7201">
        <w:fldChar w:fldCharType="end"/>
      </w:r>
      <w:r w:rsidR="00D1699F" w:rsidRPr="00CF7201">
        <w:rPr>
          <w:rFonts w:hint="eastAsia"/>
        </w:rPr>
        <w:t xml:space="preserve"> </w:t>
      </w:r>
      <w:r w:rsidR="00D1699F" w:rsidRPr="00CF7201">
        <w:t xml:space="preserve">argue that </w:t>
      </w:r>
      <w:r w:rsidR="00AF271A" w:rsidRPr="00CF7201">
        <w:t>it is difficult for traditional CoC to achieve integrity, transp</w:t>
      </w:r>
      <w:r w:rsidR="004935EE" w:rsidRPr="00CF7201">
        <w:t>arency, authenticity, and auditability at the same time.</w:t>
      </w:r>
      <w:r w:rsidR="00767E8A" w:rsidRPr="00CF7201">
        <w:t xml:space="preserve"> </w:t>
      </w:r>
      <w:r w:rsidR="00CE426D" w:rsidRPr="00CF7201">
        <w:fldChar w:fldCharType="begin"/>
      </w:r>
      <w:r w:rsidR="00CE426D" w:rsidRPr="00CF7201">
        <w:instrText xml:space="preserve"> ADDIN EN.CITE &lt;EndNote&gt;&lt;Cite AuthorYear="1"&gt;&lt;Author&gt;Al-Khateeb&lt;/Author&gt;&lt;Year&gt;2019&lt;/Year&gt;&lt;RecNum&gt;658&lt;/RecNum&gt;&lt;DisplayText&gt;Al-Khateeb et al. (2019)&lt;/DisplayText&gt;&lt;record&gt;&lt;rec-number&gt;658&lt;/rec-number&gt;&lt;foreign-keys&gt;&lt;key app="EN" db-id="99rz5xfzndrt5qe29075awvfts9p0zzextf0" timestamp="1775114635" guid="220c66e2-345f-439f-9e4c-f73d49aab142"&gt;658&lt;/key&gt;&lt;/foreign-keys&gt;&lt;ref-type name="Journal Article"&gt;17&lt;/ref-type&gt;&lt;contributors&gt;&lt;authors&gt;&lt;author&gt;Al-Khateeb, Haider&lt;/author&gt;&lt;author&gt;Epiphaniou, Gregory&lt;/author&gt;&lt;author&gt;Daly, Herbert&lt;/author&gt;&lt;/authors&gt;&lt;/contributors&gt;&lt;titles&gt;&lt;title&gt;Blockchain for Modern Digital Forensics: The Chain-of-Custody as a Distributed Ledger&lt;/title&gt;&lt;secondary-title&gt;Blockchain and Clinical Trial&lt;/secondary-title&gt;&lt;/titles&gt;&lt;periodical&gt;&lt;full-title&gt;Blockchain and Clinical Trial&lt;/full-title&gt;&lt;/periodical&gt;&lt;dates&gt;&lt;year&gt;2019&lt;/year&gt;&lt;/dates&gt;&lt;isbn&gt;2363-9466&lt;/isbn&gt;&lt;urls&gt;&lt;related-urls&gt;&lt;url&gt;https://link.springer.com/chapter/10.1007/978-3-030-11289-9_7&lt;/url&gt;&lt;/related-urls&gt;&lt;/urls&gt;&lt;electronic-resource-num&gt;10.1007/978-3-030-11289-9_7&lt;/electronic-resource-num&gt;&lt;/record&gt;&lt;/Cite&gt;&lt;/EndNote&gt;</w:instrText>
      </w:r>
      <w:r w:rsidR="00CE426D" w:rsidRPr="00CF7201">
        <w:fldChar w:fldCharType="separate"/>
      </w:r>
      <w:r w:rsidR="00CE426D" w:rsidRPr="00CF7201">
        <w:t>Al-Khateeb et al. (2019)</w:t>
      </w:r>
      <w:r w:rsidR="00CE426D" w:rsidRPr="00CF7201">
        <w:fldChar w:fldCharType="end"/>
      </w:r>
      <w:r w:rsidR="00CE426D" w:rsidRPr="00CF7201">
        <w:t xml:space="preserve"> further prove that </w:t>
      </w:r>
      <w:r w:rsidR="003E04B8" w:rsidRPr="00CF7201">
        <w:t>even the digitalised CoC provides more convenience than paper records</w:t>
      </w:r>
      <w:r w:rsidR="00F70087" w:rsidRPr="00CF7201">
        <w:t xml:space="preserve">, it still suffers from integrity attacks </w:t>
      </w:r>
      <w:r w:rsidR="00995DE9" w:rsidRPr="00CF7201">
        <w:t xml:space="preserve">more easily. </w:t>
      </w:r>
      <w:r w:rsidR="0046499D" w:rsidRPr="00CF7201">
        <w:t xml:space="preserve">The root of the problem </w:t>
      </w:r>
      <w:r w:rsidR="00E06C45" w:rsidRPr="00CF7201">
        <w:t xml:space="preserve">is that </w:t>
      </w:r>
      <w:r w:rsidR="00944B42" w:rsidRPr="00CF7201">
        <w:t>althoug</w:t>
      </w:r>
      <w:r w:rsidR="00BA535B" w:rsidRPr="00CF7201">
        <w:t xml:space="preserve">h </w:t>
      </w:r>
      <w:r w:rsidR="00E06C45" w:rsidRPr="00CF7201">
        <w:t xml:space="preserve">centralised systems </w:t>
      </w:r>
      <w:r w:rsidR="00BA535B" w:rsidRPr="00CF7201">
        <w:t xml:space="preserve">can capture </w:t>
      </w:r>
      <w:r w:rsidR="00060C7D" w:rsidRPr="00CF7201">
        <w:t xml:space="preserve">a lot of operational logs, they lack the inherent capability to prove </w:t>
      </w:r>
      <w:r w:rsidR="006B08E5" w:rsidRPr="00CF7201">
        <w:t xml:space="preserve">that </w:t>
      </w:r>
      <w:r w:rsidR="002607B1" w:rsidRPr="00CF7201">
        <w:t>those records</w:t>
      </w:r>
      <w:r w:rsidR="00A353B6" w:rsidRPr="00CF7201">
        <w:t xml:space="preserve"> have not been </w:t>
      </w:r>
      <w:r w:rsidR="0096740D" w:rsidRPr="00CF7201">
        <w:t>altered</w:t>
      </w:r>
      <w:r w:rsidR="006B08E5" w:rsidRPr="00CF7201">
        <w:t xml:space="preserve">. </w:t>
      </w:r>
      <w:r w:rsidR="004A7B75" w:rsidRPr="00CF7201">
        <w:t xml:space="preserve">Furthermore, paper records </w:t>
      </w:r>
      <w:r w:rsidR="00982BE9" w:rsidRPr="00CF7201">
        <w:t xml:space="preserve">struggle to provide continuous, </w:t>
      </w:r>
      <w:r w:rsidR="00B35F29" w:rsidRPr="00CF7201">
        <w:t>fine-grained</w:t>
      </w:r>
      <w:r w:rsidR="00982BE9" w:rsidRPr="00CF7201">
        <w:t xml:space="preserve">, and </w:t>
      </w:r>
      <w:r w:rsidR="00B35F29" w:rsidRPr="00CF7201">
        <w:t>real-time</w:t>
      </w:r>
      <w:r w:rsidR="00982BE9" w:rsidRPr="00CF7201">
        <w:t xml:space="preserve"> </w:t>
      </w:r>
      <w:r w:rsidR="00B35F29" w:rsidRPr="00CF7201">
        <w:t xml:space="preserve">verification functions. </w:t>
      </w:r>
      <w:r w:rsidR="00E67264" w:rsidRPr="00CF7201">
        <w:t xml:space="preserve">Consequently, </w:t>
      </w:r>
      <w:r w:rsidR="001E6B80" w:rsidRPr="00CF7201">
        <w:t xml:space="preserve">traditional CoC can usually prove </w:t>
      </w:r>
      <w:r w:rsidR="00394BAA" w:rsidRPr="00CF7201">
        <w:t xml:space="preserve">the existence of records but not </w:t>
      </w:r>
      <w:r w:rsidR="00015656" w:rsidRPr="00CF7201">
        <w:t xml:space="preserve">the </w:t>
      </w:r>
      <w:r w:rsidR="00394BAA" w:rsidRPr="00CF7201">
        <w:t>consisten</w:t>
      </w:r>
      <w:r w:rsidR="00612A32" w:rsidRPr="00CF7201">
        <w:t xml:space="preserve">t credibility of </w:t>
      </w:r>
      <w:r w:rsidR="00015656" w:rsidRPr="00CF7201">
        <w:t>evidence</w:t>
      </w:r>
      <w:r w:rsidR="00612A32" w:rsidRPr="00CF7201">
        <w:t xml:space="preserve">. </w:t>
      </w:r>
      <w:r w:rsidR="000A3BD1" w:rsidRPr="00CF7201">
        <w:t xml:space="preserve">Third is </w:t>
      </w:r>
      <w:r w:rsidR="00FF7838" w:rsidRPr="00CF7201">
        <w:t>audit</w:t>
      </w:r>
      <w:r w:rsidR="00AA5DAC" w:rsidRPr="00CF7201">
        <w:t>ing</w:t>
      </w:r>
      <w:r w:rsidR="00FF7838" w:rsidRPr="00CF7201">
        <w:t xml:space="preserve"> difficulty and </w:t>
      </w:r>
      <w:r w:rsidR="006B1BA9" w:rsidRPr="00CF7201">
        <w:t>limited non-repudiation</w:t>
      </w:r>
      <w:r w:rsidR="00AA5DAC" w:rsidRPr="00CF7201">
        <w:t>.</w:t>
      </w:r>
      <w:r w:rsidR="00824452" w:rsidRPr="00CF7201">
        <w:t xml:space="preserve"> Auditability is considered the </w:t>
      </w:r>
      <w:r w:rsidR="001463B6" w:rsidRPr="00CF7201">
        <w:t>core requirement of CoC</w:t>
      </w:r>
      <w:r w:rsidR="008A5F94" w:rsidRPr="00CF7201">
        <w:t>,</w:t>
      </w:r>
      <w:r w:rsidR="007675DD" w:rsidRPr="00CF7201">
        <w:t xml:space="preserve"> with the meaning of </w:t>
      </w:r>
      <w:r w:rsidR="00364B46" w:rsidRPr="00CF7201">
        <w:t xml:space="preserve">detecting </w:t>
      </w:r>
      <w:r w:rsidR="00CE6A83" w:rsidRPr="00CF7201">
        <w:t xml:space="preserve">irregularities during </w:t>
      </w:r>
      <w:r w:rsidR="00364B46" w:rsidRPr="00CF7201">
        <w:t xml:space="preserve">the </w:t>
      </w:r>
      <w:r w:rsidR="00CE6A83" w:rsidRPr="00CF7201">
        <w:t xml:space="preserve">custody process </w:t>
      </w:r>
      <w:r w:rsidR="00CE6A83" w:rsidRPr="00CF7201">
        <w:fldChar w:fldCharType="begin"/>
      </w:r>
      <w:r w:rsidR="00CE6A83" w:rsidRPr="00CF7201">
        <w:instrText xml:space="preserve"> ADDIN EN.CITE &lt;EndNote&gt;&lt;Cite&gt;&lt;Author&gt;Batista&lt;/Author&gt;&lt;Year&gt;2023&lt;/Year&gt;&lt;RecNum&gt;660&lt;/RecNum&gt;&lt;DisplayText&gt;(Batista et al., 2023)&lt;/DisplayText&gt;&lt;record&gt;&lt;rec-number&gt;660&lt;/rec-number&gt;&lt;foreign-keys&gt;&lt;key app="EN" db-id="99rz5xfzndrt5qe29075awvfts9p0zzextf0" timestamp="1775118989" guid="2d1a2602-8ec0-474c-997c-6c730f3f6476"&gt;660&lt;/key&gt;&lt;/foreign-keys&gt;&lt;ref-type name="Journal Article"&gt;17&lt;/ref-type&gt;&lt;contributors&gt;&lt;authors&gt;&lt;author&gt;Danielle Batista&lt;/author&gt;&lt;author&gt;Ana Lara Mangeth&lt;/author&gt;&lt;author&gt;Isabella Frajhof&lt;/author&gt;&lt;author&gt;Paulo Henrique Alves&lt;/author&gt;&lt;author&gt;Rafael Nasser&lt;/author&gt;&lt;author&gt;Gustavo Robichez&lt;/author&gt;&lt;author&gt;Gil Marcio Silva&lt;/author&gt;&lt;author&gt;Fernando Pellon de Miranda&lt;/author&gt;&lt;author&gt;Danielle Batista&lt;/author&gt;&lt;author&gt;Ana Lara Mangeth&lt;/author&gt;&lt;author&gt;Isabella Frajhof&lt;/author&gt;&lt;author&gt;Paulo Henrique Alves&lt;/author&gt;&lt;author&gt;Rafael Nasser&lt;/author&gt;&lt;author&gt;Gustavo Robichez&lt;/author&gt;&lt;author&gt;Gil Marcio Silva&lt;/author&gt;&lt;author&gt;Fernando Pellon de Miranda&lt;/author&gt;&lt;/authors&gt;&lt;/contributors&gt;&lt;titles&gt;&lt;title&gt;Exploring Blockchain Technology for Chain of Custody Control in Physical Evidence: A Systematic Literature Review&lt;/title&gt;&lt;secondary-title&gt;Journal of Risk and Financial Management 2023, Vol. 16,&lt;/secondary-title&gt;&lt;/titles&gt;&lt;periodical&gt;&lt;full-title&gt;Journal of Risk and Financial Management 2023, Vol. 16,&lt;/full-title&gt;&lt;/periodical&gt;&lt;volume&gt;16&lt;/volume&gt;&lt;number&gt;8&lt;/number&gt;&lt;dates&gt;&lt;year&gt;2023&lt;/year&gt;&lt;/dates&gt;&lt;isbn&gt;1911-8074&lt;/isbn&gt;&lt;urls&gt;&lt;related-urls&gt;&lt;url&gt;https://www.mdpi.com/1911-8074/16/8/360&lt;/url&gt;&lt;/related-urls&gt;&lt;/urls&gt;&lt;electronic-resource-num&gt;10.3390/jrfm16080360&lt;/electronic-resource-num&gt;&lt;/record&gt;&lt;/Cite&gt;&lt;/EndNote&gt;</w:instrText>
      </w:r>
      <w:r w:rsidR="00CE6A83" w:rsidRPr="00CF7201">
        <w:fldChar w:fldCharType="separate"/>
      </w:r>
      <w:r w:rsidR="00CE6A83" w:rsidRPr="00CF7201">
        <w:t>(Batista et al., 2023)</w:t>
      </w:r>
      <w:r w:rsidR="00CE6A83" w:rsidRPr="00CF7201">
        <w:fldChar w:fldCharType="end"/>
      </w:r>
      <w:r w:rsidR="004806AD" w:rsidRPr="00CF7201">
        <w:t xml:space="preserve">. </w:t>
      </w:r>
      <w:r w:rsidR="00CE6A83" w:rsidRPr="00CF7201">
        <w:t xml:space="preserve"> </w:t>
      </w:r>
      <w:r w:rsidR="006C5269" w:rsidRPr="00CF7201">
        <w:t xml:space="preserve">When </w:t>
      </w:r>
      <w:r w:rsidR="000B27ED" w:rsidRPr="00CF7201">
        <w:t>contemporary forensic system</w:t>
      </w:r>
      <w:r w:rsidR="006A67EE" w:rsidRPr="00CF7201">
        <w:t>s</w:t>
      </w:r>
      <w:r w:rsidR="000B27ED" w:rsidRPr="00CF7201">
        <w:t xml:space="preserve"> operate in </w:t>
      </w:r>
      <w:r w:rsidR="00607985" w:rsidRPr="00CF7201">
        <w:t xml:space="preserve">an environment involving </w:t>
      </w:r>
      <w:r w:rsidR="00DD322A" w:rsidRPr="00CF7201">
        <w:t xml:space="preserve">heterogeneous devices, cloud platforms, </w:t>
      </w:r>
      <w:r w:rsidR="00607985" w:rsidRPr="00CF7201">
        <w:t>or</w:t>
      </w:r>
      <w:r w:rsidR="00DD322A" w:rsidRPr="00CF7201">
        <w:t xml:space="preserve"> cross-border stakeholders</w:t>
      </w:r>
      <w:r w:rsidR="006A67EE" w:rsidRPr="00CF7201">
        <w:t xml:space="preserve">, they always suffer from </w:t>
      </w:r>
      <w:r w:rsidR="006F488C" w:rsidRPr="00CF7201">
        <w:t>insufficient transparency on evidence handling</w:t>
      </w:r>
      <w:r w:rsidR="007868CB" w:rsidRPr="00CF7201">
        <w:t xml:space="preserve">, which is caused by the lack of </w:t>
      </w:r>
      <w:r w:rsidR="00C32CFB" w:rsidRPr="00CF7201">
        <w:t xml:space="preserve">a unified and transparent </w:t>
      </w:r>
      <w:r w:rsidR="00D4420C" w:rsidRPr="00CF7201">
        <w:t>view of forensic handling in traditional forensics</w:t>
      </w:r>
      <w:r w:rsidR="00DD322A" w:rsidRPr="00CF7201">
        <w:t xml:space="preserve"> </w:t>
      </w:r>
      <w:r w:rsidR="007B6B0E" w:rsidRPr="00CF7201">
        <w:fldChar w:fldCharType="begin"/>
      </w:r>
      <w:r w:rsidR="007B6B0E" w:rsidRPr="00CF7201">
        <w:instrText xml:space="preserve"> ADDIN EN.CITE &lt;EndNote&gt;&lt;Cite&gt;&lt;Author&gt;Kumar&lt;/Author&gt;&lt;Year&gt;2021&lt;/Year&gt;&lt;RecNum&gt;661&lt;/RecNum&gt;&lt;DisplayText&gt;(Kumar et al., 2021)&lt;/DisplayText&gt;&lt;record&gt;&lt;rec-number&gt;661&lt;/rec-number&gt;&lt;foreign-keys&gt;&lt;key app="EN" db-id="99rz5xfzndrt5qe29075awvfts9p0zzextf0" timestamp="1775119411" guid="329d81f9-f00d-4e27-acb7-7f6ab1a0a9c0"&gt;661&lt;/key&gt;&lt;/foreign-keys&gt;&lt;ref-type name="Journal Article"&gt;17&lt;/ref-type&gt;&lt;contributors&gt;&lt;authors&gt;&lt;author&gt;Gulshan Kumar&lt;/author&gt;&lt;author&gt;Rahul Saha&lt;/author&gt;&lt;author&gt;Chhagan Lal&lt;/author&gt;&lt;author&gt;Mauro Conti&lt;/author&gt;&lt;/authors&gt;&lt;/contributors&gt;&lt;titles&gt;&lt;title&gt;Internet-of-Forensic (IoF): A blockchain based digital forensics framework for IoT applications&lt;/title&gt;&lt;secondary-title&gt;Future Generation Computer Systems&lt;/secondary-title&gt;&lt;/titles&gt;&lt;periodical&gt;&lt;full-title&gt;Future Generation Computer Systems&lt;/full-title&gt;&lt;/periodical&gt;&lt;volume&gt;120&lt;/volume&gt;&lt;dates&gt;&lt;year&gt;2021&lt;/year&gt;&lt;/dates&gt;&lt;isbn&gt;0167-739X&lt;/isbn&gt;&lt;urls&gt;&lt;related-urls&gt;&lt;url&gt;https://www.sciencedirect.com/science/article/pii/S0167739X21000686?casa_token=oqPAj34wbkoAAAAA:mx38Y642YBKetZbCXvZpjj47lB1dyy0evNJflw2kXaO1YC8CNvJo4pmiDPg2sGnCj4komkPPQsA&lt;/url&gt;&lt;/related-urls&gt;&lt;/urls&gt;&lt;electronic-resource-num&gt;10.1016/j.future.2021.02.016&lt;/electronic-resource-num&gt;&lt;/record&gt;&lt;/Cite&gt;&lt;/EndNote&gt;</w:instrText>
      </w:r>
      <w:r w:rsidR="007B6B0E" w:rsidRPr="00CF7201">
        <w:fldChar w:fldCharType="separate"/>
      </w:r>
      <w:r w:rsidR="007B6B0E" w:rsidRPr="00CF7201">
        <w:t>(Kumar et al., 2021)</w:t>
      </w:r>
      <w:r w:rsidR="007B6B0E" w:rsidRPr="00CF7201">
        <w:fldChar w:fldCharType="end"/>
      </w:r>
      <w:r w:rsidR="00D4420C" w:rsidRPr="00CF7201">
        <w:t xml:space="preserve">. </w:t>
      </w:r>
      <w:r w:rsidR="00E620D4" w:rsidRPr="00CF7201">
        <w:rPr>
          <w:rFonts w:hint="eastAsia"/>
        </w:rPr>
        <w:t>Similarly</w:t>
      </w:r>
      <w:r w:rsidR="00E620D4" w:rsidRPr="00CF7201">
        <w:t xml:space="preserve">, </w:t>
      </w:r>
      <w:r w:rsidR="00404FB0" w:rsidRPr="00CF7201">
        <w:fldChar w:fldCharType="begin"/>
      </w:r>
      <w:r w:rsidR="00404FB0" w:rsidRPr="00CF7201">
        <w:instrText xml:space="preserve"> ADDIN EN.CITE &lt;EndNote&gt;&lt;Cite AuthorYear="1"&gt;&lt;Author&gt;Khanji&lt;/Author&gt;&lt;Year&gt;2022&lt;/Year&gt;&lt;RecNum&gt;662&lt;/RecNum&gt;&lt;DisplayText&gt;Khanji et al. (2022)&lt;/DisplayText&gt;&lt;record&gt;&lt;rec-number&gt;662&lt;/rec-number&gt;&lt;foreign-keys&gt;&lt;key app="EN" db-id="99rz5xfzndrt5qe29075awvfts9p0zzextf0" timestamp="1775120278" guid="90fe3dd9-b04a-43d6-a7f5-8fe13d983282"&gt;662&lt;/key&gt;&lt;/foreign-keys&gt;&lt;ref-type name="Journal Article"&gt;17&lt;/ref-type&gt;&lt;contributors&gt;&lt;authors&gt;&lt;author&gt;Salam Khanji&lt;/author&gt;&lt;author&gt;Omar Alfandi&lt;/author&gt;&lt;author&gt;Liza Ahmad&lt;/author&gt;&lt;author&gt;Lubna Kakkengal&lt;/author&gt;&lt;author&gt;Mousa Al-kfairy&lt;/author&gt;&lt;/authors&gt;&lt;/contributors&gt;&lt;titles&gt;&lt;title&gt;A systematic analysis on the readiness of Blockchain integration in IoT forensics&lt;/title&gt;&lt;secondary-title&gt;Forensic Science International: Digital Investigation&lt;/secondary-title&gt;&lt;/titles&gt;&lt;periodical&gt;&lt;full-title&gt;Forensic Science International: Digital Investigation&lt;/full-title&gt;&lt;/periodical&gt;&lt;volume&gt;42-43&lt;/volume&gt;&lt;dates&gt;&lt;year&gt;2022&lt;/year&gt;&lt;/dates&gt;&lt;isbn&gt;2666-2817&lt;/isbn&gt;&lt;urls&gt;&lt;related-urls&gt;&lt;url&gt;https://www.sciencedirect.com/science/article/pii/S2666281722001536?casa_token=Y_YvCSqVLTAAAAAA:NovWZpC3CwD3pJJ4k7OSn2WmPMCpjBX7LwVYEpLDBjnPPhFV9pGVcaqPbJi_jfRwLQ9cvIEVsrE&lt;/url&gt;&lt;/related-urls&gt;&lt;/urls&gt;&lt;electronic-resource-num&gt;10.1016/j.fsidi.2022.301472&lt;/electronic-resource-num&gt;&lt;/record&gt;&lt;/Cite&gt;&lt;/EndNote&gt;</w:instrText>
      </w:r>
      <w:r w:rsidR="00404FB0" w:rsidRPr="00CF7201">
        <w:fldChar w:fldCharType="separate"/>
      </w:r>
      <w:r w:rsidR="00404FB0" w:rsidRPr="00CF7201">
        <w:t>Khanji et al. (2022)</w:t>
      </w:r>
      <w:r w:rsidR="00404FB0" w:rsidRPr="00CF7201">
        <w:fldChar w:fldCharType="end"/>
      </w:r>
      <w:r w:rsidR="00404FB0" w:rsidRPr="00CF7201">
        <w:t xml:space="preserve"> </w:t>
      </w:r>
      <w:r w:rsidR="00DE7CEC" w:rsidRPr="00CF7201">
        <w:t>observe</w:t>
      </w:r>
      <w:r w:rsidR="00404FB0" w:rsidRPr="00CF7201">
        <w:t xml:space="preserve"> that </w:t>
      </w:r>
      <w:r w:rsidR="00333A2A" w:rsidRPr="00CF7201">
        <w:t xml:space="preserve">the effectiveness of existing forensic tools </w:t>
      </w:r>
      <w:r w:rsidR="00F13F34" w:rsidRPr="00CF7201">
        <w:t xml:space="preserve">and methods </w:t>
      </w:r>
      <w:r w:rsidR="003F434F" w:rsidRPr="00CF7201">
        <w:t xml:space="preserve">degrades significantly when handling </w:t>
      </w:r>
      <w:r w:rsidR="00D56972" w:rsidRPr="00CF7201">
        <w:t xml:space="preserve">distributed digital environments where </w:t>
      </w:r>
      <w:r w:rsidR="00D554EE" w:rsidRPr="00CF7201">
        <w:t xml:space="preserve">the collection and </w:t>
      </w:r>
      <w:r w:rsidR="00C125C2" w:rsidRPr="00CF7201">
        <w:t xml:space="preserve">processing of evidence is </w:t>
      </w:r>
      <w:r w:rsidR="006A7B5F" w:rsidRPr="00CF7201">
        <w:t>increasingly sophisticated</w:t>
      </w:r>
      <w:r w:rsidR="00C125C2" w:rsidRPr="00CF7201">
        <w:t xml:space="preserve">. </w:t>
      </w:r>
      <w:r w:rsidR="00695BD1" w:rsidRPr="00CF7201">
        <w:t xml:space="preserve">For CoC, this means that it becomes more and more difficult to </w:t>
      </w:r>
      <w:r w:rsidR="0090226B" w:rsidRPr="00CF7201">
        <w:t xml:space="preserve">build a complete, </w:t>
      </w:r>
      <w:r w:rsidR="00EA16FE" w:rsidRPr="00CF7201">
        <w:t>trustworthy</w:t>
      </w:r>
      <w:r w:rsidR="0090226B" w:rsidRPr="00CF7201">
        <w:t xml:space="preserve">, and </w:t>
      </w:r>
      <w:r w:rsidR="00221E09" w:rsidRPr="00CF7201">
        <w:t>non-repudiable custody trail</w:t>
      </w:r>
      <w:r w:rsidR="00E046C8" w:rsidRPr="00CF7201">
        <w:t xml:space="preserve"> </w:t>
      </w:r>
      <w:r w:rsidR="00120205" w:rsidRPr="00CF7201">
        <w:t xml:space="preserve">once the evidence </w:t>
      </w:r>
      <w:r w:rsidR="00E046C8" w:rsidRPr="00CF7201">
        <w:t xml:space="preserve">has been handled </w:t>
      </w:r>
      <w:r w:rsidR="00120205" w:rsidRPr="00CF7201">
        <w:t>through multiple departments, systems</w:t>
      </w:r>
      <w:r w:rsidR="005D0FDD" w:rsidRPr="00CF7201">
        <w:t xml:space="preserve">, or jurisdictions. </w:t>
      </w:r>
    </w:p>
    <w:p w14:paraId="783E1D4E" w14:textId="527ED494" w:rsidR="00CC2C51" w:rsidRPr="00CF7201" w:rsidRDefault="00967787" w:rsidP="0023439B">
      <w:r w:rsidRPr="00CF7201">
        <w:t xml:space="preserve">For the reasons mentioned above, </w:t>
      </w:r>
      <w:r w:rsidR="00F72041" w:rsidRPr="00CF7201">
        <w:t xml:space="preserve">the critique </w:t>
      </w:r>
      <w:r w:rsidR="00A202F6" w:rsidRPr="00CF7201">
        <w:t xml:space="preserve">to </w:t>
      </w:r>
      <w:r w:rsidR="009C4B1A" w:rsidRPr="00CF7201">
        <w:t xml:space="preserve">traditional CoC in this literature review is not </w:t>
      </w:r>
      <w:r w:rsidR="00C62A7F" w:rsidRPr="00CF7201">
        <w:t xml:space="preserve">for </w:t>
      </w:r>
      <w:r w:rsidR="009A417A" w:rsidRPr="00CF7201">
        <w:t>pointing out that</w:t>
      </w:r>
      <w:r w:rsidR="009C4B1A" w:rsidRPr="00CF7201">
        <w:t xml:space="preserve"> </w:t>
      </w:r>
      <w:r w:rsidR="00B3422C" w:rsidRPr="00CF7201">
        <w:t xml:space="preserve">the </w:t>
      </w:r>
      <w:r w:rsidR="00E61312" w:rsidRPr="00CF7201">
        <w:t>mechanism</w:t>
      </w:r>
      <w:r w:rsidR="00B3422C" w:rsidRPr="00CF7201">
        <w:t xml:space="preserve"> it uses to record </w:t>
      </w:r>
      <w:r w:rsidR="00E61312" w:rsidRPr="00CF7201">
        <w:t>is not modernised</w:t>
      </w:r>
      <w:r w:rsidR="00FA2E16" w:rsidRPr="00CF7201">
        <w:t xml:space="preserve">, but </w:t>
      </w:r>
      <w:r w:rsidR="009A417A" w:rsidRPr="00CF7201">
        <w:t xml:space="preserve">to identify the fundamental </w:t>
      </w:r>
      <w:r w:rsidR="0038071D" w:rsidRPr="00CF7201">
        <w:t>flaws, which is high dependency on central control</w:t>
      </w:r>
      <w:r w:rsidR="000D3687" w:rsidRPr="00CF7201">
        <w:t xml:space="preserve">, </w:t>
      </w:r>
      <w:r w:rsidR="002D64F5" w:rsidRPr="00CF7201">
        <w:t xml:space="preserve">struggling to prevent </w:t>
      </w:r>
      <w:r w:rsidR="009F7F1E" w:rsidRPr="00CF7201">
        <w:t>post-event</w:t>
      </w:r>
      <w:r w:rsidR="002D64F5" w:rsidRPr="00CF7201">
        <w:t xml:space="preserve"> modification, and limited </w:t>
      </w:r>
      <w:r w:rsidR="00BB190E" w:rsidRPr="00CF7201">
        <w:t>transparency and auditability.</w:t>
      </w:r>
      <w:r w:rsidR="006D5512" w:rsidRPr="00CF7201">
        <w:t xml:space="preserve"> </w:t>
      </w:r>
      <w:r w:rsidR="007E6A06" w:rsidRPr="00CF7201">
        <w:t xml:space="preserve">The increasing </w:t>
      </w:r>
      <w:r w:rsidR="00652CF8" w:rsidRPr="00CF7201">
        <w:t xml:space="preserve">evidence scale and </w:t>
      </w:r>
      <w:r w:rsidR="00B87ED6" w:rsidRPr="00CF7201">
        <w:t xml:space="preserve">data complexity pose a huge challenge. </w:t>
      </w:r>
      <w:r w:rsidR="00BB190E" w:rsidRPr="00CF7201">
        <w:t xml:space="preserve"> </w:t>
      </w:r>
      <w:r w:rsidR="00D234E9" w:rsidRPr="00CF7201">
        <w:t>It is precisely th</w:t>
      </w:r>
      <w:r w:rsidR="00D57B2C" w:rsidRPr="00CF7201">
        <w:t xml:space="preserve">is mismatch between technology and </w:t>
      </w:r>
      <w:r w:rsidR="00B66CAB" w:rsidRPr="00CF7201">
        <w:t xml:space="preserve">industry development that drives scholars </w:t>
      </w:r>
      <w:r w:rsidR="00E76CDA" w:rsidRPr="00CF7201">
        <w:t xml:space="preserve">to seek </w:t>
      </w:r>
      <w:r w:rsidR="00630693" w:rsidRPr="00CF7201">
        <w:t>alternative or supplementary mechanisms</w:t>
      </w:r>
      <w:r w:rsidR="00AE45FC" w:rsidRPr="00CF7201">
        <w:t xml:space="preserve">. </w:t>
      </w:r>
      <w:r w:rsidR="003F7481" w:rsidRPr="00CF7201">
        <w:fldChar w:fldCharType="begin"/>
      </w:r>
      <w:r w:rsidR="003F7481" w:rsidRPr="00CF7201">
        <w:instrText xml:space="preserve"> ADDIN EN.CITE &lt;EndNote&gt;&lt;Cite AuthorYear="1"&gt;&lt;Author&gt;Al-Khateeb&lt;/Author&gt;&lt;Year&gt;2019&lt;/Year&gt;&lt;RecNum&gt;658&lt;/RecNum&gt;&lt;DisplayText&gt;Al-Khateeb et al. (2019)&lt;/DisplayText&gt;&lt;record&gt;&lt;rec-number&gt;658&lt;/rec-number&gt;&lt;foreign-keys&gt;&lt;key app="EN" db-id="99rz5xfzndrt5qe29075awvfts9p0zzextf0" timestamp="1775114635" guid="220c66e2-345f-439f-9e4c-f73d49aab142"&gt;658&lt;/key&gt;&lt;/foreign-keys&gt;&lt;ref-type name="Journal Article"&gt;17&lt;/ref-type&gt;&lt;contributors&gt;&lt;authors&gt;&lt;author&gt;Al-Khateeb, Haider&lt;/author&gt;&lt;author&gt;Epiphaniou, Gregory&lt;/author&gt;&lt;author&gt;Daly, Herbert&lt;/author&gt;&lt;/authors&gt;&lt;/contributors&gt;&lt;titles&gt;&lt;title&gt;Blockchain for Modern Digital Forensics: The Chain-of-Custody as a Distributed Ledger&lt;/title&gt;&lt;secondary-title&gt;Blockchain and Clinical Trial&lt;/secondary-title&gt;&lt;/titles&gt;&lt;periodical&gt;&lt;full-title&gt;Blockchain and Clinical Trial&lt;/full-title&gt;&lt;/periodical&gt;&lt;dates&gt;&lt;year&gt;2019&lt;/year&gt;&lt;/dates&gt;&lt;isbn&gt;2363-9466&lt;/isbn&gt;&lt;urls&gt;&lt;related-urls&gt;&lt;url&gt;https://link.springer.com/chapter/10.1007/978-3-030-11289-9_7&lt;/url&gt;&lt;/related-urls&gt;&lt;/urls&gt;&lt;electronic-resource-num&gt;10.1007/978-3-030-11289-9_7&lt;/electronic-resource-num&gt;&lt;/record&gt;&lt;/Cite&gt;&lt;/EndNote&gt;</w:instrText>
      </w:r>
      <w:r w:rsidR="003F7481" w:rsidRPr="00CF7201">
        <w:fldChar w:fldCharType="separate"/>
      </w:r>
      <w:r w:rsidR="003F7481" w:rsidRPr="00CF7201">
        <w:t>Al-Khateeb et al. (2019)</w:t>
      </w:r>
      <w:r w:rsidR="003F7481" w:rsidRPr="00CF7201">
        <w:fldChar w:fldCharType="end"/>
      </w:r>
      <w:r w:rsidR="003F7481" w:rsidRPr="00CF7201">
        <w:t xml:space="preserve"> </w:t>
      </w:r>
      <w:r w:rsidR="00330801" w:rsidRPr="00CF7201">
        <w:t xml:space="preserve">proposed a design to reshape CoC </w:t>
      </w:r>
      <w:r w:rsidR="00B75FAF" w:rsidRPr="00CF7201">
        <w:rPr>
          <w:rFonts w:hint="eastAsia"/>
        </w:rPr>
        <w:t>into</w:t>
      </w:r>
      <w:r w:rsidR="00DB1035" w:rsidRPr="00CF7201">
        <w:t xml:space="preserve"> a decentralised ledger by introducing </w:t>
      </w:r>
      <w:r w:rsidR="00D41146" w:rsidRPr="00CF7201">
        <w:t xml:space="preserve">blockchain to </w:t>
      </w:r>
      <w:r w:rsidR="001A4363" w:rsidRPr="00CF7201">
        <w:t xml:space="preserve">address traditional </w:t>
      </w:r>
      <w:r w:rsidR="00412336" w:rsidRPr="00CF7201">
        <w:t xml:space="preserve">flaws. </w:t>
      </w:r>
      <w:r w:rsidR="00362547" w:rsidRPr="00CF7201">
        <w:t xml:space="preserve">Researchers believe that </w:t>
      </w:r>
      <w:r w:rsidR="004110B2" w:rsidRPr="00CF7201">
        <w:t xml:space="preserve">decentralisation, immutability, and transparent auditability of blockchain </w:t>
      </w:r>
      <w:r w:rsidR="00E119AA" w:rsidRPr="00CF7201">
        <w:t xml:space="preserve">show </w:t>
      </w:r>
      <w:r w:rsidR="00E94809" w:rsidRPr="00CF7201">
        <w:t>a significant match to the need for contemporary CoC</w:t>
      </w:r>
      <w:r w:rsidR="000822B9" w:rsidRPr="00CF7201">
        <w:rPr>
          <w:rFonts w:hint="eastAsia"/>
        </w:rPr>
        <w:t xml:space="preserve"> </w:t>
      </w:r>
      <w:r w:rsidR="000822B9" w:rsidRPr="00CF7201">
        <w:fldChar w:fldCharType="begin">
          <w:fldData xml:space="preserve">PEVuZE5vdGU+PENpdGU+PEF1dGhvcj5ZYW48L0F1dGhvcj48WWVhcj4yMDIwPC9ZZWFyPjxSZWNO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</w:fldData>
        </w:fldChar>
      </w:r>
      <w:r w:rsidR="00EA6303" w:rsidRPr="00CF7201">
        <w:instrText xml:space="preserve"> ADDIN EN.CITE </w:instrText>
      </w:r>
      <w:r w:rsidR="00EA6303" w:rsidRPr="00CF7201">
        <w:fldChar w:fldCharType="begin">
          <w:fldData xml:space="preserve">PEVuZE5vdGU+PENpdGU+PEF1dGhvcj5ZYW48L0F1dGhvcj48WWVhcj4yMDIwPC9ZZWFyPjxSZWNO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</w:fldData>
        </w:fldChar>
      </w:r>
      <w:r w:rsidR="00EA6303" w:rsidRPr="00CF7201">
        <w:instrText xml:space="preserve"> ADDIN EN.CITE.DATA </w:instrText>
      </w:r>
      <w:r w:rsidR="00EA6303" w:rsidRPr="00CF7201">
        <w:fldChar w:fldCharType="end"/>
      </w:r>
      <w:r w:rsidR="000822B9" w:rsidRPr="00CF7201">
        <w:fldChar w:fldCharType="separate"/>
      </w:r>
      <w:r w:rsidR="005A3F14" w:rsidRPr="00CF7201">
        <w:t>(Al-Khateeb et al., 2019; Lone &amp; Mir, 2019; Yan et al., 2020)</w:t>
      </w:r>
      <w:r w:rsidR="000822B9" w:rsidRPr="00CF7201">
        <w:fldChar w:fldCharType="end"/>
      </w:r>
      <w:r w:rsidR="00500BE7" w:rsidRPr="00CF7201">
        <w:t xml:space="preserve">. </w:t>
      </w:r>
      <w:r w:rsidR="00BF32F9" w:rsidRPr="00CF7201">
        <w:t xml:space="preserve">However, </w:t>
      </w:r>
      <w:r w:rsidR="000168FF" w:rsidRPr="00CF7201">
        <w:t>new issues like whether</w:t>
      </w:r>
      <w:r w:rsidR="00F31B41" w:rsidRPr="00CF7201">
        <w:t xml:space="preserve"> this technology </w:t>
      </w:r>
      <w:r w:rsidR="000168FF" w:rsidRPr="00CF7201">
        <w:t xml:space="preserve">can </w:t>
      </w:r>
      <w:r w:rsidR="00F31B41" w:rsidRPr="00CF7201">
        <w:t xml:space="preserve">truly bridge the </w:t>
      </w:r>
      <w:r w:rsidR="00202F03" w:rsidRPr="00CF7201">
        <w:t>gaps</w:t>
      </w:r>
      <w:r w:rsidR="0030598E" w:rsidRPr="00CF7201">
        <w:t xml:space="preserve"> </w:t>
      </w:r>
      <w:r w:rsidR="00202F03" w:rsidRPr="00CF7201">
        <w:t xml:space="preserve">or </w:t>
      </w:r>
      <w:r w:rsidR="00A7774B" w:rsidRPr="00CF7201">
        <w:t xml:space="preserve">whether </w:t>
      </w:r>
      <w:r w:rsidR="00202F03" w:rsidRPr="00CF7201">
        <w:t xml:space="preserve">it </w:t>
      </w:r>
      <w:r w:rsidR="000168FF" w:rsidRPr="00CF7201">
        <w:t xml:space="preserve">will </w:t>
      </w:r>
      <w:r w:rsidR="00202F03" w:rsidRPr="00CF7201">
        <w:t xml:space="preserve">lead to </w:t>
      </w:r>
      <w:r w:rsidR="0019684F" w:rsidRPr="00CF7201">
        <w:t>new performance and governance costs</w:t>
      </w:r>
      <w:r w:rsidR="000168FF" w:rsidRPr="00CF7201">
        <w:t xml:space="preserve"> </w:t>
      </w:r>
      <w:r w:rsidR="00320B6D" w:rsidRPr="00CF7201">
        <w:t xml:space="preserve">can be answered after a </w:t>
      </w:r>
      <w:r w:rsidR="00090BC8" w:rsidRPr="00CF7201">
        <w:t>deep analysis of blockchain's core properties.</w:t>
      </w:r>
    </w:p>
    <w:p w14:paraId="3ED7A148" w14:textId="77777777" w:rsidR="0030598E" w:rsidRPr="00CF7201" w:rsidRDefault="005207A3" w:rsidP="00234E27">
      <w:pPr>
        <w:pStyle w:val="Heading3"/>
        <w:keepNext w:val="0"/>
        <w:keepLines w:val="0"/>
        <w:widowControl w:val="0"/>
      </w:pPr>
      <w:r w:rsidRPr="00CF7201">
        <w:t xml:space="preserve">2.3 </w:t>
      </w:r>
      <w:r w:rsidR="0075462C" w:rsidRPr="00CF7201">
        <w:t>Suitability Analysis of Blockchain Technology</w:t>
      </w:r>
    </w:p>
    <w:p w14:paraId="53375382" w14:textId="7D685659" w:rsidR="005207A3" w:rsidRPr="00CF7201" w:rsidRDefault="0098769D" w:rsidP="00234E27">
      <w:pPr>
        <w:widowControl w:val="0"/>
      </w:pPr>
      <w:r w:rsidRPr="00CF7201">
        <w:t xml:space="preserve">At a technical level, blockchain is a decentralised data structure that is comprised of </w:t>
      </w:r>
      <w:r w:rsidRPr="00CF7201">
        <w:lastRenderedPageBreak/>
        <w:t xml:space="preserve">cryptographic hash chains, distributed ledgers, and smart contracts </w:t>
      </w:r>
      <w:r w:rsidRPr="00CF7201">
        <w:fldChar w:fldCharType="begin"/>
      </w:r>
      <w:r w:rsidRPr="00CF7201">
        <w:instrText xml:space="preserve"> ADDIN EN.CITE &lt;EndNote&gt;&lt;Cite&gt;&lt;Author&gt;Habib&lt;/Author&gt;&lt;Year&gt;2022&lt;/Year&gt;&lt;RecNum&gt;664&lt;/RecNum&gt;&lt;DisplayText&gt;(Habib et al., 2022)&lt;/DisplayText&gt;&lt;record&gt;&lt;rec-number&gt;664&lt;/rec-number&gt;&lt;foreign-keys&gt;&lt;key app="EN" db-id="99rz5xfzndrt5qe29075awvfts9p0zzextf0" timestamp="1775252746" guid="120d49c0-d933-44c7-b447-5e12a23a288b"&gt;664&lt;/key&gt;&lt;/foreign-keys&gt;&lt;ref-type name="Journal Article"&gt;17&lt;/ref-type&gt;&lt;contributors&gt;&lt;authors&gt;&lt;author&gt;Gousia Habib&lt;/author&gt;&lt;author&gt;Sparsh Sharma&lt;/author&gt;&lt;author&gt;Sara Ibrahim&lt;/author&gt;&lt;author&gt;Imtiaz Ahmad&lt;/author&gt;&lt;author&gt;Shaima Qureshi&lt;/author&gt;&lt;author&gt;Malik Ishfaq&lt;/author&gt;&lt;author&gt;Gousia Habib&lt;/author&gt;&lt;author&gt;Sparsh Sharma&lt;/author&gt;&lt;author&gt;Sara Ibrahim&lt;/author&gt;&lt;author&gt;Imtiaz Ahmad&lt;/author&gt;&lt;author&gt;Shaima Qureshi&lt;/author&gt;&lt;author&gt;Malik Ishfaq&lt;/author&gt;&lt;/authors&gt;&lt;/contributors&gt;&lt;titles&gt;&lt;title&gt;Blockchain Technology: Benefits, Challenges, Applications, and Integration of Blockchain Technology with Cloud Computing&lt;/title&gt;&lt;secondary-title&gt;Future Internet 2022, Vol. 14,&lt;/secondary-title&gt;&lt;/titles&gt;&lt;periodical&gt;&lt;full-title&gt;Future Internet 2022, Vol. 14,&lt;/full-title&gt;&lt;/periodical&gt;&lt;volume&gt;14&lt;/volume&gt;&lt;number&gt;11&lt;/number&gt;&lt;dates&gt;&lt;year&gt;2022&lt;/year&gt;&lt;/dates&gt;&lt;isbn&gt;1999-5903&lt;/isbn&gt;&lt;urls&gt;&lt;related-urls&gt;&lt;url&gt;https://www.mdpi.com/1999-5903/14/11/341&lt;/url&gt;&lt;/related-urls&gt;&lt;/urls&gt;&lt;electronic-resource-num&gt;10.3390/fi14110341&lt;/electronic-resource-num&gt;&lt;/record&gt;&lt;/Cite&gt;&lt;/EndNote&gt;</w:instrText>
      </w:r>
      <w:r w:rsidRPr="00CF7201">
        <w:fldChar w:fldCharType="separate"/>
      </w:r>
      <w:r w:rsidRPr="00CF7201">
        <w:t>(Habib et al., 2022)</w:t>
      </w:r>
      <w:r w:rsidRPr="00CF7201">
        <w:fldChar w:fldCharType="end"/>
      </w:r>
      <w:r w:rsidRPr="00CF7201">
        <w:t xml:space="preserve">. Every block on the chain contains a hash pointer to its predecessor, a group of verified </w:t>
      </w:r>
      <w:r w:rsidR="001A0ED9" w:rsidRPr="00CF7201">
        <w:t xml:space="preserve">records, and timestamps, forming an append-only, non-retroactively-modifiable ordered sequence of blocks. The distributed ledger means every node in the network maintains its own copy of the data, ensuring only data that has been through consensus confirmation by most of the nodes can be considered valid </w:t>
      </w:r>
      <w:r w:rsidR="001A0ED9" w:rsidRPr="00CF7201">
        <w:fldChar w:fldCharType="begin"/>
      </w:r>
      <w:r w:rsidR="001A0ED9" w:rsidRPr="00CF7201">
        <w:instrText xml:space="preserve"> ADDIN EN.CITE &lt;EndNote&gt;&lt;Cite&gt;&lt;Author&gt;Zhou&lt;/Author&gt;&lt;Year&gt;2023&lt;/Year&gt;&lt;RecNum&gt;665&lt;/RecNum&gt;&lt;DisplayText&gt;(Zhou et al., 2023)&lt;/DisplayText&gt;&lt;record&gt;&lt;rec-number&gt;665&lt;/rec-number&gt;&lt;foreign-keys&gt;&lt;key app="EN" db-id="99rz5xfzndrt5qe29075awvfts9p0zzextf0" timestamp="1775253390" guid="16215a30-1838-40cd-b1fc-44cf704b3f5f"&gt;665&lt;/key&gt;&lt;/foreign-keys&gt;&lt;ref-type name="Journal Article"&gt;17&lt;/ref-type&gt;&lt;contributors&gt;&lt;authors&gt;&lt;author&gt;Sisi Zhou&lt;/author&gt;&lt;author&gt;Kuanching Li&lt;/author&gt;&lt;author&gt;Lijun Xiao&lt;/author&gt;&lt;author&gt;Jiahong Cai&lt;/author&gt;&lt;author&gt;Wei Liang&lt;/author&gt;&lt;author&gt;Arcangelo Castiglione&lt;/author&gt;&lt;author&gt;Sisi Zhou&lt;/author&gt;&lt;author&gt;Kuanching Li&lt;/author&gt;&lt;author&gt;Lijun Xiao&lt;/author&gt;&lt;author&gt;Jiahong Cai&lt;/author&gt;&lt;author&gt;Wei Liang&lt;/author&gt;&lt;author&gt;Arcangelo Castiglione&lt;/author&gt;&lt;/authors&gt;&lt;/contributors&gt;&lt;titles&gt;&lt;title&gt;A Systematic Review of Consensus Mechanisms in Blockchain&lt;/title&gt;&lt;secondary-title&gt;Mathematics 2023, Vol. 11,&lt;/secondary-title&gt;&lt;/titles&gt;&lt;periodical&gt;&lt;full-title&gt;Mathematics 2023, Vol. 11,&lt;/full-title&gt;&lt;/periodical&gt;&lt;volume&gt;11&lt;/volume&gt;&lt;number&gt;10&lt;/number&gt;&lt;dates&gt;&lt;year&gt;2023&lt;/year&gt;&lt;/dates&gt;&lt;isbn&gt;2227-7390&lt;/isbn&gt;&lt;urls&gt;&lt;related-urls&gt;&lt;url&gt;https://www.mdpi.com/2227-7390/11/10/2248&lt;/url&gt;&lt;/related-urls&gt;&lt;/urls&gt;&lt;electronic-resource-num&gt;10.3390/math11102248&lt;/electronic-resource-num&gt;&lt;/record&gt;&lt;/Cite&gt;&lt;/EndNote&gt;</w:instrText>
      </w:r>
      <w:r w:rsidR="001A0ED9" w:rsidRPr="00CF7201">
        <w:fldChar w:fldCharType="separate"/>
      </w:r>
      <w:r w:rsidR="001A0ED9" w:rsidRPr="00CF7201">
        <w:t>(Zhou et al., 2023)</w:t>
      </w:r>
      <w:r w:rsidR="001A0ED9" w:rsidRPr="00CF7201">
        <w:fldChar w:fldCharType="end"/>
      </w:r>
      <w:r w:rsidR="001A0ED9" w:rsidRPr="00CF7201">
        <w:t xml:space="preserve">. </w:t>
      </w:r>
      <w:r w:rsidR="00B30FCC" w:rsidRPr="00CF7201">
        <w:rPr>
          <w:rFonts w:hint="eastAsia"/>
        </w:rPr>
        <w:t xml:space="preserve">On this basis, smart contracts provide an automatic mechanism of </w:t>
      </w:r>
      <w:r w:rsidR="00B30FCC" w:rsidRPr="00CF7201">
        <w:t>"code-is-rule"</w:t>
      </w:r>
      <w:r w:rsidR="00B30FCC" w:rsidRPr="00CF7201">
        <w:rPr>
          <w:rFonts w:hint="eastAsia"/>
        </w:rPr>
        <w:t xml:space="preserve">, where predefined logic will be </w:t>
      </w:r>
      <w:r w:rsidR="00B30FCC" w:rsidRPr="00CF7201">
        <w:t>run</w:t>
      </w:r>
      <w:r w:rsidR="00B30FCC" w:rsidRPr="00CF7201">
        <w:rPr>
          <w:rFonts w:hint="eastAsia"/>
        </w:rPr>
        <w:t xml:space="preserve"> by the network once the trigger has been fulfilled. Authorisation check, state update, and logging will be achieved without the interference of administrators </w:t>
      </w:r>
      <w:r w:rsidR="00B30FCC" w:rsidRPr="00CF7201">
        <w:fldChar w:fldCharType="begin"/>
      </w:r>
      <w:r w:rsidR="007C5380" w:rsidRPr="00CF7201">
        <w:instrText xml:space="preserve"> ADDIN EN.CITE &lt;EndNote&gt;&lt;Cite&gt;&lt;Author&gt;Khan&lt;/Author&gt;&lt;Year&gt;2021&lt;/Year&gt;&lt;RecNum&gt;666&lt;/RecNum&gt;&lt;DisplayText&gt;(S. N. Khan et al., 2021)&lt;/DisplayText&gt;&lt;record&gt;&lt;rec-number&gt;666&lt;/rec-number&gt;&lt;foreign-keys&gt;&lt;key app="EN" db-id="99rz5xfzndrt5qe29075awvfts9p0zzextf0" timestamp="1775253942" guid="35fda30a-9949-4364-91f2-4173e6c7a323"&gt;666&lt;/key&gt;&lt;/foreign-keys&gt;&lt;ref-type name="Journal Article"&gt;17&lt;/ref-type&gt;&lt;contributors&gt;&lt;authors&gt;&lt;author&gt;Khan, Shafaq Naheed&lt;/author&gt;&lt;author&gt;Loukil, Faiza&lt;/author&gt;&lt;author&gt;Ghedira-Guegan, Chirine&lt;/author&gt;&lt;author&gt;Benkhelifa, Elhadj&lt;/author&gt;&lt;author&gt;Bani-Hani, Anoud&lt;/author&gt;&lt;author&gt;Khan, Shafaq Naheed&lt;/author&gt;&lt;author&gt;Loukil, Faiza&lt;/author&gt;&lt;author&gt;Ghedira-Guegan, Chirine&lt;/author&gt;&lt;author&gt;Benkhelifa, Elhadj&lt;/author&gt;&lt;author&gt;Bani-Hani, Anoud&lt;/author&gt;&lt;/authors&gt;&lt;/contributors&gt;&lt;titles&gt;&lt;title&gt;Blockchain smart contracts: Applications, challenges, and future trends&lt;/title&gt;&lt;secondary-title&gt;Peer-to-Peer Networking and Applications 2021 14:5&lt;/secondary-title&gt;&lt;/titles&gt;&lt;periodical&gt;&lt;full-title&gt;Peer-to-Peer Networking and Applications 2021 14:5&lt;/full-title&gt;&lt;/periodical&gt;&lt;volume&gt;14&lt;/volume&gt;&lt;number&gt;5&lt;/number&gt;&lt;dates&gt;&lt;year&gt;2021&lt;/year&gt;&lt;/dates&gt;&lt;isbn&gt;1936-6450&lt;/isbn&gt;&lt;urls&gt;&lt;related-urls&gt;&lt;url&gt;https://link.springer.com/article/10.1007/s12083-021-01127-0&lt;/url&gt;&lt;/related-urls&gt;&lt;/urls&gt;&lt;electronic-resource-num&gt;10.1007/s12083-021-01127-0&lt;/electronic-resource-num&gt;&lt;/record&gt;&lt;/Cite&gt;&lt;/EndNote&gt;</w:instrText>
      </w:r>
      <w:r w:rsidR="00B30FCC" w:rsidRPr="00CF7201">
        <w:fldChar w:fldCharType="separate"/>
      </w:r>
      <w:r w:rsidR="007C5380" w:rsidRPr="00CF7201">
        <w:t>(S. N. Khan et al., 2021)</w:t>
      </w:r>
      <w:r w:rsidR="00B30FCC" w:rsidRPr="00CF7201">
        <w:fldChar w:fldCharType="end"/>
      </w:r>
      <w:r w:rsidR="00B30FCC" w:rsidRPr="00CF7201">
        <w:rPr>
          <w:rFonts w:hint="eastAsia"/>
        </w:rPr>
        <w:t xml:space="preserve">. </w:t>
      </w:r>
      <w:r w:rsidR="00B30FCC" w:rsidRPr="00CF7201">
        <w:t>Together</w:t>
      </w:r>
      <w:r w:rsidR="00B30FCC" w:rsidRPr="00CF7201">
        <w:rPr>
          <w:rFonts w:hint="eastAsia"/>
        </w:rPr>
        <w:t>, these mechanisms become the four major properties of blockchain</w:t>
      </w:r>
      <w:r w:rsidR="000A3EE2" w:rsidRPr="00CF7201">
        <w:rPr>
          <w:rFonts w:hint="eastAsia"/>
        </w:rPr>
        <w:t xml:space="preserve">: </w:t>
      </w:r>
      <w:r w:rsidR="00B30FCC" w:rsidRPr="00CF7201">
        <w:t xml:space="preserve">immutability, consensus, timestamp transparency, and automated </w:t>
      </w:r>
      <w:r w:rsidR="000A3EE2" w:rsidRPr="00CF7201">
        <w:t>execution, and</w:t>
      </w:r>
      <w:r w:rsidR="00102B15" w:rsidRPr="00CF7201">
        <w:rPr>
          <w:rFonts w:hint="eastAsia"/>
        </w:rPr>
        <w:t xml:space="preserve"> they happen to respond </w:t>
      </w:r>
      <w:r w:rsidR="000A3EE2" w:rsidRPr="00CF7201">
        <w:t xml:space="preserve">to </w:t>
      </w:r>
      <w:r w:rsidR="00102B15" w:rsidRPr="00CF7201">
        <w:rPr>
          <w:rFonts w:hint="eastAsia"/>
        </w:rPr>
        <w:t xml:space="preserve">the key demands of CoC </w:t>
      </w:r>
      <w:r w:rsidR="00102B15" w:rsidRPr="00CF7201">
        <w:fldChar w:fldCharType="begin"/>
      </w:r>
      <w:r w:rsidR="00102B15" w:rsidRPr="00CF7201">
        <w:instrText xml:space="preserve"> ADDIN EN.CITE &lt;EndNote&gt;&lt;Cite&gt;&lt;Author&gt;Igonor&lt;/Author&gt;&lt;Year&gt;2025&lt;/Year&gt;&lt;RecNum&gt;614&lt;/RecNum&gt;&lt;DisplayText&gt;(Igonor et al., 2025)&lt;/DisplayText&gt;&lt;record&gt;&lt;rec-number&gt;614&lt;/rec-number&gt;&lt;foreign-keys&gt;&lt;key app="EN" db-id="99rz5xfzndrt5qe29075awvfts9p0zzextf0" timestamp="1768118504" guid="73c67f4c-c9da-4c3b-8afe-91e431f8dc12"&gt;614&lt;/key&gt;&lt;/foreign-keys&gt;&lt;ref-type name="Journal Article"&gt;17&lt;/ref-type&gt;&lt;contributors&gt;&lt;authors&gt;&lt;author&gt;Oshoke Samson Igonor&lt;/author&gt;&lt;author&gt;Muhammad Bilal Amin&lt;/author&gt;&lt;author&gt;Saurabh Garg&lt;/author&gt;&lt;author&gt;Igonor, Oshoke Samson&lt;/author&gt;&lt;author&gt;Amin, Muhammad Bilal&lt;/author&gt;&lt;author&gt;Garg, Saurabh&lt;/author&gt;&lt;/authors&gt;&lt;/contributors&gt;&lt;titles&gt;&lt;title&gt;The Application of Blockchain Technology in the Field of Digital Forensics: A Literature Review&lt;/title&gt;&lt;secondary-title&gt;Blockchains 2025, Vol. 3, Page 5&lt;/secondary-title&gt;&lt;/titles&gt;&lt;periodical&gt;&lt;full-title&gt;Blockchains 2025, Vol. 3, Page 5&lt;/full-title&gt;&lt;/periodical&gt;&lt;volume&gt;3&lt;/volume&gt;&lt;number&gt;1&lt;/number&gt;&lt;dates&gt;&lt;year&gt;2025&lt;/year&gt;&lt;/dates&gt;&lt;isbn&gt;2813-5288&lt;/isbn&gt;&lt;urls&gt;&lt;related-urls&gt;&lt;url&gt;https://www.mdpi.com/2813-5288/3/1/5&lt;/url&gt;&lt;/related-urls&gt;&lt;/urls&gt;&lt;electronic-resource-num&gt;10.3390/blockchains3010005&lt;/electronic-resource-num&gt;&lt;/record&gt;&lt;/Cite&gt;&lt;/EndNote&gt;</w:instrText>
      </w:r>
      <w:r w:rsidR="00102B15" w:rsidRPr="00CF7201">
        <w:fldChar w:fldCharType="separate"/>
      </w:r>
      <w:r w:rsidR="00102B15" w:rsidRPr="00CF7201">
        <w:t>(Igonor et al., 2025)</w:t>
      </w:r>
      <w:r w:rsidR="00102B15" w:rsidRPr="00CF7201">
        <w:fldChar w:fldCharType="end"/>
      </w:r>
      <w:r w:rsidR="00102B15" w:rsidRPr="00CF7201">
        <w:rPr>
          <w:rFonts w:hint="eastAsia"/>
        </w:rPr>
        <w:t>.</w:t>
      </w:r>
    </w:p>
    <w:p w14:paraId="6D16DC16" w14:textId="442A7A5A" w:rsidR="00102B15" w:rsidRPr="00CF7201" w:rsidRDefault="00CF1506" w:rsidP="0098769D">
      <w:r w:rsidRPr="00CF7201">
        <w:rPr>
          <w:rFonts w:hint="eastAsia"/>
        </w:rPr>
        <w:t xml:space="preserve">The first and most frequently emphasised property is immutability. Once the digital fingerprint, </w:t>
      </w:r>
      <w:r w:rsidRPr="00CF7201">
        <w:t>transfer metadata, and critical handling events are written to the ledger</w:t>
      </w:r>
      <w:r w:rsidRPr="00CF7201">
        <w:rPr>
          <w:rFonts w:hint="eastAsia"/>
        </w:rPr>
        <w:t xml:space="preserve">, any subsequent modifications </w:t>
      </w:r>
      <w:r w:rsidRPr="00CF7201">
        <w:t>to</w:t>
      </w:r>
      <w:r w:rsidRPr="00CF7201">
        <w:rPr>
          <w:rFonts w:hint="eastAsia"/>
        </w:rPr>
        <w:t xml:space="preserve"> the history records are not merely modifying a local log, but are under the constraints of multiple nodes in a chain. </w:t>
      </w:r>
      <w:r w:rsidR="006D0967" w:rsidRPr="00CF7201">
        <w:rPr>
          <w:rFonts w:hint="eastAsia"/>
        </w:rPr>
        <w:t xml:space="preserve">Both </w:t>
      </w:r>
      <w:r w:rsidR="006D0967" w:rsidRPr="00CF7201">
        <w:fldChar w:fldCharType="begin"/>
      </w:r>
      <w:r w:rsidR="006D0967" w:rsidRPr="00CF7201">
        <w:instrText xml:space="preserve"> ADDIN EN.CITE &lt;EndNote&gt;&lt;Cite AuthorYear="1"&gt;&lt;Author&gt;Lone&lt;/Author&gt;&lt;Year&gt;2019&lt;/Year&gt;&lt;RecNum&gt;659&lt;/RecNum&gt;&lt;DisplayText&gt;Lone and Mir (2019)&lt;/DisplayText&gt;&lt;record&gt;&lt;rec-number&gt;659&lt;/rec-number&gt;&lt;foreign-keys&gt;&lt;key app="EN" db-id="99rz5xfzndrt5qe29075awvfts9p0zzextf0" timestamp="1775116421" guid="de5e3cce-1240-4de6-930d-d48f95707be7"&gt;659&lt;/key&gt;&lt;/foreign-keys&gt;&lt;ref-type name="Journal Article"&gt;17&lt;/ref-type&gt;&lt;contributors&gt;&lt;authors&gt;&lt;author&gt;Auqib Hamid Lone&lt;/author&gt;&lt;author&gt;Roohie Naaz Mir&lt;/author&gt;&lt;/authors&gt;&lt;/contributors&gt;&lt;titles&gt;&lt;title&gt;Forensic-chain: Blockchain based digital forensics chain of custody with PoC in Hyperledger Composer&lt;/title&gt;&lt;secondary-title&gt;Digital Investigation&lt;/secondary-title&gt;&lt;/titles&gt;&lt;periodical&gt;&lt;full-title&gt;Digital Investigation&lt;/full-title&gt;&lt;/periodical&gt;&lt;volume&gt;28&lt;/volume&gt;&lt;dates&gt;&lt;year&gt;2019&lt;/year&gt;&lt;/dates&gt;&lt;isbn&gt;1742-2876&lt;/isbn&gt;&lt;urls&gt;&lt;related-urls&gt;&lt;url&gt;https://www.sciencedirect.com/science/article/pii/S174228761830344X?casa_token=lU0onDfjAUUAAAAA:1SR0pf7_EF3BPnwCrR0cspbVO5o6R9u__BsX2tqCd_kNWnL_mmvWTJk2VTzL4ONWAVuu3YpNhIA&lt;/url&gt;&lt;/related-urls&gt;&lt;/urls&gt;&lt;electronic-resource-num&gt;10.1016/j.diin.2019.01.002&lt;/electronic-resource-num&gt;&lt;/record&gt;&lt;/Cite&gt;&lt;/EndNote&gt;</w:instrText>
      </w:r>
      <w:r w:rsidR="006D0967" w:rsidRPr="00CF7201">
        <w:fldChar w:fldCharType="separate"/>
      </w:r>
      <w:r w:rsidR="006D0967" w:rsidRPr="00CF7201">
        <w:t>Lone and Mir (2019)</w:t>
      </w:r>
      <w:r w:rsidR="006D0967" w:rsidRPr="00CF7201">
        <w:fldChar w:fldCharType="end"/>
      </w:r>
      <w:r w:rsidR="006D0967" w:rsidRPr="00CF7201">
        <w:rPr>
          <w:rFonts w:hint="eastAsia"/>
        </w:rPr>
        <w:t xml:space="preserve"> and </w:t>
      </w:r>
      <w:r w:rsidR="006D0967" w:rsidRPr="00CF7201">
        <w:fldChar w:fldCharType="begin"/>
      </w:r>
      <w:r w:rsidR="006D0967" w:rsidRPr="00CF7201">
        <w:instrText xml:space="preserve"> ADDIN EN.CITE &lt;EndNote&gt;&lt;Cite AuthorYear="1"&gt;&lt;Author&gt;Atlam&lt;/Author&gt;&lt;Year&gt;2024&lt;/Year&gt;&lt;RecNum&gt;617&lt;/RecNum&gt;&lt;DisplayText&gt;Atlam et al. (2024)&lt;/DisplayText&gt;&lt;record&gt;&lt;rec-number&gt;617&lt;/rec-number&gt;&lt;foreign-keys&gt;&lt;key app="EN" db-id="99rz5xfzndrt5qe29075awvfts9p0zzextf0" timestamp="1770089719" guid="7fcb540e-15ce-467d-b778-aeae892d232a"&gt;617&lt;/key&gt;&lt;/foreign-keys&gt;&lt;ref-type name="Journal Article"&gt;17&lt;/ref-type&gt;&lt;contributors&gt;&lt;authors&gt;&lt;author&gt;Hany F. Atlam&lt;/author&gt;&lt;author&gt;Ndifon Ekuri&lt;/author&gt;&lt;author&gt;Muhammad Ajmal Azad&lt;/author&gt;&lt;author&gt;Harjinder Singh Lallie&lt;/author&gt;&lt;author&gt;Hany F. Atlam&lt;/author&gt;&lt;author&gt;Ndifon Ekuri&lt;/author&gt;&lt;author&gt;Muhammad Ajmal Azad&lt;/author&gt;&lt;author&gt;Harjinder Singh Lallie&lt;/author&gt;&lt;/authors&gt;&lt;/contributors&gt;&lt;titles&gt;&lt;title&gt;Blockchain Forensics: A Systematic Literature Review of Techniques, Applications, Challenges, and Future Directions&lt;/title&gt;&lt;secondary-title&gt;Electronics 2024, Vol. 13,&lt;/secondary-title&gt;&lt;/titles&gt;&lt;periodical&gt;&lt;full-title&gt;Electronics 2024, Vol. 13,&lt;/full-title&gt;&lt;/periodical&gt;&lt;volume&gt;13&lt;/volume&gt;&lt;number&gt;17&lt;/number&gt;&lt;dates&gt;&lt;year&gt;2024&lt;/year&gt;&lt;/dates&gt;&lt;isbn&gt;2079-9292&lt;/isbn&gt;&lt;urls&gt;&lt;related-urls&gt;&lt;url&gt;https://www.mdpi.com/2079-9292/13/17/3568&lt;/url&gt;&lt;/related-urls&gt;&lt;/urls&gt;&lt;electronic-resource-num&gt;10.3390/electronics13173568&lt;/electronic-resource-num&gt;&lt;/record&gt;&lt;/Cite&gt;&lt;/EndNote&gt;</w:instrText>
      </w:r>
      <w:r w:rsidR="006D0967" w:rsidRPr="00CF7201">
        <w:fldChar w:fldCharType="separate"/>
      </w:r>
      <w:r w:rsidR="006D0967" w:rsidRPr="00CF7201">
        <w:t>Atlam et al. (2024)</w:t>
      </w:r>
      <w:r w:rsidR="006D0967" w:rsidRPr="00CF7201">
        <w:fldChar w:fldCharType="end"/>
      </w:r>
      <w:r w:rsidR="006D0967" w:rsidRPr="00CF7201">
        <w:rPr>
          <w:rFonts w:hint="eastAsia"/>
        </w:rPr>
        <w:t xml:space="preserve"> argue that it is this </w:t>
      </w:r>
      <w:r w:rsidR="006D0967" w:rsidRPr="00CF7201">
        <w:t>tamper-resistant</w:t>
      </w:r>
      <w:r w:rsidR="006D0967" w:rsidRPr="00CF7201">
        <w:rPr>
          <w:rFonts w:hint="eastAsia"/>
        </w:rPr>
        <w:t xml:space="preserve"> capability that </w:t>
      </w:r>
      <w:r w:rsidR="006D0967" w:rsidRPr="00CF7201">
        <w:t>makes</w:t>
      </w:r>
      <w:r w:rsidR="006D0967" w:rsidRPr="00CF7201">
        <w:rPr>
          <w:rFonts w:hint="eastAsia"/>
        </w:rPr>
        <w:t xml:space="preserve"> blockchain the ideal technology for improving the integrity and authenticity of digital evidence CoC. Therefore, blockchain can transform the state of evidence from </w:t>
      </w:r>
      <w:r w:rsidR="00076697" w:rsidRPr="00CF7201">
        <w:rPr>
          <w:rFonts w:hint="eastAsia"/>
        </w:rPr>
        <w:t xml:space="preserve">simple </w:t>
      </w:r>
      <w:r w:rsidR="00076697" w:rsidRPr="00CF7201">
        <w:t>existence</w:t>
      </w:r>
      <w:r w:rsidR="00076697" w:rsidRPr="00CF7201">
        <w:rPr>
          <w:rFonts w:hint="eastAsia"/>
        </w:rPr>
        <w:t xml:space="preserve"> into </w:t>
      </w:r>
      <w:r w:rsidR="00076697" w:rsidRPr="00CF7201">
        <w:t>resistance</w:t>
      </w:r>
      <w:r w:rsidR="00076697" w:rsidRPr="00CF7201">
        <w:rPr>
          <w:rFonts w:hint="eastAsia"/>
        </w:rPr>
        <w:t xml:space="preserve"> to silent alteration, filling a critical gap in the </w:t>
      </w:r>
      <w:r w:rsidR="00076697" w:rsidRPr="00CF7201">
        <w:t>traditional</w:t>
      </w:r>
      <w:r w:rsidR="00076697" w:rsidRPr="00CF7201">
        <w:rPr>
          <w:rFonts w:hint="eastAsia"/>
        </w:rPr>
        <w:t xml:space="preserve"> centralised logging systems.  </w:t>
      </w:r>
    </w:p>
    <w:p w14:paraId="1F1B052C" w14:textId="0705A61A" w:rsidR="00C065ED" w:rsidRPr="00CF7201" w:rsidRDefault="00C065ED" w:rsidP="0098769D">
      <w:r w:rsidRPr="00CF7201">
        <w:t xml:space="preserve">The second is the decentralised verification capability from the consensus mechanism. </w:t>
      </w:r>
      <w:r w:rsidR="001D6BB9" w:rsidRPr="00CF7201">
        <w:t xml:space="preserve">Traditional CoC concentrates recording and verifying authority in a single organisation or management node, whereas blockchain uses the consensus mechanism to update the ledger on a multi-party agreement basis </w:t>
      </w:r>
      <w:r w:rsidR="001D6BB9" w:rsidRPr="00CF7201">
        <w:fldChar w:fldCharType="begin"/>
      </w:r>
      <w:r w:rsidR="001D6BB9" w:rsidRPr="00CF7201">
        <w:instrText xml:space="preserve"> ADDIN EN.CITE &lt;EndNote&gt;&lt;Cite&gt;&lt;Author&gt;Ferdous&lt;/Author&gt;&lt;Year&gt;2021&lt;/Year&gt;&lt;RecNum&gt;667&lt;/RecNum&gt;&lt;DisplayText&gt;(Ferdous et al., 2021)&lt;/DisplayText&gt;&lt;record&gt;&lt;rec-number&gt;667&lt;/rec-number&gt;&lt;foreign-keys&gt;&lt;key app="EN" db-id="99rz5xfzndrt5qe29075awvfts9p0zzextf0" timestamp="1775263500" guid="73b84fd7-5502-4f4d-aa7d-169025da1543"&gt;667&lt;/key&gt;&lt;/foreign-keys&gt;&lt;ref-type name="Journal Article"&gt;17&lt;/ref-type&gt;&lt;contributors&gt;&lt;authors&gt;&lt;author&gt;Md Sadek Ferdous&lt;/author&gt;&lt;author&gt;Mohammad Jabed Morshed Chowdhury&lt;/author&gt;&lt;author&gt;Mohammad A. Hoque&lt;/author&gt;&lt;/authors&gt;&lt;/contributors&gt;&lt;titles&gt;&lt;title&gt;A survey of consensus algorithms in public blockchain systems for crypto-currencies&lt;/title&gt;&lt;secondary-title&gt;Journal of Network and Computer Applications&lt;/secondary-title&gt;&lt;/titles&gt;&lt;periodical&gt;&lt;full-title&gt;Journal of Network and Computer Applications&lt;/full-title&gt;&lt;/periodical&gt;&lt;volume&gt;182&lt;/volume&gt;&lt;dates&gt;&lt;year&gt;2021&lt;/year&gt;&lt;/dates&gt;&lt;isbn&gt;1084-8045&lt;/isbn&gt;&lt;urls&gt;&lt;related-urls&gt;&lt;url&gt;https://www.sciencedirect.com/science/article/pii/S1084804521000618?casa_token=irTPETdkAZcAAAAA:mG_8_ntIJG8tsWnSSZVLJWGUcv5pOJD8fs8BRxLgmIsRHkOvxbgWD7HgWkUzG4k3hveJFByYPfM&lt;/url&gt;&lt;/related-urls&gt;&lt;/urls&gt;&lt;electronic-resource-num&gt;10.1016/j.jnca.2021.103035&lt;/electronic-resource-num&gt;&lt;/record&gt;&lt;/Cite&gt;&lt;/EndNote&gt;</w:instrText>
      </w:r>
      <w:r w:rsidR="001D6BB9" w:rsidRPr="00CF7201">
        <w:fldChar w:fldCharType="separate"/>
      </w:r>
      <w:r w:rsidR="001D6BB9" w:rsidRPr="00CF7201">
        <w:t>(Ferdous et al., 2021)</w:t>
      </w:r>
      <w:r w:rsidR="001D6BB9" w:rsidRPr="00CF7201">
        <w:fldChar w:fldCharType="end"/>
      </w:r>
      <w:r w:rsidR="001D6BB9" w:rsidRPr="00CF7201">
        <w:t xml:space="preserve">. For CoC, its significance does not lie in decentralisation itself, but it enables an institutionalised and repeatable </w:t>
      </w:r>
      <w:r w:rsidR="00306855" w:rsidRPr="00CF7201">
        <w:t xml:space="preserve">validation </w:t>
      </w:r>
      <w:r w:rsidR="001D6BB9" w:rsidRPr="00CF7201">
        <w:t xml:space="preserve">mechanism to support the authenticity of evidence. </w:t>
      </w:r>
      <w:r w:rsidR="00306855" w:rsidRPr="00CF7201">
        <w:fldChar w:fldCharType="begin"/>
      </w:r>
      <w:r w:rsidR="00306855" w:rsidRPr="00CF7201">
        <w:instrText xml:space="preserve"> ADDIN EN.CITE &lt;EndNote&gt;&lt;Cite AuthorYear="1"&gt;&lt;Author&gt;Kumar&lt;/Author&gt;&lt;Year&gt;2021&lt;/Year&gt;&lt;RecNum&gt;661&lt;/RecNum&gt;&lt;DisplayText&gt;Kumar et al. (2021)&lt;/DisplayText&gt;&lt;record&gt;&lt;rec-number&gt;661&lt;/rec-number&gt;&lt;foreign-keys&gt;&lt;key app="EN" db-id="99rz5xfzndrt5qe29075awvfts9p0zzextf0" timestamp="1775119411" guid="329d81f9-f00d-4e27-acb7-7f6ab1a0a9c0"&gt;661&lt;/key&gt;&lt;/foreign-keys&gt;&lt;ref-type name="Journal Article"&gt;17&lt;/ref-type&gt;&lt;contributors&gt;&lt;authors&gt;&lt;author&gt;Gulshan Kumar&lt;/author&gt;&lt;author&gt;Rahul Saha&lt;/author&gt;&lt;author&gt;Chhagan Lal&lt;/author&gt;&lt;author&gt;Mauro Conti&lt;/author&gt;&lt;/authors&gt;&lt;/contributors&gt;&lt;titles&gt;&lt;title&gt;Internet-of-Forensic (IoF): A blockchain based digital forensics framework for IoT applications&lt;/title&gt;&lt;secondary-title&gt;Future Generation Computer Systems&lt;/secondary-title&gt;&lt;/titles&gt;&lt;periodical&gt;&lt;full-title&gt;Future Generation Computer Systems&lt;/full-title&gt;&lt;/periodical&gt;&lt;volume&gt;120&lt;/volume&gt;&lt;dates&gt;&lt;year&gt;2021&lt;/year&gt;&lt;/dates&gt;&lt;isbn&gt;0167-739X&lt;/isbn&gt;&lt;urls&gt;&lt;related-urls&gt;&lt;url&gt;https://www.sciencedirect.com/science/article/pii/S0167739X21000686?casa_token=oqPAj34wbkoAAAAA:mx38Y642YBKetZbCXvZpjj47lB1dyy0evNJflw2kXaO1YC8CNvJo4pmiDPg2sGnCj4komkPPQsA&lt;/url&gt;&lt;/related-urls&gt;&lt;/urls&gt;&lt;electronic-resource-num&gt;10.1016/j.future.2021.02.016&lt;/electronic-resource-num&gt;&lt;/record&gt;&lt;/Cite&gt;&lt;/EndNote&gt;</w:instrText>
      </w:r>
      <w:r w:rsidR="00306855" w:rsidRPr="00CF7201">
        <w:fldChar w:fldCharType="separate"/>
      </w:r>
      <w:r w:rsidR="00306855" w:rsidRPr="00CF7201">
        <w:t>Kumar et al. (2021)</w:t>
      </w:r>
      <w:r w:rsidR="00306855" w:rsidRPr="00CF7201">
        <w:fldChar w:fldCharType="end"/>
      </w:r>
      <w:r w:rsidR="00306855" w:rsidRPr="00CF7201">
        <w:t xml:space="preserve"> emphasises that such distributed verification facilitates reducing the reliance on a single management party or system in a multi-party forensic environment, mitigating the single node trust issue in traditional CoC.  However, recent studies also prove that this advantage does not justify the suitability of all blockchain types for forensic use</w:t>
      </w:r>
      <w:r w:rsidR="00107FBF" w:rsidRPr="00CF7201">
        <w:t xml:space="preserve">. On the contrary, the design of consensus mechanism directly affects performance, governance model, and legal practicality, which necessitate a selection based on the actual jurisdiction environment. </w:t>
      </w:r>
    </w:p>
    <w:p w14:paraId="72797E3C" w14:textId="3C8E40C3" w:rsidR="00107FBF" w:rsidRPr="00CF7201" w:rsidRDefault="00107FBF" w:rsidP="0098769D">
      <w:r w:rsidRPr="00CF7201">
        <w:t xml:space="preserve">The third is the transparency of </w:t>
      </w:r>
      <w:r w:rsidR="003E334D" w:rsidRPr="00CF7201">
        <w:t xml:space="preserve">the </w:t>
      </w:r>
      <w:r w:rsidRPr="00CF7201">
        <w:t xml:space="preserve">timing sequence and </w:t>
      </w:r>
      <w:r w:rsidR="003E334D" w:rsidRPr="00CF7201">
        <w:t xml:space="preserve">verifiable traceability. Transaction records on the chain are organised according to block height and chronological order, enabling auditors to </w:t>
      </w:r>
      <w:r w:rsidR="008254E4" w:rsidRPr="00CF7201">
        <w:t xml:space="preserve">easily </w:t>
      </w:r>
      <w:r w:rsidR="003E334D" w:rsidRPr="00CF7201">
        <w:t xml:space="preserve">reconstruct event order and confirm whether a record has already existed </w:t>
      </w:r>
      <w:r w:rsidR="008254E4" w:rsidRPr="00CF7201">
        <w:t xml:space="preserve">at a specified time </w:t>
      </w:r>
      <w:r w:rsidR="008254E4" w:rsidRPr="00CF7201">
        <w:fldChar w:fldCharType="begin"/>
      </w:r>
      <w:r w:rsidR="008254E4" w:rsidRPr="00CF7201">
        <w:instrText xml:space="preserve"> ADDIN EN.CITE &lt;EndNote&gt;&lt;Cite&gt;&lt;Author&gt;Atlam&lt;/Author&gt;&lt;Year&gt;2024&lt;/Year&gt;&lt;RecNum&gt;617&lt;/RecNum&gt;&lt;DisplayText&gt;(Atlam et al., 2024)&lt;/DisplayText&gt;&lt;record&gt;&lt;rec-number&gt;617&lt;/rec-number&gt;&lt;foreign-keys&gt;&lt;key app="EN" db-id="99rz5xfzndrt5qe29075awvfts9p0zzextf0" timestamp="1770089719" guid="7fcb540e-15ce-467d-b778-aeae892d232a"&gt;617&lt;/key&gt;&lt;/foreign-keys&gt;&lt;ref-type name="Journal Article"&gt;17&lt;/ref-type&gt;&lt;contributors&gt;&lt;authors&gt;&lt;author&gt;Hany F. Atlam&lt;/author&gt;&lt;author&gt;Ndifon Ekuri&lt;/author&gt;&lt;author&gt;Muhammad Ajmal Azad&lt;/author&gt;&lt;author&gt;Harjinder Singh Lallie&lt;/author&gt;&lt;author&gt;Hany F. Atlam&lt;/author&gt;&lt;author&gt;Ndifon Ekuri&lt;/author&gt;&lt;author&gt;Muhammad Ajmal Azad&lt;/author&gt;&lt;author&gt;Harjinder Singh Lallie&lt;/author&gt;&lt;/authors&gt;&lt;/contributors&gt;&lt;titles&gt;&lt;title&gt;Blockchain Forensics: A Systematic Literature Review of Techniques, Applications, Challenges, and Future Directions&lt;/title&gt;&lt;secondary-title&gt;Electronics 2024, Vol. 13,&lt;/secondary-title&gt;&lt;/titles&gt;&lt;periodical&gt;&lt;full-title&gt;Electronics 2024, Vol. 13,&lt;/full-title&gt;&lt;/periodical&gt;&lt;volume&gt;13&lt;/volume&gt;&lt;number&gt;17&lt;/number&gt;&lt;dates&gt;&lt;year&gt;2024&lt;/year&gt;&lt;/dates&gt;&lt;isbn&gt;2079-9292&lt;/isbn&gt;&lt;urls&gt;&lt;related-urls&gt;&lt;url&gt;https://www.mdpi.com/2079-9292/13/17/3568&lt;/url&gt;&lt;/related-urls&gt;&lt;/urls&gt;&lt;electronic-resource-num&gt;10.3390/electronics13173568&lt;/electronic-resource-num&gt;&lt;/record&gt;&lt;/Cite&gt;&lt;/EndNote&gt;</w:instrText>
      </w:r>
      <w:r w:rsidR="008254E4" w:rsidRPr="00CF7201">
        <w:fldChar w:fldCharType="separate"/>
      </w:r>
      <w:r w:rsidR="008254E4" w:rsidRPr="00CF7201">
        <w:t>(Atlam et al., 2024)</w:t>
      </w:r>
      <w:r w:rsidR="008254E4" w:rsidRPr="00CF7201">
        <w:fldChar w:fldCharType="end"/>
      </w:r>
      <w:r w:rsidR="008254E4" w:rsidRPr="00CF7201">
        <w:t xml:space="preserve">. This is </w:t>
      </w:r>
      <w:r w:rsidR="008254E4" w:rsidRPr="00CF7201">
        <w:lastRenderedPageBreak/>
        <w:t xml:space="preserve">critical for CoC because the core of CoC is not whether a single operation has happened, but whether the sequence of operations, responsibility transition, and context continuity can be established. </w:t>
      </w:r>
      <w:r w:rsidR="008254E4" w:rsidRPr="00CF7201">
        <w:fldChar w:fldCharType="begin"/>
      </w:r>
      <w:r w:rsidR="008254E4" w:rsidRPr="00CF7201">
        <w:instrText xml:space="preserve"> ADDIN EN.CITE &lt;EndNote&gt;&lt;Cite AuthorYear="1"&gt;&lt;Author&gt;Batista&lt;/Author&gt;&lt;Year&gt;2023&lt;/Year&gt;&lt;RecNum&gt;660&lt;/RecNum&gt;&lt;DisplayText&gt;Batista et al. (2023)&lt;/DisplayText&gt;&lt;record&gt;&lt;rec-number&gt;660&lt;/rec-number&gt;&lt;foreign-keys&gt;&lt;key app="EN" db-id="99rz5xfzndrt5qe29075awvfts9p0zzextf0" timestamp="1775118989" guid="2d1a2602-8ec0-474c-997c-6c730f3f6476"&gt;660&lt;/key&gt;&lt;/foreign-keys&gt;&lt;ref-type name="Journal Article"&gt;17&lt;/ref-type&gt;&lt;contributors&gt;&lt;authors&gt;&lt;author&gt;Danielle Batista&lt;/author&gt;&lt;author&gt;Ana Lara Mangeth&lt;/author&gt;&lt;author&gt;Isabella Frajhof&lt;/author&gt;&lt;author&gt;Paulo Henrique Alves&lt;/author&gt;&lt;author&gt;Rafael Nasser&lt;/author&gt;&lt;author&gt;Gustavo Robichez&lt;/author&gt;&lt;author&gt;Gil Marcio Silva&lt;/author&gt;&lt;author&gt;Fernando Pellon de Miranda&lt;/author&gt;&lt;author&gt;Danielle Batista&lt;/author&gt;&lt;author&gt;Ana Lara Mangeth&lt;/author&gt;&lt;author&gt;Isabella Frajhof&lt;/author&gt;&lt;author&gt;Paulo Henrique Alves&lt;/author&gt;&lt;author&gt;Rafael Nasser&lt;/author&gt;&lt;author&gt;Gustavo Robichez&lt;/author&gt;&lt;author&gt;Gil Marcio Silva&lt;/author&gt;&lt;author&gt;Fernando Pellon de Miranda&lt;/author&gt;&lt;/authors&gt;&lt;/contributors&gt;&lt;titles&gt;&lt;title&gt;Exploring Blockchain Technology for Chain of Custody Control in Physical Evidence: A Systematic Literature Review&lt;/title&gt;&lt;secondary-title&gt;Journal of Risk and Financial Management 2023, Vol. 16,&lt;/secondary-title&gt;&lt;/titles&gt;&lt;periodical&gt;&lt;full-title&gt;Journal of Risk and Financial Management 2023, Vol. 16,&lt;/full-title&gt;&lt;/periodical&gt;&lt;volume&gt;16&lt;/volume&gt;&lt;number&gt;8&lt;/number&gt;&lt;dates&gt;&lt;year&gt;2023&lt;/year&gt;&lt;/dates&gt;&lt;isbn&gt;1911-8074&lt;/isbn&gt;&lt;urls&gt;&lt;related-urls&gt;&lt;url&gt;https://www.mdpi.com/1911-8074/16/8/360&lt;/url&gt;&lt;/related-urls&gt;&lt;/urls&gt;&lt;electronic-resource-num&gt;10.3390/jrfm16080360&lt;/electronic-resource-num&gt;&lt;/record&gt;&lt;/Cite&gt;&lt;/EndNote&gt;</w:instrText>
      </w:r>
      <w:r w:rsidR="008254E4" w:rsidRPr="00CF7201">
        <w:fldChar w:fldCharType="separate"/>
      </w:r>
      <w:r w:rsidR="008254E4" w:rsidRPr="00CF7201">
        <w:t>Batista et al. (2023)</w:t>
      </w:r>
      <w:r w:rsidR="008254E4" w:rsidRPr="00CF7201">
        <w:fldChar w:fldCharType="end"/>
      </w:r>
      <w:r w:rsidR="008254E4" w:rsidRPr="00CF7201">
        <w:t xml:space="preserve"> indicate provenance and auditability as the fundamental requirement for CoC, and </w:t>
      </w:r>
      <w:r w:rsidR="008254E4" w:rsidRPr="00CF7201">
        <w:fldChar w:fldCharType="begin"/>
      </w:r>
      <w:r w:rsidR="008254E4" w:rsidRPr="00CF7201">
        <w:instrText xml:space="preserve"> ADDIN EN.CITE &lt;EndNote&gt;&lt;Cite AuthorYear="1"&gt;&lt;Author&gt;Tsai&lt;/Author&gt;&lt;Year&gt;2021&lt;/Year&gt;&lt;RecNum&gt;626&lt;/RecNum&gt;&lt;DisplayText&gt;Tsai (2021)&lt;/DisplayText&gt;&lt;record&gt;&lt;rec-number&gt;626&lt;/rec-number&gt;&lt;foreign-keys&gt;&lt;key app="EN" db-id="99rz5xfzndrt5qe29075awvfts9p0zzextf0" timestamp="1774326066" guid="0e3973ad-44ea-4330-bfdd-ad668b25596f"&gt;626&lt;/key&gt;&lt;/foreign-keys&gt;&lt;ref-type name="Journal Article"&gt;17&lt;/ref-type&gt;&lt;contributors&gt;&lt;authors&gt;&lt;author&gt;Fu-Ching Tsai&lt;/author&gt;&lt;/authors&gt;&lt;/contributors&gt;&lt;titles&gt;&lt;title&gt;The Application of Blockchain of Custody in Criminal Investigation Process&lt;/title&gt;&lt;secondary-title&gt;Procedia Computer Science&lt;/secondary-title&gt;&lt;/titles&gt;&lt;periodical&gt;&lt;full-title&gt;Procedia Computer Science&lt;/full-title&gt;&lt;/periodical&gt;&lt;volume&gt;192&lt;/volume&gt;&lt;dates&gt;&lt;year&gt;2021&lt;/year&gt;&lt;/dates&gt;&lt;isbn&gt;1877-0509&lt;/isbn&gt;&lt;urls&gt;&lt;related-urls&gt;&lt;url&gt;https://www.sciencedirect.com/science/article/pii/S1877050921017853&lt;/url&gt;&lt;/related-urls&gt;&lt;/urls&gt;&lt;electronic-resource-num&gt;10.1016/j.procs.2021.09.048&lt;/electronic-resource-num&gt;&lt;/record&gt;&lt;/Cite&gt;&lt;/EndNote&gt;</w:instrText>
      </w:r>
      <w:r w:rsidR="008254E4" w:rsidRPr="00CF7201">
        <w:fldChar w:fldCharType="separate"/>
      </w:r>
      <w:r w:rsidR="008254E4" w:rsidRPr="00CF7201">
        <w:t>Tsai (2021)</w:t>
      </w:r>
      <w:r w:rsidR="008254E4" w:rsidRPr="00CF7201">
        <w:fldChar w:fldCharType="end"/>
      </w:r>
      <w:r w:rsidR="008254E4" w:rsidRPr="00CF7201">
        <w:t xml:space="preserve"> points out that </w:t>
      </w:r>
      <w:r w:rsidR="003866A8" w:rsidRPr="00CF7201">
        <w:rPr>
          <w:rFonts w:hint="eastAsia"/>
        </w:rPr>
        <w:t xml:space="preserve">one of the </w:t>
      </w:r>
      <w:r w:rsidR="008254E4" w:rsidRPr="00CF7201">
        <w:t>value</w:t>
      </w:r>
      <w:r w:rsidR="003866A8" w:rsidRPr="00CF7201">
        <w:rPr>
          <w:rFonts w:hint="eastAsia"/>
        </w:rPr>
        <w:t>s</w:t>
      </w:r>
      <w:r w:rsidR="008254E4" w:rsidRPr="00CF7201">
        <w:t xml:space="preserve"> of blockchain-based custody records</w:t>
      </w:r>
      <w:r w:rsidR="003866A8" w:rsidRPr="00CF7201">
        <w:rPr>
          <w:rFonts w:hint="eastAsia"/>
        </w:rPr>
        <w:t xml:space="preserve"> is providing the management history in a chronological </w:t>
      </w:r>
      <w:r w:rsidR="003866A8" w:rsidRPr="00CF7201">
        <w:t>and</w:t>
      </w:r>
      <w:r w:rsidR="003866A8" w:rsidRPr="00CF7201">
        <w:rPr>
          <w:rFonts w:hint="eastAsia"/>
        </w:rPr>
        <w:t xml:space="preserve"> traceable way.</w:t>
      </w:r>
      <w:r w:rsidR="008254E4" w:rsidRPr="00CF7201">
        <w:t xml:space="preserve"> </w:t>
      </w:r>
      <w:r w:rsidR="0065446B" w:rsidRPr="00CF7201">
        <w:rPr>
          <w:rFonts w:hint="eastAsia"/>
        </w:rPr>
        <w:t>Blockchain convert</w:t>
      </w:r>
      <w:r w:rsidR="0065446B" w:rsidRPr="00CF7201">
        <w:t>s</w:t>
      </w:r>
      <w:r w:rsidR="0065446B" w:rsidRPr="00CF7201">
        <w:rPr>
          <w:rFonts w:hint="eastAsia"/>
        </w:rPr>
        <w:t xml:space="preserve"> evidence registration, </w:t>
      </w:r>
      <w:r w:rsidR="0065446B" w:rsidRPr="00CF7201">
        <w:t>transfers, access events, and verification actions into</w:t>
      </w:r>
      <w:r w:rsidR="0065446B" w:rsidRPr="00CF7201">
        <w:rPr>
          <w:rFonts w:hint="eastAsia"/>
        </w:rPr>
        <w:t xml:space="preserve"> transaction records on chain, elevating the t</w:t>
      </w:r>
      <w:r w:rsidR="0065446B" w:rsidRPr="00CF7201">
        <w:t>emporal transparency</w:t>
      </w:r>
      <w:r w:rsidR="0065446B" w:rsidRPr="00CF7201">
        <w:rPr>
          <w:rFonts w:hint="eastAsia"/>
        </w:rPr>
        <w:t xml:space="preserve"> and </w:t>
      </w:r>
      <w:r w:rsidR="0065446B" w:rsidRPr="00CF7201">
        <w:t xml:space="preserve">post </w:t>
      </w:r>
      <w:r w:rsidR="0065446B" w:rsidRPr="00CF7201">
        <w:rPr>
          <w:rFonts w:hint="eastAsia"/>
        </w:rPr>
        <w:t>event</w:t>
      </w:r>
      <w:r w:rsidR="0065446B" w:rsidRPr="00CF7201">
        <w:t xml:space="preserve"> reviewability</w:t>
      </w:r>
      <w:r w:rsidR="0065446B" w:rsidRPr="00CF7201">
        <w:rPr>
          <w:rFonts w:hint="eastAsia"/>
        </w:rPr>
        <w:t xml:space="preserve"> of CoC. </w:t>
      </w:r>
      <w:r w:rsidR="0065446B" w:rsidRPr="00CF7201">
        <w:t>Hence</w:t>
      </w:r>
      <w:r w:rsidR="0065446B" w:rsidRPr="00CF7201">
        <w:rPr>
          <w:rFonts w:hint="eastAsia"/>
        </w:rPr>
        <w:t>, more and more forensic studies treat blockchain as a suitable technology for building audit trail, not for storing evidence files.</w:t>
      </w:r>
      <w:r w:rsidR="0065446B" w:rsidRPr="00CF7201">
        <w:t xml:space="preserve"> </w:t>
      </w:r>
    </w:p>
    <w:p w14:paraId="09E34530" w14:textId="15BC9DB0" w:rsidR="0065446B" w:rsidRPr="00CF7201" w:rsidRDefault="00C1424D" w:rsidP="0098769D">
      <w:r w:rsidRPr="00CF7201">
        <w:t xml:space="preserve">The fourth is the automation capability of smart contracts. </w:t>
      </w:r>
      <w:r w:rsidRPr="00CF7201">
        <w:fldChar w:fldCharType="begin"/>
      </w:r>
      <w:r w:rsidR="007C5380" w:rsidRPr="00CF7201">
        <w:instrText xml:space="preserve"> ADDIN EN.CITE &lt;EndNote&gt;&lt;Cite AuthorYear="1"&gt;&lt;Author&gt;Khan&lt;/Author&gt;&lt;Year&gt;2021&lt;/Year&gt;&lt;RecNum&gt;666&lt;/RecNum&gt;&lt;DisplayText&gt;S. N. Khan et al. (2021)&lt;/DisplayText&gt;&lt;record&gt;&lt;rec-number&gt;666&lt;/rec-number&gt;&lt;foreign-keys&gt;&lt;key app="EN" db-id="99rz5xfzndrt5qe29075awvfts9p0zzextf0" timestamp="1775253942" guid="35fda30a-9949-4364-91f2-4173e6c7a323"&gt;666&lt;/key&gt;&lt;/foreign-keys&gt;&lt;ref-type name="Journal Article"&gt;17&lt;/ref-type&gt;&lt;contributors&gt;&lt;authors&gt;&lt;author&gt;Khan, Shafaq Naheed&lt;/author&gt;&lt;author&gt;Loukil, Faiza&lt;/author&gt;&lt;author&gt;Ghedira-Guegan, Chirine&lt;/author&gt;&lt;author&gt;Benkhelifa, Elhadj&lt;/author&gt;&lt;author&gt;Bani-Hani, Anoud&lt;/author&gt;&lt;author&gt;Khan, Shafaq Naheed&lt;/author&gt;&lt;author&gt;Loukil, Faiza&lt;/author&gt;&lt;author&gt;Ghedira-Guegan, Chirine&lt;/author&gt;&lt;author&gt;Benkhelifa, Elhadj&lt;/author&gt;&lt;author&gt;Bani-Hani, Anoud&lt;/author&gt;&lt;/authors&gt;&lt;/contributors&gt;&lt;titles&gt;&lt;title&gt;Blockchain smart contracts: Applications, challenges, and future trends&lt;/title&gt;&lt;secondary-title&gt;Peer-to-Peer Networking and Applications 2021 14:5&lt;/secondary-title&gt;&lt;/titles&gt;&lt;periodical&gt;&lt;full-title&gt;Peer-to-Peer Networking and Applications 2021 14:5&lt;/full-title&gt;&lt;/periodical&gt;&lt;volume&gt;14&lt;/volume&gt;&lt;number&gt;5&lt;/number&gt;&lt;dates&gt;&lt;year&gt;2021&lt;/year&gt;&lt;/dates&gt;&lt;isbn&gt;1936-6450&lt;/isbn&gt;&lt;urls&gt;&lt;related-urls&gt;&lt;url&gt;https://link.springer.com/article/10.1007/s12083-021-01127-0&lt;/url&gt;&lt;/related-urls&gt;&lt;/urls&gt;&lt;electronic-resource-num&gt;10.1007/s12083-021-01127-0&lt;/electronic-resource-num&gt;&lt;/record&gt;&lt;/Cite&gt;&lt;/EndNote&gt;</w:instrText>
      </w:r>
      <w:r w:rsidRPr="00CF7201">
        <w:fldChar w:fldCharType="separate"/>
      </w:r>
      <w:r w:rsidR="007C5380" w:rsidRPr="00CF7201">
        <w:t>S. N. Khan et al. (2021)</w:t>
      </w:r>
      <w:r w:rsidRPr="00CF7201">
        <w:fldChar w:fldCharType="end"/>
      </w:r>
      <w:r w:rsidRPr="00CF7201">
        <w:t xml:space="preserve"> demonstrate that smart contracts can deploy predefined conditions</w:t>
      </w:r>
      <w:r w:rsidRPr="00CF7201">
        <w:rPr>
          <w:rFonts w:hint="eastAsia"/>
        </w:rPr>
        <w:t xml:space="preserve">, </w:t>
      </w:r>
      <w:r w:rsidRPr="00CF7201">
        <w:t>permissions, and triggering logic</w:t>
      </w:r>
      <w:r w:rsidRPr="00CF7201">
        <w:rPr>
          <w:rFonts w:hint="eastAsia"/>
        </w:rPr>
        <w:t xml:space="preserve"> on chain so that specific business rules can run automatically when fulfilling requirements. In terms of CoC, this means core controls like access authorisation, transfer confirmation, role verification, log registration, and even multi-signature approval can be implemented automatically </w:t>
      </w:r>
      <w:r w:rsidR="00572F58" w:rsidRPr="00CF7201">
        <w:rPr>
          <w:rFonts w:hint="eastAsia"/>
        </w:rPr>
        <w:t xml:space="preserve">through </w:t>
      </w:r>
      <w:r w:rsidR="00572F58" w:rsidRPr="00CF7201">
        <w:t>programs</w:t>
      </w:r>
      <w:r w:rsidR="00572F58" w:rsidRPr="00CF7201">
        <w:rPr>
          <w:rFonts w:hint="eastAsia"/>
        </w:rPr>
        <w:t xml:space="preserve">, not relying on </w:t>
      </w:r>
      <w:r w:rsidR="00572F58" w:rsidRPr="00CF7201">
        <w:t>manual</w:t>
      </w:r>
      <w:r w:rsidR="00572F58" w:rsidRPr="00CF7201">
        <w:rPr>
          <w:rFonts w:hint="eastAsia"/>
        </w:rPr>
        <w:t xml:space="preserve"> forms or </w:t>
      </w:r>
      <w:r w:rsidR="00572F58" w:rsidRPr="00CF7201">
        <w:t>retrospective log compilation.</w:t>
      </w:r>
      <w:r w:rsidR="00572F58" w:rsidRPr="00CF7201">
        <w:rPr>
          <w:rFonts w:hint="eastAsia"/>
        </w:rPr>
        <w:t xml:space="preserve"> The research both from </w:t>
      </w:r>
      <w:r w:rsidR="00572F58" w:rsidRPr="00CF7201">
        <w:fldChar w:fldCharType="begin"/>
      </w:r>
      <w:r w:rsidR="00572F58" w:rsidRPr="00CF7201">
        <w:instrText xml:space="preserve"> ADDIN EN.CITE &lt;EndNote&gt;&lt;Cite AuthorYear="1"&gt;&lt;Author&gt;Tsai&lt;/Author&gt;&lt;Year&gt;2021&lt;/Year&gt;&lt;RecNum&gt;626&lt;/RecNum&gt;&lt;DisplayText&gt;Tsai (2021)&lt;/DisplayText&gt;&lt;record&gt;&lt;rec-number&gt;626&lt;/rec-number&gt;&lt;foreign-keys&gt;&lt;key app="EN" db-id="99rz5xfzndrt5qe29075awvfts9p0zzextf0" timestamp="1774326066" guid="0e3973ad-44ea-4330-bfdd-ad668b25596f"&gt;626&lt;/key&gt;&lt;/foreign-keys&gt;&lt;ref-type name="Journal Article"&gt;17&lt;/ref-type&gt;&lt;contributors&gt;&lt;authors&gt;&lt;author&gt;Fu-Ching Tsai&lt;/author&gt;&lt;/authors&gt;&lt;/contributors&gt;&lt;titles&gt;&lt;title&gt;The Application of Blockchain of Custody in Criminal Investigation Process&lt;/title&gt;&lt;secondary-title&gt;Procedia Computer Science&lt;/secondary-title&gt;&lt;/titles&gt;&lt;periodical&gt;&lt;full-title&gt;Procedia Computer Science&lt;/full-title&gt;&lt;/periodical&gt;&lt;volume&gt;192&lt;/volume&gt;&lt;dates&gt;&lt;year&gt;2021&lt;/year&gt;&lt;/dates&gt;&lt;isbn&gt;1877-0509&lt;/isbn&gt;&lt;urls&gt;&lt;related-urls&gt;&lt;url&gt;https://www.sciencedirect.com/science/article/pii/S1877050921017853&lt;/url&gt;&lt;/related-urls&gt;&lt;/urls&gt;&lt;electronic-resource-num&gt;10.1016/j.procs.2021.09.048&lt;/electronic-resource-num&gt;&lt;/record&gt;&lt;/Cite&gt;&lt;/EndNote&gt;</w:instrText>
      </w:r>
      <w:r w:rsidR="00572F58" w:rsidRPr="00CF7201">
        <w:fldChar w:fldCharType="separate"/>
      </w:r>
      <w:r w:rsidR="00572F58" w:rsidRPr="00CF7201">
        <w:t>Tsai (2021)</w:t>
      </w:r>
      <w:r w:rsidR="00572F58" w:rsidRPr="00CF7201">
        <w:fldChar w:fldCharType="end"/>
      </w:r>
      <w:r w:rsidR="00572F58" w:rsidRPr="00CF7201">
        <w:rPr>
          <w:rFonts w:hint="eastAsia"/>
        </w:rPr>
        <w:t xml:space="preserve"> and </w:t>
      </w:r>
      <w:r w:rsidR="00572F58" w:rsidRPr="00CF7201">
        <w:fldChar w:fldCharType="begin"/>
      </w:r>
      <w:r w:rsidR="00572F58" w:rsidRPr="00CF7201">
        <w:instrText xml:space="preserve"> ADDIN EN.CITE &lt;EndNote&gt;&lt;Cite AuthorYear="1"&gt;&lt;Author&gt;Kumar&lt;/Author&gt;&lt;Year&gt;2021&lt;/Year&gt;&lt;RecNum&gt;661&lt;/RecNum&gt;&lt;DisplayText&gt;Kumar et al. (2021)&lt;/DisplayText&gt;&lt;record&gt;&lt;rec-number&gt;661&lt;/rec-number&gt;&lt;foreign-keys&gt;&lt;key app="EN" db-id="99rz5xfzndrt5qe29075awvfts9p0zzextf0" timestamp="1775119411" guid="329d81f9-f00d-4e27-acb7-7f6ab1a0a9c0"&gt;661&lt;/key&gt;&lt;/foreign-keys&gt;&lt;ref-type name="Journal Article"&gt;17&lt;/ref-type&gt;&lt;contributors&gt;&lt;authors&gt;&lt;author&gt;Gulshan Kumar&lt;/author&gt;&lt;author&gt;Rahul Saha&lt;/author&gt;&lt;author&gt;Chhagan Lal&lt;/author&gt;&lt;author&gt;Mauro Conti&lt;/author&gt;&lt;/authors&gt;&lt;/contributors&gt;&lt;titles&gt;&lt;title&gt;Internet-of-Forensic (IoF): A blockchain based digital forensics framework for IoT applications&lt;/title&gt;&lt;secondary-title&gt;Future Generation Computer Systems&lt;/secondary-title&gt;&lt;/titles&gt;&lt;periodical&gt;&lt;full-title&gt;Future Generation Computer Systems&lt;/full-title&gt;&lt;/periodical&gt;&lt;volume&gt;120&lt;/volume&gt;&lt;dates&gt;&lt;year&gt;2021&lt;/year&gt;&lt;/dates&gt;&lt;isbn&gt;0167-739X&lt;/isbn&gt;&lt;urls&gt;&lt;related-urls&gt;&lt;url&gt;https://www.sciencedirect.com/science/article/pii/S0167739X21000686?casa_token=oqPAj34wbkoAAAAA:mx38Y642YBKetZbCXvZpjj47lB1dyy0evNJflw2kXaO1YC8CNvJo4pmiDPg2sGnCj4komkPPQsA&lt;/url&gt;&lt;/related-urls&gt;&lt;/urls&gt;&lt;electronic-resource-num&gt;10.1016/j.future.2021.02.016&lt;/electronic-resource-num&gt;&lt;/record&gt;&lt;/Cite&gt;&lt;/EndNote&gt;</w:instrText>
      </w:r>
      <w:r w:rsidR="00572F58" w:rsidRPr="00CF7201">
        <w:fldChar w:fldCharType="separate"/>
      </w:r>
      <w:r w:rsidR="00572F58" w:rsidRPr="00CF7201">
        <w:t>Kumar et al. (2021)</w:t>
      </w:r>
      <w:r w:rsidR="00572F58" w:rsidRPr="00CF7201">
        <w:fldChar w:fldCharType="end"/>
      </w:r>
      <w:r w:rsidR="00572F58" w:rsidRPr="00CF7201">
        <w:rPr>
          <w:rFonts w:hint="eastAsia"/>
        </w:rPr>
        <w:t xml:space="preserve"> suggest that the </w:t>
      </w:r>
      <w:r w:rsidR="00572F58" w:rsidRPr="00CF7201">
        <w:t>consistency and verifiability in CoC</w:t>
      </w:r>
      <w:r w:rsidR="00572F58" w:rsidRPr="00CF7201">
        <w:rPr>
          <w:rFonts w:hint="eastAsia"/>
        </w:rPr>
        <w:t xml:space="preserve"> can be greatly improved by embedding the confirmation, audit, and responsibility into </w:t>
      </w:r>
      <w:r w:rsidR="00572F58" w:rsidRPr="00CF7201">
        <w:t>evidence-handling workflows</w:t>
      </w:r>
      <w:r w:rsidR="00572F58" w:rsidRPr="00CF7201">
        <w:rPr>
          <w:rFonts w:hint="eastAsia"/>
        </w:rPr>
        <w:t xml:space="preserve">. Although such automatic potentials show strength in </w:t>
      </w:r>
      <w:r w:rsidR="00572F58" w:rsidRPr="00CF7201">
        <w:t xml:space="preserve">reducing omission, improving consistency, and </w:t>
      </w:r>
      <w:r w:rsidR="00572F58" w:rsidRPr="00CF7201">
        <w:rPr>
          <w:rFonts w:hint="eastAsia"/>
        </w:rPr>
        <w:t>clarifying</w:t>
      </w:r>
      <w:r w:rsidR="00572F58" w:rsidRPr="00CF7201">
        <w:t xml:space="preserve"> accountability boundaries</w:t>
      </w:r>
      <w:r w:rsidR="00572F58" w:rsidRPr="00CF7201">
        <w:rPr>
          <w:rFonts w:hint="eastAsia"/>
        </w:rPr>
        <w:t xml:space="preserve">, it also depends on the correct design of </w:t>
      </w:r>
      <w:r w:rsidR="00572F58" w:rsidRPr="00CF7201">
        <w:t xml:space="preserve">the </w:t>
      </w:r>
      <w:r w:rsidR="00572F58" w:rsidRPr="00CF7201">
        <w:rPr>
          <w:rFonts w:hint="eastAsia"/>
        </w:rPr>
        <w:t xml:space="preserve">contract. If </w:t>
      </w:r>
      <w:r w:rsidR="007E043D" w:rsidRPr="00CF7201">
        <w:rPr>
          <w:rFonts w:hint="eastAsia"/>
        </w:rPr>
        <w:t xml:space="preserve">the authorisation model, trigger condition, or irregularity handling logic are poorly configured, the </w:t>
      </w:r>
      <w:r w:rsidR="00760A10" w:rsidRPr="00CF7201">
        <w:t>f</w:t>
      </w:r>
      <w:r w:rsidR="007E043D" w:rsidRPr="00CF7201">
        <w:rPr>
          <w:rFonts w:hint="eastAsia"/>
        </w:rPr>
        <w:t xml:space="preserve">laws of smart contracts can </w:t>
      </w:r>
      <w:r w:rsidR="00760A10" w:rsidRPr="00CF7201">
        <w:t xml:space="preserve">also </w:t>
      </w:r>
      <w:r w:rsidR="007E043D" w:rsidRPr="00CF7201">
        <w:rPr>
          <w:rFonts w:hint="eastAsia"/>
        </w:rPr>
        <w:t xml:space="preserve">be </w:t>
      </w:r>
      <w:r w:rsidR="007E043D" w:rsidRPr="00CF7201">
        <w:t>exacerbated</w:t>
      </w:r>
      <w:r w:rsidR="007E043D" w:rsidRPr="00CF7201">
        <w:rPr>
          <w:rFonts w:hint="eastAsia"/>
        </w:rPr>
        <w:t xml:space="preserve"> automatically.</w:t>
      </w:r>
    </w:p>
    <w:p w14:paraId="3FA232F4" w14:textId="2FD28AB1" w:rsidR="00760A10" w:rsidRPr="00CF7201" w:rsidRDefault="00760A10" w:rsidP="0098769D">
      <w:r w:rsidRPr="00CF7201">
        <w:t xml:space="preserve">Although the specialties of blockchain mentioned above </w:t>
      </w:r>
      <w:r w:rsidR="0059759B" w:rsidRPr="00CF7201">
        <w:t xml:space="preserve">correspond to CoC needs, not all types of blockchain fit forensic scenarios. The public chains, such as Ethereum, can provide top level decentralised and censorship resistant performance but their low transaction throughput, long verification latency, and Gas fee for each transaction </w:t>
      </w:r>
      <w:r w:rsidR="0025767D" w:rsidRPr="00CF7201">
        <w:t>cannot fulfil the need for low latency and hi</w:t>
      </w:r>
      <w:r w:rsidR="0025767D" w:rsidRPr="00CF7201">
        <w:rPr>
          <w:rFonts w:hint="eastAsia"/>
        </w:rPr>
        <w:t>gh</w:t>
      </w:r>
      <w:r w:rsidR="0025767D" w:rsidRPr="00CF7201">
        <w:t xml:space="preserve"> frequency writes in forensic workflow </w:t>
      </w:r>
      <w:r w:rsidR="0025767D" w:rsidRPr="00CF7201">
        <w:fldChar w:fldCharType="begin"/>
      </w:r>
      <w:r w:rsidR="0025767D" w:rsidRPr="00CF7201">
        <w:instrText xml:space="preserve"> ADDIN EN.CITE &lt;EndNote&gt;&lt;Cite&gt;&lt;Author&gt;Habib&lt;/Author&gt;&lt;Year&gt;2022&lt;/Year&gt;&lt;RecNum&gt;664&lt;/RecNum&gt;&lt;DisplayText&gt;(Habib et al., 2022)&lt;/DisplayText&gt;&lt;record&gt;&lt;rec-number&gt;664&lt;/rec-number&gt;&lt;foreign-keys&gt;&lt;key app="EN" db-id="99rz5xfzndrt5qe29075awvfts9p0zzextf0" timestamp="1775252746" guid="120d49c0-d933-44c7-b447-5e12a23a288b"&gt;664&lt;/key&gt;&lt;/foreign-keys&gt;&lt;ref-type name="Journal Article"&gt;17&lt;/ref-type&gt;&lt;contributors&gt;&lt;authors&gt;&lt;author&gt;Gousia Habib&lt;/author&gt;&lt;author&gt;Sparsh Sharma&lt;/author&gt;&lt;author&gt;Sara Ibrahim&lt;/author&gt;&lt;author&gt;Imtiaz Ahmad&lt;/author&gt;&lt;author&gt;Shaima Qureshi&lt;/author&gt;&lt;author&gt;Malik Ishfaq&lt;/author&gt;&lt;author&gt;Gousia Habib&lt;/author&gt;&lt;author&gt;Sparsh Sharma&lt;/author&gt;&lt;author&gt;Sara Ibrahim&lt;/author&gt;&lt;author&gt;Imtiaz Ahmad&lt;/author&gt;&lt;author&gt;Shaima Qureshi&lt;/author&gt;&lt;author&gt;Malik Ishfaq&lt;/author&gt;&lt;/authors&gt;&lt;/contributors&gt;&lt;titles&gt;&lt;title&gt;Blockchain Technology: Benefits, Challenges, Applications, and Integration of Blockchain Technology with Cloud Computing&lt;/title&gt;&lt;secondary-title&gt;Future Internet 2022, Vol. 14,&lt;/secondary-title&gt;&lt;/titles&gt;&lt;periodical&gt;&lt;full-title&gt;Future Internet 2022, Vol. 14,&lt;/full-title&gt;&lt;/periodical&gt;&lt;volume&gt;14&lt;/volume&gt;&lt;number&gt;11&lt;/number&gt;&lt;dates&gt;&lt;year&gt;2022&lt;/year&gt;&lt;/dates&gt;&lt;isbn&gt;1999-5903&lt;/isbn&gt;&lt;urls&gt;&lt;related-urls&gt;&lt;url&gt;https://www.mdpi.com/1999-5903/14/11/341&lt;/url&gt;&lt;/related-urls&gt;&lt;/urls&gt;&lt;electronic-resource-num&gt;10.3390/fi14110341&lt;/electronic-resource-num&gt;&lt;/record&gt;&lt;/Cite&gt;&lt;/EndNote&gt;</w:instrText>
      </w:r>
      <w:r w:rsidR="0025767D" w:rsidRPr="00CF7201">
        <w:fldChar w:fldCharType="separate"/>
      </w:r>
      <w:r w:rsidR="0025767D" w:rsidRPr="00CF7201">
        <w:t>(Habib et al., 2022)</w:t>
      </w:r>
      <w:r w:rsidR="0025767D" w:rsidRPr="00CF7201">
        <w:fldChar w:fldCharType="end"/>
      </w:r>
      <w:r w:rsidR="0025767D" w:rsidRPr="00CF7201">
        <w:t>. O</w:t>
      </w:r>
      <w:r w:rsidR="0025767D" w:rsidRPr="00CF7201">
        <w:rPr>
          <w:rFonts w:hint="eastAsia"/>
        </w:rPr>
        <w:t xml:space="preserve">n the other hand, private </w:t>
      </w:r>
      <w:r w:rsidR="0025767D" w:rsidRPr="00CF7201">
        <w:t>chains feature</w:t>
      </w:r>
      <w:r w:rsidR="0025767D" w:rsidRPr="00CF7201">
        <w:rPr>
          <w:rFonts w:hint="eastAsia"/>
        </w:rPr>
        <w:t xml:space="preserve"> in single organisation deployment and management. </w:t>
      </w:r>
      <w:r w:rsidR="00F07124" w:rsidRPr="00CF7201">
        <w:rPr>
          <w:rFonts w:hint="eastAsia"/>
        </w:rPr>
        <w:t xml:space="preserve">Despite the performance and privacy advantages, the centralised governance characteristic introduces the </w:t>
      </w:r>
      <w:r w:rsidR="00F07124" w:rsidRPr="00CF7201">
        <w:t>“</w:t>
      </w:r>
      <w:r w:rsidR="00F07124" w:rsidRPr="00CF7201">
        <w:rPr>
          <w:rFonts w:hint="eastAsia"/>
        </w:rPr>
        <w:t>single administrator</w:t>
      </w:r>
      <w:r w:rsidR="00F07124" w:rsidRPr="00CF7201">
        <w:t>”</w:t>
      </w:r>
      <w:r w:rsidR="00F07124" w:rsidRPr="00CF7201">
        <w:rPr>
          <w:rFonts w:hint="eastAsia"/>
        </w:rPr>
        <w:t xml:space="preserve"> issue that CoC </w:t>
      </w:r>
      <w:r w:rsidR="00F07124" w:rsidRPr="00CF7201">
        <w:t>seeks to eliminate</w:t>
      </w:r>
      <w:r w:rsidR="00A00CF1" w:rsidRPr="00CF7201">
        <w:rPr>
          <w:rFonts w:hint="eastAsia"/>
        </w:rPr>
        <w:t xml:space="preserve"> </w:t>
      </w:r>
      <w:r w:rsidR="00A00CF1" w:rsidRPr="00CF7201">
        <w:fldChar w:fldCharType="begin"/>
      </w:r>
      <w:r w:rsidR="00A00CF1" w:rsidRPr="00CF7201">
        <w:instrText xml:space="preserve"> ADDIN EN.CITE &lt;EndNote&gt;&lt;Cite&gt;&lt;Author&gt;Wüst&lt;/Author&gt;&lt;Year&gt;2018&lt;/Year&gt;&lt;RecNum&gt;668&lt;/RecNum&gt;&lt;DisplayText&gt;(Wüst &amp;amp; Gervais, 2018)&lt;/DisplayText&gt;&lt;record&gt;&lt;rec-number&gt;668&lt;/rec-number&gt;&lt;foreign-keys&gt;&lt;key app="EN" db-id="99rz5xfzndrt5qe29075awvfts9p0zzextf0" timestamp="1775290993" guid="f791b591-0ce1-4a27-8165-235b4e12a16a"&gt;668&lt;/key&gt;&lt;/foreign-keys&gt;&lt;ref-type name="Journal Article"&gt;17&lt;/ref-type&gt;&lt;contributors&gt;&lt;authors&gt;&lt;author&gt;Karl Wüst&lt;/author&gt;&lt;author&gt;Arthur Gervais&lt;/author&gt;&lt;/authors&gt;&lt;/contributors&gt;&lt;titles&gt;&lt;title&gt;Do you Need a Blockchain?&lt;/title&gt;&lt;secondary-title&gt;2018 Crypto Valley Conference on Blockchain Technology (CVCBT)&lt;/secondary-title&gt;&lt;/titles&gt;&lt;periodical&gt;&lt;full-title&gt;2018 Crypto Valley Conference on Blockchain Technology (CVCBT)&lt;/full-title&gt;&lt;/periodical&gt;&lt;dates&gt;&lt;year&gt;2018&lt;/year&gt;&lt;/dates&gt;&lt;urls&gt;&lt;related-urls&gt;&lt;url&gt;https://ieeexplore.ieee.org/document/8525392&lt;/url&gt;&lt;/related-urls&gt;&lt;/urls&gt;&lt;electronic-resource-num&gt;10.1109/CVCBT.2018.00011&lt;/electronic-resource-num&gt;&lt;/record&gt;&lt;/Cite&gt;&lt;/EndNote&gt;</w:instrText>
      </w:r>
      <w:r w:rsidR="00A00CF1" w:rsidRPr="00CF7201">
        <w:fldChar w:fldCharType="separate"/>
      </w:r>
      <w:r w:rsidR="00A00CF1" w:rsidRPr="00CF7201">
        <w:t>(Wüst &amp; Gervais, 2018)</w:t>
      </w:r>
      <w:r w:rsidR="00A00CF1" w:rsidRPr="00CF7201">
        <w:fldChar w:fldCharType="end"/>
      </w:r>
      <w:r w:rsidR="00F07124" w:rsidRPr="00CF7201">
        <w:rPr>
          <w:rFonts w:hint="eastAsia"/>
        </w:rPr>
        <w:t xml:space="preserve">.  </w:t>
      </w:r>
      <w:r w:rsidR="00A00CF1" w:rsidRPr="00CF7201">
        <w:rPr>
          <w:rFonts w:hint="eastAsia"/>
        </w:rPr>
        <w:t xml:space="preserve">The </w:t>
      </w:r>
      <w:r w:rsidR="00A00CF1" w:rsidRPr="00CF7201">
        <w:t>decision</w:t>
      </w:r>
      <w:r w:rsidR="00A00CF1" w:rsidRPr="00CF7201">
        <w:rPr>
          <w:rFonts w:hint="eastAsia"/>
        </w:rPr>
        <w:t xml:space="preserve"> framework by </w:t>
      </w:r>
      <w:r w:rsidR="00A00CF1" w:rsidRPr="00CF7201">
        <w:fldChar w:fldCharType="begin"/>
      </w:r>
      <w:r w:rsidR="00A00CF1" w:rsidRPr="00CF7201">
        <w:instrText xml:space="preserve"> ADDIN EN.CITE &lt;EndNote&gt;&lt;Cite AuthorYear="1"&gt;&lt;Author&gt;Wüst&lt;/Author&gt;&lt;Year&gt;2018&lt;/Year&gt;&lt;RecNum&gt;668&lt;/RecNum&gt;&lt;DisplayText&gt;Wüst and Gervais (2018)&lt;/DisplayText&gt;&lt;record&gt;&lt;rec-number&gt;668&lt;/rec-number&gt;&lt;foreign-keys&gt;&lt;key app="EN" db-id="99rz5xfzndrt5qe29075awvfts9p0zzextf0" timestamp="1775290993" guid="f791b591-0ce1-4a27-8165-235b4e12a16a"&gt;668&lt;/key&gt;&lt;/foreign-keys&gt;&lt;ref-type name="Journal Article"&gt;17&lt;/ref-type&gt;&lt;contributors&gt;&lt;authors&gt;&lt;author&gt;Karl Wüst&lt;/author&gt;&lt;author&gt;Arthur Gervais&lt;/author&gt;&lt;/authors&gt;&lt;/contributors&gt;&lt;titles&gt;&lt;title&gt;Do you Need a Blockchain?&lt;/title&gt;&lt;secondary-title&gt;2018 Crypto Valley Conference on Blockchain Technology (CVCBT)&lt;/secondary-title&gt;&lt;/titles&gt;&lt;periodical&gt;&lt;full-title&gt;2018 Crypto Valley Conference on Blockchain Technology (CVCBT)&lt;/full-title&gt;&lt;/periodical&gt;&lt;dates&gt;&lt;year&gt;2018&lt;/year&gt;&lt;/dates&gt;&lt;urls&gt;&lt;related-urls&gt;&lt;url&gt;https://ieeexplore.ieee.org/document/8525392&lt;/url&gt;&lt;/related-urls&gt;&lt;/urls&gt;&lt;electronic-resource-num&gt;10.1109/CVCBT.2018.00011&lt;/electronic-resource-num&gt;&lt;/record&gt;&lt;/Cite&gt;&lt;/EndNote&gt;</w:instrText>
      </w:r>
      <w:r w:rsidR="00A00CF1" w:rsidRPr="00CF7201">
        <w:fldChar w:fldCharType="separate"/>
      </w:r>
      <w:r w:rsidR="00A00CF1" w:rsidRPr="00CF7201">
        <w:t>Wüst and Gervais (2018)</w:t>
      </w:r>
      <w:r w:rsidR="00A00CF1" w:rsidRPr="00CF7201">
        <w:fldChar w:fldCharType="end"/>
      </w:r>
      <w:r w:rsidR="00A00CF1" w:rsidRPr="00CF7201">
        <w:rPr>
          <w:rFonts w:hint="eastAsia"/>
        </w:rPr>
        <w:t xml:space="preserve"> also demonstrates that when multiple </w:t>
      </w:r>
      <w:r w:rsidR="00A00CF1" w:rsidRPr="00CF7201">
        <w:t>mutually mistrusting entities</w:t>
      </w:r>
      <w:r w:rsidR="00A00CF1" w:rsidRPr="00CF7201">
        <w:rPr>
          <w:rFonts w:hint="eastAsia"/>
        </w:rPr>
        <w:t xml:space="preserve"> </w:t>
      </w:r>
      <w:r w:rsidR="00005BE9" w:rsidRPr="00CF7201">
        <w:rPr>
          <w:rFonts w:hint="eastAsia"/>
        </w:rPr>
        <w:t>participate in forensic workflows</w:t>
      </w:r>
      <w:r w:rsidR="00005BE9" w:rsidRPr="00CF7201">
        <w:t>,</w:t>
      </w:r>
      <w:r w:rsidR="00005BE9" w:rsidRPr="00CF7201">
        <w:rPr>
          <w:rFonts w:hint="eastAsia"/>
        </w:rPr>
        <w:t xml:space="preserve"> and the data </w:t>
      </w:r>
      <w:r w:rsidR="00005BE9" w:rsidRPr="00CF7201">
        <w:t>integrity</w:t>
      </w:r>
      <w:r w:rsidR="00005BE9" w:rsidRPr="00CF7201">
        <w:rPr>
          <w:rFonts w:hint="eastAsia"/>
        </w:rPr>
        <w:t xml:space="preserve"> requirement is </w:t>
      </w:r>
      <w:r w:rsidR="00005BE9" w:rsidRPr="00CF7201">
        <w:t>strict</w:t>
      </w:r>
      <w:r w:rsidR="00005BE9" w:rsidRPr="00CF7201">
        <w:rPr>
          <w:rFonts w:hint="eastAsia"/>
        </w:rPr>
        <w:t xml:space="preserve">, </w:t>
      </w:r>
      <w:r w:rsidR="00005BE9" w:rsidRPr="00CF7201">
        <w:t>a consortium or permissioned chain</w:t>
      </w:r>
      <w:r w:rsidR="00005BE9" w:rsidRPr="00CF7201">
        <w:rPr>
          <w:rFonts w:hint="eastAsia"/>
        </w:rPr>
        <w:t xml:space="preserve"> is a more suitable choice. It exactly corresponds to the </w:t>
      </w:r>
      <w:r w:rsidR="00005BE9" w:rsidRPr="00CF7201">
        <w:t>real-world</w:t>
      </w:r>
      <w:r w:rsidR="00005BE9" w:rsidRPr="00CF7201">
        <w:rPr>
          <w:rFonts w:hint="eastAsia"/>
        </w:rPr>
        <w:t xml:space="preserve"> jurisdiction landscape</w:t>
      </w:r>
      <w:r w:rsidR="00E46F0C" w:rsidRPr="00CF7201">
        <w:rPr>
          <w:rFonts w:hint="eastAsia"/>
        </w:rPr>
        <w:t xml:space="preserve">, where </w:t>
      </w:r>
      <w:r w:rsidR="00E46F0C" w:rsidRPr="00CF7201">
        <w:t>law-enforcement agencies, forensic laboratories, prosecution services, and defence counsel coexist</w:t>
      </w:r>
      <w:r w:rsidR="00E46F0C" w:rsidRPr="00CF7201">
        <w:rPr>
          <w:rFonts w:hint="eastAsia"/>
        </w:rPr>
        <w:t>. C</w:t>
      </w:r>
      <w:r w:rsidR="00E46F0C" w:rsidRPr="00CF7201">
        <w:t>onsortium</w:t>
      </w:r>
      <w:r w:rsidR="00E46F0C" w:rsidRPr="00CF7201">
        <w:rPr>
          <w:rFonts w:hint="eastAsia"/>
        </w:rPr>
        <w:t xml:space="preserve"> chains (like </w:t>
      </w:r>
      <w:r w:rsidR="00E46F0C" w:rsidRPr="00CF7201">
        <w:t>Hyperledger Fabric</w:t>
      </w:r>
      <w:r w:rsidR="00E46F0C" w:rsidRPr="00CF7201">
        <w:rPr>
          <w:rFonts w:hint="eastAsia"/>
        </w:rPr>
        <w:t xml:space="preserve">) </w:t>
      </w:r>
      <w:r w:rsidR="003A438E" w:rsidRPr="00CF7201">
        <w:rPr>
          <w:rFonts w:hint="eastAsia"/>
        </w:rPr>
        <w:t xml:space="preserve">offer a balanced design on access control, </w:t>
      </w:r>
      <w:r w:rsidR="003A438E" w:rsidRPr="00CF7201">
        <w:t>consensus</w:t>
      </w:r>
      <w:r w:rsidR="003A438E" w:rsidRPr="00CF7201">
        <w:rPr>
          <w:rFonts w:hint="eastAsia"/>
        </w:rPr>
        <w:t xml:space="preserve"> efficiency, and privacy channels, with limited nodes covering multiple agencies</w:t>
      </w:r>
      <w:r w:rsidR="00E6600A" w:rsidRPr="00CF7201">
        <w:rPr>
          <w:rFonts w:hint="eastAsia"/>
        </w:rPr>
        <w:t xml:space="preserve"> and </w:t>
      </w:r>
      <w:r w:rsidR="003A438E" w:rsidRPr="00CF7201">
        <w:rPr>
          <w:rFonts w:hint="eastAsia"/>
        </w:rPr>
        <w:lastRenderedPageBreak/>
        <w:t xml:space="preserve">controlled consensus latency </w:t>
      </w:r>
      <w:r w:rsidR="003A438E" w:rsidRPr="00CF7201">
        <w:fldChar w:fldCharType="begin"/>
      </w:r>
      <w:r w:rsidR="00264C5F" w:rsidRPr="00CF7201">
        <w:instrText xml:space="preserve"> ADDIN EN.CITE &lt;EndNote&gt;&lt;Cite&gt;&lt;Author&gt;Yao&lt;/Author&gt;&lt;Year&gt;2021&lt;/Year&gt;&lt;RecNum&gt;669&lt;/RecNum&gt;&lt;DisplayText&gt;(Yao et al., 2021)&lt;/DisplayText&gt;&lt;record&gt;&lt;rec-number&gt;669&lt;/rec-number&gt;&lt;foreign-keys&gt;&lt;key app="EN" db-id="99rz5xfzndrt5qe29075awvfts9p0zzextf0" timestamp="1775293225" guid="aed70b8a-b5b0-4acf-958f-a1ea982f8c47"&gt;669&lt;/key&gt;&lt;/foreign-keys&gt;&lt;ref-type name="Journal Article"&gt;17&lt;/ref-type&gt;&lt;contributors&gt;&lt;authors&gt;&lt;author&gt;Yao, Wei&lt;/author&gt;&lt;author&gt;Ye, Junyi&lt;/author&gt;&lt;author&gt;Murimi, Renita&lt;/author&gt;&lt;author&gt;Wang, Guiling&lt;/author&gt;&lt;/authors&gt;&lt;/contributors&gt;&lt;titles&gt;&lt;title&gt;A survey on consortium blockchain consensus mechanisms&lt;/title&gt;&lt;secondary-title&gt;arXiv preprint arXiv:2102.12058&lt;/secondary-title&gt;&lt;/titles&gt;&lt;periodical&gt;&lt;full-title&gt;arXiv preprint arXiv:2102.12058&lt;/full-title&gt;&lt;/periodical&gt;&lt;dates&gt;&lt;year&gt;2021&lt;/year&gt;&lt;/dates&gt;&lt;urls&gt;&lt;related-urls&gt;&lt;url&gt;https://www.academia.edu/download/78726641/2102.12058v2.pdf&lt;/url&gt;&lt;/related-urls&gt;&lt;/urls&gt;&lt;/record&gt;&lt;/Cite&gt;&lt;/EndNote&gt;</w:instrText>
      </w:r>
      <w:r w:rsidR="003A438E" w:rsidRPr="00CF7201">
        <w:fldChar w:fldCharType="separate"/>
      </w:r>
      <w:r w:rsidR="003A438E" w:rsidRPr="00CF7201">
        <w:t>(Yao et al., 2021)</w:t>
      </w:r>
      <w:r w:rsidR="003A438E" w:rsidRPr="00CF7201">
        <w:fldChar w:fldCharType="end"/>
      </w:r>
      <w:r w:rsidR="00E6600A" w:rsidRPr="00CF7201">
        <w:rPr>
          <w:rFonts w:hint="eastAsia"/>
        </w:rPr>
        <w:t>. Consequently, most studies on blockchain forensics choose c</w:t>
      </w:r>
      <w:r w:rsidR="00E6600A" w:rsidRPr="00CF7201">
        <w:t>onsortium</w:t>
      </w:r>
      <w:r w:rsidR="00E6600A" w:rsidRPr="00CF7201">
        <w:rPr>
          <w:rFonts w:hint="eastAsia"/>
        </w:rPr>
        <w:t xml:space="preserve"> chains as their basic </w:t>
      </w:r>
      <w:r w:rsidR="00E6600A" w:rsidRPr="00CF7201">
        <w:t>framework</w:t>
      </w:r>
      <w:r w:rsidR="00E6600A" w:rsidRPr="00CF7201">
        <w:rPr>
          <w:rFonts w:hint="eastAsia"/>
        </w:rPr>
        <w:t>.</w:t>
      </w:r>
    </w:p>
    <w:p w14:paraId="001A7908" w14:textId="692AD38C" w:rsidR="00E6600A" w:rsidRPr="00CF7201" w:rsidRDefault="00E6600A" w:rsidP="0098769D">
      <w:r w:rsidRPr="00CF7201">
        <w:rPr>
          <w:rFonts w:hint="eastAsia"/>
        </w:rPr>
        <w:t xml:space="preserve">At the same time, the inherent limitations of blockchain should not be overlooked since they frequently become the bottleneck </w:t>
      </w:r>
      <w:r w:rsidR="00264C5F" w:rsidRPr="00CF7201">
        <w:rPr>
          <w:rFonts w:hint="eastAsia"/>
        </w:rPr>
        <w:t xml:space="preserve">affecting the efficiency of forensic practice. </w:t>
      </w:r>
      <w:r w:rsidR="00264C5F" w:rsidRPr="00CF7201">
        <w:t>From a</w:t>
      </w:r>
      <w:r w:rsidR="00264C5F" w:rsidRPr="00CF7201">
        <w:rPr>
          <w:rFonts w:hint="eastAsia"/>
        </w:rPr>
        <w:t xml:space="preserve"> performance perspective, </w:t>
      </w:r>
      <w:r w:rsidR="00264C5F" w:rsidRPr="00CF7201">
        <w:t>multi-round</w:t>
      </w:r>
      <w:r w:rsidR="00264C5F" w:rsidRPr="00CF7201">
        <w:rPr>
          <w:rFonts w:hint="eastAsia"/>
        </w:rPr>
        <w:t xml:space="preserve"> information exchange and cryptographic verification within the consensus process introduce transaction latency. Even in a consensus </w:t>
      </w:r>
      <w:r w:rsidR="00264C5F" w:rsidRPr="00CF7201">
        <w:t>protocol</w:t>
      </w:r>
      <w:r w:rsidR="00264C5F" w:rsidRPr="00CF7201">
        <w:rPr>
          <w:rFonts w:hint="eastAsia"/>
        </w:rPr>
        <w:t xml:space="preserve"> that is optimised </w:t>
      </w:r>
      <w:r w:rsidR="00264C5F" w:rsidRPr="00CF7201">
        <w:t>for permissioned settings (e.g., PBFT)</w:t>
      </w:r>
      <w:r w:rsidR="00264C5F" w:rsidRPr="00CF7201">
        <w:rPr>
          <w:rFonts w:hint="eastAsia"/>
        </w:rPr>
        <w:t xml:space="preserve">, the communication complexity rises dramatically with the increasing of nodes </w:t>
      </w:r>
      <w:r w:rsidR="00264C5F" w:rsidRPr="00CF7201">
        <w:fldChar w:fldCharType="begin"/>
      </w:r>
      <w:r w:rsidR="00264C5F" w:rsidRPr="00CF7201">
        <w:instrText xml:space="preserve"> ADDIN EN.CITE &lt;EndNote&gt;&lt;Cite&gt;&lt;Author&gt;Zhou&lt;/Author&gt;&lt;Year&gt;2023&lt;/Year&gt;&lt;RecNum&gt;665&lt;/RecNum&gt;&lt;DisplayText&gt;(Zhou et al., 2023)&lt;/DisplayText&gt;&lt;record&gt;&lt;rec-number&gt;665&lt;/rec-number&gt;&lt;foreign-keys&gt;&lt;key app="EN" db-id="99rz5xfzndrt5qe29075awvfts9p0zzextf0" timestamp="1775253390" guid="16215a30-1838-40cd-b1fc-44cf704b3f5f"&gt;665&lt;/key&gt;&lt;/foreign-keys&gt;&lt;ref-type name="Journal Article"&gt;17&lt;/ref-type&gt;&lt;contributors&gt;&lt;authors&gt;&lt;author&gt;Sisi Zhou&lt;/author&gt;&lt;author&gt;Kuanching Li&lt;/author&gt;&lt;author&gt;Lijun Xiao&lt;/author&gt;&lt;author&gt;Jiahong Cai&lt;/author&gt;&lt;author&gt;Wei Liang&lt;/author&gt;&lt;author&gt;Arcangelo Castiglione&lt;/author&gt;&lt;author&gt;Sisi Zhou&lt;/author&gt;&lt;author&gt;Kuanching Li&lt;/author&gt;&lt;author&gt;Lijun Xiao&lt;/author&gt;&lt;author&gt;Jiahong Cai&lt;/author&gt;&lt;author&gt;Wei Liang&lt;/author&gt;&lt;author&gt;Arcangelo Castiglione&lt;/author&gt;&lt;/authors&gt;&lt;/contributors&gt;&lt;titles&gt;&lt;title&gt;A Systematic Review of Consensus Mechanisms in Blockchain&lt;/title&gt;&lt;secondary-title&gt;Mathematics 2023, Vol. 11,&lt;/secondary-title&gt;&lt;/titles&gt;&lt;periodical&gt;&lt;full-title&gt;Mathematics 2023, Vol. 11,&lt;/full-title&gt;&lt;/periodical&gt;&lt;volume&gt;11&lt;/volume&gt;&lt;number&gt;10&lt;/number&gt;&lt;dates&gt;&lt;year&gt;2023&lt;/year&gt;&lt;/dates&gt;&lt;isbn&gt;2227-7390&lt;/isbn&gt;&lt;urls&gt;&lt;related-urls&gt;&lt;url&gt;https://www.mdpi.com/2227-7390/11/10/2248&lt;/url&gt;&lt;/related-urls&gt;&lt;/urls&gt;&lt;electronic-resource-num&gt;10.3390/math11102248&lt;/electronic-resource-num&gt;&lt;/record&gt;&lt;/Cite&gt;&lt;/EndNote&gt;</w:instrText>
      </w:r>
      <w:r w:rsidR="00264C5F" w:rsidRPr="00CF7201">
        <w:fldChar w:fldCharType="separate"/>
      </w:r>
      <w:r w:rsidR="00264C5F" w:rsidRPr="00CF7201">
        <w:t>(Zhou et al., 2023)</w:t>
      </w:r>
      <w:r w:rsidR="00264C5F" w:rsidRPr="00CF7201">
        <w:fldChar w:fldCharType="end"/>
      </w:r>
      <w:r w:rsidR="00264C5F" w:rsidRPr="00CF7201">
        <w:rPr>
          <w:rFonts w:hint="eastAsia"/>
        </w:rPr>
        <w:t xml:space="preserve">. In terms of storage limitations, </w:t>
      </w:r>
      <w:r w:rsidR="00AA2222" w:rsidRPr="00CF7201">
        <w:rPr>
          <w:rFonts w:hint="eastAsia"/>
        </w:rPr>
        <w:t xml:space="preserve">the </w:t>
      </w:r>
      <w:r w:rsidR="00AA2222" w:rsidRPr="00CF7201">
        <w:t>full-node replication</w:t>
      </w:r>
      <w:r w:rsidR="00AA2222" w:rsidRPr="00CF7201">
        <w:rPr>
          <w:rFonts w:hint="eastAsia"/>
        </w:rPr>
        <w:t xml:space="preserve"> mode of blockchain requires each participating node to keep </w:t>
      </w:r>
      <w:r w:rsidR="00AA2222" w:rsidRPr="00CF7201">
        <w:t>a</w:t>
      </w:r>
      <w:r w:rsidR="00AA2222" w:rsidRPr="00CF7201">
        <w:rPr>
          <w:rFonts w:hint="eastAsia"/>
        </w:rPr>
        <w:t xml:space="preserve"> copy of the whole ledger. </w:t>
      </w:r>
      <w:r w:rsidR="00AA2222" w:rsidRPr="00CF7201">
        <w:fldChar w:fldCharType="begin"/>
      </w:r>
      <w:r w:rsidR="00AA2222" w:rsidRPr="00CF7201">
        <w:instrText xml:space="preserve"> ADDIN EN.CITE &lt;EndNote&gt;&lt;Cite AuthorYear="1"&gt;&lt;Author&gt;Wei&lt;/Author&gt;&lt;Year&gt;2022&lt;/Year&gt;&lt;RecNum&gt;670&lt;/RecNum&gt;&lt;DisplayText&gt;Wei et al. (2022)&lt;/DisplayText&gt;&lt;record&gt;&lt;rec-number&gt;670&lt;/rec-number&gt;&lt;foreign-keys&gt;&lt;key app="EN" db-id="99rz5xfzndrt5qe29075awvfts9p0zzextf0" timestamp="1775294881" guid="c4796485-ef04-4ff1-add9-95b2675eab9d"&gt;670&lt;/key&gt;&lt;/foreign-keys&gt;&lt;ref-type name="Journal Article"&gt;17&lt;/ref-type&gt;&lt;contributors&gt;&lt;authors&gt;&lt;author&gt;Qian Wei &lt;/author&gt;&lt;author&gt;Bingzhe Li &lt;/author&gt;&lt;author&gt;Wan li Chang &lt;/author&gt;&lt;author&gt;Zhi ping Jia  &lt;/author&gt;&lt;author&gt;Zhao yan Shen &lt;/author&gt;&lt;author&gt;Zi li Shao&lt;/author&gt;&lt;/authors&gt;&lt;/contributors&gt;&lt;titles&gt;&lt;title&gt;A Survey of Blockchain Data Management Systems&lt;/title&gt;&lt;secondary-title&gt;ACM Transactions on Embedded Computing Systems (TECS)&lt;/secondary-title&gt;&lt;/titles&gt;&lt;periodical&gt;&lt;full-title&gt;ACM Transactions on Embedded Computing Systems (TECS)&lt;/full-title&gt;&lt;/periodical&gt;&lt;volume&gt;21&lt;/volume&gt;&lt;number&gt;3&lt;/number&gt;&lt;dates&gt;&lt;year&gt;2022&lt;/year&gt;&lt;/dates&gt;&lt;isbn&gt;1539-9087&lt;/isbn&gt;&lt;urls&gt;&lt;related-urls&gt;&lt;url&gt;https://dl.acm.org/doi/full/10.1145/3502741&lt;/url&gt;&lt;/related-urls&gt;&lt;/urls&gt;&lt;electronic-resource-num&gt;10.1145/3502741&lt;/electronic-resource-num&gt;&lt;/record&gt;&lt;/Cite&gt;&lt;/EndNote&gt;</w:instrText>
      </w:r>
      <w:r w:rsidR="00AA2222" w:rsidRPr="00CF7201">
        <w:fldChar w:fldCharType="separate"/>
      </w:r>
      <w:r w:rsidR="00AA2222" w:rsidRPr="00CF7201">
        <w:t>Wei et al. (2022)</w:t>
      </w:r>
      <w:r w:rsidR="00AA2222" w:rsidRPr="00CF7201">
        <w:fldChar w:fldCharType="end"/>
      </w:r>
      <w:r w:rsidR="00AA2222" w:rsidRPr="00CF7201">
        <w:rPr>
          <w:rFonts w:hint="eastAsia"/>
        </w:rPr>
        <w:t xml:space="preserve"> indicate that by the increase of the </w:t>
      </w:r>
      <w:r w:rsidR="00AA2222" w:rsidRPr="00CF7201">
        <w:t>le</w:t>
      </w:r>
      <w:r w:rsidR="00AA2222" w:rsidRPr="00CF7201">
        <w:rPr>
          <w:rFonts w:hint="eastAsia"/>
        </w:rPr>
        <w:t>dger, s</w:t>
      </w:r>
      <w:r w:rsidR="00AA2222" w:rsidRPr="00CF7201">
        <w:t>ynchronization</w:t>
      </w:r>
      <w:r w:rsidR="00AA2222" w:rsidRPr="00CF7201">
        <w:rPr>
          <w:rFonts w:hint="eastAsia"/>
        </w:rPr>
        <w:t xml:space="preserve"> time, </w:t>
      </w:r>
      <w:r w:rsidR="00AA2222" w:rsidRPr="00CF7201">
        <w:t>query efficiency, and storage costs all deteriorate</w:t>
      </w:r>
      <w:r w:rsidR="00AA2222" w:rsidRPr="00CF7201">
        <w:rPr>
          <w:rFonts w:hint="eastAsia"/>
        </w:rPr>
        <w:t>, and frequent writing hash</w:t>
      </w:r>
      <w:r w:rsidR="00B75CCB" w:rsidRPr="00CF7201">
        <w:rPr>
          <w:rFonts w:hint="eastAsia"/>
        </w:rPr>
        <w:t>es</w:t>
      </w:r>
      <w:r w:rsidR="00AA2222" w:rsidRPr="00CF7201">
        <w:rPr>
          <w:rFonts w:hint="eastAsia"/>
        </w:rPr>
        <w:t xml:space="preserve"> and metadata</w:t>
      </w:r>
      <w:r w:rsidR="00B75CCB" w:rsidRPr="00CF7201">
        <w:rPr>
          <w:rFonts w:hint="eastAsia"/>
        </w:rPr>
        <w:t xml:space="preserve"> in </w:t>
      </w:r>
      <w:r w:rsidR="004C6FED" w:rsidRPr="00CF7201">
        <w:rPr>
          <w:rFonts w:hint="eastAsia"/>
        </w:rPr>
        <w:t>data integrity protection applications (typically forensic scenarios)</w:t>
      </w:r>
      <w:r w:rsidR="00B75CCB" w:rsidRPr="00CF7201">
        <w:rPr>
          <w:rFonts w:hint="eastAsia"/>
        </w:rPr>
        <w:t xml:space="preserve"> accelerates this process.</w:t>
      </w:r>
      <w:r w:rsidR="00AA2222" w:rsidRPr="00CF7201">
        <w:rPr>
          <w:rFonts w:hint="eastAsia"/>
        </w:rPr>
        <w:t xml:space="preserve"> </w:t>
      </w:r>
      <w:r w:rsidR="004C6FED" w:rsidRPr="00CF7201">
        <w:rPr>
          <w:rFonts w:hint="eastAsia"/>
        </w:rPr>
        <w:t xml:space="preserve">With respect to latency problems, a transaction has to go through </w:t>
      </w:r>
      <w:r w:rsidR="004C6FED" w:rsidRPr="00CF7201">
        <w:t>a consensus cycle</w:t>
      </w:r>
      <w:r w:rsidR="004C6FED" w:rsidRPr="00CF7201">
        <w:rPr>
          <w:rFonts w:hint="eastAsia"/>
        </w:rPr>
        <w:t xml:space="preserve"> from submission to final verification, which brings the risk of </w:t>
      </w:r>
      <w:r w:rsidR="004C6FED" w:rsidRPr="00CF7201">
        <w:t>transaction backlog or even record loss</w:t>
      </w:r>
      <w:r w:rsidR="004C6FED" w:rsidRPr="00CF7201">
        <w:rPr>
          <w:rFonts w:hint="eastAsia"/>
        </w:rPr>
        <w:t xml:space="preserve"> if the transaction </w:t>
      </w:r>
      <w:r w:rsidR="004C6FED" w:rsidRPr="00CF7201">
        <w:t>is generated</w:t>
      </w:r>
      <w:r w:rsidR="004C6FED" w:rsidRPr="00CF7201">
        <w:rPr>
          <w:rFonts w:hint="eastAsia"/>
        </w:rPr>
        <w:t xml:space="preserve"> at a faster speed than </w:t>
      </w:r>
      <w:r w:rsidR="004C6FED" w:rsidRPr="00CF7201">
        <w:t>block</w:t>
      </w:r>
      <w:r w:rsidR="004C6FED" w:rsidRPr="00CF7201">
        <w:rPr>
          <w:rFonts w:hint="eastAsia"/>
        </w:rPr>
        <w:t xml:space="preserve"> </w:t>
      </w:r>
      <w:r w:rsidR="004C6FED" w:rsidRPr="00CF7201">
        <w:t>production</w:t>
      </w:r>
      <w:r w:rsidR="004C6FED" w:rsidRPr="00CF7201">
        <w:rPr>
          <w:rFonts w:hint="eastAsia"/>
        </w:rPr>
        <w:t xml:space="preserve"> </w:t>
      </w:r>
      <w:r w:rsidR="00B257EC" w:rsidRPr="00CF7201">
        <w:fldChar w:fldCharType="begin"/>
      </w:r>
      <w:r w:rsidR="00B257EC" w:rsidRPr="00CF7201">
        <w:instrText xml:space="preserve"> ADDIN EN.CITE &lt;EndNote&gt;&lt;Cite&gt;&lt;Author&gt;Malakhov&lt;/Author&gt;&lt;Year&gt;2023&lt;/Year&gt;&lt;RecNum&gt;671&lt;/RecNum&gt;&lt;DisplayText&gt;(Malakhov et al., 2023)&lt;/DisplayText&gt;&lt;record&gt;&lt;rec-number&gt;671&lt;/rec-number&gt;&lt;foreign-keys&gt;&lt;key app="EN" db-id="99rz5xfzndrt5qe29075awvfts9p0zzextf0" timestamp="1775298265" guid="669cd566-c572-44f8-bbe0-763f304aae8e"&gt;671&lt;/key&gt;&lt;/foreign-keys&gt;&lt;ref-type name="Journal Article"&gt;17&lt;/ref-type&gt;&lt;contributors&gt;&lt;authors&gt;&lt;author&gt;Ivan Malakhov&lt;/author&gt;&lt;author&gt;Andrea Marin&lt;/author&gt;&lt;author&gt;Sabina Rossi&lt;/author&gt;&lt;/authors&gt;&lt;/contributors&gt;&lt;titles&gt;&lt;title&gt;Analysis of the confirmation time in proof-of-work blockchains&lt;/title&gt;&lt;secondary-title&gt;Future Generation Computer Systems&lt;/secondary-title&gt;&lt;/titles&gt;&lt;periodical&gt;&lt;full-title&gt;Future Generation Computer Systems&lt;/full-title&gt;&lt;/periodical&gt;&lt;volume&gt;147&lt;/volume&gt;&lt;dates&gt;&lt;year&gt;2023&lt;/year&gt;&lt;/dates&gt;&lt;isbn&gt;0167-739X&lt;/isbn&gt;&lt;urls&gt;&lt;related-urls&gt;&lt;url&gt;https://www.sciencedirect.com/science/article/pii/S0167739X23001504&lt;/url&gt;&lt;/related-urls&gt;&lt;/urls&gt;&lt;electronic-resource-num&gt;10.1016/j.future.2023.04.016&lt;/electronic-resource-num&gt;&lt;/record&gt;&lt;/Cite&gt;&lt;/EndNote&gt;</w:instrText>
      </w:r>
      <w:r w:rsidR="00B257EC" w:rsidRPr="00CF7201">
        <w:fldChar w:fldCharType="separate"/>
      </w:r>
      <w:r w:rsidR="00B257EC" w:rsidRPr="00CF7201">
        <w:t>(Malakhov et al., 2023)</w:t>
      </w:r>
      <w:r w:rsidR="00B257EC" w:rsidRPr="00CF7201">
        <w:fldChar w:fldCharType="end"/>
      </w:r>
      <w:r w:rsidR="00B257EC" w:rsidRPr="00CF7201">
        <w:rPr>
          <w:rFonts w:hint="eastAsia"/>
        </w:rPr>
        <w:t xml:space="preserve">. </w:t>
      </w:r>
      <w:r w:rsidR="00B257EC" w:rsidRPr="00CF7201">
        <w:t>Furthermore</w:t>
      </w:r>
      <w:r w:rsidR="00B257EC" w:rsidRPr="00CF7201">
        <w:rPr>
          <w:rFonts w:hint="eastAsia"/>
        </w:rPr>
        <w:t xml:space="preserve">, </w:t>
      </w:r>
      <w:r w:rsidR="00B257EC" w:rsidRPr="00CF7201">
        <w:fldChar w:fldCharType="begin"/>
      </w:r>
      <w:r w:rsidR="00B257EC" w:rsidRPr="00CF7201">
        <w:instrText xml:space="preserve"> ADDIN EN.CITE &lt;EndNote&gt;&lt;Cite AuthorYear="1"&gt;&lt;Author&gt;Zhang&lt;/Author&gt;&lt;Year&gt;2020&lt;/Year&gt;&lt;RecNum&gt;672&lt;/RecNum&gt;&lt;DisplayText&gt;Zhang et al. (2020)&lt;/DisplayText&gt;&lt;record&gt;&lt;rec-number&gt;672&lt;/rec-number&gt;&lt;foreign-keys&gt;&lt;key app="EN" db-id="99rz5xfzndrt5qe29075awvfts9p0zzextf0" timestamp="1775298651" guid="f7abde6e-46f5-46d6-8bc8-3cbd961263ac"&gt;672&lt;/key&gt;&lt;/foreign-keys&gt;&lt;ref-type name="Journal Article"&gt;17&lt;/ref-type&gt;&lt;contributors&gt;&lt;authors&gt;&lt;author&gt;Rui Zhang&lt;/author&gt;&lt;author&gt;Rui Xue&lt;/author&gt;&lt;author&gt;Ling Liu&lt;/author&gt;&lt;/authors&gt;&lt;/contributors&gt;&lt;titles&gt;&lt;title&gt;Security and Privacy on Blockchain&lt;/title&gt;&lt;secondary-title&gt;ACM Computing Surveys&lt;/secondary-title&gt;&lt;/titles&gt;&lt;periodical&gt;&lt;full-title&gt;ACM Computing Surveys&lt;/full-title&gt;&lt;/periodical&gt;&lt;volume&gt;52&lt;/volume&gt;&lt;number&gt;3&lt;/number&gt;&lt;dates&gt;&lt;year&gt;2020&lt;/year&gt;&lt;/dates&gt;&lt;isbn&gt;0360-0300&lt;/isbn&gt;&lt;urls&gt;&lt;related-urls&gt;&lt;url&gt;https://dl.acm.org/doi/epdf/10.1145/3316481&lt;/url&gt;&lt;/related-urls&gt;&lt;/urls&gt;&lt;electronic-resource-num&gt;10.1145/3316481&lt;/electronic-resource-num&gt;&lt;/record&gt;&lt;/Cite&gt;&lt;/EndNote&gt;</w:instrText>
      </w:r>
      <w:r w:rsidR="00B257EC" w:rsidRPr="00CF7201">
        <w:fldChar w:fldCharType="separate"/>
      </w:r>
      <w:r w:rsidR="00B257EC" w:rsidRPr="00CF7201">
        <w:t>Zhang et al. (2020)</w:t>
      </w:r>
      <w:r w:rsidR="00B257EC" w:rsidRPr="00CF7201">
        <w:fldChar w:fldCharType="end"/>
      </w:r>
      <w:r w:rsidR="00B257EC" w:rsidRPr="00CF7201">
        <w:rPr>
          <w:rFonts w:hint="eastAsia"/>
        </w:rPr>
        <w:t xml:space="preserve"> highlight the tension between the public transparency of on-chain data and the </w:t>
      </w:r>
      <w:r w:rsidR="00B257EC" w:rsidRPr="00CF7201">
        <w:t>confidentiality requirements for sensitive information</w:t>
      </w:r>
      <w:r w:rsidR="00B257EC" w:rsidRPr="00CF7201">
        <w:rPr>
          <w:rFonts w:hint="eastAsia"/>
        </w:rPr>
        <w:t xml:space="preserve"> (like forensic data) can be mitigated by design </w:t>
      </w:r>
      <w:r w:rsidR="00B257EC" w:rsidRPr="00CF7201">
        <w:t>additional</w:t>
      </w:r>
      <w:r w:rsidR="00B257EC" w:rsidRPr="00CF7201">
        <w:rPr>
          <w:rFonts w:hint="eastAsia"/>
        </w:rPr>
        <w:t xml:space="preserve"> encryption layer or privacy channels. </w:t>
      </w:r>
      <w:r w:rsidR="00782DCC" w:rsidRPr="00CF7201">
        <w:rPr>
          <w:rFonts w:hint="eastAsia"/>
        </w:rPr>
        <w:t xml:space="preserve">These limitations imply that a balance between the </w:t>
      </w:r>
      <w:r w:rsidR="00782DCC" w:rsidRPr="00CF7201">
        <w:t>immutability</w:t>
      </w:r>
      <w:r w:rsidR="00782DCC" w:rsidRPr="00CF7201">
        <w:rPr>
          <w:rFonts w:hint="eastAsia"/>
        </w:rPr>
        <w:t xml:space="preserve"> advantage and performance, storage, and privacy cost should be achieved, instead of assuming the blockchain technology can solve all traditional CoC </w:t>
      </w:r>
      <w:r w:rsidR="00782DCC" w:rsidRPr="00CF7201">
        <w:t>deficiencies</w:t>
      </w:r>
      <w:r w:rsidR="00782DCC" w:rsidRPr="00CF7201">
        <w:rPr>
          <w:rFonts w:hint="eastAsia"/>
        </w:rPr>
        <w:t xml:space="preserve"> unconditionally. </w:t>
      </w:r>
    </w:p>
    <w:p w14:paraId="0D3A82EA" w14:textId="2C18DC0D" w:rsidR="00782DCC" w:rsidRPr="00CF7201" w:rsidRDefault="00782DCC" w:rsidP="0098769D">
      <w:r w:rsidRPr="00CF7201">
        <w:rPr>
          <w:rFonts w:hint="eastAsia"/>
        </w:rPr>
        <w:t>In summary, the core properties of blockchain closely match the fundamental needs of CoC, capable of responding to the issues in section 2.2 from a technical standpoint. When c</w:t>
      </w:r>
      <w:r w:rsidRPr="00CF7201">
        <w:t>onsortium</w:t>
      </w:r>
      <w:r w:rsidRPr="00CF7201">
        <w:rPr>
          <w:rFonts w:hint="eastAsia"/>
        </w:rPr>
        <w:t xml:space="preserve"> chains are considered as a promising basic framework for forensic scenarios, inherent limitations of blockchain </w:t>
      </w:r>
      <w:r w:rsidR="00837A7D" w:rsidRPr="00CF7201">
        <w:t>inevitably</w:t>
      </w:r>
      <w:r w:rsidR="00837A7D" w:rsidRPr="00CF7201">
        <w:rPr>
          <w:rFonts w:hint="eastAsia"/>
        </w:rPr>
        <w:t xml:space="preserve"> become engineering constraints. As a </w:t>
      </w:r>
      <w:r w:rsidR="00837A7D" w:rsidRPr="00CF7201">
        <w:t>result</w:t>
      </w:r>
      <w:r w:rsidR="00837A7D" w:rsidRPr="00CF7201">
        <w:rPr>
          <w:rFonts w:hint="eastAsia"/>
        </w:rPr>
        <w:t xml:space="preserve">, </w:t>
      </w:r>
      <w:r w:rsidR="00837A7D" w:rsidRPr="00CF7201">
        <w:t>scholars</w:t>
      </w:r>
      <w:r w:rsidR="00837A7D" w:rsidRPr="00CF7201">
        <w:rPr>
          <w:rFonts w:hint="eastAsia"/>
        </w:rPr>
        <w:t xml:space="preserve"> made great </w:t>
      </w:r>
      <w:r w:rsidR="00837A7D" w:rsidRPr="00CF7201">
        <w:t>progress</w:t>
      </w:r>
      <w:r w:rsidR="00837A7D" w:rsidRPr="00CF7201">
        <w:rPr>
          <w:rFonts w:hint="eastAsia"/>
        </w:rPr>
        <w:t xml:space="preserve"> in </w:t>
      </w:r>
      <w:r w:rsidR="00837A7D" w:rsidRPr="00CF7201">
        <w:t xml:space="preserve">translating these properties into </w:t>
      </w:r>
      <w:r w:rsidR="00837A7D" w:rsidRPr="00CF7201">
        <w:rPr>
          <w:rFonts w:hint="eastAsia"/>
        </w:rPr>
        <w:t>actual</w:t>
      </w:r>
      <w:r w:rsidR="00837A7D" w:rsidRPr="00CF7201">
        <w:t xml:space="preserve"> systems</w:t>
      </w:r>
      <w:r w:rsidR="00510CA8" w:rsidRPr="00CF7201">
        <w:t>, with some gaps still unsolved</w:t>
      </w:r>
      <w:r w:rsidR="00837A7D" w:rsidRPr="00CF7201">
        <w:rPr>
          <w:rFonts w:hint="eastAsia"/>
        </w:rPr>
        <w:t xml:space="preserve">. </w:t>
      </w:r>
    </w:p>
    <w:p w14:paraId="3DB01586" w14:textId="7C176560" w:rsidR="00510CA8" w:rsidRPr="00CF7201" w:rsidRDefault="00510CA8" w:rsidP="00510CA8">
      <w:pPr>
        <w:pStyle w:val="Heading3"/>
      </w:pPr>
      <w:r w:rsidRPr="00CF7201">
        <w:t>2.4 Current Stud</w:t>
      </w:r>
      <w:r w:rsidR="00234E27" w:rsidRPr="00CF7201">
        <w:t>ies</w:t>
      </w:r>
      <w:r w:rsidRPr="00CF7201">
        <w:t xml:space="preserve"> of Blockchain on Digital Forensics</w:t>
      </w:r>
    </w:p>
    <w:p w14:paraId="628BB2BF" w14:textId="799410F2" w:rsidR="00510CA8" w:rsidRPr="00CF7201" w:rsidRDefault="00510CA8" w:rsidP="00510CA8">
      <w:r w:rsidRPr="00CF7201">
        <w:t xml:space="preserve">Existing studies have proposed a wide range of solutions </w:t>
      </w:r>
      <w:r w:rsidR="00212EF2" w:rsidRPr="00CF7201">
        <w:t xml:space="preserve">around evidential integrity protection, on-chain/off-chain storage design, privacy control, and specific forensic scenario adaptation. However, significant differences are exhibited between these solutions in objectives, assumptions, and realisation depth. In the systematic review of </w:t>
      </w:r>
      <w:r w:rsidR="00212EF2" w:rsidRPr="00CF7201">
        <w:fldChar w:fldCharType="begin"/>
      </w:r>
      <w:r w:rsidR="00212EF2" w:rsidRPr="00CF7201">
        <w:instrText xml:space="preserve"> ADDIN EN.CITE &lt;EndNote&gt;&lt;Cite AuthorYear="1"&gt;&lt;Author&gt;Atlam&lt;/Author&gt;&lt;Year&gt;2024&lt;/Year&gt;&lt;RecNum&gt;617&lt;/RecNum&gt;&lt;DisplayText&gt;Atlam et al. (2024)&lt;/DisplayText&gt;&lt;record&gt;&lt;rec-number&gt;617&lt;/rec-number&gt;&lt;foreign-keys&gt;&lt;key app="EN" db-id="99rz5xfzndrt5qe29075awvfts9p0zzextf0" timestamp="1770089719" guid="7fcb540e-15ce-467d-b778-aeae892d232a"&gt;617&lt;/key&gt;&lt;/foreign-keys&gt;&lt;ref-type name="Journal Article"&gt;17&lt;/ref-type&gt;&lt;contributors&gt;&lt;authors&gt;&lt;author&gt;Hany F. Atlam&lt;/author&gt;&lt;author&gt;Ndifon Ekuri&lt;/author&gt;&lt;author&gt;Muhammad Ajmal Azad&lt;/author&gt;&lt;author&gt;Harjinder Singh Lallie&lt;/author&gt;&lt;author&gt;Hany F. Atlam&lt;/author&gt;&lt;author&gt;Ndifon Ekuri&lt;/author&gt;&lt;author&gt;Muhammad Ajmal Azad&lt;/author&gt;&lt;author&gt;Harjinder Singh Lallie&lt;/author&gt;&lt;/authors&gt;&lt;/contributors&gt;&lt;titles&gt;&lt;title&gt;Blockchain Forensics: A Systematic Literature Review of Techniques, Applications, Challenges, and Future Directions&lt;/title&gt;&lt;secondary-title&gt;Electronics 2024, Vol. 13,&lt;/secondary-title&gt;&lt;/titles&gt;&lt;periodical&gt;&lt;full-title&gt;Electronics 2024, Vol. 13,&lt;/full-title&gt;&lt;/periodical&gt;&lt;volume&gt;13&lt;/volume&gt;&lt;number&gt;17&lt;/number&gt;&lt;dates&gt;&lt;year&gt;2024&lt;/year&gt;&lt;/dates&gt;&lt;isbn&gt;2079-9292&lt;/isbn&gt;&lt;urls&gt;&lt;related-urls&gt;&lt;url&gt;https://www.mdpi.com/2079-9292/13/17/3568&lt;/url&gt;&lt;/related-urls&gt;&lt;/urls&gt;&lt;electronic-resource-num&gt;10.3390/electronics13173568&lt;/electronic-resource-num&gt;&lt;/record&gt;&lt;/Cite&gt;&lt;/EndNote&gt;</w:instrText>
      </w:r>
      <w:r w:rsidR="00212EF2" w:rsidRPr="00CF7201">
        <w:fldChar w:fldCharType="separate"/>
      </w:r>
      <w:r w:rsidR="00212EF2" w:rsidRPr="00CF7201">
        <w:t>Atlam et al. (2024)</w:t>
      </w:r>
      <w:r w:rsidR="00212EF2" w:rsidRPr="00CF7201">
        <w:fldChar w:fldCharType="end"/>
      </w:r>
      <w:r w:rsidR="00212EF2" w:rsidRPr="00CF7201">
        <w:t xml:space="preserve">, they suggest that although the number of </w:t>
      </w:r>
      <w:r w:rsidR="00C72BC3" w:rsidRPr="00CF7201">
        <w:t>research</w:t>
      </w:r>
      <w:r w:rsidR="00212EF2" w:rsidRPr="00CF7201">
        <w:t xml:space="preserve"> on this topic has been increasing rapidly, </w:t>
      </w:r>
      <w:r w:rsidR="00C72BC3" w:rsidRPr="00CF7201">
        <w:t xml:space="preserve">the landscape still suffers from fragmented scenarios, </w:t>
      </w:r>
      <w:r w:rsidR="001347BA" w:rsidRPr="00CF7201">
        <w:t xml:space="preserve">heterogeneous implementations, and inconsistent evaluation criteria. Such current state requires answering two questions when analysing these studies: first, what is </w:t>
      </w:r>
      <w:r w:rsidR="001347BA" w:rsidRPr="00CF7201">
        <w:lastRenderedPageBreak/>
        <w:t xml:space="preserve">actually addressed? Second, what gaps has </w:t>
      </w:r>
      <w:r w:rsidR="00143A33" w:rsidRPr="00CF7201">
        <w:t>been</w:t>
      </w:r>
      <w:r w:rsidR="001347BA" w:rsidRPr="00CF7201">
        <w:t xml:space="preserve"> left behind? Four major categories of research can be grouped according to contemporary academic hot spots.</w:t>
      </w:r>
    </w:p>
    <w:p w14:paraId="21DCDF64" w14:textId="4DBB0001" w:rsidR="001347BA" w:rsidRPr="00CF7201" w:rsidRDefault="001347BA" w:rsidP="001347BA">
      <w:pPr>
        <w:pStyle w:val="Heading4"/>
      </w:pPr>
      <w:r w:rsidRPr="00CF7201">
        <w:t xml:space="preserve">2.4.1 Protecting CoC </w:t>
      </w:r>
      <w:r w:rsidR="00143A33" w:rsidRPr="00CF7201">
        <w:t>I</w:t>
      </w:r>
      <w:r w:rsidRPr="00CF7201">
        <w:t xml:space="preserve">ntegrity and </w:t>
      </w:r>
      <w:r w:rsidR="00143A33" w:rsidRPr="00CF7201">
        <w:t>I</w:t>
      </w:r>
      <w:r w:rsidRPr="00CF7201">
        <w:t>mmutability</w:t>
      </w:r>
    </w:p>
    <w:p w14:paraId="14BFD44F" w14:textId="3F467423" w:rsidR="008E0834" w:rsidRPr="00CF7201" w:rsidRDefault="00F023AB" w:rsidP="001347BA">
      <w:r w:rsidRPr="00CF7201">
        <w:t xml:space="preserve">Current studies have expanded along with two pathways on this fundamental question. The first approach is on-chain hash anchoring: writing the hash digest of the evidence file onto the blockchain and providing </w:t>
      </w:r>
      <w:r w:rsidR="005273DF" w:rsidRPr="00CF7201">
        <w:t xml:space="preserve">an anchoring reference for the data state based on the immutability of the on-chain records. </w:t>
      </w:r>
      <w:r w:rsidR="004C3632" w:rsidRPr="00CF7201">
        <w:rPr>
          <w:rFonts w:hint="eastAsia"/>
        </w:rPr>
        <w:t xml:space="preserve">The evidence management framework designed by </w:t>
      </w:r>
      <w:r w:rsidR="004C3632" w:rsidRPr="00CF7201">
        <w:fldChar w:fldCharType="begin"/>
      </w:r>
      <w:r w:rsidR="004C3632" w:rsidRPr="00CF7201">
        <w:instrText xml:space="preserve"> ADDIN EN.CITE &lt;EndNote&gt;&lt;Cite AuthorYear="1"&gt;&lt;Author&gt;Rao&lt;/Author&gt;&lt;Year&gt;2020&lt;/Year&gt;&lt;RecNum&gt;613&lt;/RecNum&gt;&lt;DisplayText&gt;Rao et al. (2020)&lt;/DisplayText&gt;&lt;record&gt;&lt;rec-number&gt;613&lt;/rec-number&gt;&lt;foreign-keys&gt;&lt;key app="EN" db-id="99rz5xfzndrt5qe29075awvfts9p0zzextf0" timestamp="1767940725" guid="c5b3237f-8892-4656-a40e-e882ab8b7c82"&gt;613&lt;/key&gt;&lt;/foreign-keys&gt;&lt;ref-type name="Journal Article"&gt;17&lt;/ref-type&gt;&lt;contributors&gt;&lt;authors&gt;&lt;author&gt;Rao, Sagar&lt;/author&gt;&lt;author&gt;Fernandes, Shalomi&lt;/author&gt;&lt;author&gt;Raorane, Samruddhi&lt;/author&gt;&lt;author&gt;Syed, Shafaque&lt;/author&gt;&lt;/authors&gt;&lt;/contributors&gt;&lt;titles&gt;&lt;title&gt;A Novel Approach for Digital Evidence Management Using Blockchain&lt;/title&gt;&lt;secondary-title&gt;SSRN Electronic Journal&lt;/secondary-title&gt;&lt;/titles&gt;&lt;periodical&gt;&lt;full-title&gt;SSRN Electronic Journal&lt;/full-title&gt;&lt;/periodical&gt;&lt;dates&gt;&lt;year&gt;2020&lt;/year&gt;&lt;/dates&gt;&lt;isbn&gt;1556-5068&lt;/isbn&gt;&lt;urls&gt;&lt;related-urls&gt;&lt;url&gt;https://papers.ssrn.com/sol3/papers.cfm?abstract_id=3683280&lt;/url&gt;&lt;/related-urls&gt;&lt;/urls&gt;&lt;electronic-resource-num&gt;10.2139/ssrn.3683280&lt;/electronic-resource-num&gt;&lt;/record&gt;&lt;/Cite&gt;&lt;/EndNote&gt;</w:instrText>
      </w:r>
      <w:r w:rsidR="004C3632" w:rsidRPr="00CF7201">
        <w:fldChar w:fldCharType="separate"/>
      </w:r>
      <w:r w:rsidR="004C3632" w:rsidRPr="00CF7201">
        <w:t>Rao et al. (2020)</w:t>
      </w:r>
      <w:r w:rsidR="004C3632" w:rsidRPr="00CF7201">
        <w:fldChar w:fldCharType="end"/>
      </w:r>
      <w:r w:rsidR="004C3632" w:rsidRPr="00CF7201">
        <w:rPr>
          <w:rFonts w:hint="eastAsia"/>
        </w:rPr>
        <w:t xml:space="preserve"> </w:t>
      </w:r>
      <w:r w:rsidR="005946EF" w:rsidRPr="00CF7201">
        <w:t>exemplifies</w:t>
      </w:r>
      <w:r w:rsidR="005946EF" w:rsidRPr="00CF7201">
        <w:rPr>
          <w:rFonts w:hint="eastAsia"/>
        </w:rPr>
        <w:t xml:space="preserve"> </w:t>
      </w:r>
      <w:r w:rsidR="004C3632" w:rsidRPr="00CF7201">
        <w:rPr>
          <w:rFonts w:hint="eastAsia"/>
        </w:rPr>
        <w:t xml:space="preserve">this principle by </w:t>
      </w:r>
      <w:r w:rsidR="005946EF" w:rsidRPr="00CF7201">
        <w:t xml:space="preserve">calculating the hash value of the evidence immediately after extraction. </w:t>
      </w:r>
      <w:r w:rsidR="005946EF" w:rsidRPr="00CF7201">
        <w:fldChar w:fldCharType="begin"/>
      </w:r>
      <w:r w:rsidR="005946EF" w:rsidRPr="00CF7201">
        <w:instrText xml:space="preserve"> ADDIN EN.CITE &lt;EndNote&gt;&lt;Cite AuthorYear="1"&gt;&lt;Author&gt;Lone&lt;/Author&gt;&lt;Year&gt;2019&lt;/Year&gt;&lt;RecNum&gt;659&lt;/RecNum&gt;&lt;DisplayText&gt;Lone and Mir (2019)&lt;/DisplayText&gt;&lt;record&gt;&lt;rec-number&gt;659&lt;/rec-number&gt;&lt;foreign-keys&gt;&lt;key app="EN" db-id="99rz5xfzndrt5qe29075awvfts9p0zzextf0" timestamp="1775116421" guid="de5e3cce-1240-4de6-930d-d48f95707be7"&gt;659&lt;/key&gt;&lt;/foreign-keys&gt;&lt;ref-type name="Journal Article"&gt;17&lt;/ref-type&gt;&lt;contributors&gt;&lt;authors&gt;&lt;author&gt;Auqib Hamid Lone&lt;/author&gt;&lt;author&gt;Roohie Naaz Mir&lt;/author&gt;&lt;/authors&gt;&lt;/contributors&gt;&lt;titles&gt;&lt;title&gt;Forensic-chain: Blockchain based digital forensics chain of custody with PoC in Hyperledger Composer&lt;/title&gt;&lt;secondary-title&gt;Digital Investigation&lt;/secondary-title&gt;&lt;/titles&gt;&lt;periodical&gt;&lt;full-title&gt;Digital Investigation&lt;/full-title&gt;&lt;/periodical&gt;&lt;volume&gt;28&lt;/volume&gt;&lt;dates&gt;&lt;year&gt;2019&lt;/year&gt;&lt;/dates&gt;&lt;isbn&gt;1742-2876&lt;/isbn&gt;&lt;urls&gt;&lt;related-urls&gt;&lt;url&gt;https://www.sciencedirect.com/science/article/pii/S174228761830344X?casa_token=lU0onDfjAUUAAAAA:1SR0pf7_EF3BPnwCrR0cspbVO5o6R9u__BsX2tqCd_kNWnL_mmvWTJk2VTzL4ONWAVuu3YpNhIA&lt;/url&gt;&lt;/related-urls&gt;&lt;/urls&gt;&lt;electronic-resource-num&gt;10.1016/j.diin.2019.01.002&lt;/electronic-resource-num&gt;&lt;/record&gt;&lt;/Cite&gt;&lt;/EndNote&gt;</w:instrText>
      </w:r>
      <w:r w:rsidR="005946EF" w:rsidRPr="00CF7201">
        <w:fldChar w:fldCharType="separate"/>
      </w:r>
      <w:r w:rsidR="005946EF" w:rsidRPr="00CF7201">
        <w:t>Lone and Mir (2019)</w:t>
      </w:r>
      <w:r w:rsidR="005946EF" w:rsidRPr="00CF7201">
        <w:fldChar w:fldCharType="end"/>
      </w:r>
      <w:r w:rsidR="005946EF" w:rsidRPr="00CF7201">
        <w:t xml:space="preserve"> further combine the </w:t>
      </w:r>
      <w:r w:rsidR="005946EF" w:rsidRPr="00CF7201">
        <w:rPr>
          <w:rFonts w:hint="eastAsia"/>
        </w:rPr>
        <w:t xml:space="preserve">hash </w:t>
      </w:r>
      <w:r w:rsidR="005946EF" w:rsidRPr="00CF7201">
        <w:t xml:space="preserve">attestation </w:t>
      </w:r>
      <w:r w:rsidR="005946EF" w:rsidRPr="00CF7201">
        <w:rPr>
          <w:rFonts w:hint="eastAsia"/>
        </w:rPr>
        <w:t>with the smart contracts of Hyperledger Composer</w:t>
      </w:r>
      <w:r w:rsidR="00AC6CEC" w:rsidRPr="00CF7201">
        <w:rPr>
          <w:rFonts w:hint="eastAsia"/>
        </w:rPr>
        <w:t xml:space="preserve"> </w:t>
      </w:r>
      <w:r w:rsidR="00AC6CEC" w:rsidRPr="00CF7201">
        <w:t>in the forensic chain</w:t>
      </w:r>
      <w:r w:rsidR="005946EF" w:rsidRPr="00CF7201">
        <w:rPr>
          <w:rFonts w:hint="eastAsia"/>
        </w:rPr>
        <w:t>, enabling every evidence state transition</w:t>
      </w:r>
      <w:r w:rsidR="00AC6CEC" w:rsidRPr="00CF7201">
        <w:t xml:space="preserve">, such as </w:t>
      </w:r>
      <w:r w:rsidR="005946EF" w:rsidRPr="00CF7201">
        <w:t>handover,</w:t>
      </w:r>
      <w:r w:rsidR="005946EF" w:rsidRPr="00CF7201">
        <w:rPr>
          <w:rFonts w:hint="eastAsia"/>
        </w:rPr>
        <w:t xml:space="preserve"> </w:t>
      </w:r>
      <w:r w:rsidR="005946EF" w:rsidRPr="00CF7201">
        <w:t>analysis,</w:t>
      </w:r>
      <w:r w:rsidR="005946EF" w:rsidRPr="00CF7201">
        <w:rPr>
          <w:rFonts w:hint="eastAsia"/>
        </w:rPr>
        <w:t xml:space="preserve"> and </w:t>
      </w:r>
      <w:r w:rsidR="005946EF" w:rsidRPr="00CF7201">
        <w:t>export</w:t>
      </w:r>
      <w:r w:rsidR="00AC6CEC" w:rsidRPr="00CF7201">
        <w:t xml:space="preserve">, to be </w:t>
      </w:r>
      <w:r w:rsidR="005946EF" w:rsidRPr="00CF7201">
        <w:rPr>
          <w:rFonts w:hint="eastAsia"/>
        </w:rPr>
        <w:t xml:space="preserve">automatically documented as a on-chain transaction. </w:t>
      </w:r>
      <w:r w:rsidR="005946EF" w:rsidRPr="00CF7201">
        <w:t xml:space="preserve">This proves the possibility of an automatic CoC on a conceptual level. </w:t>
      </w:r>
      <w:r w:rsidR="00AC6CEC" w:rsidRPr="00CF7201">
        <w:fldChar w:fldCharType="begin"/>
      </w:r>
      <w:r w:rsidR="00AC6CEC" w:rsidRPr="00CF7201">
        <w:instrText xml:space="preserve"> ADDIN EN.CITE &lt;EndNote&gt;&lt;Cite AuthorYear="1"&gt;&lt;Author&gt;Liu&lt;/Author&gt;&lt;Year&gt;2021&lt;/Year&gt;&lt;RecNum&gt;612&lt;/RecNum&gt;&lt;DisplayText&gt;Liu et al. (2021)&lt;/DisplayText&gt;&lt;record&gt;&lt;rec-number&gt;612&lt;/rec-number&gt;&lt;foreign-keys&gt;&lt;key app="EN" db-id="99rz5xfzndrt5qe29075awvfts9p0zzextf0" timestamp="1767940725" guid="1d391132-04b2-45ca-8d76-0d4d8857e584"&gt;612&lt;/key&gt;&lt;/foreign-keys&gt;&lt;ref-type name="Journal Article"&gt;17&lt;/ref-type&gt;&lt;contributors&gt;&lt;authors&gt;&lt;author&gt;Gongzheng Liu&lt;/author&gt;&lt;author&gt;Jingsha He&lt;/author&gt;&lt;author&gt;Xinggang Xuan&lt;/author&gt;&lt;/authors&gt;&lt;/contributors&gt;&lt;titles&gt;&lt;title&gt;A Data Preservation Method Based on Blockchain and Multidimensional Hash for Digital Forensics&lt;/title&gt;&lt;secondary-title&gt;Complexity&lt;/secondary-title&gt;&lt;/titles&gt;&lt;periodical&gt;&lt;full-title&gt;Complexity&lt;/full-title&gt;&lt;/periodical&gt;&lt;volume&gt;2021&lt;/volume&gt;&lt;number&gt;1&lt;/number&gt;&lt;dates&gt;&lt;year&gt;2021&lt;/year&gt;&lt;/dates&gt;&lt;isbn&gt;1099-0526&lt;/isbn&gt;&lt;urls&gt;&lt;related-urls&gt;&lt;url&gt;https://onlinelibrary.wiley.com/doi/full/10.1155/2021/5536326&lt;/url&gt;&lt;/related-urls&gt;&lt;/urls&gt;&lt;electronic-resource-num&gt;10.1155/2021/5536326&lt;/electronic-resource-num&gt;&lt;/record&gt;&lt;/Cite&gt;&lt;/EndNote&gt;</w:instrText>
      </w:r>
      <w:r w:rsidR="00AC6CEC" w:rsidRPr="00CF7201">
        <w:fldChar w:fldCharType="separate"/>
      </w:r>
      <w:r w:rsidR="00AC6CEC" w:rsidRPr="00CF7201">
        <w:t>Liu et al. (2021)</w:t>
      </w:r>
      <w:r w:rsidR="00AC6CEC" w:rsidRPr="00CF7201">
        <w:fldChar w:fldCharType="end"/>
      </w:r>
      <w:r w:rsidR="00AC6CEC" w:rsidRPr="00CF7201">
        <w:t xml:space="preserve"> propose an analytical mathematical approach to improve collision resistance and verification granularity by multiple hash functions</w:t>
      </w:r>
      <w:r w:rsidR="00384627" w:rsidRPr="00CF7201">
        <w:t xml:space="preserve">. </w:t>
      </w:r>
      <w:r w:rsidR="008C3D57" w:rsidRPr="00CF7201">
        <w:fldChar w:fldCharType="begin"/>
      </w:r>
      <w:r w:rsidR="008C3D57" w:rsidRPr="00CF7201">
        <w:instrText xml:space="preserve"> ADDIN EN.CITE &lt;EndNote&gt;&lt;Cite AuthorYear="1"&gt;&lt;Author&gt;Mahrous&lt;/Author&gt;&lt;Year&gt;2021&lt;/Year&gt;&lt;RecNum&gt;673&lt;/RecNum&gt;&lt;DisplayText&gt;Mahrous et al. (2021)&lt;/DisplayText&gt;&lt;record&gt;&lt;rec-number&gt;673&lt;/rec-number&gt;&lt;foreign-keys&gt;&lt;key app="EN" db-id="99rz5xfzndrt5qe29075awvfts9p0zzextf0" timestamp="1775348445" guid="c49d9363-9653-4c68-a3bc-3695642cbc0b"&gt;673&lt;/key&gt;&lt;/foreign-keys&gt;&lt;ref-type name="Journal Article"&gt;17&lt;/ref-type&gt;&lt;contributors&gt;&lt;authors&gt;&lt;author&gt;Wael A. Mahrous&lt;/author&gt;&lt;author&gt;Mahmoud Farouk&lt;/author&gt;&lt;author&gt;Saad M. Darwish&lt;/author&gt;&lt;/authors&gt;&lt;/contributors&gt;&lt;titles&gt;&lt;title&gt;An Enhanced Blockchain-Based IoT Digital Forensics Architecture Using Fuzzy Hash&lt;/title&gt;&lt;secondary-title&gt;IEEE Access&lt;/secondary-title&gt;&lt;/titles&gt;&lt;periodical&gt;&lt;full-title&gt;IEEE Access&lt;/full-title&gt;&lt;/periodical&gt;&lt;volume&gt;9&lt;/volume&gt;&lt;dates&gt;&lt;year&gt;2021&lt;/year&gt;&lt;/dates&gt;&lt;isbn&gt;2169-3536&lt;/isbn&gt;&lt;urls&gt;&lt;related-urls&gt;&lt;url&gt;https://ieeexplore.ieee.org/abstract/document/9606922&lt;/url&gt;&lt;/related-urls&gt;&lt;/urls&gt;&lt;electronic-resource-num&gt;10.1109/ACCESS.2021.3126715&lt;/electronic-resource-num&gt;&lt;/record&gt;&lt;/Cite&gt;&lt;/EndNote&gt;</w:instrText>
      </w:r>
      <w:r w:rsidR="008C3D57" w:rsidRPr="00CF7201">
        <w:fldChar w:fldCharType="separate"/>
      </w:r>
      <w:r w:rsidR="008C3D57" w:rsidRPr="00CF7201">
        <w:t>Mahrous et al. (2021)</w:t>
      </w:r>
      <w:r w:rsidR="008C3D57" w:rsidRPr="00CF7201">
        <w:fldChar w:fldCharType="end"/>
      </w:r>
      <w:r w:rsidR="008C3D57" w:rsidRPr="00CF7201">
        <w:rPr>
          <w:rFonts w:hint="eastAsia"/>
        </w:rPr>
        <w:t xml:space="preserve"> </w:t>
      </w:r>
      <w:r w:rsidR="008C3D57" w:rsidRPr="00CF7201">
        <w:t>introduce the fuzzy hash to improve the on-chain algorithm to deal with the possible minor, non-malicious data change in current IoT environments. The second approach is combining hash attestation with encryption and access control mechanisms.</w:t>
      </w:r>
      <w:r w:rsidR="00EA6303" w:rsidRPr="00CF7201">
        <w:t xml:space="preserve"> </w:t>
      </w:r>
      <w:r w:rsidR="00EA6303" w:rsidRPr="00CF7201">
        <w:fldChar w:fldCharType="begin"/>
      </w:r>
      <w:r w:rsidR="00EA6303" w:rsidRPr="00CF7201">
        <w:instrText xml:space="preserve"> ADDIN EN.CITE &lt;EndNote&gt;&lt;Cite AuthorYear="1"&gt;&lt;Author&gt;Yan&lt;/Author&gt;&lt;Year&gt;2020&lt;/Year&gt;&lt;RecNum&gt;606&lt;/RecNum&gt;&lt;DisplayText&gt;Yan et al. (2020)&lt;/DisplayText&gt;&lt;record&gt;&lt;rec-number&gt;606&lt;/rec-number&gt;&lt;foreign-keys&gt;&lt;key app="EN" db-id="99rz5xfzndrt5qe29075awvfts9p0zzextf0" timestamp="1767931891" guid="c60c5cd9-6d06-4425-93ec-6aac647b9483"&gt;606&lt;/key&gt;&lt;/foreign-keys&gt;&lt;ref-type name="Journal Article"&gt;17&lt;/ref-type&gt;&lt;contributors&gt;&lt;authors&gt;&lt;author&gt;Wenqi Yan&lt;/author&gt;&lt;author&gt;Jiachen Shen&lt;/author&gt;&lt;author&gt;Zhenfu Cao&lt;/author&gt;&lt;author&gt;Xiaolei Dong&lt;/author&gt;&lt;/authors&gt;&lt;/contributors&gt;&lt;titles&gt;&lt;title&gt;Blockchain Based Digital Evidence Chain of Custody&lt;/title&gt;&lt;secondary-title&gt;Proceedings of the 2020 2nd International Conference on Blockchain Technology&lt;/secondary-title&gt;&lt;/titles&gt;&lt;periodical&gt;&lt;full-title&gt;Proceedings of the 2020 2nd International Conference on Blockchain Technology&lt;/full-title&gt;&lt;/periodical&gt;&lt;dates&gt;&lt;year&gt;2020&lt;/year&gt;&lt;/dates&gt;&lt;urls&gt;&lt;related-urls&gt;&lt;url&gt;https://dl.acm.org/doi/abs/10.1145/3390566.3391690?casa_token=eQYQ49FCU3EAAAAA:j8I4LTU3ET_fNk15dP3MNX0WR06_aMgIh1ZzFESV5jsKhv2RpSYgijtYk22QX_QbDI3bO6nVd2E3M1Y&lt;/url&gt;&lt;/related-urls&gt;&lt;/urls&gt;&lt;electronic-resource-num&gt;10.1145/3390566.3391690&lt;/electronic-resource-num&gt;&lt;/record&gt;&lt;/Cite&gt;&lt;/EndNote&gt;</w:instrText>
      </w:r>
      <w:r w:rsidR="00EA6303" w:rsidRPr="00CF7201">
        <w:fldChar w:fldCharType="separate"/>
      </w:r>
      <w:r w:rsidR="00EA6303" w:rsidRPr="00CF7201">
        <w:t>Yan et al. (2020)</w:t>
      </w:r>
      <w:r w:rsidR="00EA6303" w:rsidRPr="00CF7201">
        <w:fldChar w:fldCharType="end"/>
      </w:r>
      <w:r w:rsidR="00EA6303" w:rsidRPr="00CF7201">
        <w:t xml:space="preserve"> design a framework that introduces </w:t>
      </w:r>
      <w:r w:rsidR="00876885" w:rsidRPr="00CF7201">
        <w:t xml:space="preserve">a </w:t>
      </w:r>
      <w:r w:rsidR="00EA6303" w:rsidRPr="00CF7201">
        <w:t xml:space="preserve">revocation mechanism of ciphertext-policy ABE (CP-ABE) and BLS signature, achieving fine-grained access control and signature verification. Also, </w:t>
      </w:r>
      <w:r w:rsidR="00EA6303" w:rsidRPr="00CF7201">
        <w:fldChar w:fldCharType="begin"/>
      </w:r>
      <w:r w:rsidR="00EA6303" w:rsidRPr="00CF7201">
        <w:instrText xml:space="preserve"> ADDIN EN.CITE &lt;EndNote&gt;&lt;Cite AuthorYear="1"&gt;&lt;Author&gt;Li&lt;/Author&gt;&lt;Year&gt;2021&lt;/Year&gt;&lt;RecNum&gt;611&lt;/RecNum&gt;&lt;DisplayText&gt;Li et al. (2021)&lt;/DisplayText&gt;&lt;record&gt;&lt;rec-number&gt;611&lt;/rec-number&gt;&lt;foreign-keys&gt;&lt;key app="EN" db-id="99rz5xfzndrt5qe29075awvfts9p0zzextf0" timestamp="1767940725" guid="4b2752c5-8f4d-42f7-98f7-544a49da7036"&gt;611&lt;/key&gt;&lt;/foreign-keys&gt;&lt;ref-type name="Journal Article"&gt;17&lt;/ref-type&gt;&lt;contributors&gt;&lt;authors&gt;&lt;author&gt;Meng Li&lt;/author&gt;&lt;author&gt;Chhagan Lal&lt;/author&gt;&lt;author&gt;Mauro Conti&lt;/author&gt;&lt;author&gt;Donghui Hu&lt;/author&gt;&lt;/authors&gt;&lt;/contributors&gt;&lt;titles&gt;&lt;title&gt;LEChain: A blockchain-based lawful evidence management scheme for digital forensics&lt;/title&gt;&lt;secondary-title&gt;Future Generation Computer Systems&lt;/secondary-title&gt;&lt;/titles&gt;&lt;periodical&gt;&lt;full-title&gt;Future Generation Computer Systems&lt;/full-title&gt;&lt;/periodical&gt;&lt;volume&gt;115&lt;/volume&gt;&lt;dates&gt;&lt;year&gt;2021&lt;/year&gt;&lt;/dates&gt;&lt;isbn&gt;0167-739X&lt;/isbn&gt;&lt;urls&gt;&lt;related-urls&gt;&lt;url&gt;https://www.sciencedirect.com/science/article/pii/S0167739X1933167X?casa_token=3qWhQVf9xloAAAAA:4lp5pedRbs_qOtBkHSZpfytlfno5fxD-2J7z_XUUtKAuLfwur31BG4rDFni57F37DPcwBjNq6xhx&lt;/url&gt;&lt;/related-urls&gt;&lt;/urls&gt;&lt;electronic-resource-num&gt;10.1016/j.future.2020.09.038&lt;/electronic-resource-num&gt;&lt;/record&gt;&lt;/Cite&gt;&lt;/EndNote&gt;</w:instrText>
      </w:r>
      <w:r w:rsidR="00EA6303" w:rsidRPr="00CF7201">
        <w:fldChar w:fldCharType="separate"/>
      </w:r>
      <w:r w:rsidR="00EA6303" w:rsidRPr="00CF7201">
        <w:t>Li et al. (2021)</w:t>
      </w:r>
      <w:r w:rsidR="00EA6303" w:rsidRPr="00CF7201">
        <w:fldChar w:fldCharType="end"/>
      </w:r>
      <w:r w:rsidR="00EA6303" w:rsidRPr="00CF7201">
        <w:t xml:space="preserve"> </w:t>
      </w:r>
      <w:r w:rsidR="008E0834" w:rsidRPr="00CF7201">
        <w:t>adopt randomised signatures for anonymous witness verification and protect juror privacy by designing a secure voting protocol, extending the scope of evidence management from investigation to courtroom deliberation.</w:t>
      </w:r>
    </w:p>
    <w:p w14:paraId="2518357A" w14:textId="77777777" w:rsidR="00A57217" w:rsidRPr="00CF7201" w:rsidRDefault="008E0834" w:rsidP="001347BA">
      <w:r w:rsidRPr="00CF7201">
        <w:t>Taken together, studies above have prove</w:t>
      </w:r>
      <w:r w:rsidR="00876885" w:rsidRPr="00CF7201">
        <w:t>n</w:t>
      </w:r>
      <w:r w:rsidRPr="00CF7201">
        <w:t xml:space="preserve"> </w:t>
      </w:r>
      <w:r w:rsidR="00876885" w:rsidRPr="00CF7201">
        <w:t xml:space="preserve">how blockchain improves the efficiency of CoC, but several limitations have also been exhibited. </w:t>
      </w:r>
      <w:r w:rsidRPr="00CF7201">
        <w:t xml:space="preserve"> </w:t>
      </w:r>
      <w:r w:rsidR="00876885" w:rsidRPr="00CF7201">
        <w:t>Many designs are based on the assumption that on-chain hash records are equal to evidence integrity. From an operational perspective, however, on-chain hash can only justify the consistency between digital fingerprints at a specific point in time</w:t>
      </w:r>
      <w:r w:rsidR="00876885" w:rsidRPr="00CF7201">
        <w:rPr>
          <w:rFonts w:hint="eastAsia"/>
        </w:rPr>
        <w:t xml:space="preserve"> </w:t>
      </w:r>
      <w:r w:rsidR="00876885" w:rsidRPr="00CF7201">
        <w:t xml:space="preserve">with the current object, </w:t>
      </w:r>
      <w:r w:rsidR="003435D5" w:rsidRPr="00CF7201">
        <w:t>but cannot solve pre-extraction possible</w:t>
      </w:r>
      <w:r w:rsidR="00876885" w:rsidRPr="00CF7201">
        <w:t xml:space="preserve"> contamination</w:t>
      </w:r>
      <w:r w:rsidR="003435D5" w:rsidRPr="00CF7201">
        <w:t xml:space="preserve">, off-chain data alteration, or the semantic correspondence between evidence and operators. More importantly, many studies suffer from legal admissibility. </w:t>
      </w:r>
      <w:r w:rsidR="00320DF3" w:rsidRPr="00CF7201">
        <w:t xml:space="preserve">Take the plan of </w:t>
      </w:r>
      <w:r w:rsidR="00320DF3" w:rsidRPr="00CF7201">
        <w:fldChar w:fldCharType="begin"/>
      </w:r>
      <w:r w:rsidR="00320DF3" w:rsidRPr="00CF7201">
        <w:instrText xml:space="preserve"> ADDIN EN.CITE &lt;EndNote&gt;&lt;Cite AuthorYear="1"&gt;&lt;Author&gt;Li&lt;/Author&gt;&lt;Year&gt;2021&lt;/Year&gt;&lt;RecNum&gt;611&lt;/RecNum&gt;&lt;DisplayText&gt;Li et al. (2021)&lt;/DisplayText&gt;&lt;record&gt;&lt;rec-number&gt;611&lt;/rec-number&gt;&lt;foreign-keys&gt;&lt;key app="EN" db-id="99rz5xfzndrt5qe29075awvfts9p0zzextf0" timestamp="1767940725" guid="4b2752c5-8f4d-42f7-98f7-544a49da7036"&gt;611&lt;/key&gt;&lt;/foreign-keys&gt;&lt;ref-type name="Journal Article"&gt;17&lt;/ref-type&gt;&lt;contributors&gt;&lt;authors&gt;&lt;author&gt;Meng Li&lt;/author&gt;&lt;author&gt;Chhagan Lal&lt;/author&gt;&lt;author&gt;Mauro Conti&lt;/author&gt;&lt;author&gt;Donghui Hu&lt;/author&gt;&lt;/authors&gt;&lt;/contributors&gt;&lt;titles&gt;&lt;title&gt;LEChain: A blockchain-based lawful evidence management scheme for digital forensics&lt;/title&gt;&lt;secondary-title&gt;Future Generation Computer Systems&lt;/secondary-title&gt;&lt;/titles&gt;&lt;periodical&gt;&lt;full-title&gt;Future Generation Computer Systems&lt;/full-title&gt;&lt;/periodical&gt;&lt;volume&gt;115&lt;/volume&gt;&lt;dates&gt;&lt;year&gt;2021&lt;/year&gt;&lt;/dates&gt;&lt;isbn&gt;0167-739X&lt;/isbn&gt;&lt;urls&gt;&lt;related-urls&gt;&lt;url&gt;https://www.sciencedirect.com/science/article/pii/S0167739X1933167X?casa_token=3qWhQVf9xloAAAAA:4lp5pedRbs_qOtBkHSZpfytlfno5fxD-2J7z_XUUtKAuLfwur31BG4rDFni57F37DPcwBjNq6xhx&lt;/url&gt;&lt;/related-urls&gt;&lt;/urls&gt;&lt;electronic-resource-num&gt;10.1016/j.future.2020.09.038&lt;/electronic-resource-num&gt;&lt;/record&gt;&lt;/Cite&gt;&lt;/EndNote&gt;</w:instrText>
      </w:r>
      <w:r w:rsidR="00320DF3" w:rsidRPr="00CF7201">
        <w:fldChar w:fldCharType="separate"/>
      </w:r>
      <w:r w:rsidR="00320DF3" w:rsidRPr="00CF7201">
        <w:t>Li et al. (2021)</w:t>
      </w:r>
      <w:r w:rsidR="00320DF3" w:rsidRPr="00CF7201">
        <w:fldChar w:fldCharType="end"/>
      </w:r>
      <w:r w:rsidR="00320DF3" w:rsidRPr="00CF7201">
        <w:t xml:space="preserve"> as an example. Although it intends to improve the system efficiency </w:t>
      </w:r>
      <w:r w:rsidR="007A4E81" w:rsidRPr="00CF7201">
        <w:t>with</w:t>
      </w:r>
      <w:r w:rsidR="00320DF3" w:rsidRPr="00CF7201">
        <w:t xml:space="preserve"> a </w:t>
      </w:r>
      <w:r w:rsidR="007A4E81" w:rsidRPr="00CF7201">
        <w:t>more lightweight approach, its voting and verification logic focus more on technical feasibility, not legal requirements. The 50% consensus threshold in its design means on-chain records can be tampered with if half of the nodes have been compromised.</w:t>
      </w:r>
      <w:r w:rsidR="00C46BD7" w:rsidRPr="00CF7201">
        <w:rPr>
          <w:rFonts w:hint="eastAsia"/>
        </w:rPr>
        <w:t xml:space="preserve"> </w:t>
      </w:r>
      <w:r w:rsidR="00C46BD7" w:rsidRPr="00CF7201">
        <w:t xml:space="preserve">This security assumption could be incompatible with the </w:t>
      </w:r>
      <w:r w:rsidR="00C46BD7" w:rsidRPr="00CF7201">
        <w:rPr>
          <w:rFonts w:hint="eastAsia"/>
        </w:rPr>
        <w:t>‘</w:t>
      </w:r>
      <w:r w:rsidR="00C46BD7" w:rsidRPr="00CF7201">
        <w:t xml:space="preserve">proof beyond a reasonable doubt’ principle in criminal proceedings. </w:t>
      </w:r>
      <w:r w:rsidR="007A4E81" w:rsidRPr="00CF7201">
        <w:t>In another words, achieving technical consensus is not equal to legal admissibility.</w:t>
      </w:r>
      <w:r w:rsidR="00C46BD7" w:rsidRPr="00CF7201">
        <w:rPr>
          <w:rFonts w:hint="eastAsia"/>
        </w:rPr>
        <w:t xml:space="preserve"> </w:t>
      </w:r>
      <w:r w:rsidR="00C46BD7" w:rsidRPr="00CF7201">
        <w:t xml:space="preserve">Furthermore, many solutions, including the Forensic-chain </w:t>
      </w:r>
      <w:r w:rsidR="00C46BD7" w:rsidRPr="00CF7201">
        <w:fldChar w:fldCharType="begin"/>
      </w:r>
      <w:r w:rsidR="00C46BD7" w:rsidRPr="00CF7201">
        <w:instrText xml:space="preserve"> ADDIN EN.CITE &lt;EndNote&gt;&lt;Cite&gt;&lt;Author&gt;Lone&lt;/Author&gt;&lt;Year&gt;2019&lt;/Year&gt;&lt;RecNum&gt;659&lt;/RecNum&gt;&lt;DisplayText&gt;(Lone &amp;amp; Mir, 2019)&lt;/DisplayText&gt;&lt;record&gt;&lt;rec-number&gt;659&lt;/rec-number&gt;&lt;foreign-keys&gt;&lt;key app="EN" db-id="99rz5xfzndrt5qe29075awvfts9p0zzextf0" timestamp="1775116421" guid="de5e3cce-1240-4de6-930d-d48f95707be7"&gt;659&lt;/key&gt;&lt;/foreign-keys&gt;&lt;ref-type name="Journal Article"&gt;17&lt;/ref-type&gt;&lt;contributors&gt;&lt;authors&gt;&lt;author&gt;Auqib Hamid Lone&lt;/author&gt;&lt;author&gt;Roohie Naaz Mir&lt;/author&gt;&lt;/authors&gt;&lt;/contributors&gt;&lt;titles&gt;&lt;title&gt;Forensic-chain: Blockchain based digital forensics chain of custody with PoC in Hyperledger Composer&lt;/title&gt;&lt;secondary-title&gt;Digital Investigation&lt;/secondary-title&gt;&lt;/titles&gt;&lt;periodical&gt;&lt;full-title&gt;Digital Investigation&lt;/full-title&gt;&lt;/periodical&gt;&lt;volume&gt;28&lt;/volume&gt;&lt;dates&gt;&lt;year&gt;2019&lt;/year&gt;&lt;/dates&gt;&lt;isbn&gt;1742-2876&lt;/isbn&gt;&lt;urls&gt;&lt;related-urls&gt;&lt;url&gt;https://www.sciencedirect.com/science/article/pii/S174228761830344X?casa_token=lU0onDfjAUUAAAAA:1SR0pf7_EF3BPnwCrR0cspbVO5o6R9u__BsX2tqCd_kNWnL_mmvWTJk2VTzL4ONWAVuu3YpNhIA&lt;/url&gt;&lt;/related-urls&gt;&lt;/urls&gt;&lt;electronic-resource-num&gt;10.1016/j.diin.2019.01.002&lt;/electronic-resource-num&gt;&lt;/record&gt;&lt;/Cite&gt;&lt;/EndNote&gt;</w:instrText>
      </w:r>
      <w:r w:rsidR="00C46BD7" w:rsidRPr="00CF7201">
        <w:fldChar w:fldCharType="separate"/>
      </w:r>
      <w:r w:rsidR="00C46BD7" w:rsidRPr="00CF7201">
        <w:t>(Lone &amp; Mir, 2019)</w:t>
      </w:r>
      <w:r w:rsidR="00C46BD7" w:rsidRPr="00CF7201">
        <w:fldChar w:fldCharType="end"/>
      </w:r>
      <w:r w:rsidR="00C46BD7" w:rsidRPr="00CF7201">
        <w:t xml:space="preserve">, are still at their proof of concept stage, without verified </w:t>
      </w:r>
      <w:r w:rsidR="00C46BD7" w:rsidRPr="00CF7201">
        <w:lastRenderedPageBreak/>
        <w:t xml:space="preserve">capabilities to deal with </w:t>
      </w:r>
      <w:r w:rsidR="00A57217" w:rsidRPr="00CF7201">
        <w:t xml:space="preserve">large-scale, multi-source, high-concurrency evidence in real law-enforcement environments. </w:t>
      </w:r>
    </w:p>
    <w:p w14:paraId="2927E5DD" w14:textId="77777777" w:rsidR="00A57217" w:rsidRPr="00CF7201" w:rsidRDefault="00A57217" w:rsidP="00A57217">
      <w:pPr>
        <w:pStyle w:val="Heading4"/>
      </w:pPr>
      <w:r w:rsidRPr="00CF7201">
        <w:t>2.4.2 Hybrid Architecture for On-chain/Off-chain Evidence Storage</w:t>
      </w:r>
    </w:p>
    <w:p w14:paraId="14543671" w14:textId="3E0FB2C9" w:rsidR="002B25BC" w:rsidRPr="00CF7201" w:rsidRDefault="000E167E" w:rsidP="00A57217">
      <w:r w:rsidRPr="00CF7201">
        <w:t xml:space="preserve">Evidence files in digital forensics (disc images, video footage, and network-traffic captures) frequently reach tens of gigabytes or even terabytes, making it impossible to upload them on-chain because of throughput, storage, and cost concerns. Therefore, scholars widely turn to the “metadata/hash on-chain and original files off-chain” hybrid mode. </w:t>
      </w:r>
      <w:r w:rsidR="00C55988" w:rsidRPr="00CF7201">
        <w:t xml:space="preserve">The BlockIPFS (Interplanetary File System) of </w:t>
      </w:r>
      <w:r w:rsidR="00C55988" w:rsidRPr="00CF7201">
        <w:fldChar w:fldCharType="begin"/>
      </w:r>
      <w:r w:rsidR="00C55988" w:rsidRPr="00CF7201">
        <w:instrText xml:space="preserve"> ADDIN EN.CITE &lt;EndNote&gt;&lt;Cite AuthorYear="1"&gt;&lt;Author&gt;Nyaletey&lt;/Author&gt;&lt;Year&gt;2019&lt;/Year&gt;&lt;RecNum&gt;607&lt;/RecNum&gt;&lt;DisplayText&gt;Nyaletey et al. (2019)&lt;/DisplayText&gt;&lt;record&gt;&lt;rec-number&gt;607&lt;/rec-number&gt;&lt;foreign-keys&gt;&lt;key app="EN" db-id="99rz5xfzndrt5qe29075awvfts9p0zzextf0" timestamp="1767935499" guid="6a171f7d-8386-4253-a8e2-1d85d2f7d04e"&gt;607&lt;/key&gt;&lt;/foreign-keys&gt;&lt;ref-type name="Journal Article"&gt;17&lt;/ref-type&gt;&lt;contributors&gt;&lt;authors&gt;&lt;author&gt;Emmanuel Nyaletey&lt;/author&gt;&lt;author&gt;Reza M. Parizi&lt;/author&gt;&lt;author&gt;Qi Zhang&lt;/author&gt;&lt;author&gt;Kim-Kwang Raymond Choo&lt;/author&gt;&lt;/authors&gt;&lt;/contributors&gt;&lt;titles&gt;&lt;title&gt;BlockIPFS - Blockchain-Enabled Interplanetary File System for Forensic and Trusted Data Traceability&lt;/title&gt;&lt;secondary-title&gt;2019 IEEE International Conference on Blockchain (Blockchain)&lt;/secondary-title&gt;&lt;/titles&gt;&lt;periodical&gt;&lt;full-title&gt;2019 IEEE International Conference on Blockchain (Blockchain)&lt;/full-title&gt;&lt;/periodical&gt;&lt;dates&gt;&lt;year&gt;2019&lt;/year&gt;&lt;/dates&gt;&lt;urls&gt;&lt;related-urls&gt;&lt;url&gt;https://ieeexplore.ieee.org/abstract/document/8946164?casa_token=BbcCRZ9PnokAAAAA:RP8HlVve53ES3T-mxLzmARkC3RfAfd4vbE7lHbvBNXDsNuwddqx33jORwxr4YcHufB4nOEPfDn5h&lt;/url&gt;&lt;/related-urls&gt;&lt;/urls&gt;&lt;electronic-resource-num&gt;10.1109/Blockchain.2019.00012&lt;/electronic-resource-num&gt;&lt;/record&gt;&lt;/Cite&gt;&lt;/EndNote&gt;</w:instrText>
      </w:r>
      <w:r w:rsidR="00C55988" w:rsidRPr="00CF7201">
        <w:fldChar w:fldCharType="separate"/>
      </w:r>
      <w:r w:rsidR="00C55988" w:rsidRPr="00CF7201">
        <w:t>Nyaletey et al. (2019)</w:t>
      </w:r>
      <w:r w:rsidR="00C55988" w:rsidRPr="00CF7201">
        <w:fldChar w:fldCharType="end"/>
      </w:r>
      <w:r w:rsidR="00C55988" w:rsidRPr="00CF7201">
        <w:rPr>
          <w:rFonts w:hint="eastAsia"/>
        </w:rPr>
        <w:t xml:space="preserve"> </w:t>
      </w:r>
      <w:r w:rsidR="00C55988" w:rsidRPr="00CF7201">
        <w:t xml:space="preserve">represents an early realisation of this design, leveraging the content-addressing and distributed-storage capabilities of IPFS to store evidence files while anchoring their </w:t>
      </w:r>
      <w:r w:rsidR="00626495" w:rsidRPr="00CF7201">
        <w:t xml:space="preserve">IPFS hash on-chain to guarantee traceability and immutability. </w:t>
      </w:r>
      <w:r w:rsidR="007C5380" w:rsidRPr="00CF7201">
        <w:t xml:space="preserve">The MF-Ledger by </w:t>
      </w:r>
      <w:r w:rsidR="007C5380" w:rsidRPr="00CF7201">
        <w:fldChar w:fldCharType="begin"/>
      </w:r>
      <w:r w:rsidR="007C5380" w:rsidRPr="00CF7201">
        <w:instrText xml:space="preserve"> ADDIN EN.CITE &lt;EndNote&gt;&lt;Cite AuthorYear="1"&gt;&lt;Author&gt;Khan&lt;/Author&gt;&lt;Year&gt;2021&lt;/Year&gt;&lt;RecNum&gt;609&lt;/RecNum&gt;&lt;DisplayText&gt;Khan et al. (2021)&lt;/DisplayText&gt;&lt;record&gt;&lt;rec-number&gt;609&lt;/rec-number&gt;&lt;foreign-keys&gt;&lt;key app="EN" db-id="99rz5xfzndrt5qe29075awvfts9p0zzextf0" timestamp="1767939162" guid="1dff79a3-e68f-47b7-805f-eaa1f5d22343"&gt;609&lt;/key&gt;&lt;/foreign-keys&gt;&lt;ref-type name="Journal Article"&gt;17&lt;/ref-type&gt;&lt;contributors&gt;&lt;authors&gt;&lt;author&gt;Khan&lt;/author&gt;&lt;author&gt;Mueen Uddin&lt;/author&gt;&lt;author&gt;Aftab Ahmed Shaikh&lt;/author&gt;&lt;author&gt;Asif Ali Laghari&lt;/author&gt;&lt;author&gt;Adil E. Rajput&lt;/author&gt;&lt;/authors&gt;&lt;/contributors&gt;&lt;titles&gt;&lt;title&gt;MF-Ledger: Blockchain Hyperledger Sawtooth-Enabled Novel and Secure Multimedia Chain of Custody Forensic Investigation Architecture&lt;/title&gt;&lt;/titles&gt;&lt;dates&gt;&lt;year&gt;2021&lt;/year&gt;&lt;/dates&gt;&lt;urls&gt;&lt;related-urls&gt;&lt;url&gt;https://ieeexplore.ieee.org/document/9492114&lt;/url&gt;&lt;/related-urls&gt;&lt;/urls&gt;&lt;electronic-resource-num&gt;10.1109/ACCESS.2021.3099037&lt;/electronic-resource-num&gt;&lt;/record&gt;&lt;/Cite&gt;&lt;/EndNote&gt;</w:instrText>
      </w:r>
      <w:r w:rsidR="007C5380" w:rsidRPr="00CF7201">
        <w:fldChar w:fldCharType="separate"/>
      </w:r>
      <w:r w:rsidR="007C5380" w:rsidRPr="00CF7201">
        <w:t>Khan et al. (2021)</w:t>
      </w:r>
      <w:r w:rsidR="007C5380" w:rsidRPr="00CF7201">
        <w:fldChar w:fldCharType="end"/>
      </w:r>
      <w:r w:rsidR="007C5380" w:rsidRPr="00CF7201">
        <w:t xml:space="preserve"> chooses Hyperledger Sawtooth as the foundation of </w:t>
      </w:r>
      <w:r w:rsidR="00C609BB" w:rsidRPr="00CF7201">
        <w:t xml:space="preserve">the </w:t>
      </w:r>
      <w:r w:rsidR="007C5380" w:rsidRPr="00CF7201">
        <w:t xml:space="preserve">permissioned-chain, hosting multimedia files on the decentralised storage layer and managing the access control and audit of the evidence lifecycle with smart contracts. </w:t>
      </w:r>
      <w:r w:rsidR="00612A31" w:rsidRPr="00CF7201">
        <w:fldChar w:fldCharType="begin"/>
      </w:r>
      <w:r w:rsidR="00612A31" w:rsidRPr="00CF7201">
        <w:instrText xml:space="preserve"> ADDIN EN.CITE &lt;EndNote&gt;&lt;Cite AuthorYear="1"&gt;&lt;Author&gt;Rana&lt;/Author&gt;&lt;Year&gt;2023&lt;/Year&gt;&lt;RecNum&gt;608&lt;/RecNum&gt;&lt;DisplayText&gt;Rana et al. (2023)&lt;/DisplayText&gt;&lt;record&gt;&lt;rec-number&gt;608&lt;/rec-number&gt;&lt;foreign-keys&gt;&lt;key app="EN" db-id="99rz5xfzndrt5qe29075awvfts9p0zzextf0" timestamp="1767936721" guid="f9551e5b-6707-4ec0-9305-99e94fe25a9a"&gt;608&lt;/key&gt;&lt;/foreign-keys&gt;&lt;ref-type name="Journal Article"&gt;17&lt;/ref-type&gt;&lt;contributors&gt;&lt;authors&gt;&lt;author&gt;Sumit Kumar Rana&lt;/author&gt;&lt;author&gt;Arun Kumar Rana&lt;/author&gt;&lt;author&gt;Sanjeev Kumar Rana&lt;/author&gt;&lt;author&gt;Vishnu Sharma&lt;/author&gt;&lt;author&gt;Umesh Kumar Lilhore&lt;/author&gt;&lt;author&gt;Osamah Ibrahim Khalaf&lt;/author&gt;&lt;/authors&gt;&lt;/contributors&gt;&lt;titles&gt;&lt;title&gt;Decentralized Model to Protect Digital Evidence via Smart Contracts Using Layer 2 Polygon Blockchain&lt;/title&gt;&lt;secondary-title&gt;IEEE Access&lt;/secondary-title&gt;&lt;/titles&gt;&lt;periodical&gt;&lt;full-title&gt;IEEE Access&lt;/full-title&gt;&lt;/periodical&gt;&lt;volume&gt;11&lt;/volume&gt;&lt;dates&gt;&lt;year&gt;2023&lt;/year&gt;&lt;/dates&gt;&lt;isbn&gt;2169-3536&lt;/isbn&gt;&lt;urls&gt;&lt;related-urls&gt;&lt;url&gt;https://ieeexplore.ieee.org/document/10210028&lt;/url&gt;&lt;/related-urls&gt;&lt;/urls&gt;&lt;electronic-resource-num&gt;10.1109/ACCESS.2023.3302771&lt;/electronic-resource-num&gt;&lt;/record&gt;&lt;/Cite&gt;&lt;/EndNote&gt;</w:instrText>
      </w:r>
      <w:r w:rsidR="00612A31" w:rsidRPr="00CF7201">
        <w:fldChar w:fldCharType="separate"/>
      </w:r>
      <w:r w:rsidR="00612A31" w:rsidRPr="00CF7201">
        <w:t>Rana et al. (2023)</w:t>
      </w:r>
      <w:r w:rsidR="00612A31" w:rsidRPr="00CF7201">
        <w:fldChar w:fldCharType="end"/>
      </w:r>
      <w:r w:rsidR="00612A31" w:rsidRPr="00CF7201">
        <w:rPr>
          <w:rFonts w:hint="eastAsia"/>
        </w:rPr>
        <w:t xml:space="preserve"> </w:t>
      </w:r>
      <w:r w:rsidR="00612A31" w:rsidRPr="00CF7201">
        <w:t xml:space="preserve">introduce Layer 2 Polygon into forensic applications, seeking to address the network throughput and costs bottleneck with </w:t>
      </w:r>
      <w:r w:rsidR="00D64C8A" w:rsidRPr="00CF7201">
        <w:t xml:space="preserve">the </w:t>
      </w:r>
      <w:r w:rsidR="00612A31" w:rsidRPr="00CF7201">
        <w:t xml:space="preserve">Ethereum Layer 2 scaling solution. Recent research further </w:t>
      </w:r>
      <w:r w:rsidR="008F7B56" w:rsidRPr="00CF7201">
        <w:t xml:space="preserve">refined this foundation: </w:t>
      </w:r>
      <w:r w:rsidR="008F7B56" w:rsidRPr="00CF7201">
        <w:fldChar w:fldCharType="begin"/>
      </w:r>
      <w:r w:rsidR="008F7B56" w:rsidRPr="00CF7201">
        <w:instrText xml:space="preserve"> ADDIN EN.CITE &lt;EndNote&gt;&lt;Cite AuthorYear="1"&gt;&lt;Author&gt;Fu&lt;/Author&gt;&lt;Year&gt;2024&lt;/Year&gt;&lt;RecNum&gt;675&lt;/RecNum&gt;&lt;DisplayText&gt;Fu et al. (2024)&lt;/DisplayText&gt;&lt;record&gt;&lt;rec-number&gt;675&lt;/rec-number&gt;&lt;foreign-keys&gt;&lt;key app="EN" db-id="99rz5xfzndrt5qe29075awvfts9p0zzextf0" timestamp="1775385064" guid="94617865-3c5b-4b4a-9615-92af66c3c87d"&gt;675&lt;/key&gt;&lt;/foreign-keys&gt;&lt;ref-type name="Journal Article"&gt;17&lt;/ref-type&gt;&lt;contributors&gt;&lt;authors&gt;&lt;author&gt;Xiang Fu&lt;/author&gt;&lt;author&gt;Haoliang Ma&lt;/author&gt;&lt;author&gt;Bo Ding&lt;/author&gt;&lt;author&gt;Huaimin Wang&lt;/author&gt;&lt;author&gt;Peichang Shi&lt;/author&gt;&lt;/authors&gt;&lt;/contributors&gt;&lt;titles&gt;&lt;title&gt;Subtraction of Hyperledger Fabric: A blockchain-based lightweight storage mechanism for digital evidences&lt;/title&gt;&lt;secondary-title&gt;Journal of Systems Architecture&lt;/secondary-title&gt;&lt;/titles&gt;&lt;periodical&gt;&lt;full-title&gt;Journal of Systems Architecture&lt;/full-title&gt;&lt;/periodical&gt;&lt;volume&gt;153&lt;/volume&gt;&lt;dates&gt;&lt;year&gt;2024&lt;/year&gt;&lt;/dates&gt;&lt;isbn&gt;1383-7621&lt;/isbn&gt;&lt;urls&gt;&lt;related-urls&gt;&lt;url&gt;https://www.sciencedirect.com/science/article/abs/pii/S138376212400119X?via%3Dihub&lt;/url&gt;&lt;/related-urls&gt;&lt;/urls&gt;&lt;electronic-resource-num&gt;10.1016/j.sysarc.2024.103182&lt;/electronic-resource-num&gt;&lt;/record&gt;&lt;/Cite&gt;&lt;/EndNote&gt;</w:instrText>
      </w:r>
      <w:r w:rsidR="008F7B56" w:rsidRPr="00CF7201">
        <w:fldChar w:fldCharType="separate"/>
      </w:r>
      <w:r w:rsidR="008F7B56" w:rsidRPr="00CF7201">
        <w:t>Fu et al. (2024)</w:t>
      </w:r>
      <w:r w:rsidR="008F7B56" w:rsidRPr="00CF7201">
        <w:fldChar w:fldCharType="end"/>
      </w:r>
      <w:r w:rsidR="008F7B56" w:rsidRPr="00CF7201">
        <w:t xml:space="preserve"> proposed a lightweight storage solution for Hyperledger Fabric, aiming to slow down the </w:t>
      </w:r>
      <w:r w:rsidR="00612A31" w:rsidRPr="00CF7201">
        <w:t xml:space="preserve"> </w:t>
      </w:r>
      <w:r w:rsidR="008F7B56" w:rsidRPr="00CF7201">
        <w:t xml:space="preserve">growth of the ledger by trimming </w:t>
      </w:r>
      <w:r w:rsidR="00014916" w:rsidRPr="00CF7201">
        <w:t xml:space="preserve">redundant data structures. </w:t>
      </w:r>
      <w:r w:rsidR="00014916" w:rsidRPr="00CF7201">
        <w:fldChar w:fldCharType="begin"/>
      </w:r>
      <w:r w:rsidR="00014916" w:rsidRPr="00CF7201">
        <w:instrText xml:space="preserve"> ADDIN EN.CITE &lt;EndNote&gt;&lt;Cite AuthorYear="1"&gt;&lt;Author&gt;Rani&lt;/Author&gt;&lt;Year&gt;2024&lt;/Year&gt;&lt;RecNum&gt;676&lt;/RecNum&gt;&lt;DisplayText&gt;Rani et al. (2024)&lt;/DisplayText&gt;&lt;record&gt;&lt;rec-number&gt;676&lt;/rec-number&gt;&lt;foreign-keys&gt;&lt;key app="EN" db-id="99rz5xfzndrt5qe29075awvfts9p0zzextf0" timestamp="1775385549" guid="c85d895e-b49f-4361-b85b-f6a56fb9d453"&gt;676&lt;/key&gt;&lt;/foreign-keys&gt;&lt;ref-type name="Journal Article"&gt;17&lt;/ref-type&gt;&lt;contributors&gt;&lt;authors&gt;&lt;author&gt;Rani, Deepti&lt;/author&gt;&lt;author&gt;Gill, Nasib Singh&lt;/author&gt;&lt;author&gt;Gulia, Preeti&lt;/author&gt;&lt;author&gt;Yahya, Mohammad&lt;/author&gt;&lt;author&gt;Ahanger, Tariq Ahamed&lt;/author&gt;&lt;author&gt;Hassan, Mohamed M.&lt;/author&gt;&lt;author&gt;Abdallah, Fethi Ben&lt;/author&gt;&lt;author&gt;Shukla, Piyush Kumar&lt;/author&gt;&lt;author&gt;Rani, Deepti&lt;/author&gt;&lt;author&gt;Gill, Nasib Singh&lt;/author&gt;&lt;author&gt;Gulia, Preeti&lt;/author&gt;&lt;author&gt;Yahya, Mohammad&lt;/author&gt;&lt;author&gt;Ahanger, Tariq Ahamed&lt;/author&gt;&lt;author&gt;Hassan, Mohamed M.&lt;/author&gt;&lt;author&gt;Abdallah, Fethi Ben&lt;/author&gt;&lt;author&gt;Shukla, Piyush Kumar&lt;/author&gt;&lt;/authors&gt;&lt;/contributors&gt;&lt;titles&gt;&lt;title&gt;A secure digital evidence preservation system for an iot-enabled smart environment using ipfs, blockchain, and smart contracts&lt;/title&gt;&lt;secondary-title&gt;Peer-to-Peer Networking and Applications 2024 18:2&lt;/secondary-title&gt;&lt;/titles&gt;&lt;periodical&gt;&lt;full-title&gt;Peer-to-Peer Networking and Applications 2024 18:2&lt;/full-title&gt;&lt;/periodical&gt;&lt;volume&gt;18&lt;/volume&gt;&lt;number&gt;2&lt;/number&gt;&lt;dates&gt;&lt;year&gt;2024&lt;/year&gt;&lt;/dates&gt;&lt;isbn&gt;1936-6450&lt;/isbn&gt;&lt;urls&gt;&lt;related-urls&gt;&lt;url&gt;https://link.springer.com/article/10.1007/s12083-024-01855-z&lt;/url&gt;&lt;/related-urls&gt;&lt;/urls&gt;&lt;electronic-resource-num&gt;10.1007/s12083-024-01855-z&lt;/electronic-resource-num&gt;&lt;/record&gt;&lt;/Cite&gt;&lt;/EndNote&gt;</w:instrText>
      </w:r>
      <w:r w:rsidR="00014916" w:rsidRPr="00CF7201">
        <w:fldChar w:fldCharType="separate"/>
      </w:r>
      <w:r w:rsidR="00014916" w:rsidRPr="00CF7201">
        <w:t>Rani et al. (2024)</w:t>
      </w:r>
      <w:r w:rsidR="00014916" w:rsidRPr="00CF7201">
        <w:fldChar w:fldCharType="end"/>
      </w:r>
      <w:r w:rsidR="00014916" w:rsidRPr="00CF7201">
        <w:t xml:space="preserve"> apply the IPFS-based blockchain design in the IoT environment</w:t>
      </w:r>
      <w:r w:rsidR="002B25BC" w:rsidRPr="00CF7201">
        <w:t xml:space="preserve"> for end-to-end evidence preservation and permission verification using smart contracts. </w:t>
      </w:r>
    </w:p>
    <w:p w14:paraId="5099D1AC" w14:textId="116FABD8" w:rsidR="0023439B" w:rsidRPr="00CF7201" w:rsidRDefault="00534870" w:rsidP="0023439B">
      <w:r w:rsidRPr="00CF7201">
        <w:t xml:space="preserve"> </w:t>
      </w:r>
      <w:r w:rsidR="00E77D0C" w:rsidRPr="00CF7201">
        <w:t xml:space="preserve">Taken as a </w:t>
      </w:r>
      <w:r w:rsidR="009F23B0" w:rsidRPr="00CF7201">
        <w:t>whole, hybrid</w:t>
      </w:r>
      <w:r w:rsidR="00E77D0C" w:rsidRPr="00CF7201">
        <w:t xml:space="preserve"> architecture has become the </w:t>
      </w:r>
      <w:r w:rsidR="009F23B0" w:rsidRPr="00CF7201">
        <w:t>primary engineering paradigm in blockchain forensics because it balances</w:t>
      </w:r>
      <w:r w:rsidR="00E77D0C" w:rsidRPr="00CF7201">
        <w:t xml:space="preserve"> on-chain verifiability and off-chain storage capacity. </w:t>
      </w:r>
      <w:r w:rsidR="009F23B0" w:rsidRPr="00CF7201">
        <w:t xml:space="preserve">However, this field is also the focal point where gaps are frequently exposed. First, on-chain/off-chain design does not eliminate trust issues, instead, it redistributes them. Although on-chain records ensure that metadata is hard to tamper with,  the access control and persistence of off-chain objects still rely on external mechanisms. A typical problem in the design of </w:t>
      </w:r>
      <w:r w:rsidR="009F23B0" w:rsidRPr="00CF7201">
        <w:fldChar w:fldCharType="begin"/>
      </w:r>
      <w:r w:rsidR="009F23B0" w:rsidRPr="00CF7201">
        <w:instrText xml:space="preserve"> ADDIN EN.CITE &lt;EndNote&gt;&lt;Cite AuthorYear="1"&gt;&lt;Author&gt;Nyaletey&lt;/Author&gt;&lt;Year&gt;2019&lt;/Year&gt;&lt;RecNum&gt;607&lt;/RecNum&gt;&lt;DisplayText&gt;Nyaletey et al. (2019)&lt;/DisplayText&gt;&lt;record&gt;&lt;rec-number&gt;607&lt;/rec-number&gt;&lt;foreign-keys&gt;&lt;key app="EN" db-id="99rz5xfzndrt5qe29075awvfts9p0zzextf0" timestamp="1767935499" guid="6a171f7d-8386-4253-a8e2-1d85d2f7d04e"&gt;607&lt;/key&gt;&lt;/foreign-keys&gt;&lt;ref-type name="Journal Article"&gt;17&lt;/ref-type&gt;&lt;contributors&gt;&lt;authors&gt;&lt;author&gt;Emmanuel Nyaletey&lt;/author&gt;&lt;author&gt;Reza M. Parizi&lt;/author&gt;&lt;author&gt;Qi Zhang&lt;/author&gt;&lt;author&gt;Kim-Kwang Raymond Choo&lt;/author&gt;&lt;/authors&gt;&lt;/contributors&gt;&lt;titles&gt;&lt;title&gt;BlockIPFS - Blockchain-Enabled Interplanetary File System for Forensic and Trusted Data Traceability&lt;/title&gt;&lt;secondary-title&gt;2019 IEEE International Conference on Blockchain (Blockchain)&lt;/secondary-title&gt;&lt;/titles&gt;&lt;periodical&gt;&lt;full-title&gt;2019 IEEE International Conference on Blockchain (Blockchain)&lt;/full-title&gt;&lt;/periodical&gt;&lt;dates&gt;&lt;year&gt;2019&lt;/year&gt;&lt;/dates&gt;&lt;urls&gt;&lt;related-urls&gt;&lt;url&gt;https://ieeexplore.ieee.org/abstract/document/8946164?casa_token=BbcCRZ9PnokAAAAA:RP8HlVve53ES3T-mxLzmARkC3RfAfd4vbE7lHbvBNXDsNuwddqx33jORwxr4YcHufB4nOEPfDn5h&lt;/url&gt;&lt;/related-urls&gt;&lt;/urls&gt;&lt;electronic-resource-num&gt;10.1109/Blockchain.2019.00012&lt;/electronic-resource-num&gt;&lt;/record&gt;&lt;/Cite&gt;&lt;/EndNote&gt;</w:instrText>
      </w:r>
      <w:r w:rsidR="009F23B0" w:rsidRPr="00CF7201">
        <w:fldChar w:fldCharType="separate"/>
      </w:r>
      <w:r w:rsidR="009F23B0" w:rsidRPr="00CF7201">
        <w:t>Nyaletey et al. (2019)</w:t>
      </w:r>
      <w:r w:rsidR="009F23B0" w:rsidRPr="00CF7201">
        <w:fldChar w:fldCharType="end"/>
      </w:r>
      <w:r w:rsidR="002045BB" w:rsidRPr="00CF7201">
        <w:t xml:space="preserve">: Even hashes and references are securely stored on-chain, the system will possibly lose control of the file transmission path if legitimate users redistribute access identifiers. Second, overly idealised premises are introduced for some access control risk studies. </w:t>
      </w:r>
      <w:r w:rsidR="002045BB" w:rsidRPr="00CF7201">
        <w:fldChar w:fldCharType="begin"/>
      </w:r>
      <w:r w:rsidR="002045BB" w:rsidRPr="00CF7201">
        <w:instrText xml:space="preserve"> ADDIN EN.CITE &lt;EndNote&gt;&lt;Cite AuthorYear="1"&gt;&lt;Author&gt;Rana&lt;/Author&gt;&lt;Year&gt;2023&lt;/Year&gt;&lt;RecNum&gt;608&lt;/RecNum&gt;&lt;DisplayText&gt;Rana et al. (2023)&lt;/DisplayText&gt;&lt;record&gt;&lt;rec-number&gt;608&lt;/rec-number&gt;&lt;foreign-keys&gt;&lt;key app="EN" db-id="99rz5xfzndrt5qe29075awvfts9p0zzextf0" timestamp="1767936721" guid="f9551e5b-6707-4ec0-9305-99e94fe25a9a"&gt;608&lt;/key&gt;&lt;/foreign-keys&gt;&lt;ref-type name="Journal Article"&gt;17&lt;/ref-type&gt;&lt;contributors&gt;&lt;authors&gt;&lt;author&gt;Sumit Kumar Rana&lt;/author&gt;&lt;author&gt;Arun Kumar Rana&lt;/author&gt;&lt;author&gt;Sanjeev Kumar Rana&lt;/author&gt;&lt;author&gt;Vishnu Sharma&lt;/author&gt;&lt;author&gt;Umesh Kumar Lilhore&lt;/author&gt;&lt;author&gt;Osamah Ibrahim Khalaf&lt;/author&gt;&lt;/authors&gt;&lt;/contributors&gt;&lt;titles&gt;&lt;title&gt;Decentralized Model to Protect Digital Evidence via Smart Contracts Using Layer 2 Polygon Blockchain&lt;/title&gt;&lt;secondary-title&gt;IEEE Access&lt;/secondary-title&gt;&lt;/titles&gt;&lt;periodical&gt;&lt;full-title&gt;IEEE Access&lt;/full-title&gt;&lt;/periodical&gt;&lt;volume&gt;11&lt;/volume&gt;&lt;dates&gt;&lt;year&gt;2023&lt;/year&gt;&lt;/dates&gt;&lt;isbn&gt;2169-3536&lt;/isbn&gt;&lt;urls&gt;&lt;related-urls&gt;&lt;url&gt;https://ieeexplore.ieee.org/document/10210028&lt;/url&gt;&lt;/related-urls&gt;&lt;/urls&gt;&lt;electronic-resource-num&gt;10.1109/ACCESS.2023.3302771&lt;/electronic-resource-num&gt;&lt;/record&gt;&lt;/Cite&gt;&lt;/EndNote&gt;</w:instrText>
      </w:r>
      <w:r w:rsidR="002045BB" w:rsidRPr="00CF7201">
        <w:fldChar w:fldCharType="separate"/>
      </w:r>
      <w:r w:rsidR="002045BB" w:rsidRPr="00CF7201">
        <w:t>Rana et al. (2023)</w:t>
      </w:r>
      <w:r w:rsidR="002045BB" w:rsidRPr="00CF7201">
        <w:fldChar w:fldCharType="end"/>
      </w:r>
      <w:r w:rsidR="002045BB" w:rsidRPr="00CF7201">
        <w:t xml:space="preserve"> mandate a single user access to the evidence files at any time points</w:t>
      </w:r>
      <w:r w:rsidR="002045BB" w:rsidRPr="00CF7201">
        <w:rPr>
          <w:rFonts w:hint="eastAsia"/>
        </w:rPr>
        <w:t xml:space="preserve"> </w:t>
      </w:r>
      <w:r w:rsidR="002045BB" w:rsidRPr="00CF7201">
        <w:t xml:space="preserve">for better exclusive control, but such </w:t>
      </w:r>
      <w:r w:rsidR="0039294F" w:rsidRPr="00CF7201">
        <w:t>design does not align with actual legal investigation procedures where parallel review, supervised sharing, and multi-role verification are often necessary. Third, when many hybrid architectures feature a decentralised style, their authorisation design retains super-admin roles, concentrated permission authority, or master nodes in practice</w:t>
      </w:r>
      <w:r w:rsidR="00D11F2E" w:rsidRPr="00CF7201">
        <w:rPr>
          <w:rFonts w:hint="eastAsia"/>
        </w:rPr>
        <w:t xml:space="preserve"> </w:t>
      </w:r>
      <w:r w:rsidR="00D11F2E" w:rsidRPr="00CF7201">
        <w:fldChar w:fldCharType="begin">
          <w:fldData xml:space="preserve">PEVuZE5vdGU+PENpdGU+PEF1dGhvcj5SYW5hPC9BdXRob3I+PFllYXI+MjAyMzwvWWVhcj48UmVj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==
</w:fldData>
        </w:fldChar>
      </w:r>
      <w:r w:rsidR="00311581" w:rsidRPr="00CF7201">
        <w:instrText xml:space="preserve"> ADDIN EN.CITE </w:instrText>
      </w:r>
      <w:r w:rsidR="00311581" w:rsidRPr="00CF7201">
        <w:fldChar w:fldCharType="begin">
          <w:fldData xml:space="preserve">PEVuZE5vdGU+PENpdGU+PEF1dGhvcj5SYW5hPC9BdXRob3I+PFllYXI+MjAyMzwvWWVhcj48UmVj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==
</w:fldData>
        </w:fldChar>
      </w:r>
      <w:r w:rsidR="00311581" w:rsidRPr="00CF7201">
        <w:instrText xml:space="preserve"> ADDIN EN.CITE.DATA </w:instrText>
      </w:r>
      <w:r w:rsidR="00311581" w:rsidRPr="00CF7201">
        <w:fldChar w:fldCharType="end"/>
      </w:r>
      <w:r w:rsidR="00D11F2E" w:rsidRPr="00CF7201">
        <w:fldChar w:fldCharType="separate"/>
      </w:r>
      <w:r w:rsidR="00311581" w:rsidRPr="00CF7201">
        <w:t>(Li et al., 2021; Nyaletey et al., 2019; Rana et al., 2023)</w:t>
      </w:r>
      <w:r w:rsidR="00D11F2E" w:rsidRPr="00CF7201">
        <w:fldChar w:fldCharType="end"/>
      </w:r>
      <w:r w:rsidR="0039294F" w:rsidRPr="00CF7201">
        <w:t xml:space="preserve">. The governance logic fails to truly diverge </w:t>
      </w:r>
      <w:r w:rsidR="00C03B02" w:rsidRPr="00CF7201">
        <w:t>from the traditional centralised mode. Hence, even though the hybrid mode is</w:t>
      </w:r>
      <w:r w:rsidR="00C03B02" w:rsidRPr="00CF7201">
        <w:rPr>
          <w:rFonts w:hint="eastAsia"/>
        </w:rPr>
        <w:t xml:space="preserve"> </w:t>
      </w:r>
      <w:r w:rsidR="00C03B02" w:rsidRPr="00CF7201">
        <w:t xml:space="preserve">a viable technical path, the core challenge is </w:t>
      </w:r>
      <w:r w:rsidR="00C03B02" w:rsidRPr="00CF7201">
        <w:lastRenderedPageBreak/>
        <w:t xml:space="preserve">not just where to place the data but also achieving a balance among capacity, access control, availability, and governance structure.  </w:t>
      </w:r>
    </w:p>
    <w:p w14:paraId="37964824" w14:textId="07C3F978" w:rsidR="0044604D" w:rsidRPr="00CF7201" w:rsidRDefault="0044604D" w:rsidP="0044604D">
      <w:pPr>
        <w:pStyle w:val="Heading4"/>
      </w:pPr>
      <w:r w:rsidRPr="00CF7201">
        <w:t>2.4.3 Specialised Design</w:t>
      </w:r>
      <w:r w:rsidR="008D409D" w:rsidRPr="00CF7201">
        <w:t>s</w:t>
      </w:r>
      <w:r w:rsidRPr="00CF7201">
        <w:t xml:space="preserve"> for Specific Forensic Scenarios</w:t>
      </w:r>
    </w:p>
    <w:p w14:paraId="27D9E49B" w14:textId="77777777" w:rsidR="005C689D" w:rsidRPr="00CF7201" w:rsidRDefault="0044604D" w:rsidP="0023439B">
      <w:r w:rsidRPr="00CF7201">
        <w:t xml:space="preserve">Another kind of research focuses on building blockchain-based solutions in </w:t>
      </w:r>
      <w:r w:rsidR="008D409D" w:rsidRPr="00CF7201">
        <w:t xml:space="preserve">particular legal domains, seeking to decrease the design complexity by narrowing down the research scope. The CoC design for forensic medicine by </w:t>
      </w:r>
      <w:r w:rsidR="008D409D" w:rsidRPr="00CF7201">
        <w:fldChar w:fldCharType="begin"/>
      </w:r>
      <w:r w:rsidR="008D409D" w:rsidRPr="00CF7201">
        <w:instrText xml:space="preserve"> ADDIN EN.CITE &lt;EndNote&gt;&lt;Cite AuthorYear="1"&gt;&lt;Author&gt;Lusetti&lt;/Author&gt;&lt;Year&gt;2020&lt;/Year&gt;&lt;RecNum&gt;610&lt;/RecNum&gt;&lt;DisplayText&gt;Lusetti et al. (2020)&lt;/DisplayText&gt;&lt;record&gt;&lt;rec-number&gt;610&lt;/rec-number&gt;&lt;foreign-keys&gt;&lt;key app="EN" db-id="99rz5xfzndrt5qe29075awvfts9p0zzextf0" timestamp="1767940725" guid="2ab8dfcf-d87f-411b-9cc3-905392f78f79"&gt;610&lt;/key&gt;&lt;/foreign-keys&gt;&lt;ref-type name="Journal Article"&gt;17&lt;/ref-type&gt;&lt;contributors&gt;&lt;authors&gt;&lt;author&gt;Monia Lusetti&lt;/author&gt;&lt;author&gt;Luca Salsi&lt;/author&gt;&lt;author&gt;Andrea Dallatana&lt;/author&gt;&lt;/authors&gt;&lt;/contributors&gt;&lt;titles&gt;&lt;title&gt;A blockchain based solution for the custody of digital files in forensic medicine&lt;/title&gt;&lt;secondary-title&gt;Forensic Science International: Digital Investigation&lt;/secondary-title&gt;&lt;/titles&gt;&lt;periodical&gt;&lt;full-title&gt;Forensic Science International: Digital Investigation&lt;/full-title&gt;&lt;/periodical&gt;&lt;volume&gt;35&lt;/volume&gt;&lt;dates&gt;&lt;year&gt;2020&lt;/year&gt;&lt;/dates&gt;&lt;isbn&gt;2666-2817&lt;/isbn&gt;&lt;urls&gt;&lt;related-urls&gt;&lt;url&gt;https://www.sciencedirect.com/science/article/pii/S2666281720300548?casa_token=zql-m4EiLPEAAAAA:zLOm2E4Rro_EjwYcx74aCKvgZrJoUAdUsvcLLUudDOXORnWcQaf0kPermXtUBTG4y1vo_xPLfRpX&lt;/url&gt;&lt;/related-urls&gt;&lt;/urls&gt;&lt;electronic-resource-num&gt;10.1016/j.fsidi.2020.301017&lt;/electronic-resource-num&gt;&lt;/record&gt;&lt;/Cite&gt;&lt;/EndNote&gt;</w:instrText>
      </w:r>
      <w:r w:rsidR="008D409D" w:rsidRPr="00CF7201">
        <w:fldChar w:fldCharType="separate"/>
      </w:r>
      <w:r w:rsidR="008D409D" w:rsidRPr="00CF7201">
        <w:t>Lusetti et al. (2020)</w:t>
      </w:r>
      <w:r w:rsidR="008D409D" w:rsidRPr="00CF7201">
        <w:fldChar w:fldCharType="end"/>
      </w:r>
      <w:r w:rsidR="008D409D" w:rsidRPr="00CF7201">
        <w:t xml:space="preserve"> upload</w:t>
      </w:r>
      <w:r w:rsidR="00BE480F" w:rsidRPr="00CF7201">
        <w:t>s</w:t>
      </w:r>
      <w:r w:rsidR="008D409D" w:rsidRPr="00CF7201">
        <w:t xml:space="preserve"> the hashes and operational logs of pathological-section photographs, examination reports, and other medico-legal files on the blockchain to provide </w:t>
      </w:r>
      <w:r w:rsidR="00BE480F" w:rsidRPr="00CF7201">
        <w:t xml:space="preserve">an </w:t>
      </w:r>
      <w:r w:rsidR="008D409D" w:rsidRPr="00CF7201">
        <w:t xml:space="preserve">auditable trace for evidence custody in medical examinations. </w:t>
      </w:r>
      <w:r w:rsidR="00BE480F" w:rsidRPr="00CF7201">
        <w:fldChar w:fldCharType="begin"/>
      </w:r>
      <w:r w:rsidR="00BE480F" w:rsidRPr="00CF7201">
        <w:instrText xml:space="preserve"> ADDIN EN.CITE &lt;EndNote&gt;&lt;Cite AuthorYear="1"&gt;&lt;Author&gt;Li&lt;/Author&gt;&lt;Year&gt;2021&lt;/Year&gt;&lt;RecNum&gt;611&lt;/RecNum&gt;&lt;DisplayText&gt;Li et al. (2021)&lt;/DisplayText&gt;&lt;record&gt;&lt;rec-number&gt;611&lt;/rec-number&gt;&lt;foreign-keys&gt;&lt;key app="EN" db-id="99rz5xfzndrt5qe29075awvfts9p0zzextf0" timestamp="1767940725" guid="4b2752c5-8f4d-42f7-98f7-544a49da7036"&gt;611&lt;/key&gt;&lt;/foreign-keys&gt;&lt;ref-type name="Journal Article"&gt;17&lt;/ref-type&gt;&lt;contributors&gt;&lt;authors&gt;&lt;author&gt;Meng Li&lt;/author&gt;&lt;author&gt;Chhagan Lal&lt;/author&gt;&lt;author&gt;Mauro Conti&lt;/author&gt;&lt;author&gt;Donghui Hu&lt;/author&gt;&lt;/authors&gt;&lt;/contributors&gt;&lt;titles&gt;&lt;title&gt;LEChain: A blockchain-based lawful evidence management scheme for digital forensics&lt;/title&gt;&lt;secondary-title&gt;Future Generation Computer Systems&lt;/secondary-title&gt;&lt;/titles&gt;&lt;periodical&gt;&lt;full-title&gt;Future Generation Computer Systems&lt;/full-title&gt;&lt;/periodical&gt;&lt;volume&gt;115&lt;/volume&gt;&lt;dates&gt;&lt;year&gt;2021&lt;/year&gt;&lt;/dates&gt;&lt;isbn&gt;0167-739X&lt;/isbn&gt;&lt;urls&gt;&lt;related-urls&gt;&lt;url&gt;https://www.sciencedirect.com/science/article/pii/S0167739X1933167X?casa_token=3qWhQVf9xloAAAAA:4lp5pedRbs_qOtBkHSZpfytlfno5fxD-2J7z_XUUtKAuLfwur31BG4rDFni57F37DPcwBjNq6xhx&lt;/url&gt;&lt;/related-urls&gt;&lt;/urls&gt;&lt;electronic-resource-num&gt;10.1016/j.future.2020.09.038&lt;/electronic-resource-num&gt;&lt;/record&gt;&lt;/Cite&gt;&lt;/EndNote&gt;</w:instrText>
      </w:r>
      <w:r w:rsidR="00BE480F" w:rsidRPr="00CF7201">
        <w:fldChar w:fldCharType="separate"/>
      </w:r>
      <w:r w:rsidR="00BE480F" w:rsidRPr="00CF7201">
        <w:t>Li et al. (2021)</w:t>
      </w:r>
      <w:r w:rsidR="00BE480F" w:rsidRPr="00CF7201">
        <w:fldChar w:fldCharType="end"/>
      </w:r>
      <w:r w:rsidR="00BE480F" w:rsidRPr="00CF7201">
        <w:t xml:space="preserve"> extend the scope of evidence collection to courtroom voting, which is a rare endeavor</w:t>
      </w:r>
      <w:r w:rsidR="00BE480F" w:rsidRPr="00CF7201">
        <w:rPr>
          <w:rFonts w:hint="eastAsia"/>
        </w:rPr>
        <w:t xml:space="preserve"> to cover the </w:t>
      </w:r>
      <w:r w:rsidR="00BE480F" w:rsidRPr="00CF7201">
        <w:t>procedural</w:t>
      </w:r>
      <w:r w:rsidR="00BE480F" w:rsidRPr="00CF7201">
        <w:rPr>
          <w:rFonts w:hint="eastAsia"/>
        </w:rPr>
        <w:t xml:space="preserve"> requirements </w:t>
      </w:r>
      <w:r w:rsidR="00BE480F" w:rsidRPr="00CF7201">
        <w:t>of the trial phase</w:t>
      </w:r>
      <w:r w:rsidR="00BE480F" w:rsidRPr="00CF7201">
        <w:rPr>
          <w:rFonts w:hint="eastAsia"/>
        </w:rPr>
        <w:t xml:space="preserve"> by randomising witnesses</w:t>
      </w:r>
      <w:r w:rsidR="00BE480F" w:rsidRPr="00CF7201">
        <w:t>’</w:t>
      </w:r>
      <w:r w:rsidR="00BE480F" w:rsidRPr="00CF7201">
        <w:rPr>
          <w:rFonts w:hint="eastAsia"/>
        </w:rPr>
        <w:t xml:space="preserve"> signatures and secure voting protocol. </w:t>
      </w:r>
      <w:r w:rsidR="00BE480F" w:rsidRPr="00CF7201">
        <w:fldChar w:fldCharType="begin"/>
      </w:r>
      <w:r w:rsidR="00BE480F" w:rsidRPr="00CF7201">
        <w:instrText xml:space="preserve"> ADDIN EN.CITE &lt;EndNote&gt;&lt;Cite AuthorYear="1"&gt;&lt;Author&gt;Cebe&lt;/Author&gt;&lt;Year&gt;2018&lt;/Year&gt;&lt;RecNum&gt;677&lt;/RecNum&gt;&lt;DisplayText&gt;Cebe et al. (2018)&lt;/DisplayText&gt;&lt;record&gt;&lt;rec-number&gt;677&lt;/rec-number&gt;&lt;foreign-keys&gt;&lt;key app="EN" db-id="99rz5xfzndrt5qe29075awvfts9p0zzextf0" timestamp="1775430849" guid="df2db0ba-c165-48ef-a9ff-1016e4346bca"&gt;677&lt;/key&gt;&lt;/foreign-keys&gt;&lt;ref-type name="Journal Article"&gt;17&lt;/ref-type&gt;&lt;contributors&gt;&lt;authors&gt;&lt;author&gt;Mumin Cebe&lt;/author&gt;&lt;author&gt;Enes Erdin&lt;/author&gt;&lt;author&gt;Kemal Akkaya&lt;/author&gt;&lt;author&gt;Hidayet Aksu&lt;/author&gt;&lt;author&gt;Selcuk Uluagac&lt;/author&gt;&lt;/authors&gt;&lt;/contributors&gt;&lt;titles&gt;&lt;title&gt;Block4Forensic: An Integrated Lightweight Blockchain Framework for Forensics Applications of Connected Vehicles&lt;/title&gt;&lt;secondary-title&gt;IEEE Communications Magazine&lt;/secondary-title&gt;&lt;/titles&gt;&lt;periodical&gt;&lt;full-title&gt;IEEE Communications Magazine&lt;/full-title&gt;&lt;/periodical&gt;&lt;volume&gt;56&lt;/volume&gt;&lt;number&gt;10&lt;/number&gt;&lt;dates&gt;&lt;year&gt;2018&lt;/year&gt;&lt;/dates&gt;&lt;isbn&gt;0163-6804&lt;/isbn&gt;&lt;urls&gt;&lt;related-urls&gt;&lt;url&gt;https://ieeexplore.ieee.org/document/8493118&lt;/url&gt;&lt;/related-urls&gt;&lt;/urls&gt;&lt;electronic-resource-num&gt;10.1109/MCOM.2018.1800137&lt;/electronic-resource-num&gt;&lt;/record&gt;&lt;/Cite&gt;&lt;/EndNote&gt;</w:instrText>
      </w:r>
      <w:r w:rsidR="00BE480F" w:rsidRPr="00CF7201">
        <w:fldChar w:fldCharType="separate"/>
      </w:r>
      <w:r w:rsidR="00BE480F" w:rsidRPr="00CF7201">
        <w:t>Cebe et al. (2018)</w:t>
      </w:r>
      <w:r w:rsidR="00BE480F" w:rsidRPr="00CF7201">
        <w:fldChar w:fldCharType="end"/>
      </w:r>
      <w:r w:rsidR="00BE480F" w:rsidRPr="00CF7201">
        <w:rPr>
          <w:rFonts w:hint="eastAsia"/>
        </w:rPr>
        <w:t xml:space="preserve"> proposed a </w:t>
      </w:r>
      <w:r w:rsidR="00BE480F" w:rsidRPr="00CF7201">
        <w:t>lightweight</w:t>
      </w:r>
      <w:r w:rsidR="00BE480F" w:rsidRPr="00CF7201">
        <w:rPr>
          <w:rFonts w:hint="eastAsia"/>
        </w:rPr>
        <w:t xml:space="preserve"> blockchain framework for </w:t>
      </w:r>
      <w:r w:rsidR="00B252BA" w:rsidRPr="00CF7201">
        <w:rPr>
          <w:rFonts w:hint="eastAsia"/>
        </w:rPr>
        <w:t xml:space="preserve">connected vehicles, uploading </w:t>
      </w:r>
      <w:r w:rsidR="00B252BA" w:rsidRPr="00CF7201">
        <w:t>real-time</w:t>
      </w:r>
      <w:r w:rsidR="00B252BA" w:rsidRPr="00CF7201">
        <w:rPr>
          <w:rFonts w:hint="eastAsia"/>
        </w:rPr>
        <w:t xml:space="preserve"> accident evidence by creating dynamic case and </w:t>
      </w:r>
      <w:r w:rsidR="00B252BA" w:rsidRPr="00CF7201">
        <w:t>node</w:t>
      </w:r>
      <w:r w:rsidR="00B252BA" w:rsidRPr="00CF7201">
        <w:rPr>
          <w:rFonts w:hint="eastAsia"/>
        </w:rPr>
        <w:t xml:space="preserve"> management.  </w:t>
      </w:r>
      <w:r w:rsidR="00BE480F" w:rsidRPr="00CF7201">
        <w:rPr>
          <w:rFonts w:hint="eastAsia"/>
        </w:rPr>
        <w:t xml:space="preserve"> </w:t>
      </w:r>
      <w:r w:rsidR="00B252BA" w:rsidRPr="00CF7201">
        <w:fldChar w:fldCharType="begin"/>
      </w:r>
      <w:r w:rsidR="00B252BA" w:rsidRPr="00CF7201">
        <w:instrText xml:space="preserve"> ADDIN EN.CITE &lt;EndNote&gt;&lt;Cite AuthorYear="1"&gt;&lt;Author&gt;Xiao&lt;/Author&gt;&lt;Year&gt;2024&lt;/Year&gt;&lt;RecNum&gt;678&lt;/RecNum&gt;&lt;DisplayText&gt;Xiao et al. (2024)&lt;/DisplayText&gt;&lt;record&gt;&lt;rec-number&gt;678&lt;/rec-number&gt;&lt;foreign-keys&gt;&lt;key app="EN" db-id="99rz5xfzndrt5qe29075awvfts9p0zzextf0" timestamp="1775431155" guid="7abbcd88-7a09-4a74-a3fd-ff5a36f37f6d"&gt;678&lt;/key&gt;&lt;/foreign-keys&gt;&lt;ref-type name="Journal Article"&gt;17&lt;/ref-type&gt;&lt;contributors&gt;&lt;authors&gt;&lt;author&gt;Nan Xiao&lt;/author&gt;&lt;author&gt;Zhaoshun Wang&lt;/author&gt;&lt;author&gt;Xiaoxue Sun&lt;/author&gt;&lt;author&gt;Junfeng Miao&lt;/author&gt;&lt;/authors&gt;&lt;/contributors&gt;&lt;titles&gt;&lt;title&gt;A novel blockchain-based digital forensics framework for preserving evidence and enabling investigation in industrial Internet of Things&lt;/title&gt;&lt;secondary-title&gt;Alexandria Engineering Journal&lt;/secondary-title&gt;&lt;/titles&gt;&lt;periodical&gt;&lt;full-title&gt;Alexandria Engineering Journal&lt;/full-title&gt;&lt;/periodical&gt;&lt;volume&gt;86&lt;/volume&gt;&lt;dates&gt;&lt;year&gt;2024&lt;/year&gt;&lt;/dates&gt;&lt;isbn&gt;1110-0168&lt;/isbn&gt;&lt;urls&gt;&lt;related-urls&gt;&lt;url&gt;https://www.sciencedirect.com/science/article/pii/S1110016823011134&lt;/url&gt;&lt;/related-urls&gt;&lt;/urls&gt;&lt;electronic-resource-num&gt;10.1016/j.aej.2023.12.021&lt;/electronic-resource-num&gt;&lt;/record&gt;&lt;/Cite&gt;&lt;/EndNote&gt;</w:instrText>
      </w:r>
      <w:r w:rsidR="00B252BA" w:rsidRPr="00CF7201">
        <w:fldChar w:fldCharType="separate"/>
      </w:r>
      <w:r w:rsidR="00B252BA" w:rsidRPr="00CF7201">
        <w:t>Xiao et al. (2024)</w:t>
      </w:r>
      <w:r w:rsidR="00B252BA" w:rsidRPr="00CF7201">
        <w:fldChar w:fldCharType="end"/>
      </w:r>
      <w:r w:rsidR="00B252BA" w:rsidRPr="00CF7201">
        <w:rPr>
          <w:rFonts w:hint="eastAsia"/>
        </w:rPr>
        <w:t xml:space="preserve"> </w:t>
      </w:r>
      <w:r w:rsidR="00B252BA" w:rsidRPr="00CF7201">
        <w:t xml:space="preserve">outline a combined forensic framework of blockchain and edge computing for alleviating the dual challenges of restricted resources and evidence volatility in IoT scenarios. </w:t>
      </w:r>
    </w:p>
    <w:p w14:paraId="04DB05B8" w14:textId="77777777" w:rsidR="009E7983" w:rsidRPr="00CF7201" w:rsidRDefault="005C689D" w:rsidP="0023439B">
      <w:r w:rsidRPr="00CF7201">
        <w:rPr>
          <w:rFonts w:hint="eastAsia"/>
        </w:rPr>
        <w:t>To sum up, i</w:t>
      </w:r>
      <w:r w:rsidRPr="00CF7201">
        <w:t>t is increasingly recognized within the scholarly community that</w:t>
      </w:r>
      <w:r w:rsidRPr="00CF7201">
        <w:rPr>
          <w:rFonts w:hint="eastAsia"/>
        </w:rPr>
        <w:t xml:space="preserve"> </w:t>
      </w:r>
      <w:r w:rsidRPr="00CF7201">
        <w:t>blockchain-based</w:t>
      </w:r>
      <w:r w:rsidRPr="00CF7201">
        <w:rPr>
          <w:rFonts w:hint="eastAsia"/>
        </w:rPr>
        <w:t xml:space="preserve"> CoC in digital forensics is not a </w:t>
      </w:r>
      <w:r w:rsidRPr="00CF7201">
        <w:t>purely</w:t>
      </w:r>
      <w:r w:rsidRPr="00CF7201">
        <w:rPr>
          <w:rFonts w:hint="eastAsia"/>
        </w:rPr>
        <w:t xml:space="preserve"> abstract </w:t>
      </w:r>
      <w:r w:rsidR="00C0417A" w:rsidRPr="00CF7201">
        <w:rPr>
          <w:rFonts w:hint="eastAsia"/>
        </w:rPr>
        <w:t xml:space="preserve">technical concept, but </w:t>
      </w:r>
      <w:r w:rsidR="00C0417A" w:rsidRPr="00CF7201">
        <w:t xml:space="preserve">is </w:t>
      </w:r>
      <w:r w:rsidR="00C0417A" w:rsidRPr="00CF7201">
        <w:rPr>
          <w:rFonts w:hint="eastAsia"/>
        </w:rPr>
        <w:t>closely coupled with industrial standards, participants</w:t>
      </w:r>
      <w:r w:rsidR="00C0417A" w:rsidRPr="00CF7201">
        <w:t>’</w:t>
      </w:r>
      <w:r w:rsidR="00C0417A" w:rsidRPr="00CF7201">
        <w:rPr>
          <w:rFonts w:hint="eastAsia"/>
        </w:rPr>
        <w:t xml:space="preserve"> </w:t>
      </w:r>
      <w:r w:rsidR="00C0417A" w:rsidRPr="00CF7201">
        <w:t>needs</w:t>
      </w:r>
      <w:r w:rsidR="00C0417A" w:rsidRPr="00CF7201">
        <w:rPr>
          <w:rFonts w:hint="eastAsia"/>
        </w:rPr>
        <w:t xml:space="preserve">, and privacy constraints.  </w:t>
      </w:r>
      <w:r w:rsidR="00C0417A" w:rsidRPr="00CF7201">
        <w:t>Such constructive progress means research is going through conceptual models to institutional adaptation. However, new issues also arise at the same time</w:t>
      </w:r>
      <w:r w:rsidR="00DE2E72" w:rsidRPr="00CF7201">
        <w:rPr>
          <w:rFonts w:hint="eastAsia"/>
        </w:rPr>
        <w:t xml:space="preserve">: Tailored designs always require </w:t>
      </w:r>
      <w:r w:rsidR="00DE2E72" w:rsidRPr="00CF7201">
        <w:t>specialised</w:t>
      </w:r>
      <w:r w:rsidR="00DE2E72" w:rsidRPr="00CF7201">
        <w:rPr>
          <w:rFonts w:hint="eastAsia"/>
        </w:rPr>
        <w:t xml:space="preserve"> assumptions for </w:t>
      </w:r>
      <w:r w:rsidR="00DE2E72" w:rsidRPr="00CF7201">
        <w:t>local effectiveness</w:t>
      </w:r>
      <w:r w:rsidR="00DE2E72" w:rsidRPr="00CF7201">
        <w:rPr>
          <w:rFonts w:hint="eastAsia"/>
        </w:rPr>
        <w:t xml:space="preserve">, which will weaken their </w:t>
      </w:r>
      <w:r w:rsidR="00DE2E72" w:rsidRPr="00CF7201">
        <w:t>generalizability</w:t>
      </w:r>
      <w:r w:rsidR="00DE2E72" w:rsidRPr="00CF7201">
        <w:rPr>
          <w:rFonts w:hint="eastAsia"/>
        </w:rPr>
        <w:t>. M</w:t>
      </w:r>
      <w:r w:rsidR="00DE2E72" w:rsidRPr="00CF7201">
        <w:t>edical evidence, vehicular evidence, IoT ecosystems, or court-participant privacy</w:t>
      </w:r>
      <w:r w:rsidR="00DE2E72" w:rsidRPr="00CF7201">
        <w:rPr>
          <w:rFonts w:hint="eastAsia"/>
        </w:rPr>
        <w:t xml:space="preserve"> scenarios all have their own needs where only certain authorisation </w:t>
      </w:r>
      <w:r w:rsidR="00DE2E72" w:rsidRPr="00CF7201">
        <w:t>structures</w:t>
      </w:r>
      <w:r w:rsidR="00DE2E72" w:rsidRPr="00CF7201">
        <w:rPr>
          <w:rFonts w:hint="eastAsia"/>
        </w:rPr>
        <w:t xml:space="preserve">, node </w:t>
      </w:r>
      <w:r w:rsidR="00DE2E72" w:rsidRPr="00CF7201">
        <w:t>distributions</w:t>
      </w:r>
      <w:r w:rsidR="00DE2E72" w:rsidRPr="00CF7201">
        <w:rPr>
          <w:rFonts w:hint="eastAsia"/>
        </w:rPr>
        <w:t xml:space="preserve">, or auditing logic are valid, meaning that it could be difficult to </w:t>
      </w:r>
      <w:r w:rsidR="00DE2E72" w:rsidRPr="00CF7201">
        <w:t>transfer</w:t>
      </w:r>
      <w:r w:rsidR="00DE2E72" w:rsidRPr="00CF7201">
        <w:rPr>
          <w:rFonts w:hint="eastAsia"/>
        </w:rPr>
        <w:t xml:space="preserve"> them into the mainstream forensic environment. </w:t>
      </w:r>
      <w:r w:rsidR="00D27F0D" w:rsidRPr="00CF7201">
        <w:rPr>
          <w:rFonts w:hint="eastAsia"/>
        </w:rPr>
        <w:t xml:space="preserve">Consequently, although current specialised designs </w:t>
      </w:r>
      <w:r w:rsidR="00D27F0D" w:rsidRPr="00CF7201">
        <w:t>enrich</w:t>
      </w:r>
      <w:r w:rsidR="00D27F0D" w:rsidRPr="00CF7201">
        <w:rPr>
          <w:rFonts w:hint="eastAsia"/>
        </w:rPr>
        <w:t xml:space="preserve"> the possible applications of blockchain in digital forensics, the issue of how e</w:t>
      </w:r>
      <w:r w:rsidR="00D27F0D" w:rsidRPr="00CF7201">
        <w:t>stablished platforms</w:t>
      </w:r>
      <w:r w:rsidR="00D27F0D" w:rsidRPr="00CF7201">
        <w:rPr>
          <w:rFonts w:hint="eastAsia"/>
        </w:rPr>
        <w:t xml:space="preserve"> can transform them into </w:t>
      </w:r>
      <w:r w:rsidR="00D27F0D" w:rsidRPr="00CF7201">
        <w:t>empirical application</w:t>
      </w:r>
      <w:r w:rsidR="00D27F0D" w:rsidRPr="00CF7201">
        <w:rPr>
          <w:rFonts w:hint="eastAsia"/>
        </w:rPr>
        <w:t xml:space="preserve">s still </w:t>
      </w:r>
      <w:r w:rsidR="00D27F0D" w:rsidRPr="00CF7201">
        <w:t>remains unresolved</w:t>
      </w:r>
      <w:r w:rsidR="00D27F0D" w:rsidRPr="00CF7201">
        <w:rPr>
          <w:rFonts w:hint="eastAsia"/>
        </w:rPr>
        <w:t xml:space="preserve">. Dedicated tools always represent a higher </w:t>
      </w:r>
      <w:r w:rsidR="00D27F0D" w:rsidRPr="00CF7201">
        <w:t>threshold</w:t>
      </w:r>
      <w:r w:rsidR="00D27F0D" w:rsidRPr="00CF7201">
        <w:rPr>
          <w:rFonts w:hint="eastAsia"/>
        </w:rPr>
        <w:t xml:space="preserve"> and </w:t>
      </w:r>
      <w:r w:rsidR="00D27F0D" w:rsidRPr="00CF7201">
        <w:t>increased</w:t>
      </w:r>
      <w:r w:rsidR="00D27F0D" w:rsidRPr="00CF7201">
        <w:rPr>
          <w:rFonts w:hint="eastAsia"/>
        </w:rPr>
        <w:t xml:space="preserve"> costs.</w:t>
      </w:r>
    </w:p>
    <w:p w14:paraId="17D52003" w14:textId="77777777" w:rsidR="009E7983" w:rsidRPr="00CF7201" w:rsidRDefault="009E7983" w:rsidP="009E7983">
      <w:pPr>
        <w:pStyle w:val="Heading4"/>
      </w:pPr>
      <w:r w:rsidRPr="00CF7201">
        <w:rPr>
          <w:rFonts w:hint="eastAsia"/>
        </w:rPr>
        <w:t>2.4.4 Limitations of Current Studies: Feasibility and Usability</w:t>
      </w:r>
    </w:p>
    <w:p w14:paraId="0EBD4AAD" w14:textId="137BE2A1" w:rsidR="002A621E" w:rsidRPr="00CF7201" w:rsidRDefault="00E42CE0" w:rsidP="0023439B">
      <w:r w:rsidRPr="00CF7201">
        <w:rPr>
          <w:rFonts w:hint="eastAsia"/>
        </w:rPr>
        <w:t xml:space="preserve">Moving forward to a more holistic perspective, several recent systematic reviews </w:t>
      </w:r>
      <w:r w:rsidRPr="00CF7201">
        <w:t>have synthesised and reflected</w:t>
      </w:r>
      <w:r w:rsidRPr="00CF7201">
        <w:rPr>
          <w:rFonts w:hint="eastAsia"/>
        </w:rPr>
        <w:t xml:space="preserve"> the landscape in this field. In </w:t>
      </w:r>
      <w:r w:rsidRPr="00CF7201">
        <w:t>view</w:t>
      </w:r>
      <w:r w:rsidRPr="00CF7201">
        <w:rPr>
          <w:rFonts w:hint="eastAsia"/>
        </w:rPr>
        <w:t xml:space="preserve"> of  </w:t>
      </w:r>
      <w:r w:rsidRPr="00CF7201">
        <w:fldChar w:fldCharType="begin"/>
      </w:r>
      <w:r w:rsidRPr="00CF7201">
        <w:instrText xml:space="preserve"> ADDIN EN.CITE &lt;EndNote&gt;&lt;Cite AuthorYear="1"&gt;&lt;Author&gt;Igonor&lt;/Author&gt;&lt;Year&gt;2025&lt;/Year&gt;&lt;RecNum&gt;614&lt;/RecNum&gt;&lt;DisplayText&gt;Igonor et al. (2025)&lt;/DisplayText&gt;&lt;record&gt;&lt;rec-number&gt;614&lt;/rec-number&gt;&lt;foreign-keys&gt;&lt;key app="EN" db-id="99rz5xfzndrt5qe29075awvfts9p0zzextf0" timestamp="1768118504" guid="73c67f4c-c9da-4c3b-8afe-91e431f8dc12"&gt;614&lt;/key&gt;&lt;/foreign-keys&gt;&lt;ref-type name="Journal Article"&gt;17&lt;/ref-type&gt;&lt;contributors&gt;&lt;authors&gt;&lt;author&gt;Oshoke Samson Igonor&lt;/author&gt;&lt;author&gt;Muhammad Bilal Amin&lt;/author&gt;&lt;author&gt;Saurabh Garg&lt;/author&gt;&lt;author&gt;Igonor, Oshoke Samson&lt;/author&gt;&lt;author&gt;Amin, Muhammad Bilal&lt;/author&gt;&lt;author&gt;Garg, Saurabh&lt;/author&gt;&lt;/authors&gt;&lt;/contributors&gt;&lt;titles&gt;&lt;title&gt;The Application of Blockchain Technology in the Field of Digital Forensics: A Literature Review&lt;/title&gt;&lt;secondary-title&gt;Blockchains 2025, Vol. 3, Page 5&lt;/secondary-title&gt;&lt;/titles&gt;&lt;periodical&gt;&lt;full-title&gt;Blockchains 2025, Vol. 3, Page 5&lt;/full-title&gt;&lt;/periodical&gt;&lt;volume&gt;3&lt;/volume&gt;&lt;number&gt;1&lt;/number&gt;&lt;dates&gt;&lt;year&gt;2025&lt;/year&gt;&lt;/dates&gt;&lt;isbn&gt;2813-5288&lt;/isbn&gt;&lt;urls&gt;&lt;related-urls&gt;&lt;url&gt;https://www.mdpi.com/2813-5288/3/1/5&lt;/url&gt;&lt;/related-urls&gt;&lt;/urls&gt;&lt;electronic-resource-num&gt;10.3390/blockchains3010005&lt;/electronic-resource-num&gt;&lt;/record&gt;&lt;/Cite&gt;&lt;/EndNote&gt;</w:instrText>
      </w:r>
      <w:r w:rsidRPr="00CF7201">
        <w:fldChar w:fldCharType="separate"/>
      </w:r>
      <w:r w:rsidRPr="00CF7201">
        <w:t>Igonor et al. (2025)</w:t>
      </w:r>
      <w:r w:rsidRPr="00CF7201">
        <w:fldChar w:fldCharType="end"/>
      </w:r>
      <w:r w:rsidRPr="00CF7201">
        <w:rPr>
          <w:rFonts w:hint="eastAsia"/>
        </w:rPr>
        <w:t xml:space="preserve">, they </w:t>
      </w:r>
      <w:r w:rsidRPr="00CF7201">
        <w:t>summarised</w:t>
      </w:r>
      <w:r w:rsidRPr="00CF7201">
        <w:rPr>
          <w:rFonts w:hint="eastAsia"/>
        </w:rPr>
        <w:t xml:space="preserve"> the common limitations of current studies into two categories: </w:t>
      </w:r>
    </w:p>
    <w:p w14:paraId="60FE7DE1" w14:textId="21238AC9" w:rsidR="0044604D" w:rsidRPr="00CF7201" w:rsidRDefault="00E42CE0" w:rsidP="0023439B">
      <w:r w:rsidRPr="00CF7201">
        <w:rPr>
          <w:rFonts w:hint="eastAsia"/>
        </w:rPr>
        <w:t xml:space="preserve">First is the feasibility challenge. Limitations, including computational cost and latency from consensus mechanisms, on-chain storage </w:t>
      </w:r>
      <w:r w:rsidR="002A621E" w:rsidRPr="00CF7201">
        <w:t>scalability</w:t>
      </w:r>
      <w:r w:rsidR="002A621E" w:rsidRPr="00CF7201">
        <w:rPr>
          <w:rFonts w:hint="eastAsia"/>
        </w:rPr>
        <w:t xml:space="preserve"> </w:t>
      </w:r>
      <w:r w:rsidRPr="00CF7201">
        <w:rPr>
          <w:rFonts w:hint="eastAsia"/>
        </w:rPr>
        <w:t xml:space="preserve">bottleneck, and the on-chain record </w:t>
      </w:r>
      <w:r w:rsidRPr="00CF7201">
        <w:t>formatting</w:t>
      </w:r>
      <w:r w:rsidRPr="00CF7201">
        <w:rPr>
          <w:rFonts w:hint="eastAsia"/>
        </w:rPr>
        <w:t xml:space="preserve"> issues when mapping</w:t>
      </w:r>
      <w:r w:rsidRPr="00CF7201">
        <w:t xml:space="preserve"> fine-grained data from complex evidence</w:t>
      </w:r>
      <w:r w:rsidRPr="00CF7201">
        <w:rPr>
          <w:rFonts w:hint="eastAsia"/>
        </w:rPr>
        <w:t xml:space="preserve">, create barriers for many </w:t>
      </w:r>
      <w:r w:rsidR="002A621E" w:rsidRPr="00CF7201">
        <w:rPr>
          <w:rFonts w:hint="eastAsia"/>
        </w:rPr>
        <w:t xml:space="preserve">prototypes </w:t>
      </w:r>
      <w:r w:rsidR="002A621E" w:rsidRPr="00CF7201">
        <w:t>moving from laboratory environments to real-world investigation</w:t>
      </w:r>
      <w:r w:rsidR="002A621E" w:rsidRPr="00CF7201">
        <w:rPr>
          <w:rFonts w:hint="eastAsia"/>
        </w:rPr>
        <w:t xml:space="preserve"> workflow</w:t>
      </w:r>
      <w:r w:rsidR="002A621E" w:rsidRPr="00CF7201">
        <w:t>.</w:t>
      </w:r>
      <w:r w:rsidR="002A621E" w:rsidRPr="00CF7201">
        <w:rPr>
          <w:rFonts w:hint="eastAsia"/>
        </w:rPr>
        <w:t xml:space="preserve"> </w:t>
      </w:r>
      <w:r w:rsidR="002A621E" w:rsidRPr="00CF7201">
        <w:fldChar w:fldCharType="begin"/>
      </w:r>
      <w:r w:rsidR="002A621E" w:rsidRPr="00CF7201">
        <w:instrText xml:space="preserve"> ADDIN EN.CITE &lt;EndNote&gt;&lt;Cite AuthorYear="1"&gt;&lt;Author&gt;Atlam&lt;/Author&gt;&lt;Year&gt;2024&lt;/Year&gt;&lt;RecNum&gt;617&lt;/RecNum&gt;&lt;DisplayText&gt;Atlam et al. (2024)&lt;/DisplayText&gt;&lt;record&gt;&lt;rec-number&gt;617&lt;/rec-number&gt;&lt;foreign-keys&gt;&lt;key app="EN" db-id="99rz5xfzndrt5qe29075awvfts9p0zzextf0" timestamp="1770089719" guid="7fcb540e-15ce-467d-b778-aeae892d232a"&gt;617&lt;/key&gt;&lt;/foreign-keys&gt;&lt;ref-type name="Journal Article"&gt;17&lt;/ref-type&gt;&lt;contributors&gt;&lt;authors&gt;&lt;author&gt;Hany F. Atlam&lt;/author&gt;&lt;author&gt;Ndifon Ekuri&lt;/author&gt;&lt;author&gt;Muhammad Ajmal Azad&lt;/author&gt;&lt;author&gt;Harjinder Singh Lallie&lt;/author&gt;&lt;author&gt;Hany F. Atlam&lt;/author&gt;&lt;author&gt;Ndifon Ekuri&lt;/author&gt;&lt;author&gt;Muhammad Ajmal Azad&lt;/author&gt;&lt;author&gt;Harjinder Singh Lallie&lt;/author&gt;&lt;/authors&gt;&lt;/contributors&gt;&lt;titles&gt;&lt;title&gt;Blockchain Forensics: A Systematic Literature Review of Techniques, Applications, Challenges, and Future Directions&lt;/title&gt;&lt;secondary-title&gt;Electronics 2024, Vol. 13,&lt;/secondary-title&gt;&lt;/titles&gt;&lt;periodical&gt;&lt;full-title&gt;Electronics 2024, Vol. 13,&lt;/full-title&gt;&lt;/periodical&gt;&lt;volume&gt;13&lt;/volume&gt;&lt;number&gt;17&lt;/number&gt;&lt;dates&gt;&lt;year&gt;2024&lt;/year&gt;&lt;/dates&gt;&lt;isbn&gt;2079-9292&lt;/isbn&gt;&lt;urls&gt;&lt;related-urls&gt;&lt;url&gt;https://www.mdpi.com/2079-9292/13/17/3568&lt;/url&gt;&lt;/related-urls&gt;&lt;/urls&gt;&lt;electronic-resource-num&gt;10.3390/electronics13173568&lt;/electronic-resource-num&gt;&lt;/record&gt;&lt;/Cite&gt;&lt;/EndNote&gt;</w:instrText>
      </w:r>
      <w:r w:rsidR="002A621E" w:rsidRPr="00CF7201">
        <w:fldChar w:fldCharType="separate"/>
      </w:r>
      <w:r w:rsidR="002A621E" w:rsidRPr="00CF7201">
        <w:t>Atlam et al. (2024)</w:t>
      </w:r>
      <w:r w:rsidR="002A621E" w:rsidRPr="00CF7201">
        <w:fldChar w:fldCharType="end"/>
      </w:r>
      <w:r w:rsidR="002A621E" w:rsidRPr="00CF7201">
        <w:rPr>
          <w:rFonts w:hint="eastAsia"/>
        </w:rPr>
        <w:t xml:space="preserve"> </w:t>
      </w:r>
      <w:r w:rsidR="00E46320" w:rsidRPr="00CF7201">
        <w:t xml:space="preserve">further </w:t>
      </w:r>
      <w:r w:rsidR="002A621E" w:rsidRPr="00CF7201">
        <w:rPr>
          <w:rFonts w:hint="eastAsia"/>
        </w:rPr>
        <w:t xml:space="preserve">demonstrated </w:t>
      </w:r>
      <w:r w:rsidR="00E46320" w:rsidRPr="00CF7201">
        <w:t xml:space="preserve">that scalability </w:t>
      </w:r>
      <w:r w:rsidR="00E46320" w:rsidRPr="00CF7201">
        <w:lastRenderedPageBreak/>
        <w:t xml:space="preserve">and real-time processing compatibility are the most frequently mentioned bottlenecks after analysing 46 related papers. More importantly, contemporary frameworks have not provided effective solutions addressing the gap between the immutability of blockchain and legal requirements for correcting errors. </w:t>
      </w:r>
    </w:p>
    <w:p w14:paraId="118305AF" w14:textId="2F6D095E" w:rsidR="00E46320" w:rsidRPr="00CF7201" w:rsidRDefault="00E46320" w:rsidP="0023439B">
      <w:r w:rsidRPr="00CF7201">
        <w:t>Second is the usability challenge. The majority of studies lack</w:t>
      </w:r>
      <w:r w:rsidR="004159A6" w:rsidRPr="00CF7201">
        <w:t xml:space="preserve"> </w:t>
      </w:r>
      <w:r w:rsidR="004159A6" w:rsidRPr="00CF7201">
        <w:rPr>
          <w:rFonts w:hint="eastAsia"/>
        </w:rPr>
        <w:t xml:space="preserve">concrete integration with mainstream forensic tools, where many independent designs are proposed </w:t>
      </w:r>
      <w:r w:rsidR="00A07D04" w:rsidRPr="00CF7201">
        <w:t xml:space="preserve">without explaining how investigators can use them with common forensic software like Autopsy, FTK, or EnCase. What is more, although security mechanisms including RBAC, CP-ABE, and multi-signature are introduced, the authorisation or access control model is specified for dedicated scenarios. A standardised cross-institutional interoperable paradigm is needed. </w:t>
      </w:r>
      <w:r w:rsidR="00BC7BF9" w:rsidRPr="00CF7201">
        <w:t xml:space="preserve">Beyond these technical considerations, it is imperative to note </w:t>
      </w:r>
      <w:r w:rsidR="00BC7BF9" w:rsidRPr="00CF7201">
        <w:rPr>
          <w:rFonts w:hint="eastAsia"/>
        </w:rPr>
        <w:t xml:space="preserve">the insufficient </w:t>
      </w:r>
      <w:r w:rsidR="00BC7BF9" w:rsidRPr="00CF7201">
        <w:t>alignment</w:t>
      </w:r>
      <w:r w:rsidR="00BC7BF9" w:rsidRPr="00CF7201">
        <w:rPr>
          <w:rFonts w:hint="eastAsia"/>
        </w:rPr>
        <w:t xml:space="preserve"> with </w:t>
      </w:r>
      <w:r w:rsidR="00BC7BF9" w:rsidRPr="00CF7201">
        <w:t>real judicial processes</w:t>
      </w:r>
      <w:r w:rsidR="00BC7BF9" w:rsidRPr="00CF7201">
        <w:rPr>
          <w:rFonts w:hint="eastAsia"/>
        </w:rPr>
        <w:t xml:space="preserve">. </w:t>
      </w:r>
      <w:r w:rsidR="00682087" w:rsidRPr="00CF7201">
        <w:fldChar w:fldCharType="begin"/>
      </w:r>
      <w:r w:rsidR="00682087" w:rsidRPr="00CF7201">
        <w:instrText xml:space="preserve"> ADDIN EN.CITE &lt;EndNote&gt;&lt;Cite AuthorYear="1"&gt;&lt;Author&gt;Igonor&lt;/Author&gt;&lt;Year&gt;2025&lt;/Year&gt;&lt;RecNum&gt;614&lt;/RecNum&gt;&lt;DisplayText&gt;Igonor et al. (2025)&lt;/DisplayText&gt;&lt;record&gt;&lt;rec-number&gt;614&lt;/rec-number&gt;&lt;foreign-keys&gt;&lt;key app="EN" db-id="99rz5xfzndrt5qe29075awvfts9p0zzextf0" timestamp="1768118504" guid="73c67f4c-c9da-4c3b-8afe-91e431f8dc12"&gt;614&lt;/key&gt;&lt;/foreign-keys&gt;&lt;ref-type name="Journal Article"&gt;17&lt;/ref-type&gt;&lt;contributors&gt;&lt;authors&gt;&lt;author&gt;Oshoke Samson Igonor&lt;/author&gt;&lt;author&gt;Muhammad Bilal Amin&lt;/author&gt;&lt;author&gt;Saurabh Garg&lt;/author&gt;&lt;author&gt;Igonor, Oshoke Samson&lt;/author&gt;&lt;author&gt;Amin, Muhammad Bilal&lt;/author&gt;&lt;author&gt;Garg, Saurabh&lt;/author&gt;&lt;/authors&gt;&lt;/contributors&gt;&lt;titles&gt;&lt;title&gt;The Application of Blockchain Technology in the Field of Digital Forensics: A Literature Review&lt;/title&gt;&lt;secondary-title&gt;Blockchains 2025, Vol. 3, Page 5&lt;/secondary-title&gt;&lt;/titles&gt;&lt;periodical&gt;&lt;full-title&gt;Blockchains 2025, Vol. 3, Page 5&lt;/full-title&gt;&lt;/periodical&gt;&lt;volume&gt;3&lt;/volume&gt;&lt;number&gt;1&lt;/number&gt;&lt;dates&gt;&lt;year&gt;2025&lt;/year&gt;&lt;/dates&gt;&lt;isbn&gt;2813-5288&lt;/isbn&gt;&lt;urls&gt;&lt;related-urls&gt;&lt;url&gt;https://www.mdpi.com/2813-5288/3/1/5&lt;/url&gt;&lt;/related-urls&gt;&lt;/urls&gt;&lt;electronic-resource-num&gt;10.3390/blockchains3010005&lt;/electronic-resource-num&gt;&lt;/record&gt;&lt;/Cite&gt;&lt;/EndNote&gt;</w:instrText>
      </w:r>
      <w:r w:rsidR="00682087" w:rsidRPr="00CF7201">
        <w:fldChar w:fldCharType="separate"/>
      </w:r>
      <w:r w:rsidR="00682087" w:rsidRPr="00CF7201">
        <w:t>Igonor et al. (2025)</w:t>
      </w:r>
      <w:r w:rsidR="00682087" w:rsidRPr="00CF7201">
        <w:fldChar w:fldCharType="end"/>
      </w:r>
      <w:r w:rsidR="00682087" w:rsidRPr="00CF7201">
        <w:rPr>
          <w:rFonts w:hint="eastAsia"/>
        </w:rPr>
        <w:t xml:space="preserve"> argue that legal requirements like </w:t>
      </w:r>
      <w:r w:rsidR="00682087" w:rsidRPr="00CF7201">
        <w:t>evidence disclosure/discovery, the right of the defence to independent verification, and evidence-access rules during trial</w:t>
      </w:r>
      <w:r w:rsidR="00682087" w:rsidRPr="00CF7201">
        <w:rPr>
          <w:rFonts w:hint="eastAsia"/>
        </w:rPr>
        <w:t xml:space="preserve"> have not been considered in most systems. </w:t>
      </w:r>
      <w:r w:rsidR="00682087" w:rsidRPr="00CF7201">
        <w:fldChar w:fldCharType="begin"/>
      </w:r>
      <w:r w:rsidR="00682087" w:rsidRPr="00CF7201">
        <w:instrText xml:space="preserve"> ADDIN EN.CITE &lt;EndNote&gt;&lt;Cite AuthorYear="1"&gt;&lt;Author&gt;Batista&lt;/Author&gt;&lt;Year&gt;2023&lt;/Year&gt;&lt;RecNum&gt;660&lt;/RecNum&gt;&lt;DisplayText&gt;Batista et al. (2023)&lt;/DisplayText&gt;&lt;record&gt;&lt;rec-number&gt;660&lt;/rec-number&gt;&lt;foreign-keys&gt;&lt;key app="EN" db-id="99rz5xfzndrt5qe29075awvfts9p0zzextf0" timestamp="1775118989" guid="2d1a2602-8ec0-474c-997c-6c730f3f6476"&gt;660&lt;/key&gt;&lt;/foreign-keys&gt;&lt;ref-type name="Journal Article"&gt;17&lt;/ref-type&gt;&lt;contributors&gt;&lt;authors&gt;&lt;author&gt;Danielle Batista&lt;/author&gt;&lt;author&gt;Ana Lara Mangeth&lt;/author&gt;&lt;author&gt;Isabella Frajhof&lt;/author&gt;&lt;author&gt;Paulo Henrique Alves&lt;/author&gt;&lt;author&gt;Rafael Nasser&lt;/author&gt;&lt;author&gt;Gustavo Robichez&lt;/author&gt;&lt;author&gt;Gil Marcio Silva&lt;/author&gt;&lt;author&gt;Fernando Pellon de Miranda&lt;/author&gt;&lt;author&gt;Danielle Batista&lt;/author&gt;&lt;author&gt;Ana Lara Mangeth&lt;/author&gt;&lt;author&gt;Isabella Frajhof&lt;/author&gt;&lt;author&gt;Paulo Henrique Alves&lt;/author&gt;&lt;author&gt;Rafael Nasser&lt;/author&gt;&lt;author&gt;Gustavo Robichez&lt;/author&gt;&lt;author&gt;Gil Marcio Silva&lt;/author&gt;&lt;author&gt;Fernando Pellon de Miranda&lt;/author&gt;&lt;/authors&gt;&lt;/contributors&gt;&lt;titles&gt;&lt;title&gt;Exploring Blockchain Technology for Chain of Custody Control in Physical Evidence: A Systematic Literature Review&lt;/title&gt;&lt;secondary-title&gt;Journal of Risk and Financial Management 2023, Vol. 16,&lt;/secondary-title&gt;&lt;/titles&gt;&lt;periodical&gt;&lt;full-title&gt;Journal of Risk and Financial Management 2023, Vol. 16,&lt;/full-title&gt;&lt;/periodical&gt;&lt;volume&gt;16&lt;/volume&gt;&lt;number&gt;8&lt;/number&gt;&lt;dates&gt;&lt;year&gt;2023&lt;/year&gt;&lt;/dates&gt;&lt;isbn&gt;1911-8074&lt;/isbn&gt;&lt;urls&gt;&lt;related-urls&gt;&lt;url&gt;https://www.mdpi.com/1911-8074/16/8/360&lt;/url&gt;&lt;/related-urls&gt;&lt;/urls&gt;&lt;electronic-resource-num&gt;10.3390/jrfm16080360&lt;/electronic-resource-num&gt;&lt;/record&gt;&lt;/Cite&gt;&lt;/EndNote&gt;</w:instrText>
      </w:r>
      <w:r w:rsidR="00682087" w:rsidRPr="00CF7201">
        <w:fldChar w:fldCharType="separate"/>
      </w:r>
      <w:r w:rsidR="00682087" w:rsidRPr="00CF7201">
        <w:t>Batista et al. (2023)</w:t>
      </w:r>
      <w:r w:rsidR="00682087" w:rsidRPr="00CF7201">
        <w:fldChar w:fldCharType="end"/>
      </w:r>
      <w:r w:rsidR="00682087" w:rsidRPr="00CF7201">
        <w:rPr>
          <w:rFonts w:hint="eastAsia"/>
        </w:rPr>
        <w:t xml:space="preserve"> further point out that </w:t>
      </w:r>
      <w:r w:rsidR="00682087" w:rsidRPr="00CF7201">
        <w:t>significant gaps</w:t>
      </w:r>
      <w:r w:rsidR="00682087" w:rsidRPr="00CF7201">
        <w:rPr>
          <w:rFonts w:hint="eastAsia"/>
        </w:rPr>
        <w:t xml:space="preserve"> remain at the intersection of legal and technical interfaces in blockchain solutions that is </w:t>
      </w:r>
      <w:r w:rsidR="00682087" w:rsidRPr="00CF7201">
        <w:t>developed</w:t>
      </w:r>
      <w:r w:rsidR="00682087" w:rsidRPr="00CF7201">
        <w:rPr>
          <w:rFonts w:hint="eastAsia"/>
        </w:rPr>
        <w:t xml:space="preserve"> </w:t>
      </w:r>
      <w:r w:rsidR="00682087" w:rsidRPr="00CF7201">
        <w:t>from the physical-evidence</w:t>
      </w:r>
      <w:r w:rsidR="00682087" w:rsidRPr="00CF7201">
        <w:rPr>
          <w:rFonts w:hint="eastAsia"/>
        </w:rPr>
        <w:t xml:space="preserve"> CoC. </w:t>
      </w:r>
    </w:p>
    <w:p w14:paraId="643B5C29" w14:textId="6ACE3419" w:rsidR="00682087" w:rsidRPr="00CF7201" w:rsidRDefault="00682087" w:rsidP="0023439B">
      <w:r w:rsidRPr="00CF7201">
        <w:t>Synthesi</w:t>
      </w:r>
      <w:r w:rsidRPr="00CF7201">
        <w:rPr>
          <w:rFonts w:hint="eastAsia"/>
        </w:rPr>
        <w:t>s</w:t>
      </w:r>
      <w:r w:rsidRPr="00CF7201">
        <w:t>ing the preceding analysis</w:t>
      </w:r>
      <w:r w:rsidRPr="00CF7201">
        <w:rPr>
          <w:rFonts w:hint="eastAsia"/>
        </w:rPr>
        <w:t xml:space="preserve">, </w:t>
      </w:r>
      <w:r w:rsidR="00836195" w:rsidRPr="00CF7201">
        <w:rPr>
          <w:rFonts w:hint="eastAsia"/>
        </w:rPr>
        <w:t xml:space="preserve">current studies have demonstrated the feasibility of enhancing digital CoC </w:t>
      </w:r>
      <w:r w:rsidR="00836195" w:rsidRPr="00CF7201">
        <w:t>using blockchain</w:t>
      </w:r>
      <w:r w:rsidR="00836195" w:rsidRPr="00CF7201">
        <w:rPr>
          <w:rFonts w:hint="eastAsia"/>
        </w:rPr>
        <w:t xml:space="preserve"> </w:t>
      </w:r>
      <w:r w:rsidR="00836195" w:rsidRPr="00CF7201">
        <w:t xml:space="preserve">on a theoretical level, accumulating various design patterns in areas like hash attestation, encrypted access control, and hybrid on-chain/off-chain storage. However, </w:t>
      </w:r>
      <w:r w:rsidR="00990394" w:rsidRPr="00CF7201">
        <w:t xml:space="preserve">there are significant disconnects between theoretical design and legal application: limited prototype validation, lack of integration with mainstream tools, </w:t>
      </w:r>
      <w:r w:rsidR="00990394" w:rsidRPr="00CF7201">
        <w:rPr>
          <w:rFonts w:hint="eastAsia"/>
        </w:rPr>
        <w:t>n</w:t>
      </w:r>
      <w:r w:rsidR="00990394" w:rsidRPr="00CF7201">
        <w:t>on-standardised security</w:t>
      </w:r>
      <w:r w:rsidR="00CF3E13" w:rsidRPr="00CF7201">
        <w:t xml:space="preserve"> mechanisms, and weak alignment with jurisdictional procedures. These gaps provide the rationale for focusing on the forensic platform Autopsy that will be discussed in the next section.</w:t>
      </w:r>
    </w:p>
    <w:p w14:paraId="45152BA9" w14:textId="0FE467D2" w:rsidR="00E74CD3" w:rsidRPr="00CF7201" w:rsidRDefault="00E74CD3" w:rsidP="00E74CD3">
      <w:pPr>
        <w:pStyle w:val="Heading3"/>
      </w:pPr>
      <w:r w:rsidRPr="00CF7201">
        <w:rPr>
          <w:rFonts w:hint="eastAsia"/>
        </w:rPr>
        <w:t xml:space="preserve">2.5 </w:t>
      </w:r>
      <w:r w:rsidRPr="00CF7201">
        <w:t xml:space="preserve">Autopsy: Capability Boundaries and Extensibility </w:t>
      </w:r>
    </w:p>
    <w:p w14:paraId="1DD379E2" w14:textId="77777777" w:rsidR="00DC57B9" w:rsidRPr="00CF7201" w:rsidRDefault="00E74CD3" w:rsidP="0023439B">
      <w:r w:rsidRPr="00CF7201">
        <w:t xml:space="preserve">The critical review in 2.4 has demonstrated that the primary usability challenge of blockchain-based digital forensics is the lack of integration with recognised forensic tools. To fill this gap, one question should be answered: why is a widely adopted tool </w:t>
      </w:r>
      <w:r w:rsidR="00DC57B9" w:rsidRPr="00CF7201">
        <w:t>necessary</w:t>
      </w:r>
      <w:r w:rsidRPr="00CF7201">
        <w:t xml:space="preserve"> </w:t>
      </w:r>
      <w:r w:rsidR="00DC57B9" w:rsidRPr="00CF7201">
        <w:t>for becoming</w:t>
      </w:r>
      <w:r w:rsidRPr="00CF7201">
        <w:t xml:space="preserve"> the target environment </w:t>
      </w:r>
      <w:r w:rsidR="00DC57B9" w:rsidRPr="00CF7201">
        <w:t>of</w:t>
      </w:r>
      <w:r w:rsidRPr="00CF7201">
        <w:t xml:space="preserve"> blockchain CoC integration? </w:t>
      </w:r>
      <w:r w:rsidR="00DC57B9" w:rsidRPr="00CF7201">
        <w:t>In this study, Autopsy is chosen not only because it is open-source but also because it combines industry recognition, a platform-oriented architecture, and module extensibility. Such feature makes it an ideal platform to research how blockchain-integrated CoC can function in mainstream forensic workflow.</w:t>
      </w:r>
    </w:p>
    <w:p w14:paraId="151EE68D" w14:textId="74F2B175" w:rsidR="00E74CD3" w:rsidRPr="00CF7201" w:rsidRDefault="009468BA" w:rsidP="0023439B">
      <w:r w:rsidRPr="00CF7201">
        <w:t>Autopsy, developed by the Sleuth Kit Labs</w:t>
      </w:r>
      <w:r w:rsidR="00E74CD3" w:rsidRPr="00CF7201">
        <w:t xml:space="preserve"> </w:t>
      </w:r>
      <w:r w:rsidRPr="00CF7201">
        <w:t xml:space="preserve">(former Basis Technology), is one of the most popular open source digital forensic software worldwide. According to its official website, tens of thousands of law-enforcement and corporate cyber investigators in the globe rely on Autopsy </w:t>
      </w:r>
      <w:r w:rsidRPr="00CF7201">
        <w:fldChar w:fldCharType="begin"/>
      </w:r>
      <w:r w:rsidR="006B38A6" w:rsidRPr="00CF7201">
        <w:instrText xml:space="preserve"> ADDIN EN.CITE &lt;EndNote&gt;&lt;Cite&gt;&lt;Author&gt;Sleuth Kit Labs&lt;/Author&gt;&lt;Year&gt;2026&lt;/Year&gt;&lt;RecNum&gt;679&lt;/RecNum&gt;&lt;DisplayText&gt;(Sleuth Kit Labs, 2026)&lt;/DisplayText&gt;&lt;record&gt;&lt;rec-number&gt;679&lt;/rec-number&gt;&lt;foreign-keys&gt;&lt;key app="EN" db-id="99rz5xfzndrt5qe29075awvfts9p0zzextf0" timestamp="1775450903" guid="ec08b071-b126-417d-a084-79f574402c50"&gt;679&lt;/key&gt;&lt;/foreign-keys&gt;&lt;ref-type name="Web Page"&gt;12&lt;/ref-type&gt;&lt;contributors&gt;&lt;authors&gt;&lt;author&gt;Sleuth Kit Labs,&lt;/author&gt;&lt;/authors&gt;&lt;/contributors&gt;&lt;titles&gt;&lt;title&gt;Autopsy: Digital forensics&lt;/title&gt;&lt;/titles&gt;&lt;dates&gt;&lt;year&gt;2026&lt;/year&gt;&lt;/dates&gt;&lt;urls&gt;&lt;related-urls&gt;&lt;url&gt;https://www.autopsy.com/&lt;/url&gt;&lt;/related-urls&gt;&lt;/urls&gt;&lt;/record&gt;&lt;/Cite&gt;&lt;/EndNote&gt;</w:instrText>
      </w:r>
      <w:r w:rsidRPr="00CF7201">
        <w:fldChar w:fldCharType="separate"/>
      </w:r>
      <w:r w:rsidRPr="00CF7201">
        <w:t>(Sleuth Kit Labs, 2026)</w:t>
      </w:r>
      <w:r w:rsidRPr="00CF7201">
        <w:fldChar w:fldCharType="end"/>
      </w:r>
      <w:r w:rsidRPr="00CF7201">
        <w:t xml:space="preserve">. In an official document in 2017, the </w:t>
      </w:r>
      <w:r w:rsidRPr="00CF7201">
        <w:lastRenderedPageBreak/>
        <w:t>Science and Technology Directorate of the U.S. Department of Homeland Security (DHS) confirmed that the weekly average downloads of Autopsy since its release reached 4,000</w:t>
      </w:r>
      <w:r w:rsidR="0025200B" w:rsidRPr="00CF7201">
        <w:t xml:space="preserve">, and it is continuously funded by the DHS Cyber Security Division (CSD) under the Cyber Security Forensics project, with users spanning across federal, state, and local law-enforcement agencies. Autopsy has been incorporated into the curriculum of all four of DHS's Federal Law Enforcement Training Centers (FLETCs), and has become the main forensic tool for many agencies </w:t>
      </w:r>
      <w:r w:rsidR="0025200B" w:rsidRPr="00CF7201">
        <w:fldChar w:fldCharType="begin"/>
      </w:r>
      <w:r w:rsidR="006B38A6" w:rsidRPr="00CF7201">
        <w:instrText xml:space="preserve"> ADDIN EN.CITE &lt;EndNote&gt;&lt;Cite&gt;&lt;Author&gt;U.S. Department of Homeland Security&lt;/Author&gt;&lt;Year&gt;2017&lt;/Year&gt;&lt;RecNum&gt;680&lt;/RecNum&gt;&lt;DisplayText&gt;(U.S. Department of Homeland Security, 2017)&lt;/DisplayText&gt;&lt;record&gt;&lt;rec-number&gt;680&lt;/rec-number&gt;&lt;foreign-keys&gt;&lt;key app="EN" db-id="99rz5xfzndrt5qe29075awvfts9p0zzextf0" timestamp="1775451402" guid="9c5aa53e-0876-453f-9f75-b366dc558a23"&gt;680&lt;/key&gt;&lt;/foreign-keys&gt;&lt;ref-type name="Web Page"&gt;12&lt;/ref-type&gt;&lt;contributors&gt;&lt;authors&gt;&lt;author&gt;U.S. Department of Homeland Security,&lt;/author&gt;&lt;/authors&gt;&lt;/contributors&gt;&lt;titles&gt;&lt;title&gt;Snapshot: S&amp;amp;T is Enhancing the Autopsy Digital Forensics Tool&lt;/title&gt;&lt;/titles&gt;&lt;dates&gt;&lt;year&gt;2017&lt;/year&gt;&lt;/dates&gt;&lt;urls&gt;&lt;related-urls&gt;&lt;url&gt;https://www.dhs.gov/archive/science-and-technology/news/2017/12/12/snapshot-st-enhancing-autopsy-digital-forensics-tool&lt;/url&gt;&lt;/related-urls&gt;&lt;/urls&gt;&lt;/record&gt;&lt;/Cite&gt;&lt;/EndNote&gt;</w:instrText>
      </w:r>
      <w:r w:rsidR="0025200B" w:rsidRPr="00CF7201">
        <w:fldChar w:fldCharType="separate"/>
      </w:r>
      <w:r w:rsidR="0025200B" w:rsidRPr="00CF7201">
        <w:t>(U.S. Department of Homeland Security, 2017)</w:t>
      </w:r>
      <w:r w:rsidR="0025200B" w:rsidRPr="00CF7201">
        <w:fldChar w:fldCharType="end"/>
      </w:r>
      <w:r w:rsidR="0025200B" w:rsidRPr="00CF7201">
        <w:t xml:space="preserve">. </w:t>
      </w:r>
      <w:r w:rsidR="00FB1A65" w:rsidRPr="00CF7201">
        <w:t xml:space="preserve">In contrast to standalone applications developed from the </w:t>
      </w:r>
      <w:r w:rsidR="00FB1A65" w:rsidRPr="00CF7201">
        <w:rPr>
          <w:rFonts w:hint="eastAsia"/>
        </w:rPr>
        <w:t>start</w:t>
      </w:r>
      <w:r w:rsidR="00FB1A65" w:rsidRPr="00CF7201">
        <w:t>,</w:t>
      </w:r>
      <w:r w:rsidR="00FB1A65" w:rsidRPr="00CF7201">
        <w:rPr>
          <w:rFonts w:hint="eastAsia"/>
        </w:rPr>
        <w:t xml:space="preserve"> </w:t>
      </w:r>
      <w:r w:rsidR="00FB1A65" w:rsidRPr="00CF7201">
        <w:t>t</w:t>
      </w:r>
      <w:r w:rsidR="0025200B" w:rsidRPr="00CF7201">
        <w:t xml:space="preserve">he wide industrial adoption of Autopsy </w:t>
      </w:r>
      <w:r w:rsidR="00FB1A65" w:rsidRPr="00CF7201">
        <w:t>empowers its</w:t>
      </w:r>
      <w:r w:rsidR="00FB1A65" w:rsidRPr="00CF7201">
        <w:rPr>
          <w:rFonts w:hint="eastAsia"/>
        </w:rPr>
        <w:t xml:space="preserve"> b</w:t>
      </w:r>
      <w:r w:rsidR="00FB1A65" w:rsidRPr="00CF7201">
        <w:t>uilt-in function to reach various users and agencies at a far more rapid pace and broader scale.</w:t>
      </w:r>
    </w:p>
    <w:p w14:paraId="7553816E" w14:textId="2F15B459" w:rsidR="009F374F" w:rsidRPr="00CF7201" w:rsidRDefault="009F374F" w:rsidP="0023439B">
      <w:r w:rsidRPr="00CF7201">
        <w:t xml:space="preserve">The compliance foundation of Autopsy is the critical prerequisite for its wide acceptance in law enforcement scenarios. The NIST Computer Forensics Tool Testing (CFTT) programme, jointly operated by DHS and </w:t>
      </w:r>
      <w:r w:rsidR="004F2517" w:rsidRPr="00CF7201">
        <w:t xml:space="preserve">the </w:t>
      </w:r>
      <w:r w:rsidRPr="00CF7201">
        <w:t xml:space="preserve">National Institute of Justice (NIJ), </w:t>
      </w:r>
      <w:r w:rsidR="004F2517" w:rsidRPr="00CF7201">
        <w:t>has</w:t>
      </w:r>
      <w:r w:rsidRPr="00CF7201">
        <w:t xml:space="preserve"> conducted several tests on Autopsy: the 2018 test focused on assessing the string search capability of Autopsy version v.4.6.0</w:t>
      </w:r>
      <w:r w:rsidR="006B38A6" w:rsidRPr="00CF7201">
        <w:t xml:space="preserve"> </w:t>
      </w:r>
      <w:r w:rsidR="006B38A6" w:rsidRPr="00CF7201">
        <w:fldChar w:fldCharType="begin"/>
      </w:r>
      <w:r w:rsidR="004F2517" w:rsidRPr="00CF7201">
        <w:instrText xml:space="preserve"> ADDIN EN.CITE &lt;EndNote&gt;&lt;Cite&gt;&lt;Author&gt;NIJ&lt;/Author&gt;&lt;Year&gt;2018&lt;/Year&gt;&lt;RecNum&gt;682&lt;/RecNum&gt;&lt;DisplayText&gt;(NIJ &amp;amp; DHS, 2018)&lt;/DisplayText&gt;&lt;record&gt;&lt;rec-number&gt;682&lt;/rec-number&gt;&lt;foreign-keys&gt;&lt;key app="EN" db-id="99rz5xfzndrt5qe29075awvfts9p0zzextf0" timestamp="1775465636" guid="190b3207-82b5-4706-b3ff-0362cd797269"&gt;682&lt;/key&gt;&lt;/foreign-keys&gt;&lt;ref-type name="Web Page"&gt;12&lt;/ref-type&gt;&lt;contributors&gt;&lt;authors&gt;&lt;author&gt;NIJ&lt;/author&gt;&lt;author&gt;DHS&lt;/author&gt;&lt;/authors&gt;&lt;/contributors&gt;&lt;titles&gt;&lt;title&gt;Autopsy Version 4.6.0 Test Results for String Search Tool&lt;/title&gt;&lt;/titles&gt;&lt;dates&gt;&lt;year&gt;2018&lt;/year&gt;&lt;/dates&gt;&lt;urls&gt;&lt;related-urls&gt;&lt;url&gt;https://www.dhs.gov/sites/default/files/publications/Test%20Report_NIST_String%20Searching%20Autopsy%20v.4.6.0_November%202018.pdf&lt;/url&gt;&lt;/related-urls&gt;&lt;/urls&gt;&lt;/record&gt;&lt;/Cite&gt;&lt;/EndNote&gt;</w:instrText>
      </w:r>
      <w:r w:rsidR="006B38A6" w:rsidRPr="00CF7201">
        <w:fldChar w:fldCharType="separate"/>
      </w:r>
      <w:r w:rsidR="006B38A6" w:rsidRPr="00CF7201">
        <w:t>(NIJ &amp; DHS, 2018)</w:t>
      </w:r>
      <w:r w:rsidR="006B38A6" w:rsidRPr="00CF7201">
        <w:fldChar w:fldCharType="end"/>
      </w:r>
      <w:r w:rsidRPr="00CF7201">
        <w:t xml:space="preserve">, and the 2024 test paid attention </w:t>
      </w:r>
      <w:r w:rsidR="004F2517" w:rsidRPr="00CF7201">
        <w:t>to</w:t>
      </w:r>
      <w:r w:rsidRPr="00CF7201">
        <w:t xml:space="preserve"> the graphic file carving capabilities of Autopsy v.4.21.0</w:t>
      </w:r>
      <w:r w:rsidR="006B38A6" w:rsidRPr="00CF7201">
        <w:t xml:space="preserve"> </w:t>
      </w:r>
      <w:r w:rsidR="006B38A6" w:rsidRPr="00CF7201">
        <w:fldChar w:fldCharType="begin"/>
      </w:r>
      <w:r w:rsidR="004F2517" w:rsidRPr="00CF7201">
        <w:instrText xml:space="preserve"> ADDIN EN.CITE &lt;EndNote&gt;&lt;Cite&gt;&lt;Author&gt;NIJ&lt;/Author&gt;&lt;Year&gt;2024&lt;/Year&gt;&lt;RecNum&gt;681&lt;/RecNum&gt;&lt;DisplayText&gt;(NIJ &amp;amp; DHS, 2024)&lt;/DisplayText&gt;&lt;record&gt;&lt;rec-number&gt;681&lt;/rec-number&gt;&lt;foreign-keys&gt;&lt;key app="EN" db-id="99rz5xfzndrt5qe29075awvfts9p0zzextf0" timestamp="1775465555" guid="6e84b6b5-ad4d-4894-b066-056ef45f7a10"&gt;681&lt;/key&gt;&lt;/foreign-keys&gt;&lt;ref-type name="Web Page"&gt;12&lt;/ref-type&gt;&lt;contributors&gt;&lt;authors&gt;&lt;author&gt;NIJ&lt;/author&gt;&lt;author&gt;DHS&lt;/author&gt;&lt;/authors&gt;&lt;/contributors&gt;&lt;titles&gt;&lt;title&gt;Test Results for File Carving Tool: Autopsy Version 4.21.0&lt;/title&gt;&lt;/titles&gt;&lt;dates&gt;&lt;year&gt;2024&lt;/year&gt;&lt;/dates&gt;&lt;urls&gt;&lt;related-urls&gt;&lt;url&gt;https://www.dhs.gov/sites/default/files/2024-09/24_0919_st_test_results_for_graphic_file_carving_tool_autopsy_4.21.0_0.pdf&lt;/url&gt;&lt;/related-urls&gt;&lt;/urls&gt;&lt;/record&gt;&lt;/Cite&gt;&lt;/EndNote&gt;</w:instrText>
      </w:r>
      <w:r w:rsidR="006B38A6" w:rsidRPr="00CF7201">
        <w:fldChar w:fldCharType="separate"/>
      </w:r>
      <w:r w:rsidR="006B38A6" w:rsidRPr="00CF7201">
        <w:t>(NIJ &amp; DHS, 2024)</w:t>
      </w:r>
      <w:r w:rsidR="006B38A6" w:rsidRPr="00CF7201">
        <w:fldChar w:fldCharType="end"/>
      </w:r>
      <w:r w:rsidR="004F2517" w:rsidRPr="00CF7201">
        <w:t xml:space="preserve">. Repeated evaluations under the DHS/NIJ CFTT framework significantly strengthen Autopsy’s compliance feature. </w:t>
      </w:r>
      <w:r w:rsidR="00BE3BC9" w:rsidRPr="00CF7201">
        <w:t>In the discussion on the alignment of Autopsy with International standards</w:t>
      </w:r>
      <w:r w:rsidR="004F2517" w:rsidRPr="00CF7201">
        <w:t xml:space="preserve">, </w:t>
      </w:r>
      <w:r w:rsidR="004F2517" w:rsidRPr="00CF7201">
        <w:fldChar w:fldCharType="begin"/>
      </w:r>
      <w:r w:rsidR="004F2517" w:rsidRPr="00CF7201">
        <w:instrText xml:space="preserve"> ADDIN EN.CITE &lt;EndNote&gt;&lt;Cite AuthorYear="1"&gt;&lt;Author&gt;Parker&lt;/Author&gt;&lt;Year&gt;2026&lt;/Year&gt;&lt;RecNum&gt;619&lt;/RecNum&gt;&lt;DisplayText&gt;Parker (2026)&lt;/DisplayText&gt;&lt;record&gt;&lt;rec-number&gt;619&lt;/rec-number&gt;&lt;foreign-keys&gt;&lt;key app="EN" db-id="99rz5xfzndrt5qe29075awvfts9p0zzextf0" timestamp="1770096601" guid="d42cc21b-3b50-4853-8696-3b0cf8f70826"&gt;619&lt;/key&gt;&lt;/foreign-keys&gt;&lt;ref-type name="Journal Article"&gt;17&lt;/ref-type&gt;&lt;contributors&gt;&lt;authors&gt;&lt;author&gt;James William Steven Parker&lt;/author&gt;&lt;/authors&gt;&lt;/contributors&gt;&lt;titles&gt;&lt;title&gt;Is Autopsy Compliant With Legal And Regulatory Standards?&lt;/title&gt;&lt;/titles&gt;&lt;dates&gt;&lt;year&gt;2026&lt;/year&gt;&lt;/dates&gt;&lt;urls&gt;&lt;related-urls&gt;&lt;url&gt;https://www.cyberly.org/en/is-autopsy-compliant-with-legal-and-regulatory-standards/index.html&lt;/url&gt;&lt;/related-urls&gt;&lt;/urls&gt;&lt;/record&gt;&lt;/Cite&gt;&lt;/EndNote&gt;</w:instrText>
      </w:r>
      <w:r w:rsidR="004F2517" w:rsidRPr="00CF7201">
        <w:fldChar w:fldCharType="separate"/>
      </w:r>
      <w:r w:rsidR="004F2517" w:rsidRPr="00CF7201">
        <w:t>Parker (2026)</w:t>
      </w:r>
      <w:r w:rsidR="004F2517" w:rsidRPr="00CF7201">
        <w:fldChar w:fldCharType="end"/>
      </w:r>
      <w:r w:rsidR="004F2517" w:rsidRPr="00CF7201">
        <w:t xml:space="preserve"> </w:t>
      </w:r>
      <w:r w:rsidR="00BE3BC9" w:rsidRPr="00CF7201">
        <w:t>demonstrated that the collecting, analysing, and reporting workflow of Autopsy matches the core forensic procedures in both ISO/IEC 27037:2012 and NIST SP 800-86. This compliance foundation empowers Autopsy with the admissibility in courtroom contexts, making it an ideal testbed for blockchain-based CoC solutions.</w:t>
      </w:r>
    </w:p>
    <w:p w14:paraId="4A6D630B" w14:textId="0FA7DED4" w:rsidR="00FB1A65" w:rsidRPr="00CF7201" w:rsidRDefault="00AA548E" w:rsidP="0023439B">
      <w:r w:rsidRPr="00CF7201">
        <w:t xml:space="preserve">The extensible architecture is the foundation for supporting integration with blockchain in Autopsy. This platform is developed on Java and NetBeans and exposes four categories of plug-in extension points through a multi-layer structure: the Ingest Module is the major analytical </w:t>
      </w:r>
      <w:r w:rsidR="0099006B" w:rsidRPr="00CF7201">
        <w:t xml:space="preserve">extension entry, which runs in parallel when a data source is added to a case; The Content Viewer Module can exhibit the content of the file in various ways; The Report Module generates custom-format reports after analysis is completed; The Add-on Viewer can show complex data with independent visualisation panels </w:t>
      </w:r>
      <w:r w:rsidR="0099006B" w:rsidRPr="00CF7201">
        <w:fldChar w:fldCharType="begin"/>
      </w:r>
      <w:r w:rsidR="0099006B" w:rsidRPr="00CF7201">
        <w:instrText xml:space="preserve"> ADDIN EN.CITE &lt;EndNote&gt;&lt;Cite&gt;&lt;Author&gt;Sleuth Kit Labs&lt;/Author&gt;&lt;Year&gt;2026&lt;/Year&gt;&lt;RecNum&gt;679&lt;/RecNum&gt;&lt;DisplayText&gt;(Sleuth Kit Labs, 2026)&lt;/DisplayText&gt;&lt;record&gt;&lt;rec-number&gt;679&lt;/rec-number&gt;&lt;foreign-keys&gt;&lt;key app="EN" db-id="99rz5xfzndrt5qe29075awvfts9p0zzextf0" timestamp="1775450903" guid="ec08b071-b126-417d-a084-79f574402c50"&gt;679&lt;/key&gt;&lt;/foreign-keys&gt;&lt;ref-type name="Web Page"&gt;12&lt;/ref-type&gt;&lt;contributors&gt;&lt;authors&gt;&lt;author&gt;Sleuth Kit Labs,&lt;/author&gt;&lt;/authors&gt;&lt;/contributors&gt;&lt;titles&gt;&lt;title&gt;Autopsy: Digital forensics&lt;/title&gt;&lt;/titles&gt;&lt;dates&gt;&lt;year&gt;2026&lt;/year&gt;&lt;/dates&gt;&lt;urls&gt;&lt;related-urls&gt;&lt;url&gt;https://www.autopsy.com/&lt;/url&gt;&lt;/related-urls&gt;&lt;/urls&gt;&lt;/record&gt;&lt;/Cite&gt;&lt;/EndNote&gt;</w:instrText>
      </w:r>
      <w:r w:rsidR="0099006B" w:rsidRPr="00CF7201">
        <w:fldChar w:fldCharType="separate"/>
      </w:r>
      <w:r w:rsidR="0099006B" w:rsidRPr="00CF7201">
        <w:t>(Sleuth Kit Labs, 2026)</w:t>
      </w:r>
      <w:r w:rsidR="0099006B" w:rsidRPr="00CF7201">
        <w:fldChar w:fldCharType="end"/>
      </w:r>
      <w:r w:rsidR="0099006B" w:rsidRPr="00CF7201">
        <w:t xml:space="preserve">. In addition to Java modules, Autopsy also supports Python scripts with Jython (JVM of Python 2.7) so that developers can easily utilise core Java services of the platform. The officially operated third-party module repository (sleuthkit/autopsy_addon_modules) </w:t>
      </w:r>
      <w:r w:rsidR="0076507D" w:rsidRPr="00CF7201">
        <w:t xml:space="preserve">aggregates various addons from </w:t>
      </w:r>
      <w:r w:rsidR="004C3BC5" w:rsidRPr="00CF7201">
        <w:t xml:space="preserve">the </w:t>
      </w:r>
      <w:r w:rsidR="0076507D" w:rsidRPr="00CF7201">
        <w:t xml:space="preserve">community, including video triage, golden-image comparison, SQLite parsing, hash analysis, and network forensics </w:t>
      </w:r>
      <w:r w:rsidR="0076507D" w:rsidRPr="00CF7201">
        <w:fldChar w:fldCharType="begin"/>
      </w:r>
      <w:r w:rsidR="00E73817" w:rsidRPr="00CF7201">
        <w:instrText xml:space="preserve"> ADDIN EN.CITE &lt;EndNote&gt;&lt;Cite&gt;&lt;Author&gt;Sleuth Kit Labs&lt;/Author&gt;&lt;Year&gt;2024&lt;/Year&gt;&lt;RecNum&gt;683&lt;/RecNum&gt;&lt;DisplayText&gt;(Sleuth Kit Labs, 2024)&lt;/DisplayText&gt;&lt;record&gt;&lt;rec-number&gt;683&lt;/rec-number&gt;&lt;foreign-keys&gt;&lt;key app="EN" db-id="99rz5xfzndrt5qe29075awvfts9p0zzextf0" timestamp="1775468666" guid="1af59c39-aaa0-453b-aedb-1f3eac93237b"&gt;683&lt;/key&gt;&lt;/foreign-keys&gt;&lt;ref-type name="Web Page"&gt;12&lt;/ref-type&gt;&lt;contributors&gt;&lt;authors&gt;&lt;author&gt;Sleuth Kit Labs,&lt;/author&gt;&lt;/authors&gt;&lt;/contributors&gt;&lt;titles&gt;&lt;title&gt;Official Autopsy Addon GitHub&lt;/title&gt;&lt;/titles&gt;&lt;dates&gt;&lt;year&gt;2024&lt;/year&gt;&lt;/dates&gt;&lt;urls&gt;&lt;related-urls&gt;&lt;url&gt;https://github.com/sleuthkit/autopsy_addon_modules&lt;/url&gt;&lt;/related-urls&gt;&lt;/urls&gt;&lt;/record&gt;&lt;/Cite&gt;&lt;/EndNote&gt;</w:instrText>
      </w:r>
      <w:r w:rsidR="0076507D" w:rsidRPr="00CF7201">
        <w:fldChar w:fldCharType="separate"/>
      </w:r>
      <w:r w:rsidR="0076507D" w:rsidRPr="00CF7201">
        <w:t>(Sleuth Kit Labs, 2024)</w:t>
      </w:r>
      <w:r w:rsidR="0076507D" w:rsidRPr="00CF7201">
        <w:fldChar w:fldCharType="end"/>
      </w:r>
      <w:r w:rsidR="0076507D" w:rsidRPr="00CF7201">
        <w:t xml:space="preserve">. Such modular structure indicates that new functionalities like blockchain can be developed without modifying the core code of Autopsy. Following the developing and deploying guidelines of </w:t>
      </w:r>
      <w:r w:rsidR="004C3BC5" w:rsidRPr="00CF7201">
        <w:t xml:space="preserve">the </w:t>
      </w:r>
      <w:r w:rsidR="0076507D" w:rsidRPr="00CF7201">
        <w:t xml:space="preserve">Plugin SDK specification, the blockchain log writing, hash attestation, and access-control logic </w:t>
      </w:r>
      <w:r w:rsidR="004C3BC5" w:rsidRPr="00CF7201">
        <w:t xml:space="preserve">can be embedded into the Autopsy workflow in a non-invasive way. From </w:t>
      </w:r>
      <w:r w:rsidR="004C3BC5" w:rsidRPr="00CF7201">
        <w:lastRenderedPageBreak/>
        <w:t>an engineering realisation perspective, the Ingest Module of Autopsy allows developers to intercept and process critical events during the data source analysis phase, which can serve as a natural interface for CoC records uploading on-chain.</w:t>
      </w:r>
    </w:p>
    <w:p w14:paraId="156A24BC" w14:textId="0B18CBCE" w:rsidR="009A6B80" w:rsidRPr="00CF7201" w:rsidRDefault="00D50536" w:rsidP="00A447E4">
      <w:r w:rsidRPr="00CF7201">
        <w:t xml:space="preserve">In terms of security and auditing capabilities, several mechanisms for evidence integrity protection have been incorporated in Autopsy, but they still show significant vulnerabilities concerning CoC support. </w:t>
      </w:r>
      <w:r w:rsidR="006D3CAB" w:rsidRPr="00CF7201">
        <w:t>Autopsy ensures immutability of original evidence within the analytical process by mandatory read-only mode, bit-stream forensic imaging, and multi-algorithm hash verification (MD5, SHA-1, and SHA-256)</w:t>
      </w:r>
      <w:r w:rsidR="00E73817" w:rsidRPr="00CF7201">
        <w:t xml:space="preserve">, and stores operational logs, annotations, and hash results in a local SQLite database </w:t>
      </w:r>
      <w:r w:rsidR="00E73817" w:rsidRPr="00CF7201">
        <w:fldChar w:fldCharType="begin"/>
      </w:r>
      <w:r w:rsidR="00F65203" w:rsidRPr="00CF7201">
        <w:instrText xml:space="preserve"> ADDIN EN.CITE &lt;EndNote&gt;&lt;Cite&gt;&lt;Author&gt;Cyberly&lt;/Author&gt;&lt;Year&gt;2025&lt;/Year&gt;&lt;RecNum&gt;684&lt;/RecNum&gt;&lt;DisplayText&gt;(Cyberly, 2025a)&lt;/DisplayText&gt;&lt;record&gt;&lt;rec-number&gt;684&lt;/rec-number&gt;&lt;foreign-keys&gt;&lt;key app="EN" db-id="99rz5xfzndrt5qe29075awvfts9p0zzextf0" timestamp="1775470453" guid="242e62b2-4e06-4ea1-8be6-d83ca466c241"&gt;684&lt;/key&gt;&lt;/foreign-keys&gt;&lt;ref-type name="Web Page"&gt;12&lt;/ref-type&gt;&lt;contributors&gt;&lt;authors&gt;&lt;author&gt;Cyberly&lt;/author&gt;&lt;/authors&gt;&lt;/contributors&gt;&lt;titles&gt;&lt;title&gt;How Does Autopsy Ensure Data Integrity During Investigations?&lt;/title&gt;&lt;/titles&gt;&lt;dates&gt;&lt;year&gt;2025&lt;/year&gt;&lt;/dates&gt;&lt;urls&gt;&lt;related-urls&gt;&lt;url&gt;https://www.cyberly.org/en/how-does-autopsy-ensure-data-integrity-during-investigations/index.html&lt;/url&gt;&lt;/related-urls&gt;&lt;/urls&gt;&lt;/record&gt;&lt;/Cite&gt;&lt;/EndNote&gt;</w:instrText>
      </w:r>
      <w:r w:rsidR="00E73817" w:rsidRPr="00CF7201">
        <w:fldChar w:fldCharType="separate"/>
      </w:r>
      <w:r w:rsidR="00F65203" w:rsidRPr="00CF7201">
        <w:t>(Cyberly, 2025a)</w:t>
      </w:r>
      <w:r w:rsidR="00E73817" w:rsidRPr="00CF7201">
        <w:fldChar w:fldCharType="end"/>
      </w:r>
      <w:r w:rsidR="00E73817" w:rsidRPr="00CF7201">
        <w:t xml:space="preserve">. Nevertheless, Autopsy does not provide any encryption protection for local case files or SQLite database with all the files, indices, and logs in the case directory stored in plaintext. In </w:t>
      </w:r>
      <w:r w:rsidR="00A447E4" w:rsidRPr="00CF7201">
        <w:t>other</w:t>
      </w:r>
      <w:r w:rsidR="00E73817" w:rsidRPr="00CF7201">
        <w:t xml:space="preserve"> words, the security of the software relies on the operating system or external encryption mechanisms </w:t>
      </w:r>
      <w:r w:rsidR="00F65203" w:rsidRPr="00CF7201">
        <w:fldChar w:fldCharType="begin"/>
      </w:r>
      <w:r w:rsidR="00F65203" w:rsidRPr="00CF7201">
        <w:instrText xml:space="preserve"> ADDIN EN.CITE &lt;EndNote&gt;&lt;Cite&gt;&lt;Author&gt;Cyberly&lt;/Author&gt;&lt;Year&gt;2025&lt;/Year&gt;&lt;RecNum&gt;685&lt;/RecNum&gt;&lt;DisplayText&gt;(Cyberly, 2025b)&lt;/DisplayText&gt;&lt;record&gt;&lt;rec-number&gt;685&lt;/rec-number&gt;&lt;foreign-keys&gt;&lt;key app="EN" db-id="99rz5xfzndrt5qe29075awvfts9p0zzextf0" timestamp="1775470464" guid="7e3c3d15-6e5a-4e84-800d-81f2c857e488"&gt;685&lt;/key&gt;&lt;/foreign-keys&gt;&lt;ref-type name="Web Page"&gt;12&lt;/ref-type&gt;&lt;contributors&gt;&lt;authors&gt;&lt;author&gt;Cyberly&lt;/author&gt;&lt;/authors&gt;&lt;/contributors&gt;&lt;titles&gt;&lt;title&gt;Limitations of Autopsy&lt;/title&gt;&lt;/titles&gt;&lt;dates&gt;&lt;year&gt;2025&lt;/year&gt;&lt;/dates&gt;&lt;urls&gt;&lt;related-urls&gt;&lt;url&gt;https://www.cyberly.org/en/what-are-the-limitations-of-autopsy/index.html&lt;/url&gt;&lt;/related-urls&gt;&lt;/urls&gt;&lt;/record&gt;&lt;/Cite&gt;&lt;/EndNote&gt;</w:instrText>
      </w:r>
      <w:r w:rsidR="00F65203" w:rsidRPr="00CF7201">
        <w:fldChar w:fldCharType="separate"/>
      </w:r>
      <w:r w:rsidR="00F65203" w:rsidRPr="00CF7201">
        <w:t>(Cyberly, 2025b)</w:t>
      </w:r>
      <w:r w:rsidR="00F65203" w:rsidRPr="00CF7201">
        <w:fldChar w:fldCharType="end"/>
      </w:r>
      <w:r w:rsidR="00F65203" w:rsidRPr="00CF7201">
        <w:t xml:space="preserve">.  With respect to CoC traceability, the operational log in Autopsy covers </w:t>
      </w:r>
      <w:r w:rsidR="00A447E4" w:rsidRPr="00CF7201">
        <w:t>high-level</w:t>
      </w:r>
      <w:r w:rsidR="00F65203" w:rsidRPr="00CF7201">
        <w:t xml:space="preserve"> information like “who collected evidence” and “what analysis has been conducted”, but there is no independent third-party log to verify those fine-grained handling steps in </w:t>
      </w:r>
      <w:r w:rsidR="003262FB" w:rsidRPr="00CF7201">
        <w:t xml:space="preserve">the </w:t>
      </w:r>
      <w:r w:rsidR="00A447E4" w:rsidRPr="00CF7201">
        <w:t>analytical</w:t>
      </w:r>
      <w:r w:rsidR="00F65203" w:rsidRPr="00CF7201">
        <w:t xml:space="preserve"> process</w:t>
      </w:r>
      <w:r w:rsidR="00A447E4" w:rsidRPr="00CF7201">
        <w:t xml:space="preserve"> like the generation and export records of evidence copies </w:t>
      </w:r>
      <w:r w:rsidR="00A447E4" w:rsidRPr="00CF7201">
        <w:fldChar w:fldCharType="begin"/>
      </w:r>
      <w:r w:rsidR="00A447E4" w:rsidRPr="00CF7201">
        <w:instrText xml:space="preserve"> ADDIN EN.CITE &lt;EndNote&gt;&lt;Cite&gt;&lt;Author&gt;Cyberly&lt;/Author&gt;&lt;Year&gt;2025&lt;/Year&gt;&lt;RecNum&gt;684&lt;/RecNum&gt;&lt;DisplayText&gt;(Cyberly, 2025a)&lt;/DisplayText&gt;&lt;record&gt;&lt;rec-number&gt;684&lt;/rec-number&gt;&lt;foreign-keys&gt;&lt;key app="EN" db-id="99rz5xfzndrt5qe29075awvfts9p0zzextf0" timestamp="1775470453" guid="242e62b2-4e06-4ea1-8be6-d83ca466c241"&gt;684&lt;/key&gt;&lt;/foreign-keys&gt;&lt;ref-type name="Web Page"&gt;12&lt;/ref-type&gt;&lt;contributors&gt;&lt;authors&gt;&lt;author&gt;Cyberly&lt;/author&gt;&lt;/authors&gt;&lt;/contributors&gt;&lt;titles&gt;&lt;title&gt;How Does Autopsy Ensure Data Integrity During Investigations?&lt;/title&gt;&lt;/titles&gt;&lt;dates&gt;&lt;year&gt;2025&lt;/year&gt;&lt;/dates&gt;&lt;urls&gt;&lt;related-urls&gt;&lt;url&gt;https://www.cyberly.org/en/how-does-autopsy-ensure-data-integrity-during-investigations/index.html&lt;/url&gt;&lt;/related-urls&gt;&lt;/urls&gt;&lt;/record&gt;&lt;/Cite&gt;&lt;/EndNote&gt;</w:instrText>
      </w:r>
      <w:r w:rsidR="00A447E4" w:rsidRPr="00CF7201">
        <w:fldChar w:fldCharType="separate"/>
      </w:r>
      <w:r w:rsidR="00A447E4" w:rsidRPr="00CF7201">
        <w:t>(Cyberly, 2025a)</w:t>
      </w:r>
      <w:r w:rsidR="00A447E4" w:rsidRPr="00CF7201">
        <w:fldChar w:fldCharType="end"/>
      </w:r>
      <w:r w:rsidR="00A447E4" w:rsidRPr="00CF7201">
        <w:t>. Current implementation of CoC in Autopsy relies on the maintenance of the local database by honest operation personnel, without an external and tamper-resistant audit trail. Once the local system is compromised or records are maliciously modified, current platform cannot provide a non-repudiable and complete operational history.</w:t>
      </w:r>
    </w:p>
    <w:p w14:paraId="4C8DD130" w14:textId="02A2534F" w:rsidR="00A447E4" w:rsidRPr="00CF7201" w:rsidRDefault="00A447E4" w:rsidP="00A447E4">
      <w:r w:rsidRPr="00CF7201">
        <w:rPr>
          <w:rFonts w:hint="eastAsia"/>
        </w:rPr>
        <w:t>Given</w:t>
      </w:r>
      <w:r w:rsidRPr="00CF7201">
        <w:t xml:space="preserve"> the existing capabilities and </w:t>
      </w:r>
      <w:r w:rsidR="003262FB" w:rsidRPr="00CF7201">
        <w:t>limitations</w:t>
      </w:r>
      <w:r w:rsidRPr="00CF7201">
        <w:t xml:space="preserve"> in Autopsy, </w:t>
      </w:r>
      <w:r w:rsidR="003262FB" w:rsidRPr="00CF7201">
        <w:t xml:space="preserve">a distinct gap is the absence of blockchain modules in the official Autopsy module repository and </w:t>
      </w:r>
      <w:r w:rsidR="003262FB" w:rsidRPr="00CF7201">
        <w:rPr>
          <w:rFonts w:hint="eastAsia"/>
        </w:rPr>
        <w:t xml:space="preserve">its </w:t>
      </w:r>
      <w:r w:rsidR="003262FB" w:rsidRPr="00CF7201">
        <w:t>open source community.</w:t>
      </w:r>
      <w:r w:rsidR="003262FB" w:rsidRPr="00CF7201">
        <w:rPr>
          <w:rFonts w:hint="eastAsia"/>
        </w:rPr>
        <w:t xml:space="preserve"> </w:t>
      </w:r>
      <w:r w:rsidR="003262FB" w:rsidRPr="00CF7201">
        <w:t xml:space="preserve">This phenomenon is not coincidental because most of the contemporary studies are built on independent frameworks and have not tried to integrate with the Ingest Module, core database, or report system of Autopsy. Although the academic community has conducted a wide range of </w:t>
      </w:r>
      <w:r w:rsidR="003A770E" w:rsidRPr="00CF7201">
        <w:t xml:space="preserve">studies on using blockchain to improve CoC, the engineering practice on the most popular open source forensic platform is almost </w:t>
      </w:r>
      <w:r w:rsidR="00967FBF" w:rsidRPr="00CF7201">
        <w:t xml:space="preserve">a </w:t>
      </w:r>
      <w:r w:rsidR="003A770E" w:rsidRPr="00CF7201">
        <w:t xml:space="preserve">total blank. </w:t>
      </w:r>
      <w:r w:rsidR="00091487" w:rsidRPr="00CF7201">
        <w:t>Collectively, this blank and the limitations of blockchain studies in section 2.4 constitute the core area of this research, which will be discussed in the next section.</w:t>
      </w:r>
    </w:p>
    <w:p w14:paraId="57066E2F" w14:textId="536164F6" w:rsidR="00940445" w:rsidRPr="00CF7201" w:rsidRDefault="00940445" w:rsidP="00940445">
      <w:pPr>
        <w:pStyle w:val="Heading3"/>
      </w:pPr>
      <w:r w:rsidRPr="00CF7201">
        <w:rPr>
          <w:rFonts w:hint="eastAsia"/>
        </w:rPr>
        <w:t xml:space="preserve">2.6 Current Gaps </w:t>
      </w:r>
    </w:p>
    <w:p w14:paraId="031D6E73" w14:textId="3B4A0E00" w:rsidR="00940445" w:rsidRPr="00CF7201" w:rsidRDefault="00940445" w:rsidP="00940445">
      <w:r w:rsidRPr="00CF7201">
        <w:rPr>
          <w:rFonts w:hint="eastAsia"/>
        </w:rPr>
        <w:t xml:space="preserve">According to </w:t>
      </w:r>
      <w:r w:rsidRPr="00CF7201">
        <w:t xml:space="preserve">the </w:t>
      </w:r>
      <w:r w:rsidRPr="00CF7201">
        <w:rPr>
          <w:rFonts w:hint="eastAsia"/>
        </w:rPr>
        <w:t xml:space="preserve">literature review from </w:t>
      </w:r>
      <w:r w:rsidRPr="00CF7201">
        <w:t>sections</w:t>
      </w:r>
      <w:r w:rsidRPr="00CF7201">
        <w:rPr>
          <w:rFonts w:hint="eastAsia"/>
        </w:rPr>
        <w:t xml:space="preserve"> 2.1 to 2.5, a clear </w:t>
      </w:r>
      <w:r w:rsidRPr="00CF7201">
        <w:t>research</w:t>
      </w:r>
      <w:r w:rsidRPr="00CF7201">
        <w:rPr>
          <w:rFonts w:hint="eastAsia"/>
        </w:rPr>
        <w:t xml:space="preserve"> </w:t>
      </w:r>
      <w:r w:rsidRPr="00CF7201">
        <w:t>trajectory</w:t>
      </w:r>
      <w:r w:rsidRPr="00CF7201">
        <w:rPr>
          <w:rFonts w:hint="eastAsia"/>
        </w:rPr>
        <w:t xml:space="preserve"> linking digital forensics, CoC, and blockchain has been established. </w:t>
      </w:r>
      <w:r w:rsidR="00710C66" w:rsidRPr="00CF7201">
        <w:t>The fundamental objective of digital forensics is not only data recovery but also keeping the authenticity, integrity, and auditability of the evidence in a way that is recognised by law, making them explainable, challengeable, and admissible in formal proceedings. Although CoC has long been functioning as the key support for digital forensics, the single-point dependency, possible after hoc modification, and insufficient transparency issues exposed in digital environments struggle to deal with the highly frequent and multi-</w:t>
      </w:r>
      <w:r w:rsidR="00710C66" w:rsidRPr="00CF7201">
        <w:lastRenderedPageBreak/>
        <w:t xml:space="preserve">node evidence flow challenge. The blockchain technology provides theoretical measures for these needs, including immutability, consensus-driven distributed verification, chronological </w:t>
      </w:r>
      <w:r w:rsidR="0052065D" w:rsidRPr="00CF7201">
        <w:t>traceable records, and automatic procedures by smart contracts. Existing studies have proposed a wide range of prototypes and solutions, where significant gaps remain.</w:t>
      </w:r>
    </w:p>
    <w:p w14:paraId="43620830" w14:textId="41202A78" w:rsidR="0052065D" w:rsidRPr="00CF7201" w:rsidRDefault="0052065D" w:rsidP="00940445">
      <w:r w:rsidRPr="00CF7201">
        <w:t xml:space="preserve">In the landscape of current literature, the question of whether blockchain can be applied to digital forensics has been answered, whereas the question of how </w:t>
      </w:r>
      <w:r w:rsidR="003D5113" w:rsidRPr="00CF7201">
        <w:t xml:space="preserve">blockchain-based forensic solutions can function in a way recognised by law enforcement still needs a systematic resolution. </w:t>
      </w:r>
      <w:r w:rsidRPr="00CF7201">
        <w:t xml:space="preserve"> </w:t>
      </w:r>
      <w:r w:rsidR="003D5113" w:rsidRPr="00CF7201">
        <w:t>In other words, the key challenge has transformed from technological feasibility to real-world compatibility. Based on the previous review, three related gaps can be organised.</w:t>
      </w:r>
    </w:p>
    <w:p w14:paraId="350A6422" w14:textId="072D1213" w:rsidR="00C53D9D" w:rsidRPr="00CF7201" w:rsidRDefault="003D5113" w:rsidP="00940445">
      <w:r w:rsidRPr="00CF7201">
        <w:t>First is an engineering implementation gap. Existing studies have demonstrated the capabilities of blockchain in improving evidence integrity, traceability</w:t>
      </w:r>
      <w:r w:rsidR="00C53D9D" w:rsidRPr="00CF7201">
        <w:t>, and auditability, and have proposed on-chain/off-chain hybrid storage, access control, and automated smart contract</w:t>
      </w:r>
      <w:r w:rsidRPr="00CF7201">
        <w:t xml:space="preserve"> solutions for CoC management. </w:t>
      </w:r>
      <w:r w:rsidR="00C53D9D" w:rsidRPr="00CF7201">
        <w:t xml:space="preserve">However, these achievements mostly stay in a conceptual framework, prototype system, or specific experiment stage. Detached from popular forensic platforms, they always operate independently, such as the lack of blockchain addons in Autopsy. </w:t>
      </w:r>
    </w:p>
    <w:p w14:paraId="3D4C305D" w14:textId="2F128887" w:rsidR="003D5113" w:rsidRPr="00CF7201" w:rsidRDefault="00C53D9D" w:rsidP="00940445">
      <w:r w:rsidRPr="00CF7201">
        <w:t>Second, there is a compliance gap between the workflow and legal requirements. Integrity protection, transparency, and decentralization have been highly emphasised, but the discussion on how to align technical mechanisms with legal procedures, organisational structure, and evidence handling accountabilities is far from sufficient. Actually, CoC within a forensic environment does not run in an absolute</w:t>
      </w:r>
      <w:r w:rsidR="00EC30C0" w:rsidRPr="00CF7201">
        <w:t>ly</w:t>
      </w:r>
      <w:r w:rsidRPr="00CF7201">
        <w:t xml:space="preserve"> </w:t>
      </w:r>
      <w:r w:rsidR="00EC30C0" w:rsidRPr="00CF7201">
        <w:t>open</w:t>
      </w:r>
      <w:r w:rsidRPr="00CF7201">
        <w:t xml:space="preserve"> </w:t>
      </w:r>
      <w:r w:rsidR="00EC30C0" w:rsidRPr="00CF7201">
        <w:t>or symmetrical network, but in an environment with clear role-based responsibilities, authorisation levels, audit accountability, and reporting duty. The application of blockchain technology to CoC is not a purely technical issue, but more of an institutional embedding problem. Contemporary researchers still need to answer the question: under the existing legal logic, how should blockchain be designed to be an improved evidence custody mechanism that aligns with legal workflow?</w:t>
      </w:r>
    </w:p>
    <w:p w14:paraId="1DD1AA14" w14:textId="74C0A719" w:rsidR="00EC30C0" w:rsidRPr="00CF7201" w:rsidRDefault="00EC30C0" w:rsidP="00940445">
      <w:r w:rsidRPr="00CF7201">
        <w:t xml:space="preserve">Third is the gap in the feasibility assessment </w:t>
      </w:r>
      <w:r w:rsidR="00912F24" w:rsidRPr="00CF7201">
        <w:t>of</w:t>
      </w:r>
      <w:r w:rsidRPr="00CF7201">
        <w:t xml:space="preserve"> </w:t>
      </w:r>
      <w:r w:rsidR="00912F24" w:rsidRPr="00CF7201">
        <w:t xml:space="preserve">system performance. Many studies have acknowledged the additional computing, storage, and latency costs introduced by blockchain and accepted the on-chain/off-chain hybrid structure. Nonetheless,  a systematic assessment study on how blockchain solutions actually affect investigation efficiency, which steps are most vulnerable to bottlenecks, and how to minimise cost influence. Especially when these solutions are integrated into real forensic workflows, transaction verification latency, </w:t>
      </w:r>
      <w:r w:rsidR="007A164C" w:rsidRPr="00CF7201">
        <w:t>on-chain writing frequency, off-chain synchronisation logic, etc, all affect the case handling. Hence, current studies lack a clear understanding of the actual cost of blockchain integration into forensic workflows.</w:t>
      </w:r>
      <w:r w:rsidR="00912F24" w:rsidRPr="00CF7201">
        <w:t xml:space="preserve"> </w:t>
      </w:r>
    </w:p>
    <w:p w14:paraId="04DDFDE1" w14:textId="53C9E818" w:rsidR="00A3232C" w:rsidRPr="00CF7201" w:rsidRDefault="00A3232C" w:rsidP="00940445">
      <w:r w:rsidRPr="00CF7201">
        <w:rPr>
          <w:rFonts w:hint="eastAsia"/>
        </w:rPr>
        <w:lastRenderedPageBreak/>
        <w:t xml:space="preserve">Based on the gap analysis above, the position of this study becomes clear. </w:t>
      </w:r>
      <w:r w:rsidRPr="00CF7201">
        <w:t xml:space="preserve">Instead of proposing an abstract conceptual model, this study should focus on how to integrate blockchain into mainstream digital forensic platforms while ensuring that the design complies with legal requirements. The performance assessment should also be conducted in the meantime. Along with this direction, this study can facilitate the development of </w:t>
      </w:r>
      <w:r w:rsidR="007977C8" w:rsidRPr="00CF7201">
        <w:t>automatic evidence custody, auditable verification, and enhanced security mechanisms in digital forensics, further narrowing the distance between theoretical design and the industry ecosystem. The next chapter will present how this study responds to these gaps and the research questions.</w:t>
      </w:r>
    </w:p>
    <w:p w14:paraId="54A01DC2" w14:textId="2CC18CD7" w:rsidR="00EC30C0" w:rsidRPr="00CF7201" w:rsidRDefault="0030250B" w:rsidP="0030250B">
      <w:pPr>
        <w:pStyle w:val="Heading2"/>
        <w:rPr>
          <w:rFonts w:hint="eastAsia"/>
        </w:rPr>
      </w:pPr>
      <w:r w:rsidRPr="00CF7201">
        <w:t>3. Research Design</w:t>
      </w:r>
    </w:p>
    <w:p w14:paraId="250D89BF" w14:textId="1A5863CB" w:rsidR="0030250B" w:rsidRPr="00CF7201" w:rsidRDefault="0030250B" w:rsidP="0030250B">
      <w:pPr>
        <w:pStyle w:val="Heading3"/>
      </w:pPr>
      <w:r w:rsidRPr="00CF7201">
        <w:t>3.1 Introduction</w:t>
      </w:r>
    </w:p>
    <w:p w14:paraId="51CBB6ED" w14:textId="359984B4" w:rsidR="0030250B" w:rsidRPr="00CF7201" w:rsidRDefault="0030250B" w:rsidP="0030250B">
      <w:r w:rsidRPr="00CF7201">
        <w:t xml:space="preserve">Chapter 2 conducted a systematic review on the development of digital forensics, CoC, and the application of blockchain technology in them, with several critical gaps being identified. Although current studies recognise the potential of blockchain in protecting CoC integrity, traceable records, and immutable storage, most works are still in </w:t>
      </w:r>
      <w:r w:rsidR="00894D08" w:rsidRPr="00CF7201">
        <w:rPr>
          <w:rFonts w:hint="eastAsia"/>
        </w:rPr>
        <w:t xml:space="preserve">the </w:t>
      </w:r>
      <w:r w:rsidRPr="00CF7201">
        <w:t xml:space="preserve">conceptual model, partial prototype, or experimental framework stage, gaps were left </w:t>
      </w:r>
      <w:r w:rsidR="00894D08" w:rsidRPr="00CF7201">
        <w:t>relative to</w:t>
      </w:r>
      <w:r w:rsidRPr="00CF7201">
        <w:t xml:space="preserve"> real digital forensic workflow. Hence, this study should focus on systematic design, not pure technical possibilities, exploring whether </w:t>
      </w:r>
      <w:r w:rsidR="00894D08" w:rsidRPr="00CF7201">
        <w:t>blockchain-facilitated CoC and verification mechanisms can be embedded further into actual forensic practices.</w:t>
      </w:r>
    </w:p>
    <w:p w14:paraId="7EDFEEDA" w14:textId="35F9A325" w:rsidR="0030250B" w:rsidRPr="00CF7201" w:rsidRDefault="00894D08" w:rsidP="00940445">
      <w:r w:rsidRPr="00CF7201">
        <w:rPr>
          <w:rFonts w:hint="eastAsia"/>
        </w:rPr>
        <w:t xml:space="preserve">Based on this background, this chapter aims to illustrate how this study </w:t>
      </w:r>
      <w:r w:rsidRPr="00CF7201">
        <w:t>responds</w:t>
      </w:r>
      <w:r w:rsidRPr="00CF7201">
        <w:rPr>
          <w:rFonts w:hint="eastAsia"/>
        </w:rPr>
        <w:t xml:space="preserve"> to those gaps identified in </w:t>
      </w:r>
      <w:r w:rsidR="00C2190E" w:rsidRPr="00CF7201">
        <w:t>Chapter</w:t>
      </w:r>
      <w:r w:rsidRPr="00CF7201">
        <w:rPr>
          <w:rFonts w:hint="eastAsia"/>
        </w:rPr>
        <w:t xml:space="preserve"> 2 and the overall design in terms of methods and </w:t>
      </w:r>
      <w:r w:rsidR="00C2190E" w:rsidRPr="00CF7201">
        <w:t>system-level</w:t>
      </w:r>
      <w:r w:rsidRPr="00CF7201">
        <w:rPr>
          <w:rFonts w:hint="eastAsia"/>
        </w:rPr>
        <w:t xml:space="preserve">. Contrary to </w:t>
      </w:r>
      <w:r w:rsidRPr="00CF7201">
        <w:t>a purely conceptual discussion</w:t>
      </w:r>
      <w:r w:rsidRPr="00CF7201">
        <w:rPr>
          <w:rFonts w:hint="eastAsia"/>
        </w:rPr>
        <w:t xml:space="preserve">, </w:t>
      </w:r>
      <w:r w:rsidR="00C2190E" w:rsidRPr="00CF7201">
        <w:rPr>
          <w:rFonts w:hint="eastAsia"/>
        </w:rPr>
        <w:t>this study</w:t>
      </w:r>
      <w:r w:rsidR="0064481E" w:rsidRPr="00CF7201">
        <w:rPr>
          <w:rFonts w:hint="eastAsia"/>
        </w:rPr>
        <w:t xml:space="preserve">, adopting </w:t>
      </w:r>
      <w:r w:rsidR="0064481E" w:rsidRPr="00CF7201">
        <w:t>prototype-based and evaluation-oriented</w:t>
      </w:r>
      <w:r w:rsidR="0064481E" w:rsidRPr="00CF7201">
        <w:rPr>
          <w:rFonts w:hint="eastAsia"/>
        </w:rPr>
        <w:t xml:space="preserve"> methods, wil</w:t>
      </w:r>
      <w:r w:rsidR="00C2190E" w:rsidRPr="00CF7201">
        <w:rPr>
          <w:rFonts w:hint="eastAsia"/>
        </w:rPr>
        <w:t xml:space="preserve">l not only propose a conceptual judgement </w:t>
      </w:r>
      <w:r w:rsidR="00C2190E" w:rsidRPr="00CF7201">
        <w:t>on</w:t>
      </w:r>
      <w:r w:rsidR="00C2190E" w:rsidRPr="00CF7201">
        <w:rPr>
          <w:rFonts w:hint="eastAsia"/>
        </w:rPr>
        <w:t xml:space="preserve"> </w:t>
      </w:r>
      <w:r w:rsidR="00C2190E" w:rsidRPr="00CF7201">
        <w:t>whether</w:t>
      </w:r>
      <w:r w:rsidR="00C2190E" w:rsidRPr="00CF7201">
        <w:rPr>
          <w:rFonts w:hint="eastAsia"/>
        </w:rPr>
        <w:t xml:space="preserve"> </w:t>
      </w:r>
      <w:r w:rsidR="0064481E" w:rsidRPr="00CF7201">
        <w:rPr>
          <w:rFonts w:hint="eastAsia"/>
        </w:rPr>
        <w:t xml:space="preserve">CoC can be improved by blockchain, but also develop a blockchain-based CoC and </w:t>
      </w:r>
      <w:r w:rsidR="0064481E" w:rsidRPr="00CF7201">
        <w:t xml:space="preserve">an </w:t>
      </w:r>
      <w:r w:rsidR="0064481E" w:rsidRPr="00CF7201">
        <w:rPr>
          <w:rFonts w:hint="eastAsia"/>
        </w:rPr>
        <w:t>evidence integrity verification system. In this design, Autopsy functions as the front-end forensic platform and F</w:t>
      </w:r>
      <w:r w:rsidR="00AE51F8" w:rsidRPr="00CF7201">
        <w:rPr>
          <w:rFonts w:hint="eastAsia"/>
        </w:rPr>
        <w:t xml:space="preserve">ISCO BCOS </w:t>
      </w:r>
      <w:r w:rsidR="00AE51F8" w:rsidRPr="00CF7201">
        <w:fldChar w:fldCharType="begin"/>
      </w:r>
      <w:r w:rsidR="00AE51F8" w:rsidRPr="00CF7201">
        <w:instrText xml:space="preserve"> ADDIN EN.CITE &lt;EndNote&gt;&lt;Cite&gt;&lt;Author&gt;Li&lt;/Author&gt;&lt;Year&gt;2023&lt;/Year&gt;&lt;RecNum&gt;687&lt;/RecNum&gt;&lt;DisplayText&gt;(H. Li et al., 2023)&lt;/DisplayText&gt;&lt;record&gt;&lt;rec-number&gt;687&lt;/rec-number&gt;&lt;foreign-keys&gt;&lt;key app="EN" db-id="99rz5xfzndrt5qe29075awvfts9p0zzextf0" timestamp="1775693539" guid="6404ac8d-5501-4158-84fd-57fc6f4e25ad"&gt;687&lt;/key&gt;&lt;/foreign-keys&gt;&lt;ref-type name="Journal Article"&gt;17&lt;/ref-type&gt;&lt;contributors&gt;&lt;authors&gt;&lt;author&gt;Huizhong Li&lt;/author&gt;&lt;author&gt;Yujie Chen&lt;/author&gt;&lt;author&gt;Xiang Shi&lt;/author&gt;&lt;author&gt;Xingqiang Bai&lt;/author&gt;&lt;author&gt;Nan Mo&lt;/author&gt;&lt;author&gt;Wenlin Li&lt;/author&gt;&lt;author&gt;Rui Guo&lt;/author&gt;&lt;author&gt;Zhang Wang&lt;/author&gt;&lt;author&gt;Yi Sun&lt;/author&gt;&lt;/authors&gt;&lt;/contributors&gt;&lt;titles&gt;&lt;title&gt;FISCO-BCOS: An Enterprise-grade Permissioned Blockchain System with High-performance | Proceedings of the International Conference for High Performance Computing, Networking, Storage and Analysis&lt;/title&gt;&lt;secondary-title&gt;Proceedings of the International Conference for High Performance Computing, Networking, Storage and Analysis&lt;/secondary-title&gt;&lt;/titles&gt;&lt;periodical&gt;&lt;full-title&gt;Proceedings of the International Conference for High Performance Computing, Networking, Storage and Analysis&lt;/full-title&gt;&lt;/periodical&gt;&lt;dates&gt;&lt;year&gt;2023&lt;/year&gt;&lt;/dates&gt;&lt;urls&gt;&lt;related-urls&gt;&lt;url&gt;https://dl.acm.org/doi/10.1145/3581784.3607053&lt;/url&gt;&lt;/related-urls&gt;&lt;/urls&gt;&lt;electronic-resource-num&gt;10.1145/3581784.3607053&lt;/electronic-resource-num&gt;&lt;/record&gt;&lt;/Cite&gt;&lt;/EndNote&gt;</w:instrText>
      </w:r>
      <w:r w:rsidR="00AE51F8" w:rsidRPr="00CF7201">
        <w:fldChar w:fldCharType="separate"/>
      </w:r>
      <w:r w:rsidR="00AE51F8" w:rsidRPr="00CF7201">
        <w:t>(H. Li et al., 2023)</w:t>
      </w:r>
      <w:r w:rsidR="00AE51F8" w:rsidRPr="00CF7201">
        <w:fldChar w:fldCharType="end"/>
      </w:r>
      <w:r w:rsidR="00AE51F8" w:rsidRPr="00CF7201">
        <w:rPr>
          <w:rFonts w:hint="eastAsia"/>
        </w:rPr>
        <w:t xml:space="preserve"> operates as the </w:t>
      </w:r>
      <w:r w:rsidR="00AE51F8" w:rsidRPr="00CF7201">
        <w:t>underlying permissioned blockchain platform</w:t>
      </w:r>
      <w:r w:rsidR="00C84DD1" w:rsidRPr="00CF7201">
        <w:rPr>
          <w:rFonts w:hint="eastAsia"/>
        </w:rPr>
        <w:t xml:space="preserve">, also called </w:t>
      </w:r>
      <w:r w:rsidR="00C84DD1" w:rsidRPr="00CF7201">
        <w:t>a blockchain adaptation layer</w:t>
      </w:r>
      <w:r w:rsidR="00C84DD1" w:rsidRPr="00CF7201">
        <w:rPr>
          <w:rFonts w:hint="eastAsia"/>
        </w:rPr>
        <w:t xml:space="preserve">, to organise the evidence generation, hash </w:t>
      </w:r>
      <w:r w:rsidR="00C84DD1" w:rsidRPr="00CF7201">
        <w:t>anchoring</w:t>
      </w:r>
      <w:r w:rsidR="00C84DD1" w:rsidRPr="00CF7201">
        <w:rPr>
          <w:rFonts w:hint="eastAsia"/>
        </w:rPr>
        <w:t xml:space="preserve">, subsequent verification and </w:t>
      </w:r>
      <w:r w:rsidR="00C84DD1" w:rsidRPr="00CF7201">
        <w:t>supervised modification</w:t>
      </w:r>
      <w:r w:rsidR="00C84DD1" w:rsidRPr="00CF7201">
        <w:rPr>
          <w:rFonts w:hint="eastAsia"/>
        </w:rPr>
        <w:t xml:space="preserve"> into related research objects. </w:t>
      </w:r>
      <w:r w:rsidR="00C84DD1" w:rsidRPr="00CF7201">
        <w:t>In essence</w:t>
      </w:r>
      <w:r w:rsidR="00C84DD1" w:rsidRPr="00CF7201">
        <w:rPr>
          <w:rFonts w:hint="eastAsia"/>
        </w:rPr>
        <w:t xml:space="preserve">, this study </w:t>
      </w:r>
      <w:r w:rsidR="00AD4EC9" w:rsidRPr="00CF7201">
        <w:t>emphasises</w:t>
      </w:r>
      <w:r w:rsidR="00AD4EC9" w:rsidRPr="00CF7201">
        <w:rPr>
          <w:rFonts w:hint="eastAsia"/>
        </w:rPr>
        <w:t xml:space="preserve"> how to establish the connection between technical feasibility, workflow compatibility, and legal application logic. </w:t>
      </w:r>
    </w:p>
    <w:p w14:paraId="78303B69" w14:textId="2EB9AEFC" w:rsidR="00AD4EC9" w:rsidRPr="00CF7201" w:rsidRDefault="00AD4EC9" w:rsidP="00940445">
      <w:r w:rsidRPr="00CF7201">
        <w:t xml:space="preserve">Therefore, this chapter first formulates the research questions based on gaps mentioned above and explains the overall research path. It next discusses the technology stack chosen for this study to prove that the selection of particular platforms and APIs are not only for engineering reasons but also for the research objects, scenarios, and </w:t>
      </w:r>
      <w:r w:rsidR="00A539C7" w:rsidRPr="00CF7201">
        <w:t>assessment</w:t>
      </w:r>
      <w:r w:rsidRPr="00CF7201">
        <w:t xml:space="preserve"> goals of this study. </w:t>
      </w:r>
      <w:r w:rsidR="0074763E" w:rsidRPr="00CF7201">
        <w:t xml:space="preserve">On this basis, this chapter will analyse the proposed </w:t>
      </w:r>
      <w:r w:rsidR="00A539C7" w:rsidRPr="00CF7201">
        <w:t xml:space="preserve">architecture, showcasing the responsibilities and data flow logic between Autopsy addon layer, blockchain adaptation layer, FISCO BCOS consensus </w:t>
      </w:r>
      <w:r w:rsidR="00A539C7" w:rsidRPr="00CF7201">
        <w:lastRenderedPageBreak/>
        <w:t>layer, and off-chain storage.</w:t>
      </w:r>
      <w:r w:rsidR="00055058" w:rsidRPr="00CF7201">
        <w:t xml:space="preserve"> It further illustrates the core design features, including event-driven operational log capture, a structured CoC report supported using aggregate hashes, an encrypted on-chain mode, an authorised modification protocol, and real-time integrity verification. In the </w:t>
      </w:r>
      <w:r w:rsidR="00194590" w:rsidRPr="00CF7201">
        <w:t>end, the</w:t>
      </w:r>
      <w:r w:rsidR="00055058" w:rsidRPr="00CF7201">
        <w:t xml:space="preserve"> implementation model, evaluation method, and development environment will be explained, providing the basis for the results in Chapter 4. </w:t>
      </w:r>
    </w:p>
    <w:p w14:paraId="5EE139B8" w14:textId="7C6BB4B1" w:rsidR="00902742" w:rsidRPr="00CF7201" w:rsidRDefault="00902742" w:rsidP="00902742">
      <w:pPr>
        <w:pStyle w:val="Heading3"/>
      </w:pPr>
      <w:r w:rsidRPr="00CF7201">
        <w:rPr>
          <w:rFonts w:hint="eastAsia"/>
        </w:rPr>
        <w:t xml:space="preserve">3.2 </w:t>
      </w:r>
      <w:r w:rsidRPr="00CF7201">
        <w:t>Research Questions</w:t>
      </w:r>
    </w:p>
    <w:p w14:paraId="4EEBE6B1" w14:textId="77777777" w:rsidR="004743D4" w:rsidRPr="00CF7201" w:rsidRDefault="00151BE4" w:rsidP="00940445">
      <w:r w:rsidRPr="00CF7201">
        <w:t xml:space="preserve">Based on the identified gaps in Chapter 2, this study will narrow its focus to two fundamental problems. </w:t>
      </w:r>
      <w:r w:rsidR="00930476" w:rsidRPr="00CF7201">
        <w:t xml:space="preserve">The intention is to focus on a more specific and meaningful scenario: how to achieve a blockchain-based CoC mechanism on a mainstream open source digital forensic platform, while exploring the technical feasibility and operational acceptance. Existing studies have demonstrated the potential of blockchain in protecting the integrity of digital evidence and traceability of CoC, but critical issues, including platform selection, workflow integration, data management, and performance trade-off, </w:t>
      </w:r>
      <w:r w:rsidR="00035A07" w:rsidRPr="00CF7201">
        <w:t>remain stagnant</w:t>
      </w:r>
      <w:r w:rsidR="00035A07" w:rsidRPr="00CF7201">
        <w:rPr>
          <w:rFonts w:hint="eastAsia"/>
        </w:rPr>
        <w:t xml:space="preserve"> </w:t>
      </w:r>
      <w:r w:rsidR="00035A07" w:rsidRPr="00CF7201">
        <w:fldChar w:fldCharType="begin">
          <w:fldData xml:space="preserve">PEVuZE5vdGU+PENpdGU+PEF1dGhvcj5BbC1LaGF0ZWViPC9BdXRob3I+PFllYXI+MjAxOTwvWWVh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</w:fldData>
        </w:fldChar>
      </w:r>
      <w:r w:rsidR="00035A07" w:rsidRPr="00CF7201">
        <w:instrText xml:space="preserve"> ADDIN EN.CITE </w:instrText>
      </w:r>
      <w:r w:rsidR="00035A07" w:rsidRPr="00CF7201">
        <w:fldChar w:fldCharType="begin">
          <w:fldData xml:space="preserve">PEVuZE5vdGU+PENpdGU+PEF1dGhvcj5BbC1LaGF0ZWViPC9BdXRob3I+PFllYXI+MjAxOTwvWWVh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</w:fldData>
        </w:fldChar>
      </w:r>
      <w:r w:rsidR="00035A07" w:rsidRPr="00CF7201">
        <w:instrText xml:space="preserve"> ADDIN EN.CITE.DATA </w:instrText>
      </w:r>
      <w:r w:rsidR="00035A07" w:rsidRPr="00CF7201">
        <w:fldChar w:fldCharType="end"/>
      </w:r>
      <w:r w:rsidR="00035A07" w:rsidRPr="00CF7201">
        <w:fldChar w:fldCharType="separate"/>
      </w:r>
      <w:r w:rsidR="00035A07" w:rsidRPr="00CF7201">
        <w:t>(Al-Khateeb et al., 2019; Atlam et al., 2024; Igonor et al., 2025)</w:t>
      </w:r>
      <w:r w:rsidR="00035A07" w:rsidRPr="00CF7201">
        <w:fldChar w:fldCharType="end"/>
      </w:r>
      <w:r w:rsidR="00035A07" w:rsidRPr="00CF7201">
        <w:rPr>
          <w:rFonts w:hint="eastAsia"/>
        </w:rPr>
        <w:t xml:space="preserve">. </w:t>
      </w:r>
    </w:p>
    <w:p w14:paraId="10108809" w14:textId="77777777" w:rsidR="00E622F2" w:rsidRPr="00CF7201" w:rsidRDefault="00891AB6" w:rsidP="00940445">
      <w:r w:rsidRPr="00CF7201">
        <w:t xml:space="preserve">This study aims to solve two research questions. The first </w:t>
      </w:r>
      <w:r w:rsidR="00D678BC" w:rsidRPr="00CF7201">
        <w:t>question</w:t>
      </w:r>
      <w:r w:rsidRPr="00CF7201">
        <w:t xml:space="preserve"> focuses on system development, which is </w:t>
      </w:r>
      <w:r w:rsidRPr="00CF7201">
        <w:rPr>
          <w:b/>
          <w:bCs/>
        </w:rPr>
        <w:t>how to develop a blockchain-based Chain of Custody plugin for Autopsy to ensure the immutability and auditability of digital evidence during the analysis and reporting phases</w:t>
      </w:r>
      <w:r w:rsidRPr="00CF7201">
        <w:t xml:space="preserve">. The core of this question is not only whether the data can be uploaded onto the chain, but also further exploring </w:t>
      </w:r>
      <w:r w:rsidR="00D678BC" w:rsidRPr="00CF7201">
        <w:t xml:space="preserve">the compatibility of the chosen blockchain platform, the feasibility of </w:t>
      </w:r>
      <w:r w:rsidR="00720423" w:rsidRPr="00CF7201">
        <w:t xml:space="preserve">the </w:t>
      </w:r>
      <w:r w:rsidR="00D678BC" w:rsidRPr="00CF7201">
        <w:t xml:space="preserve">data management plan, and the operational mode of the designed system in the existing Autopsy workflow. </w:t>
      </w:r>
    </w:p>
    <w:p w14:paraId="542AE756" w14:textId="58B0D208" w:rsidR="00902742" w:rsidRPr="00CF7201" w:rsidRDefault="00D678BC" w:rsidP="00940445">
      <w:r w:rsidRPr="00CF7201">
        <w:t xml:space="preserve">The second question focuses on the actual costs </w:t>
      </w:r>
      <w:r w:rsidR="00720423" w:rsidRPr="00CF7201">
        <w:t xml:space="preserve">and implementation requirements of the integrated system, which is </w:t>
      </w:r>
      <w:r w:rsidR="00720423" w:rsidRPr="00CF7201">
        <w:rPr>
          <w:b/>
          <w:bCs/>
        </w:rPr>
        <w:t xml:space="preserve">what the performance trade-offs are when integrating blockchain-based audit trails into the Autopsy workflow, and how they can be </w:t>
      </w:r>
      <w:r w:rsidR="00433ED6" w:rsidRPr="00CF7201">
        <w:rPr>
          <w:b/>
          <w:bCs/>
        </w:rPr>
        <w:t>minimised</w:t>
      </w:r>
      <w:r w:rsidR="00720423" w:rsidRPr="00CF7201">
        <w:rPr>
          <w:b/>
          <w:bCs/>
        </w:rPr>
        <w:t>.</w:t>
      </w:r>
      <w:r w:rsidR="00720423" w:rsidRPr="00CF7201">
        <w:t xml:space="preserve"> Compared to the first question, it emphasises more on the practical usability, workflow compatibility, and forensic rational</w:t>
      </w:r>
      <w:r w:rsidR="00720423" w:rsidRPr="00CF7201">
        <w:rPr>
          <w:rFonts w:hint="eastAsia"/>
        </w:rPr>
        <w:t>ity</w:t>
      </w:r>
      <w:r w:rsidR="00720423" w:rsidRPr="00CF7201">
        <w:t xml:space="preserve"> of the design.</w:t>
      </w:r>
    </w:p>
    <w:p w14:paraId="3CFE2E9B" w14:textId="6E96EB80" w:rsidR="00720423" w:rsidRPr="00CF7201" w:rsidRDefault="00784A47" w:rsidP="00940445">
      <w:r w:rsidRPr="00CF7201">
        <w:rPr>
          <w:rFonts w:hint="eastAsia"/>
        </w:rPr>
        <w:t xml:space="preserve">To respond and analyse these two questions more specifically, they are </w:t>
      </w:r>
      <w:r w:rsidRPr="00CF7201">
        <w:t>broken</w:t>
      </w:r>
      <w:r w:rsidRPr="00CF7201">
        <w:rPr>
          <w:rFonts w:hint="eastAsia"/>
        </w:rPr>
        <w:t xml:space="preserve"> down into </w:t>
      </w:r>
      <w:r w:rsidRPr="00CF7201">
        <w:t>sub-questions</w:t>
      </w:r>
      <w:r w:rsidRPr="00CF7201">
        <w:rPr>
          <w:rFonts w:hint="eastAsia"/>
        </w:rPr>
        <w:t>:</w:t>
      </w:r>
    </w:p>
    <w:p w14:paraId="521CFEF7" w14:textId="7D694504" w:rsidR="00784A47" w:rsidRPr="00CF7201" w:rsidRDefault="00194590" w:rsidP="00940445">
      <w:r w:rsidRPr="00CF7201">
        <w:rPr>
          <w:rFonts w:hint="eastAsia"/>
        </w:rPr>
        <w:t>Under</w:t>
      </w:r>
      <w:r w:rsidR="00784A47" w:rsidRPr="00CF7201">
        <w:rPr>
          <w:rFonts w:hint="eastAsia"/>
        </w:rPr>
        <w:t xml:space="preserve"> </w:t>
      </w:r>
      <w:r w:rsidR="00784A47" w:rsidRPr="00CF7201">
        <w:t>question</w:t>
      </w:r>
      <w:r w:rsidR="00784A47" w:rsidRPr="00CF7201">
        <w:rPr>
          <w:rFonts w:hint="eastAsia"/>
        </w:rPr>
        <w:t xml:space="preserve"> one,</w:t>
      </w:r>
      <w:r w:rsidRPr="00CF7201">
        <w:rPr>
          <w:rFonts w:hint="eastAsia"/>
        </w:rPr>
        <w:t xml:space="preserve"> the first issue </w:t>
      </w:r>
      <w:r w:rsidR="00DD0E41" w:rsidRPr="00CF7201">
        <w:rPr>
          <w:rFonts w:hint="eastAsia"/>
        </w:rPr>
        <w:t xml:space="preserve">is to decide </w:t>
      </w:r>
      <w:r w:rsidR="00DD0E41" w:rsidRPr="00CF7201">
        <w:rPr>
          <w:rFonts w:hint="eastAsia"/>
          <w:b/>
          <w:bCs/>
        </w:rPr>
        <w:t xml:space="preserve">which type of blockchain best fits the </w:t>
      </w:r>
      <w:r w:rsidR="00DD0E41" w:rsidRPr="00CF7201">
        <w:rPr>
          <w:b/>
          <w:bCs/>
        </w:rPr>
        <w:t>requirements</w:t>
      </w:r>
      <w:r w:rsidR="00DD0E41" w:rsidRPr="00CF7201">
        <w:rPr>
          <w:rFonts w:hint="eastAsia"/>
          <w:b/>
          <w:bCs/>
        </w:rPr>
        <w:t xml:space="preserve"> of this research</w:t>
      </w:r>
      <w:r w:rsidR="00DD0E41" w:rsidRPr="00CF7201">
        <w:rPr>
          <w:rFonts w:hint="eastAsia"/>
        </w:rPr>
        <w:t xml:space="preserve">. </w:t>
      </w:r>
      <w:r w:rsidR="007E6DAE" w:rsidRPr="00CF7201">
        <w:rPr>
          <w:rFonts w:hint="eastAsia"/>
        </w:rPr>
        <w:t xml:space="preserve">The selection of the blockchain platform is important because it will influence subsequent authorisation control, confirmation latency, integration complexity, and storage strategy. </w:t>
      </w:r>
      <w:r w:rsidR="007E6DAE" w:rsidRPr="00CF7201">
        <w:t>Especially</w:t>
      </w:r>
      <w:r w:rsidR="007E6DAE" w:rsidRPr="00CF7201">
        <w:rPr>
          <w:rFonts w:hint="eastAsia"/>
        </w:rPr>
        <w:t xml:space="preserve"> in digital forensic scenarios, </w:t>
      </w:r>
      <w:r w:rsidR="007E6DAE" w:rsidRPr="00CF7201">
        <w:t>permissioned blockchains</w:t>
      </w:r>
      <w:r w:rsidR="007E6DAE" w:rsidRPr="00CF7201">
        <w:rPr>
          <w:rFonts w:hint="eastAsia"/>
        </w:rPr>
        <w:t xml:space="preserve"> are often more compatible with </w:t>
      </w:r>
      <w:r w:rsidR="007E6DAE" w:rsidRPr="00CF7201">
        <w:t>multi-organi</w:t>
      </w:r>
      <w:r w:rsidR="007E6DAE" w:rsidRPr="00CF7201">
        <w:rPr>
          <w:rFonts w:hint="eastAsia"/>
        </w:rPr>
        <w:t>s</w:t>
      </w:r>
      <w:r w:rsidR="007E6DAE" w:rsidRPr="00CF7201">
        <w:t>ation</w:t>
      </w:r>
      <w:r w:rsidR="007E6DAE" w:rsidRPr="00CF7201">
        <w:rPr>
          <w:rFonts w:hint="eastAsia"/>
        </w:rPr>
        <w:t xml:space="preserve"> participation, low latency, and </w:t>
      </w:r>
      <w:r w:rsidR="007E6DAE" w:rsidRPr="00CF7201">
        <w:t>controlled</w:t>
      </w:r>
      <w:r w:rsidR="007E6DAE" w:rsidRPr="00CF7201">
        <w:rPr>
          <w:rFonts w:hint="eastAsia"/>
        </w:rPr>
        <w:t xml:space="preserve"> governance requirements than public chains are </w:t>
      </w:r>
      <w:r w:rsidR="007E6DAE" w:rsidRPr="00CF7201">
        <w:fldChar w:fldCharType="begin"/>
      </w:r>
      <w:r w:rsidR="007E6DAE" w:rsidRPr="00CF7201">
        <w:instrText xml:space="preserve"> ADDIN EN.CITE &lt;EndNote&gt;&lt;Cite&gt;&lt;Author&gt;Wüst&lt;/Author&gt;&lt;Year&gt;2018&lt;/Year&gt;&lt;RecNum&gt;668&lt;/RecNum&gt;&lt;DisplayText&gt;(Wüst &amp;amp; Gervais, 2018)&lt;/DisplayText&gt;&lt;record&gt;&lt;rec-number&gt;668&lt;/rec-number&gt;&lt;foreign-keys&gt;&lt;key app="EN" db-id="99rz5xfzndrt5qe29075awvfts9p0zzextf0" timestamp="1775290993" guid="f791b591-0ce1-4a27-8165-235b4e12a16a"&gt;668&lt;/key&gt;&lt;/foreign-keys&gt;&lt;ref-type name="Journal Article"&gt;17&lt;/ref-type&gt;&lt;contributors&gt;&lt;authors&gt;&lt;author&gt;Karl Wüst&lt;/author&gt;&lt;author&gt;Arthur Gervais&lt;/author&gt;&lt;/authors&gt;&lt;/contributors&gt;&lt;titles&gt;&lt;title&gt;Do you Need a Blockchain?&lt;/title&gt;&lt;secondary-title&gt;2018 Crypto Valley Conference on Blockchain Technology (CVCBT)&lt;/secondary-title&gt;&lt;/titles&gt;&lt;periodical&gt;&lt;full-title&gt;2018 Crypto Valley Conference on Blockchain Technology (CVCBT)&lt;/full-title&gt;&lt;/periodical&gt;&lt;dates&gt;&lt;year&gt;2018&lt;/year&gt;&lt;/dates&gt;&lt;urls&gt;&lt;related-urls&gt;&lt;url&gt;https://ieeexplore.ieee.org/document/8525392&lt;/url&gt;&lt;/related-urls&gt;&lt;/urls&gt;&lt;electronic-resource-num&gt;10.1109/CVCBT.2018.00011&lt;/electronic-resource-num&gt;&lt;/record&gt;&lt;/Cite&gt;&lt;/EndNote&gt;</w:instrText>
      </w:r>
      <w:r w:rsidR="007E6DAE" w:rsidRPr="00CF7201">
        <w:fldChar w:fldCharType="separate"/>
      </w:r>
      <w:r w:rsidR="007E6DAE" w:rsidRPr="00CF7201">
        <w:t>(Wüst &amp; Gervais, 2018)</w:t>
      </w:r>
      <w:r w:rsidR="007E6DAE" w:rsidRPr="00CF7201">
        <w:fldChar w:fldCharType="end"/>
      </w:r>
      <w:r w:rsidR="007E6DAE" w:rsidRPr="00CF7201">
        <w:rPr>
          <w:rFonts w:hint="eastAsia"/>
        </w:rPr>
        <w:t xml:space="preserve">. </w:t>
      </w:r>
      <w:r w:rsidR="00C4743F" w:rsidRPr="00CF7201">
        <w:rPr>
          <w:rFonts w:hint="eastAsia"/>
        </w:rPr>
        <w:t xml:space="preserve">Second, </w:t>
      </w:r>
      <w:r w:rsidR="00801DD0" w:rsidRPr="00CF7201">
        <w:rPr>
          <w:rFonts w:hint="eastAsia"/>
        </w:rPr>
        <w:t xml:space="preserve">exploring </w:t>
      </w:r>
      <w:r w:rsidR="00801DD0" w:rsidRPr="00CF7201">
        <w:rPr>
          <w:rFonts w:hint="eastAsia"/>
          <w:b/>
          <w:bCs/>
        </w:rPr>
        <w:t xml:space="preserve">whether </w:t>
      </w:r>
      <w:r w:rsidR="00801DD0" w:rsidRPr="00CF7201">
        <w:rPr>
          <w:b/>
          <w:bCs/>
        </w:rPr>
        <w:t>an on-chain and off-chain storage management plan is achievable for Autopsy</w:t>
      </w:r>
      <w:r w:rsidR="00801DD0" w:rsidRPr="00CF7201">
        <w:rPr>
          <w:rFonts w:hint="eastAsia"/>
        </w:rPr>
        <w:t xml:space="preserve">. This question directly responds </w:t>
      </w:r>
      <w:r w:rsidR="00801DD0" w:rsidRPr="00CF7201">
        <w:rPr>
          <w:rFonts w:hint="eastAsia"/>
        </w:rPr>
        <w:lastRenderedPageBreak/>
        <w:t xml:space="preserve">to the transparency and confidentiality tension mentioned in </w:t>
      </w:r>
      <w:r w:rsidR="00801DD0" w:rsidRPr="00CF7201">
        <w:t>Chapter 2 and points to the most common implementation difficulty in hybrid mode.</w:t>
      </w:r>
      <w:r w:rsidR="00E622F2" w:rsidRPr="00CF7201">
        <w:t xml:space="preserve"> Third, analysing the </w:t>
      </w:r>
      <w:r w:rsidR="00E622F2" w:rsidRPr="00CF7201">
        <w:rPr>
          <w:b/>
          <w:bCs/>
        </w:rPr>
        <w:t>influence of on-chain/off-chain interaction on the performance of Autopsy</w:t>
      </w:r>
      <w:r w:rsidR="00E622F2" w:rsidRPr="00CF7201">
        <w:t xml:space="preserve">. Even the design stands on the theory level, if the writing, querying, or verification processes </w:t>
      </w:r>
      <w:r w:rsidR="00152AAE" w:rsidRPr="00CF7201">
        <w:t>dramatically slow down the forensic workflow, the applicability of the system would be strictly limited.</w:t>
      </w:r>
    </w:p>
    <w:p w14:paraId="2F646461" w14:textId="3E04E5A9" w:rsidR="0025420C" w:rsidRPr="00CF7201" w:rsidRDefault="0025420C" w:rsidP="00940445">
      <w:r w:rsidRPr="00CF7201">
        <w:t xml:space="preserve">Under question two, sub-questions concern the correctness and security constraints of the workflow after integration. </w:t>
      </w:r>
      <w:r w:rsidRPr="00CF7201">
        <w:rPr>
          <w:rFonts w:hint="eastAsia"/>
        </w:rPr>
        <w:t xml:space="preserve">First, </w:t>
      </w:r>
      <w:r w:rsidRPr="00CF7201">
        <w:rPr>
          <w:rFonts w:hint="eastAsia"/>
          <w:b/>
          <w:bCs/>
        </w:rPr>
        <w:t>h</w:t>
      </w:r>
      <w:r w:rsidRPr="00CF7201">
        <w:rPr>
          <w:b/>
          <w:bCs/>
        </w:rPr>
        <w:t>ow can blockchain data transmission and synchronization processes be properly integrated into Autopsy’s evidence analysis workflow while ensuring the correctness and integrity of data transmission</w:t>
      </w:r>
      <w:r w:rsidRPr="00CF7201">
        <w:t>?</w:t>
      </w:r>
      <w:r w:rsidRPr="00CF7201">
        <w:rPr>
          <w:rFonts w:hint="eastAsia"/>
        </w:rPr>
        <w:t xml:space="preserve"> This issue reflects </w:t>
      </w:r>
      <w:r w:rsidR="00E45C0E" w:rsidRPr="00CF7201">
        <w:rPr>
          <w:rFonts w:hint="eastAsia"/>
        </w:rPr>
        <w:t>that the integration of digital forensic systems is not simply adding technological layers, but configuring the logic between plugin trigger, data extraction, on-chain writing, and subsequent verification. Secon</w:t>
      </w:r>
      <w:r w:rsidR="00E1261C" w:rsidRPr="00CF7201">
        <w:rPr>
          <w:rFonts w:hint="eastAsia"/>
        </w:rPr>
        <w:t xml:space="preserve">d, </w:t>
      </w:r>
      <w:r w:rsidR="00E1261C" w:rsidRPr="00CF7201">
        <w:rPr>
          <w:rFonts w:hint="eastAsia"/>
          <w:b/>
          <w:bCs/>
        </w:rPr>
        <w:t>h</w:t>
      </w:r>
      <w:r w:rsidR="00E1261C" w:rsidRPr="00CF7201">
        <w:rPr>
          <w:b/>
          <w:bCs/>
        </w:rPr>
        <w:t>ow can a mechanism be established to link operational processes to personnel (e.g., via signatures) and to protect local evidence from tampering?</w:t>
      </w:r>
      <w:r w:rsidR="00E1261C" w:rsidRPr="00CF7201">
        <w:rPr>
          <w:rFonts w:hint="eastAsia"/>
        </w:rPr>
        <w:t xml:space="preserve"> Existing studies have considered accountability the core </w:t>
      </w:r>
      <w:r w:rsidR="00A64D26" w:rsidRPr="00CF7201">
        <w:rPr>
          <w:rFonts w:hint="eastAsia"/>
        </w:rPr>
        <w:t xml:space="preserve">component of CoC. Only by a mechanism that </w:t>
      </w:r>
      <w:r w:rsidR="00A64D26" w:rsidRPr="00CF7201">
        <w:t>relates</w:t>
      </w:r>
      <w:r w:rsidR="00A64D26" w:rsidRPr="00CF7201">
        <w:rPr>
          <w:rFonts w:hint="eastAsia"/>
        </w:rPr>
        <w:t xml:space="preserve"> the operational processes to </w:t>
      </w:r>
      <w:r w:rsidR="00A64D26" w:rsidRPr="00CF7201">
        <w:t>specific actors</w:t>
      </w:r>
      <w:r w:rsidR="00A64D26" w:rsidRPr="00CF7201">
        <w:rPr>
          <w:rFonts w:hint="eastAsia"/>
        </w:rPr>
        <w:t xml:space="preserve">, and a continuous protection of original evidence in local </w:t>
      </w:r>
      <w:r w:rsidR="00A64D26" w:rsidRPr="00CF7201">
        <w:t>storage</w:t>
      </w:r>
      <w:r w:rsidR="00A64D26" w:rsidRPr="00CF7201">
        <w:rPr>
          <w:rFonts w:hint="eastAsia"/>
        </w:rPr>
        <w:t xml:space="preserve">, can the immutability claim of on-chain storage be more complete and meaningful </w:t>
      </w:r>
      <w:r w:rsidR="002E2056" w:rsidRPr="00CF7201">
        <w:fldChar w:fldCharType="begin"/>
      </w:r>
      <w:r w:rsidR="002E2056" w:rsidRPr="00CF7201">
        <w:instrText xml:space="preserve"> ADDIN EN.CITE &lt;EndNote&gt;&lt;Cite&gt;&lt;Author&gt;Lone&lt;/Author&gt;&lt;Year&gt;2019&lt;/Year&gt;&lt;RecNum&gt;659&lt;/RecNum&gt;&lt;DisplayText&gt;(Lone &amp;amp; Mir, 2019)&lt;/DisplayText&gt;&lt;record&gt;&lt;rec-number&gt;659&lt;/rec-number&gt;&lt;foreign-keys&gt;&lt;key app="EN" db-id="99rz5xfzndrt5qe29075awvfts9p0zzextf0" timestamp="1775116421" guid="de5e3cce-1240-4de6-930d-d48f95707be7"&gt;659&lt;/key&gt;&lt;/foreign-keys&gt;&lt;ref-type name="Journal Article"&gt;17&lt;/ref-type&gt;&lt;contributors&gt;&lt;authors&gt;&lt;author&gt;Auqib Hamid Lone&lt;/author&gt;&lt;author&gt;Roohie Naaz Mir&lt;/author&gt;&lt;/authors&gt;&lt;/contributors&gt;&lt;titles&gt;&lt;title&gt;Forensic-chain: Blockchain based digital forensics chain of custody with PoC in Hyperledger Composer&lt;/title&gt;&lt;secondary-title&gt;Digital Investigation&lt;/secondary-title&gt;&lt;/titles&gt;&lt;periodical&gt;&lt;full-title&gt;Digital Investigation&lt;/full-title&gt;&lt;/periodical&gt;&lt;volume&gt;28&lt;/volume&gt;&lt;dates&gt;&lt;year&gt;2019&lt;/year&gt;&lt;/dates&gt;&lt;isbn&gt;1742-2876&lt;/isbn&gt;&lt;urls&gt;&lt;related-urls&gt;&lt;url&gt;https://www.sciencedirect.com/science/article/pii/S174228761830344X?casa_token=lU0onDfjAUUAAAAA:1SR0pf7_EF3BPnwCrR0cspbVO5o6R9u__BsX2tqCd_kNWnL_mmvWTJk2VTzL4ONWAVuu3YpNhIA&lt;/url&gt;&lt;/related-urls&gt;&lt;/urls&gt;&lt;electronic-resource-num&gt;10.1016/j.diin.2019.01.002&lt;/electronic-resource-num&gt;&lt;/record&gt;&lt;/Cite&gt;&lt;/EndNote&gt;</w:instrText>
      </w:r>
      <w:r w:rsidR="002E2056" w:rsidRPr="00CF7201">
        <w:fldChar w:fldCharType="separate"/>
      </w:r>
      <w:r w:rsidR="002E2056" w:rsidRPr="00CF7201">
        <w:t>(Lone &amp; Mir, 2019)</w:t>
      </w:r>
      <w:r w:rsidR="002E2056" w:rsidRPr="00CF7201">
        <w:fldChar w:fldCharType="end"/>
      </w:r>
      <w:r w:rsidR="002E2056" w:rsidRPr="00CF7201">
        <w:t xml:space="preserve">. Consequently, question two </w:t>
      </w:r>
      <w:r w:rsidR="004979E4" w:rsidRPr="00CF7201">
        <w:t>takes into consideration not only the balance between performance and security but also the overall acceptance of the binding and operational procedure.</w:t>
      </w:r>
    </w:p>
    <w:p w14:paraId="5DE5BFFC" w14:textId="7113196D" w:rsidR="004979E4" w:rsidRPr="00CF7201" w:rsidRDefault="004979E4" w:rsidP="00940445">
      <w:r w:rsidRPr="00CF7201">
        <w:t xml:space="preserve">In general, the above research questions and their sub-questions constitute the analytical framework of this study. They together transform the gaps identified in Chapter 2 into research objectives that can be designed, implemented, and assessed. Meanwhile, they also serve as guidance for following technology stack selection, overall structure design, critical function decision, and experiment evaluation. </w:t>
      </w:r>
      <w:r w:rsidR="006425B5" w:rsidRPr="00CF7201">
        <w:t xml:space="preserve">In other words, this study is organised around the research questions and progressively conducts system design and verification, ensuring that every structural element and mechanism can be understood and evaluated within the context of these questions. </w:t>
      </w:r>
    </w:p>
    <w:p w14:paraId="063F710D" w14:textId="5975B63F" w:rsidR="001402D6" w:rsidRPr="00CF7201" w:rsidRDefault="001402D6" w:rsidP="001402D6">
      <w:pPr>
        <w:pStyle w:val="Heading3"/>
      </w:pPr>
      <w:r w:rsidRPr="00CF7201">
        <w:t>3.3 Technolog</w:t>
      </w:r>
      <w:r w:rsidR="00F278D7" w:rsidRPr="00CF7201">
        <w:t>y</w:t>
      </w:r>
      <w:r w:rsidRPr="00CF7201">
        <w:t xml:space="preserve"> Stack Selection and Justification</w:t>
      </w:r>
    </w:p>
    <w:p w14:paraId="7C120138" w14:textId="7669F566" w:rsidR="00F278D7" w:rsidRPr="00CF7201" w:rsidRDefault="00F278D7" w:rsidP="00F278D7">
      <w:r w:rsidRPr="00CF7201">
        <w:t xml:space="preserve">For a hybrid forensic platform that is comprised of a forensic client, a blockchain backend, an authentication gateway, and a judicial </w:t>
      </w:r>
      <w:r w:rsidR="00BC0E8D" w:rsidRPr="00CF7201">
        <w:t>display</w:t>
      </w:r>
      <w:r w:rsidRPr="00CF7201">
        <w:t xml:space="preserve"> dashboard, the selection of different technologies is not independent, but should be a comprehensive one that </w:t>
      </w:r>
      <w:r w:rsidR="006A3423" w:rsidRPr="00CF7201">
        <w:t xml:space="preserve">influences data integration, access control, on-chain anchoring, results display, and subsequent verification. Specifically speaking, the technology stack must support the various coupling mechanisms between those core system </w:t>
      </w:r>
      <w:r w:rsidR="00443CEE" w:rsidRPr="00CF7201">
        <w:t>function layers</w:t>
      </w:r>
      <w:r w:rsidR="006A3423" w:rsidRPr="00CF7201">
        <w:t xml:space="preserve">: the forensic client generates structured JASON files as the bridge to the API server; The REST interface is exposed by the API server to abstract away differences between blockchain platforms; The judicial </w:t>
      </w:r>
      <w:r w:rsidR="00BC0E8D" w:rsidRPr="00CF7201">
        <w:t>display</w:t>
      </w:r>
      <w:r w:rsidR="006A3423" w:rsidRPr="00CF7201">
        <w:t xml:space="preserve"> dashboard exclusively accesses the hash value on-chain </w:t>
      </w:r>
      <w:r w:rsidR="006A3423" w:rsidRPr="00CF7201">
        <w:lastRenderedPageBreak/>
        <w:t xml:space="preserve">through the API server's query interface, </w:t>
      </w:r>
      <w:r w:rsidR="00C80CDB" w:rsidRPr="00CF7201">
        <w:t>never</w:t>
      </w:r>
      <w:r w:rsidR="006A3423" w:rsidRPr="00CF7201">
        <w:t xml:space="preserve"> touching the SDK of blockchain; Only the write-to-chain and hash query interaction paths are exposed by the blockchain. </w:t>
      </w:r>
      <w:r w:rsidR="00C80CDB" w:rsidRPr="00CF7201">
        <w:t>Such a layered decoupling design ensures that each component can be developed independently and integrated incrementally. More crucially,</w:t>
      </w:r>
      <w:r w:rsidR="00C80CDB" w:rsidRPr="00CF7201">
        <w:rPr>
          <w:rFonts w:hint="eastAsia"/>
        </w:rPr>
        <w:t xml:space="preserve"> </w:t>
      </w:r>
      <w:r w:rsidR="00C80CDB" w:rsidRPr="00CF7201">
        <w:t xml:space="preserve">the change of blockchain platform (like from a private chain to a public chain) does not affect the application logic of the upper layers. This section will elaborate </w:t>
      </w:r>
      <w:r w:rsidR="00443CEE" w:rsidRPr="00CF7201">
        <w:t xml:space="preserve">on </w:t>
      </w:r>
      <w:r w:rsidR="00C80CDB" w:rsidRPr="00CF7201">
        <w:t xml:space="preserve">the technology selection </w:t>
      </w:r>
      <w:r w:rsidR="00443CEE" w:rsidRPr="00CF7201">
        <w:t>used in each layer.</w:t>
      </w:r>
    </w:p>
    <w:p w14:paraId="388FFE7E" w14:textId="2E9FBF4D" w:rsidR="00443CEE" w:rsidRPr="00CF7201" w:rsidRDefault="00443CEE" w:rsidP="00443CEE">
      <w:pPr>
        <w:pStyle w:val="Heading4"/>
      </w:pPr>
      <w:r w:rsidRPr="00CF7201">
        <w:t>3.3.1 Polyglot Programming</w:t>
      </w:r>
      <w:r w:rsidR="00BC0E8D" w:rsidRPr="00CF7201">
        <w:t xml:space="preserve"> Landscape</w:t>
      </w:r>
    </w:p>
    <w:p w14:paraId="49268CBB" w14:textId="77777777" w:rsidR="00443CEE" w:rsidRPr="00CF7201" w:rsidRDefault="00443CEE" w:rsidP="00443CEE">
      <w:r w:rsidRPr="00CF7201">
        <w:t>The platform of this study spans across three distinct runtime environments, each with its own justification:</w:t>
      </w:r>
    </w:p>
    <w:p w14:paraId="3390B261" w14:textId="303FE172" w:rsidR="00645036" w:rsidRPr="00CF7201" w:rsidRDefault="00645036" w:rsidP="00767199">
      <w:pPr>
        <w:spacing w:after="0"/>
        <w:rPr>
          <w:b/>
          <w:bCs/>
        </w:rPr>
      </w:pPr>
      <w:r w:rsidRPr="00CF7201">
        <w:rPr>
          <w:b/>
          <w:bCs/>
        </w:rPr>
        <w:t>Autopsy plugin and blockchain client: Java</w:t>
      </w:r>
    </w:p>
    <w:p w14:paraId="3F14AB4E" w14:textId="3D328155" w:rsidR="00645036" w:rsidRPr="00CF7201" w:rsidRDefault="00645036" w:rsidP="00443CEE">
      <w:r w:rsidRPr="00CF7201">
        <w:t xml:space="preserve">Autopsy's current version of 4.22.1 requires Java 17 runtime, so the compilation target version of the plugin must align with it </w:t>
      </w:r>
      <w:r w:rsidRPr="00CF7201">
        <w:fldChar w:fldCharType="begin"/>
      </w:r>
      <w:r w:rsidR="00D31745" w:rsidRPr="00CF7201">
        <w:instrText xml:space="preserve"> ADDIN EN.CITE &lt;EndNote&gt;&lt;Cite&gt;&lt;Author&gt;The Sleuth Kit&lt;/Author&gt;&lt;Year&gt;2026&lt;/Year&gt;&lt;RecNum&gt;618&lt;/RecNum&gt;&lt;DisplayText&gt;(The Sleuth Kit, 2026)&lt;/DisplayText&gt;&lt;record&gt;&lt;rec-number&gt;618&lt;/rec-number&gt;&lt;foreign-keys&gt;&lt;key app="EN" db-id="99rz5xfzndrt5qe29075awvfts9p0zzextf0" timestamp="1770093515" guid="dca60143-41c0-4504-a9ad-ce6b1fddc767"&gt;618&lt;/key&gt;&lt;/foreign-keys&gt;&lt;ref-type name="Web Page"&gt;12&lt;/ref-type&gt;&lt;contributors&gt;&lt;authors&gt;&lt;author&gt;The Sleuth Kit,&lt;/author&gt;&lt;/authors&gt;&lt;/contributors&gt;&lt;titles&gt;&lt;title&gt;Autopsy Java Development Setup&lt;/title&gt;&lt;/titles&gt;&lt;dates&gt;&lt;year&gt;2026&lt;/year&gt;&lt;/dates&gt;&lt;urls&gt;&lt;related-urls&gt;&lt;url&gt;https://sleuthkit.org/autopsy/docs/api-docs/4.22.1/&lt;/url&gt;&lt;/related-urls&gt;&lt;/urls&gt;&lt;/record&gt;&lt;/Cite&gt;&lt;/EndNote&gt;</w:instrText>
      </w:r>
      <w:r w:rsidRPr="00CF7201">
        <w:fldChar w:fldCharType="separate"/>
      </w:r>
      <w:r w:rsidRPr="00CF7201">
        <w:t>(The Sleuth Kit, 2026)</w:t>
      </w:r>
      <w:r w:rsidRPr="00CF7201">
        <w:fldChar w:fldCharType="end"/>
      </w:r>
      <w:r w:rsidRPr="00CF7201">
        <w:t xml:space="preserve">. The blockchain client </w:t>
      </w:r>
      <w:r w:rsidR="00EE1227" w:rsidRPr="00CF7201">
        <w:t xml:space="preserve">requires Java 11. In the official FISCO BCOS Java SDK 2.9.2 guide, it is claimed that Java  8-11 are supported, and higher versions of JDK might encounter reflective-access restrictions imposed by the Java Platform Module System when the SDK invokes its underlying cryptographic libraries </w:t>
      </w:r>
      <w:r w:rsidR="00EE1227" w:rsidRPr="00CF7201">
        <w:fldChar w:fldCharType="begin"/>
      </w:r>
      <w:r w:rsidR="00E2652B" w:rsidRPr="00CF7201">
        <w:instrText xml:space="preserve"> ADDIN EN.CITE &lt;EndNote&gt;&lt;Cite&gt;&lt;Author&gt;FISCO BCOS&lt;/Author&gt;&lt;Year&gt;2026&lt;/Year&gt;&lt;RecNum&gt;688&lt;/RecNum&gt;&lt;DisplayText&gt;(FISCO BCOS, 2026)&lt;/DisplayText&gt;&lt;record&gt;&lt;rec-number&gt;688&lt;/rec-number&gt;&lt;foreign-keys&gt;&lt;key app="EN" db-id="99rz5xfzndrt5qe29075awvfts9p0zzextf0" timestamp="1775862667" guid="67c9423d-1c6d-4e30-8c32-1e6cf8d6b2eb"&gt;688&lt;/key&gt;&lt;/foreign-keys&gt;&lt;ref-type name="Web Page"&gt;12&lt;/ref-type&gt;&lt;contributors&gt;&lt;authors&gt;&lt;author&gt;FISCO BCOS,&lt;/author&gt;&lt;/authors&gt;&lt;/contributors&gt;&lt;titles&gt;&lt;title&gt;FISCO BCOS Documentation&lt;/title&gt;&lt;/titles&gt;&lt;dates&gt;&lt;year&gt;2026&lt;/year&gt;&lt;/dates&gt;&lt;urls&gt;&lt;related-urls&gt;&lt;url&gt;https://fisco-bcos-documentation.readthedocs.io/en/latest/&lt;/url&gt;&lt;/related-urls&gt;&lt;/urls&gt;&lt;/record&gt;&lt;/Cite&gt;&lt;/EndNote&gt;</w:instrText>
      </w:r>
      <w:r w:rsidR="00EE1227" w:rsidRPr="00CF7201">
        <w:fldChar w:fldCharType="separate"/>
      </w:r>
      <w:r w:rsidR="00EE1227" w:rsidRPr="00CF7201">
        <w:t>(FISCO BCOS, 2026)</w:t>
      </w:r>
      <w:r w:rsidR="00EE1227" w:rsidRPr="00CF7201">
        <w:fldChar w:fldCharType="end"/>
      </w:r>
      <w:r w:rsidR="00EE1227" w:rsidRPr="00CF7201">
        <w:t xml:space="preserve">. The twos independently maintains its own build configuration: the plug-in side is orchestrated by an Apache Ant script, </w:t>
      </w:r>
      <w:r w:rsidR="007D7F74" w:rsidRPr="00CF7201">
        <w:t>and the blockchain module uses Apache Maven dependencies and multiple entry-point executions.</w:t>
      </w:r>
    </w:p>
    <w:p w14:paraId="78B5E86C" w14:textId="15929D48" w:rsidR="00767199" w:rsidRPr="00CF7201" w:rsidRDefault="00767199" w:rsidP="0085651C">
      <w:pPr>
        <w:spacing w:after="0"/>
        <w:rPr>
          <w:b/>
          <w:bCs/>
        </w:rPr>
      </w:pPr>
      <w:r w:rsidRPr="00CF7201">
        <w:rPr>
          <w:b/>
          <w:bCs/>
        </w:rPr>
        <w:t>API Server: Node.js</w:t>
      </w:r>
    </w:p>
    <w:p w14:paraId="4252AEBA" w14:textId="0408FF8E" w:rsidR="00767199" w:rsidRPr="00CF7201" w:rsidRDefault="00767199" w:rsidP="00443CEE">
      <w:r w:rsidRPr="00CF7201">
        <w:t xml:space="preserve">The event-driven and non-blocking I/O model of Node.js matches the request feature of this platform </w:t>
      </w:r>
      <w:r w:rsidRPr="00CF7201">
        <w:fldChar w:fldCharType="begin"/>
      </w:r>
      <w:r w:rsidR="00E2652B" w:rsidRPr="00CF7201">
        <w:instrText xml:space="preserve"> ADDIN EN.CITE &lt;EndNote&gt;&lt;Cite&gt;&lt;Author&gt;Node.js&lt;/Author&gt;&lt;Year&gt;2026&lt;/Year&gt;&lt;RecNum&gt;689&lt;/RecNum&gt;&lt;DisplayText&gt;(Node.js, 2026)&lt;/DisplayText&gt;&lt;record&gt;&lt;rec-number&gt;689&lt;/rec-number&gt;&lt;foreign-keys&gt;&lt;key app="EN" db-id="99rz5xfzndrt5qe29075awvfts9p0zzextf0" timestamp="1775877463" guid="2d8fd362-f8e5-4fa0-852c-d00a03b85a14"&gt;689&lt;/key&gt;&lt;/foreign-keys&gt;&lt;ref-type name="Web Page"&gt;12&lt;/ref-type&gt;&lt;contributors&gt;&lt;authors&gt;&lt;author&gt;Node.js,&lt;/author&gt;&lt;/authors&gt;&lt;/contributors&gt;&lt;titles&gt;&lt;title&gt;Run JavaScript Everywhere&lt;/title&gt;&lt;/titles&gt;&lt;dates&gt;&lt;year&gt;2026&lt;/year&gt;&lt;/dates&gt;&lt;urls&gt;&lt;related-urls&gt;&lt;url&gt;https://nodejs.org/en&lt;/url&gt;&lt;/related-urls&gt;&lt;/urls&gt;&lt;/record&gt;&lt;/Cite&gt;&lt;/EndNote&gt;</w:instrText>
      </w:r>
      <w:r w:rsidRPr="00CF7201">
        <w:fldChar w:fldCharType="separate"/>
      </w:r>
      <w:r w:rsidRPr="00CF7201">
        <w:t>(Node.js, 2026)</w:t>
      </w:r>
      <w:r w:rsidRPr="00CF7201">
        <w:fldChar w:fldCharType="end"/>
      </w:r>
      <w:r w:rsidRPr="00CF7201">
        <w:t xml:space="preserve">: each on-chain request has to be verified by the blockchain consensus mechanism; Each query </w:t>
      </w:r>
      <w:r w:rsidR="0085651C" w:rsidRPr="00CF7201">
        <w:t xml:space="preserve">reads </w:t>
      </w:r>
      <w:r w:rsidR="007206FF" w:rsidRPr="00CF7201">
        <w:t xml:space="preserve">the </w:t>
      </w:r>
      <w:r w:rsidR="0085651C" w:rsidRPr="00CF7201">
        <w:t>ledger state. Both operations are I/O-intensive rather than CPU-intensive, which</w:t>
      </w:r>
      <w:r w:rsidR="009A68EE" w:rsidRPr="00CF7201">
        <w:t xml:space="preserve"> can support high concurrent throughput by its asynchronous processing model, without increasing the thread overhead. Furthermore, the native JSON support of Node.js (object to string serialisation is a built-in operation not a library dependency) highly matches the design of using JSON as the data carrier across all layers in this system, eliminating the need for additional serialisation adapters when building on-chain transaction</w:t>
      </w:r>
      <w:r w:rsidR="00BC0E8D" w:rsidRPr="00CF7201">
        <w:t xml:space="preserve"> payload or parsing query response.</w:t>
      </w:r>
    </w:p>
    <w:p w14:paraId="247C60C7" w14:textId="31283EC7" w:rsidR="00BC0E8D" w:rsidRPr="00CF7201" w:rsidRDefault="00BC0E8D" w:rsidP="00BC0E8D">
      <w:pPr>
        <w:spacing w:after="0"/>
        <w:rPr>
          <w:b/>
          <w:bCs/>
        </w:rPr>
      </w:pPr>
      <w:r w:rsidRPr="00CF7201">
        <w:rPr>
          <w:b/>
          <w:bCs/>
        </w:rPr>
        <w:t>Display Dashboard: Python</w:t>
      </w:r>
    </w:p>
    <w:p w14:paraId="7E7F6B04" w14:textId="49E5F916" w:rsidR="00615E5D" w:rsidRPr="00CF7201" w:rsidRDefault="00BC0E8D" w:rsidP="00443CEE">
      <w:r w:rsidRPr="00CF7201">
        <w:t xml:space="preserve">The key function of the display board is </w:t>
      </w:r>
      <w:r w:rsidR="007206FF" w:rsidRPr="00CF7201">
        <w:t>to present on-chain query results</w:t>
      </w:r>
      <w:r w:rsidRPr="00CF7201">
        <w:t xml:space="preserve"> and </w:t>
      </w:r>
      <w:r w:rsidR="007206FF" w:rsidRPr="00CF7201">
        <w:t>report</w:t>
      </w:r>
      <w:r w:rsidRPr="00CF7201">
        <w:t xml:space="preserve"> generation. </w:t>
      </w:r>
      <w:r w:rsidR="00EB542F" w:rsidRPr="00CF7201">
        <w:rPr>
          <w:rFonts w:hint="eastAsia"/>
        </w:rPr>
        <w:t>For s</w:t>
      </w:r>
      <w:r w:rsidRPr="00CF7201">
        <w:t>uch none real-time computation task</w:t>
      </w:r>
      <w:r w:rsidR="00EB542F" w:rsidRPr="00CF7201">
        <w:t xml:space="preserve">s, the Python ecosystem, including its libraries such as pandas for data processing and Matplotlib for visualisation, provides a cost-effective and efficient solution. Meanwhile, because the dashboard never invokes the blockchain SDK directly when </w:t>
      </w:r>
      <w:r w:rsidR="007206FF" w:rsidRPr="00CF7201">
        <w:t>communicating</w:t>
      </w:r>
      <w:r w:rsidR="00EB542F" w:rsidRPr="00CF7201">
        <w:t xml:space="preserve"> with the HTTP interface of the API server, the language choice is fully independent of the Java and Node.js components, introducing no conflict while integrating.</w:t>
      </w:r>
    </w:p>
    <w:p w14:paraId="5946E8AF" w14:textId="77777777" w:rsidR="00615E5D" w:rsidRPr="00CF7201" w:rsidRDefault="00615E5D" w:rsidP="00615E5D">
      <w:pPr>
        <w:pStyle w:val="Heading4"/>
      </w:pPr>
      <w:r w:rsidRPr="00CF7201">
        <w:lastRenderedPageBreak/>
        <w:t>3.3.2 Autopsy Integration Stack</w:t>
      </w:r>
    </w:p>
    <w:p w14:paraId="3C37A963" w14:textId="1393C379" w:rsidR="001B32AB" w:rsidRPr="00CF7201" w:rsidRDefault="001B32AB" w:rsidP="001B32AB">
      <w:pPr>
        <w:spacing w:after="0"/>
        <w:rPr>
          <w:b/>
          <w:bCs/>
        </w:rPr>
      </w:pPr>
      <w:r w:rsidRPr="00CF7201">
        <w:rPr>
          <w:b/>
          <w:bCs/>
        </w:rPr>
        <w:t xml:space="preserve">Autopsy and </w:t>
      </w:r>
      <w:r w:rsidRPr="00CF7201">
        <w:rPr>
          <w:rFonts w:hint="eastAsia"/>
          <w:b/>
          <w:bCs/>
        </w:rPr>
        <w:t>Sleuth Ki</w:t>
      </w:r>
      <w:r w:rsidRPr="00CF7201">
        <w:rPr>
          <w:b/>
          <w:bCs/>
        </w:rPr>
        <w:t xml:space="preserve">t Data Model </w:t>
      </w:r>
    </w:p>
    <w:p w14:paraId="5C937563" w14:textId="6A533600" w:rsidR="00BC0E8D" w:rsidRPr="00CF7201" w:rsidRDefault="00615E5D" w:rsidP="00443CEE">
      <w:r w:rsidRPr="00CF7201">
        <w:t xml:space="preserve">Autopsy 4.22.1 is one of the most widely used open source digital forensic tools, which adopts the </w:t>
      </w:r>
      <w:r w:rsidRPr="00CF7201">
        <w:rPr>
          <w:rFonts w:hint="eastAsia"/>
        </w:rPr>
        <w:t>Sleuth Ki</w:t>
      </w:r>
      <w:r w:rsidRPr="00CF7201">
        <w:t>t</w:t>
      </w:r>
      <w:r w:rsidR="00EB542F" w:rsidRPr="00CF7201">
        <w:t xml:space="preserve"> </w:t>
      </w:r>
      <w:r w:rsidRPr="00CF7201">
        <w:t>(TSK)</w:t>
      </w:r>
      <w:r w:rsidR="00EB542F" w:rsidRPr="00CF7201">
        <w:t xml:space="preserve"> </w:t>
      </w:r>
      <w:r w:rsidRPr="00CF7201">
        <w:t xml:space="preserve">data model as its underlying storage layer </w:t>
      </w:r>
      <w:r w:rsidRPr="00CF7201">
        <w:fldChar w:fldCharType="begin"/>
      </w:r>
      <w:r w:rsidR="00D31745" w:rsidRPr="00CF7201">
        <w:instrText xml:space="preserve"> ADDIN EN.CITE &lt;EndNote&gt;&lt;Cite&gt;&lt;Author&gt;The Sleuth Kit&lt;/Author&gt;&lt;Year&gt;2026&lt;/Year&gt;&lt;RecNum&gt;618&lt;/RecNum&gt;&lt;DisplayText&gt;(The Sleuth Kit, 2026)&lt;/DisplayText&gt;&lt;record&gt;&lt;rec-number&gt;618&lt;/rec-number&gt;&lt;foreign-keys&gt;&lt;key app="EN" db-id="99rz5xfzndrt5qe29075awvfts9p0zzextf0" timestamp="1770093515" guid="dca60143-41c0-4504-a9ad-ce6b1fddc767"&gt;618&lt;/key&gt;&lt;/foreign-keys&gt;&lt;ref-type name="Web Page"&gt;12&lt;/ref-type&gt;&lt;contributors&gt;&lt;authors&gt;&lt;author&gt;The Sleuth Kit,&lt;/author&gt;&lt;/authors&gt;&lt;/contributors&gt;&lt;titles&gt;&lt;title&gt;Autopsy Java Development Setup&lt;/title&gt;&lt;/titles&gt;&lt;dates&gt;&lt;year&gt;2026&lt;/year&gt;&lt;/dates&gt;&lt;urls&gt;&lt;related-urls&gt;&lt;url&gt;https://sleuthkit.org/autopsy/docs/api-docs/4.22.1/&lt;/url&gt;&lt;/related-urls&gt;&lt;/urls&gt;&lt;/record&gt;&lt;/Cite&gt;&lt;/EndNote&gt;</w:instrText>
      </w:r>
      <w:r w:rsidRPr="00CF7201">
        <w:fldChar w:fldCharType="separate"/>
      </w:r>
      <w:r w:rsidRPr="00CF7201">
        <w:t>(The Sleuth Kit, 2026)</w:t>
      </w:r>
      <w:r w:rsidRPr="00CF7201">
        <w:fldChar w:fldCharType="end"/>
      </w:r>
      <w:r w:rsidRPr="00CF7201">
        <w:t xml:space="preserve">. </w:t>
      </w:r>
      <w:r w:rsidR="00E012C6" w:rsidRPr="00CF7201">
        <w:rPr>
          <w:rFonts w:hint="eastAsia"/>
        </w:rPr>
        <w:t xml:space="preserve">TSK </w:t>
      </w:r>
      <w:r w:rsidR="00E012C6" w:rsidRPr="00CF7201">
        <w:t xml:space="preserve">offers a unified API (sleuthkit-4.14.0.jar) covering core data types such as SleuthkitCase, AbstractFile, Image, and Content, enabling developers to traverse the evidence file tree and query file metadata and hash values with one unified API without touching the I/O of </w:t>
      </w:r>
      <w:r w:rsidR="00010B5A" w:rsidRPr="00CF7201">
        <w:t xml:space="preserve">the </w:t>
      </w:r>
      <w:r w:rsidR="00E012C6" w:rsidRPr="00CF7201">
        <w:t>original disk. The importance of this abstraction</w:t>
      </w:r>
      <w:r w:rsidR="001B32AB" w:rsidRPr="00CF7201">
        <w:rPr>
          <w:rFonts w:hint="eastAsia"/>
        </w:rPr>
        <w:t xml:space="preserve"> </w:t>
      </w:r>
      <w:r w:rsidR="001B32AB" w:rsidRPr="00CF7201">
        <w:t xml:space="preserve">to this research is: the plugins only communicate with TSK API, not concerning the differences in evidence image format (E01, RAW, AFF, etc.), which will be handled transparently by Autopsy. By doing so, this research can focus on the organisation of on-chain data and the semantics of integrity verification, not on the details of image format parsing. </w:t>
      </w:r>
    </w:p>
    <w:p w14:paraId="7E4E3472" w14:textId="4BEA86B2" w:rsidR="001B32AB" w:rsidRPr="00CF7201" w:rsidRDefault="001B32AB" w:rsidP="00D31745">
      <w:pPr>
        <w:spacing w:after="0"/>
        <w:rPr>
          <w:b/>
          <w:bCs/>
        </w:rPr>
      </w:pPr>
      <w:r w:rsidRPr="00CF7201">
        <w:rPr>
          <w:b/>
          <w:bCs/>
        </w:rPr>
        <w:t xml:space="preserve">Integration </w:t>
      </w:r>
      <w:r w:rsidR="00AD2785" w:rsidRPr="00CF7201">
        <w:rPr>
          <w:b/>
          <w:bCs/>
        </w:rPr>
        <w:t>Modules</w:t>
      </w:r>
    </w:p>
    <w:p w14:paraId="0715C7B9" w14:textId="36C85BEE" w:rsidR="001B32AB" w:rsidRPr="00CF7201" w:rsidRDefault="00C37A2B" w:rsidP="00443CEE">
      <w:r w:rsidRPr="00CF7201">
        <w:t xml:space="preserve">Autopsy is built on </w:t>
      </w:r>
      <w:r w:rsidR="00D31745" w:rsidRPr="00CF7201">
        <w:t xml:space="preserve">the </w:t>
      </w:r>
      <w:r w:rsidRPr="00CF7201">
        <w:t xml:space="preserve">NetBeans rich-client platform (OpenIDE), providing multiple </w:t>
      </w:r>
      <w:r w:rsidR="00AD2785" w:rsidRPr="00CF7201">
        <w:t>modules-</w:t>
      </w:r>
      <w:r w:rsidR="00BC2CF6" w:rsidRPr="00CF7201">
        <w:rPr>
          <w:rFonts w:hint="eastAsia"/>
        </w:rPr>
        <w:t>ingest modules</w:t>
      </w:r>
      <w:r w:rsidR="00BC2CF6" w:rsidRPr="00CF7201">
        <w:t xml:space="preserve">, </w:t>
      </w:r>
      <w:r w:rsidR="00BC2CF6" w:rsidRPr="00CF7201">
        <w:rPr>
          <w:rFonts w:hint="eastAsia"/>
        </w:rPr>
        <w:t>report modules</w:t>
      </w:r>
      <w:r w:rsidR="00BC2CF6" w:rsidRPr="00CF7201">
        <w:t xml:space="preserve">, </w:t>
      </w:r>
      <w:r w:rsidR="00BC2CF6" w:rsidRPr="00CF7201">
        <w:rPr>
          <w:rFonts w:hint="eastAsia"/>
        </w:rPr>
        <w:t>viewer modules</w:t>
      </w:r>
      <w:r w:rsidR="00BC2CF6" w:rsidRPr="00CF7201">
        <w:t>, and user-interface components</w:t>
      </w:r>
      <w:r w:rsidR="00AD2785" w:rsidRPr="00CF7201">
        <w:t>-</w:t>
      </w:r>
      <w:r w:rsidR="00BC2CF6" w:rsidRPr="00CF7201">
        <w:t>for developers to</w:t>
      </w:r>
      <w:r w:rsidR="00AD2785" w:rsidRPr="00CF7201">
        <w:t xml:space="preserve"> expand existing workflows</w:t>
      </w:r>
      <w:r w:rsidRPr="00CF7201">
        <w:t xml:space="preserve"> </w:t>
      </w:r>
      <w:r w:rsidRPr="00CF7201">
        <w:fldChar w:fldCharType="begin"/>
      </w:r>
      <w:r w:rsidR="00D31745" w:rsidRPr="00CF7201">
        <w:instrText xml:space="preserve"> ADDIN EN.CITE &lt;EndNote&gt;&lt;Cite&gt;&lt;Author&gt;The Sleuth Kit&lt;/Author&gt;&lt;Year&gt;2026&lt;/Year&gt;&lt;RecNum&gt;618&lt;/RecNum&gt;&lt;DisplayText&gt;(The Sleuth Kit, 2026)&lt;/DisplayText&gt;&lt;record&gt;&lt;rec-number&gt;618&lt;/rec-number&gt;&lt;foreign-keys&gt;&lt;key app="EN" db-id="99rz5xfzndrt5qe29075awvfts9p0zzextf0" timestamp="1770093515" guid="dca60143-41c0-4504-a9ad-ce6b1fddc767"&gt;618&lt;/key&gt;&lt;/foreign-keys&gt;&lt;ref-type name="Web Page"&gt;12&lt;/ref-type&gt;&lt;contributors&gt;&lt;authors&gt;&lt;author&gt;The Sleuth Kit,&lt;/author&gt;&lt;/authors&gt;&lt;/contributors&gt;&lt;titles&gt;&lt;title&gt;Autopsy Java Development Setup&lt;/title&gt;&lt;/titles&gt;&lt;dates&gt;&lt;year&gt;2026&lt;/year&gt;&lt;/dates&gt;&lt;urls&gt;&lt;related-urls&gt;&lt;url&gt;https://sleuthkit.org/autopsy/docs/api-docs/4.22.1/&lt;/url&gt;&lt;/related-urls&gt;&lt;/urls&gt;&lt;/record&gt;&lt;/Cite&gt;&lt;/EndNote&gt;</w:instrText>
      </w:r>
      <w:r w:rsidRPr="00CF7201">
        <w:fldChar w:fldCharType="separate"/>
      </w:r>
      <w:r w:rsidRPr="00CF7201">
        <w:t>(The Sleuth Kit, 2026)</w:t>
      </w:r>
      <w:r w:rsidRPr="00CF7201">
        <w:fldChar w:fldCharType="end"/>
      </w:r>
      <w:r w:rsidRPr="00CF7201">
        <w:t>.</w:t>
      </w:r>
      <w:r w:rsidR="00AD2785" w:rsidRPr="00CF7201">
        <w:t xml:space="preserve"> At the level of implementation language and expansion strategy: GeneralReportModule generates structured CoC reports; An event-listening mechanism continuously captures the operational log of the case; TopComponent and Action components </w:t>
      </w:r>
      <w:r w:rsidR="00914969" w:rsidRPr="00CF7201">
        <w:t>of NetBeans</w:t>
      </w:r>
      <w:r w:rsidR="00AD2785" w:rsidRPr="00CF7201">
        <w:t xml:space="preserve"> display status and interact with interfaces.</w:t>
      </w:r>
      <w:r w:rsidR="00010B5A" w:rsidRPr="00CF7201">
        <w:t xml:space="preserve"> The workflow of Autopsy allocates distinct operational roles to specialised modules, which offers multiple entries for plugin development in this study</w:t>
      </w:r>
      <w:r w:rsidR="00914969" w:rsidRPr="00CF7201">
        <w:t xml:space="preserve"> and aligns more naturally to the actual forensic execution order of investigators. </w:t>
      </w:r>
      <w:r w:rsidR="00010B5A" w:rsidRPr="00CF7201">
        <w:t xml:space="preserve"> </w:t>
      </w:r>
    </w:p>
    <w:p w14:paraId="6C2D40EA" w14:textId="18845BD3" w:rsidR="004F74FE" w:rsidRPr="00CF7201" w:rsidRDefault="004F74FE" w:rsidP="00443CEE">
      <w:r w:rsidRPr="00CF7201">
        <w:t xml:space="preserve">In this study, the GeneralReportModule is chosen as the trigger entry for writing data into the blockchain for three reasons: first, </w:t>
      </w:r>
      <w:r w:rsidR="00535FD1" w:rsidRPr="00CF7201">
        <w:t xml:space="preserve">the </w:t>
      </w:r>
      <w:r w:rsidR="0022186C" w:rsidRPr="00CF7201">
        <w:rPr>
          <w:rFonts w:hint="eastAsia"/>
        </w:rPr>
        <w:t>data</w:t>
      </w:r>
      <w:r w:rsidR="00535FD1" w:rsidRPr="00CF7201">
        <w:t xml:space="preserve"> </w:t>
      </w:r>
      <w:r w:rsidR="00B22D61" w:rsidRPr="00CF7201">
        <w:rPr>
          <w:rFonts w:hint="eastAsia"/>
        </w:rPr>
        <w:t>generated from</w:t>
      </w:r>
      <w:r w:rsidR="00535FD1" w:rsidRPr="00CF7201">
        <w:t xml:space="preserve"> the GeneralReportModule </w:t>
      </w:r>
      <w:r w:rsidR="00B22D61" w:rsidRPr="00CF7201">
        <w:rPr>
          <w:rFonts w:hint="eastAsia"/>
        </w:rPr>
        <w:t xml:space="preserve">is well </w:t>
      </w:r>
      <w:r w:rsidR="00A63626" w:rsidRPr="00CF7201">
        <w:rPr>
          <w:rFonts w:hint="eastAsia"/>
        </w:rPr>
        <w:t>processed</w:t>
      </w:r>
      <w:r w:rsidR="00B22D61" w:rsidRPr="00CF7201">
        <w:rPr>
          <w:rFonts w:hint="eastAsia"/>
        </w:rPr>
        <w:t xml:space="preserve"> and </w:t>
      </w:r>
      <w:r w:rsidR="00A63626" w:rsidRPr="00CF7201">
        <w:rPr>
          <w:rFonts w:hint="eastAsia"/>
        </w:rPr>
        <w:t>structured reports</w:t>
      </w:r>
      <w:r w:rsidR="00535FD1" w:rsidRPr="00CF7201">
        <w:rPr>
          <w:rFonts w:hint="eastAsia"/>
        </w:rPr>
        <w:t xml:space="preserve"> </w:t>
      </w:r>
      <w:r w:rsidR="00C41EA8" w:rsidRPr="00CF7201">
        <w:rPr>
          <w:rFonts w:hint="eastAsia"/>
        </w:rPr>
        <w:t xml:space="preserve">by the </w:t>
      </w:r>
      <w:r w:rsidRPr="00CF7201">
        <w:t>investigator</w:t>
      </w:r>
      <w:r w:rsidR="00C41EA8" w:rsidRPr="00CF7201">
        <w:rPr>
          <w:rFonts w:hint="eastAsia"/>
        </w:rPr>
        <w:t>s</w:t>
      </w:r>
      <w:r w:rsidRPr="00CF7201">
        <w:t xml:space="preserve">. </w:t>
      </w:r>
      <w:r w:rsidR="00AD19CF" w:rsidRPr="00CF7201">
        <w:rPr>
          <w:rFonts w:hint="eastAsia"/>
        </w:rPr>
        <w:t>On the contrary</w:t>
      </w:r>
      <w:r w:rsidRPr="00CF7201">
        <w:t xml:space="preserve">, </w:t>
      </w:r>
      <w:r w:rsidR="00AD19CF" w:rsidRPr="00CF7201">
        <w:rPr>
          <w:rFonts w:hint="eastAsia"/>
        </w:rPr>
        <w:t xml:space="preserve">if the trigger is configured </w:t>
      </w:r>
      <w:r w:rsidRPr="00CF7201">
        <w:t xml:space="preserve">in the </w:t>
      </w:r>
      <w:r w:rsidR="00535FD1" w:rsidRPr="00CF7201">
        <w:rPr>
          <w:rFonts w:hint="eastAsia"/>
        </w:rPr>
        <w:t>ingest</w:t>
      </w:r>
      <w:r w:rsidR="00535FD1" w:rsidRPr="00CF7201">
        <w:t xml:space="preserve"> modules</w:t>
      </w:r>
      <w:r w:rsidR="00AD19CF" w:rsidRPr="00CF7201">
        <w:rPr>
          <w:rFonts w:hint="eastAsia"/>
        </w:rPr>
        <w:t>,</w:t>
      </w:r>
      <w:r w:rsidR="00535FD1" w:rsidRPr="00CF7201">
        <w:t xml:space="preserve"> </w:t>
      </w:r>
      <w:r w:rsidR="00AD19CF" w:rsidRPr="00CF7201">
        <w:rPr>
          <w:rFonts w:hint="eastAsia"/>
        </w:rPr>
        <w:t xml:space="preserve">it </w:t>
      </w:r>
      <w:r w:rsidR="00535FD1" w:rsidRPr="00CF7201">
        <w:t>generates a lot of raw records, most of which</w:t>
      </w:r>
      <w:r w:rsidR="00535FD1" w:rsidRPr="00CF7201">
        <w:rPr>
          <w:rFonts w:hint="eastAsia"/>
        </w:rPr>
        <w:t xml:space="preserve"> fail to constitute meaningful evidence</w:t>
      </w:r>
      <w:r w:rsidR="00C13972" w:rsidRPr="00CF7201">
        <w:rPr>
          <w:rFonts w:hint="eastAsia"/>
        </w:rPr>
        <w:t>;</w:t>
      </w:r>
      <w:r w:rsidR="00535FD1" w:rsidRPr="00CF7201">
        <w:rPr>
          <w:rFonts w:hint="eastAsia"/>
        </w:rPr>
        <w:t xml:space="preserve"> Second,</w:t>
      </w:r>
      <w:r w:rsidR="006E4FC8" w:rsidRPr="00CF7201">
        <w:rPr>
          <w:rFonts w:hint="eastAsia"/>
        </w:rPr>
        <w:t xml:space="preserve"> the</w:t>
      </w:r>
      <w:r w:rsidR="00535FD1" w:rsidRPr="00CF7201">
        <w:rPr>
          <w:rFonts w:hint="eastAsia"/>
        </w:rPr>
        <w:t xml:space="preserve"> </w:t>
      </w:r>
      <w:r w:rsidR="002D168C" w:rsidRPr="00CF7201">
        <w:rPr>
          <w:rFonts w:hint="eastAsia"/>
        </w:rPr>
        <w:t xml:space="preserve">on-chain write </w:t>
      </w:r>
      <w:r w:rsidR="006E4FC8" w:rsidRPr="00CF7201">
        <w:rPr>
          <w:rFonts w:hint="eastAsia"/>
        </w:rPr>
        <w:t xml:space="preserve">can be </w:t>
      </w:r>
      <w:r w:rsidR="009F4139" w:rsidRPr="00CF7201">
        <w:rPr>
          <w:rFonts w:hint="eastAsia"/>
        </w:rPr>
        <w:t xml:space="preserve">displayed </w:t>
      </w:r>
      <w:r w:rsidR="002D168C" w:rsidRPr="00CF7201">
        <w:rPr>
          <w:rFonts w:hint="eastAsia"/>
        </w:rPr>
        <w:t xml:space="preserve">in a visible way of the report wizard </w:t>
      </w:r>
      <w:r w:rsidR="009F4139" w:rsidRPr="00CF7201">
        <w:rPr>
          <w:rFonts w:hint="eastAsia"/>
        </w:rPr>
        <w:t xml:space="preserve">in </w:t>
      </w:r>
      <w:r w:rsidR="009F4139" w:rsidRPr="00CF7201">
        <w:t>GeneralReportModule</w:t>
      </w:r>
      <w:r w:rsidR="00826ACA" w:rsidRPr="00CF7201">
        <w:rPr>
          <w:rFonts w:hint="eastAsia"/>
        </w:rPr>
        <w:t>,</w:t>
      </w:r>
      <w:r w:rsidR="009F4139" w:rsidRPr="00CF7201">
        <w:rPr>
          <w:rFonts w:hint="eastAsia"/>
        </w:rPr>
        <w:t xml:space="preserve"> </w:t>
      </w:r>
      <w:r w:rsidR="002D168C" w:rsidRPr="00CF7201">
        <w:rPr>
          <w:rFonts w:hint="eastAsia"/>
        </w:rPr>
        <w:t>mak</w:t>
      </w:r>
      <w:r w:rsidR="00826ACA" w:rsidRPr="00CF7201">
        <w:rPr>
          <w:rFonts w:hint="eastAsia"/>
        </w:rPr>
        <w:t>ing</w:t>
      </w:r>
      <w:r w:rsidR="002D168C" w:rsidRPr="00CF7201">
        <w:rPr>
          <w:rFonts w:hint="eastAsia"/>
        </w:rPr>
        <w:t xml:space="preserve"> the operation </w:t>
      </w:r>
      <w:r w:rsidR="002D168C" w:rsidRPr="00CF7201">
        <w:t xml:space="preserve">perceptible and interruptible for the </w:t>
      </w:r>
      <w:r w:rsidR="002D168C" w:rsidRPr="00CF7201">
        <w:rPr>
          <w:rFonts w:hint="eastAsia"/>
        </w:rPr>
        <w:t>analyst</w:t>
      </w:r>
      <w:r w:rsidR="00826ACA" w:rsidRPr="00CF7201">
        <w:rPr>
          <w:rFonts w:hint="eastAsia"/>
        </w:rPr>
        <w:t xml:space="preserve"> and </w:t>
      </w:r>
      <w:r w:rsidR="002D168C" w:rsidRPr="00CF7201">
        <w:rPr>
          <w:rFonts w:hint="eastAsia"/>
        </w:rPr>
        <w:t xml:space="preserve">enhancing the workflow efficiency </w:t>
      </w:r>
      <w:r w:rsidR="00C13972" w:rsidRPr="00CF7201">
        <w:rPr>
          <w:rFonts w:hint="eastAsia"/>
        </w:rPr>
        <w:t xml:space="preserve">by making the pipeline manageable and </w:t>
      </w:r>
      <w:r w:rsidR="00C13972" w:rsidRPr="00CF7201">
        <w:t>predictable</w:t>
      </w:r>
      <w:r w:rsidR="00C13972" w:rsidRPr="00CF7201">
        <w:rPr>
          <w:rFonts w:hint="eastAsia"/>
        </w:rPr>
        <w:t xml:space="preserve">; Third, </w:t>
      </w:r>
      <w:r w:rsidR="005B5AD5" w:rsidRPr="00CF7201">
        <w:rPr>
          <w:rFonts w:hint="eastAsia"/>
        </w:rPr>
        <w:t xml:space="preserve">once the plugin is loaded, </w:t>
      </w:r>
      <w:r w:rsidR="00FB10E6" w:rsidRPr="00CF7201">
        <w:rPr>
          <w:rFonts w:hint="eastAsia"/>
        </w:rPr>
        <w:t xml:space="preserve">the module is </w:t>
      </w:r>
      <w:r w:rsidR="00B1231B" w:rsidRPr="00CF7201">
        <w:t>developed</w:t>
      </w:r>
      <w:r w:rsidR="00B1231B" w:rsidRPr="00CF7201">
        <w:rPr>
          <w:rFonts w:hint="eastAsia"/>
        </w:rPr>
        <w:t xml:space="preserve"> to </w:t>
      </w:r>
      <w:r w:rsidR="005B5AD5" w:rsidRPr="00CF7201">
        <w:rPr>
          <w:rFonts w:hint="eastAsia"/>
        </w:rPr>
        <w:t xml:space="preserve">persist each </w:t>
      </w:r>
      <w:r w:rsidR="00B1231B" w:rsidRPr="00CF7201">
        <w:rPr>
          <w:rFonts w:hint="eastAsia"/>
        </w:rPr>
        <w:t xml:space="preserve">forensic </w:t>
      </w:r>
      <w:r w:rsidR="005B5AD5" w:rsidRPr="00CF7201">
        <w:rPr>
          <w:rFonts w:hint="eastAsia"/>
        </w:rPr>
        <w:t xml:space="preserve">operation into local JSON files for long-term storage, </w:t>
      </w:r>
      <w:r w:rsidR="005B5AD5" w:rsidRPr="00CF7201">
        <w:t>whereas</w:t>
      </w:r>
      <w:r w:rsidR="005B5AD5" w:rsidRPr="00CF7201">
        <w:rPr>
          <w:rFonts w:hint="eastAsia"/>
        </w:rPr>
        <w:t xml:space="preserve"> </w:t>
      </w:r>
      <w:r w:rsidR="004D3295" w:rsidRPr="00CF7201">
        <w:rPr>
          <w:rFonts w:hint="eastAsia"/>
        </w:rPr>
        <w:t xml:space="preserve">the </w:t>
      </w:r>
      <w:r w:rsidR="005B5AD5" w:rsidRPr="00CF7201">
        <w:rPr>
          <w:rFonts w:hint="eastAsia"/>
        </w:rPr>
        <w:t>original Autopsy mechanism</w:t>
      </w:r>
      <w:r w:rsidR="005910B1" w:rsidRPr="00CF7201">
        <w:rPr>
          <w:rFonts w:hint="eastAsia"/>
        </w:rPr>
        <w:t xml:space="preserve"> only record the current state of operation, lossing all the </w:t>
      </w:r>
      <w:r w:rsidR="008C3A5E" w:rsidRPr="00CF7201">
        <w:rPr>
          <w:rFonts w:hint="eastAsia"/>
        </w:rPr>
        <w:t>previous state information</w:t>
      </w:r>
      <w:r w:rsidR="005B5AD5" w:rsidRPr="00CF7201">
        <w:rPr>
          <w:rFonts w:hint="eastAsia"/>
        </w:rPr>
        <w:t xml:space="preserve">. This design improves the </w:t>
      </w:r>
      <w:r w:rsidR="005B5AD5" w:rsidRPr="00CF7201">
        <w:t>evidential</w:t>
      </w:r>
      <w:r w:rsidR="005B5AD5" w:rsidRPr="00CF7201">
        <w:rPr>
          <w:rFonts w:hint="eastAsia"/>
        </w:rPr>
        <w:t xml:space="preserve"> </w:t>
      </w:r>
      <w:r w:rsidR="005B5AD5" w:rsidRPr="00CF7201">
        <w:t>traceability</w:t>
      </w:r>
      <w:r w:rsidR="005B5AD5" w:rsidRPr="00CF7201">
        <w:rPr>
          <w:rFonts w:hint="eastAsia"/>
        </w:rPr>
        <w:t xml:space="preserve"> and integrity of the system.</w:t>
      </w:r>
    </w:p>
    <w:p w14:paraId="15C989A9" w14:textId="2A345052" w:rsidR="00543FB1" w:rsidRPr="00CF7201" w:rsidRDefault="00543FB1" w:rsidP="00A024FA">
      <w:pPr>
        <w:pStyle w:val="Heading4"/>
        <w:keepNext w:val="0"/>
        <w:keepLines w:val="0"/>
        <w:widowControl w:val="0"/>
      </w:pPr>
      <w:r w:rsidRPr="00CF7201">
        <w:rPr>
          <w:rFonts w:hint="eastAsia"/>
        </w:rPr>
        <w:t>3.3.3 Blockchain Platform Stack</w:t>
      </w:r>
    </w:p>
    <w:p w14:paraId="1F2B89B7" w14:textId="2051C686" w:rsidR="00543FB1" w:rsidRPr="00CF7201" w:rsidRDefault="00A024FA" w:rsidP="00A024FA">
      <w:pPr>
        <w:widowControl w:val="0"/>
      </w:pPr>
      <w:r w:rsidRPr="00CF7201">
        <w:t xml:space="preserve">This study adopts the FISCO BCOS as the core blockchain platform with independent Java interfaces for chain connectivity, hash writing, query verification, and record </w:t>
      </w:r>
      <w:r w:rsidRPr="00CF7201">
        <w:lastRenderedPageBreak/>
        <w:t xml:space="preserve">management. The official source </w:t>
      </w:r>
      <w:r w:rsidRPr="00CF7201">
        <w:fldChar w:fldCharType="begin"/>
      </w:r>
      <w:r w:rsidR="00E2652B" w:rsidRPr="00CF7201">
        <w:instrText xml:space="preserve"> ADDIN EN.CITE &lt;EndNote&gt;&lt;Cite&gt;&lt;Author&gt;FISCO BCOS&lt;/Author&gt;&lt;Year&gt;2026&lt;/Year&gt;&lt;RecNum&gt;688&lt;/RecNum&gt;&lt;DisplayText&gt;(FISCO BCOS, 2026)&lt;/DisplayText&gt;&lt;record&gt;&lt;rec-number&gt;688&lt;/rec-number&gt;&lt;foreign-keys&gt;&lt;key app="EN" db-id="99rz5xfzndrt5qe29075awvfts9p0zzextf0" timestamp="1775862667" guid="67c9423d-1c6d-4e30-8c32-1e6cf8d6b2eb"&gt;688&lt;/key&gt;&lt;/foreign-keys&gt;&lt;ref-type name="Web Page"&gt;12&lt;/ref-type&gt;&lt;contributors&gt;&lt;authors&gt;&lt;author&gt;FISCO BCOS,&lt;/author&gt;&lt;/authors&gt;&lt;/contributors&gt;&lt;titles&gt;&lt;title&gt;FISCO BCOS Documentation&lt;/title&gt;&lt;/titles&gt;&lt;dates&gt;&lt;year&gt;2026&lt;/year&gt;&lt;/dates&gt;&lt;urls&gt;&lt;related-urls&gt;&lt;url&gt;https://fisco-bcos-documentation.readthedocs.io/en/latest/&lt;/url&gt;&lt;/related-urls&gt;&lt;/urls&gt;&lt;/record&gt;&lt;/Cite&gt;&lt;/EndNote&gt;</w:instrText>
      </w:r>
      <w:r w:rsidRPr="00CF7201">
        <w:fldChar w:fldCharType="separate"/>
      </w:r>
      <w:r w:rsidRPr="00CF7201">
        <w:t>(FISCO BCOS, 2026)</w:t>
      </w:r>
      <w:r w:rsidRPr="00CF7201">
        <w:fldChar w:fldCharType="end"/>
      </w:r>
      <w:r w:rsidRPr="00CF7201">
        <w:t xml:space="preserve"> defines this platform as an open-source blockchain infrastructure for consortium scenarios, emphasising security, reliability, performance, and industrial usability. It offers components like Java SDK, console, and WeBase. </w:t>
      </w:r>
      <w:r w:rsidR="003E6A3C" w:rsidRPr="00CF7201">
        <w:rPr>
          <w:rFonts w:hint="eastAsia"/>
        </w:rPr>
        <w:t xml:space="preserve">The obvious advantage of this technology stack is its consistency of development language and invoking method with </w:t>
      </w:r>
      <w:r w:rsidR="003E6A3C" w:rsidRPr="00CF7201">
        <w:t xml:space="preserve">the </w:t>
      </w:r>
      <w:r w:rsidR="003E6A3C" w:rsidRPr="00CF7201">
        <w:rPr>
          <w:rFonts w:hint="eastAsia"/>
        </w:rPr>
        <w:t xml:space="preserve">existing Java plugin framework in Autopsy, making the blockchain API modules </w:t>
      </w:r>
      <w:r w:rsidR="003E6A3C" w:rsidRPr="00CF7201">
        <w:t>easily</w:t>
      </w:r>
      <w:r w:rsidR="003E6A3C" w:rsidRPr="00CF7201">
        <w:rPr>
          <w:rFonts w:hint="eastAsia"/>
        </w:rPr>
        <w:t xml:space="preserve"> </w:t>
      </w:r>
      <w:r w:rsidR="003E6A3C" w:rsidRPr="00CF7201">
        <w:t>incorporated</w:t>
      </w:r>
      <w:r w:rsidR="003E6A3C" w:rsidRPr="00CF7201">
        <w:rPr>
          <w:rFonts w:hint="eastAsia"/>
        </w:rPr>
        <w:t xml:space="preserve"> into the proposed system as independent Java sub-modules.</w:t>
      </w:r>
    </w:p>
    <w:p w14:paraId="5DE31CD1" w14:textId="208D77C9" w:rsidR="00B90618" w:rsidRPr="00CF7201" w:rsidRDefault="003E6A3C" w:rsidP="00A024FA">
      <w:pPr>
        <w:widowControl w:val="0"/>
      </w:pPr>
      <w:r w:rsidRPr="00CF7201">
        <w:rPr>
          <w:rFonts w:hint="eastAsia"/>
        </w:rPr>
        <w:t xml:space="preserve">From a structural perspective, </w:t>
      </w:r>
      <w:r w:rsidR="00E4752F" w:rsidRPr="00CF7201">
        <w:rPr>
          <w:rFonts w:hint="eastAsia"/>
        </w:rPr>
        <w:t xml:space="preserve">the </w:t>
      </w:r>
      <w:r w:rsidR="00E4752F" w:rsidRPr="00CF7201">
        <w:t>FISCO BCOS</w:t>
      </w:r>
      <w:r w:rsidR="00E4752F" w:rsidRPr="00CF7201">
        <w:rPr>
          <w:rFonts w:hint="eastAsia"/>
        </w:rPr>
        <w:t xml:space="preserve"> can be divided into three layers. The first layer is the underlying blockchain </w:t>
      </w:r>
      <w:r w:rsidR="00E4752F" w:rsidRPr="00CF7201">
        <w:t>FISCO BCOS</w:t>
      </w:r>
      <w:r w:rsidR="00E4752F" w:rsidRPr="00CF7201">
        <w:rPr>
          <w:rFonts w:hint="eastAsia"/>
        </w:rPr>
        <w:t xml:space="preserve"> for </w:t>
      </w:r>
      <w:r w:rsidR="00E4752F" w:rsidRPr="00CF7201">
        <w:t>permissioned governance, consensus, and on-chain recording capability.</w:t>
      </w:r>
      <w:r w:rsidR="00E4752F" w:rsidRPr="00CF7201">
        <w:rPr>
          <w:rFonts w:hint="eastAsia"/>
        </w:rPr>
        <w:t xml:space="preserve"> </w:t>
      </w:r>
      <w:r w:rsidR="00E4752F" w:rsidRPr="00CF7201">
        <w:t>The second</w:t>
      </w:r>
      <w:r w:rsidR="00E4752F" w:rsidRPr="00CF7201">
        <w:rPr>
          <w:rFonts w:hint="eastAsia"/>
        </w:rPr>
        <w:t xml:space="preserve"> layer is the Java SDK API for node connectivity, transaction submission</w:t>
      </w:r>
      <w:r w:rsidR="00E4752F" w:rsidRPr="00CF7201">
        <w:t>,</w:t>
      </w:r>
      <w:r w:rsidR="00E4752F" w:rsidRPr="00CF7201">
        <w:rPr>
          <w:rFonts w:hint="eastAsia"/>
        </w:rPr>
        <w:t xml:space="preserve"> and query. The third layer consists of </w:t>
      </w:r>
      <w:r w:rsidR="00E4752F" w:rsidRPr="00CF7201">
        <w:t>business-level</w:t>
      </w:r>
      <w:r w:rsidR="00E4752F" w:rsidRPr="00CF7201">
        <w:rPr>
          <w:rFonts w:hint="eastAsia"/>
        </w:rPr>
        <w:t xml:space="preserve"> interface </w:t>
      </w:r>
      <w:r w:rsidR="00E4752F" w:rsidRPr="00CF7201">
        <w:t>modules</w:t>
      </w:r>
      <w:r w:rsidR="00E4752F" w:rsidRPr="00CF7201">
        <w:rPr>
          <w:rFonts w:hint="eastAsia"/>
        </w:rPr>
        <w:t xml:space="preserve"> around research objectives, including </w:t>
      </w:r>
      <w:r w:rsidR="00E4752F" w:rsidRPr="00CF7201">
        <w:t>CaseDataBlockchainClient,</w:t>
      </w:r>
      <w:r w:rsidR="00E4752F" w:rsidRPr="00CF7201">
        <w:rPr>
          <w:rFonts w:hint="eastAsia"/>
        </w:rPr>
        <w:t xml:space="preserve"> </w:t>
      </w:r>
      <w:r w:rsidR="00E4752F" w:rsidRPr="00CF7201">
        <w:t>HashOnlyWriteService,</w:t>
      </w:r>
      <w:r w:rsidR="00E4752F" w:rsidRPr="00CF7201">
        <w:rPr>
          <w:rFonts w:hint="eastAsia"/>
        </w:rPr>
        <w:t xml:space="preserve"> </w:t>
      </w:r>
      <w:r w:rsidR="00E4752F" w:rsidRPr="00CF7201">
        <w:t>HashOnlyQueryService, IntegrityVerifier, and ModificationApprovalService.</w:t>
      </w:r>
      <w:r w:rsidR="00E4752F" w:rsidRPr="00CF7201">
        <w:rPr>
          <w:rFonts w:hint="eastAsia"/>
        </w:rPr>
        <w:t xml:space="preserve"> </w:t>
      </w:r>
      <w:r w:rsidR="00D55BA3" w:rsidRPr="00CF7201">
        <w:rPr>
          <w:rFonts w:hint="eastAsia"/>
        </w:rPr>
        <w:t xml:space="preserve">Meanwhile, this study adopts a hash-only on-chain mode with only </w:t>
      </w:r>
      <w:r w:rsidR="00D55BA3" w:rsidRPr="00CF7201">
        <w:t>index hashes and record hashes</w:t>
      </w:r>
      <w:r w:rsidR="00D55BA3" w:rsidRPr="00CF7201">
        <w:rPr>
          <w:rFonts w:hint="eastAsia"/>
        </w:rPr>
        <w:t xml:space="preserve"> stored in the chain</w:t>
      </w:r>
      <w:r w:rsidR="00B90618" w:rsidRPr="00CF7201">
        <w:rPr>
          <w:rFonts w:hint="eastAsia"/>
        </w:rPr>
        <w:t xml:space="preserve">, positioning blockchain as the </w:t>
      </w:r>
      <w:r w:rsidR="00B90618" w:rsidRPr="00CF7201">
        <w:t>verifiable anchor</w:t>
      </w:r>
      <w:r w:rsidR="00B90618" w:rsidRPr="00CF7201">
        <w:rPr>
          <w:rFonts w:hint="eastAsia"/>
        </w:rPr>
        <w:t xml:space="preserve"> role, </w:t>
      </w:r>
      <w:r w:rsidR="00A3049A" w:rsidRPr="00CF7201">
        <w:rPr>
          <w:rFonts w:hint="eastAsia"/>
        </w:rPr>
        <w:t>rather</w:t>
      </w:r>
      <w:r w:rsidR="00B90618" w:rsidRPr="00CF7201">
        <w:rPr>
          <w:rFonts w:hint="eastAsia"/>
        </w:rPr>
        <w:t xml:space="preserve"> </w:t>
      </w:r>
      <w:r w:rsidR="00A3049A" w:rsidRPr="00CF7201">
        <w:t xml:space="preserve">than </w:t>
      </w:r>
      <w:r w:rsidR="00B90618" w:rsidRPr="00CF7201">
        <w:rPr>
          <w:rFonts w:hint="eastAsia"/>
        </w:rPr>
        <w:t>a case data storage.</w:t>
      </w:r>
    </w:p>
    <w:p w14:paraId="22388237" w14:textId="6BE9CC9C" w:rsidR="00010B5A" w:rsidRPr="00CF7201" w:rsidRDefault="00B90618" w:rsidP="006B3298">
      <w:pPr>
        <w:widowControl w:val="0"/>
      </w:pPr>
      <w:r w:rsidRPr="00CF7201">
        <w:rPr>
          <w:rFonts w:hint="eastAsia"/>
        </w:rPr>
        <w:t xml:space="preserve">The reason for selecting </w:t>
      </w:r>
      <w:r w:rsidRPr="00CF7201">
        <w:t>FISCO BCOS</w:t>
      </w:r>
      <w:r w:rsidRPr="00CF7201">
        <w:rPr>
          <w:rFonts w:hint="eastAsia"/>
        </w:rPr>
        <w:t xml:space="preserve"> is </w:t>
      </w:r>
      <w:r w:rsidR="00A3049A" w:rsidRPr="00CF7201">
        <w:rPr>
          <w:rFonts w:hint="eastAsia"/>
        </w:rPr>
        <w:t xml:space="preserve">its compliance with the management logic of CoC. Although existing studies have proven the value of blockchain in digital forensics </w:t>
      </w:r>
      <w:r w:rsidR="006B3298" w:rsidRPr="00CF7201">
        <w:rPr>
          <w:rFonts w:hint="eastAsia"/>
        </w:rPr>
        <w:t>mainly lying in</w:t>
      </w:r>
      <w:r w:rsidR="00A3049A" w:rsidRPr="00CF7201">
        <w:rPr>
          <w:rFonts w:hint="eastAsia"/>
        </w:rPr>
        <w:t xml:space="preserve"> immutable records, traceable custody, and integrity verification, many of them adapt more in an environment with controlled participants, clear authorisation, and </w:t>
      </w:r>
      <w:r w:rsidR="00A3049A" w:rsidRPr="00CF7201">
        <w:t>explicit governance</w:t>
      </w:r>
      <w:r w:rsidR="00A3049A" w:rsidRPr="00CF7201">
        <w:rPr>
          <w:rFonts w:hint="eastAsia"/>
        </w:rPr>
        <w:t xml:space="preserve"> than in an open scenario </w:t>
      </w:r>
      <w:r w:rsidR="00A3049A" w:rsidRPr="00CF7201">
        <w:fldChar w:fldCharType="begin">
          <w:fldData xml:space="preserve">PEVuZE5vdGU+PENpdGU+PEF1dGhvcj5BbC1LaGF0ZWViPC9BdXRob3I+PFllYXI+MjAxOTwvWWVh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</w:fldData>
        </w:fldChar>
      </w:r>
      <w:r w:rsidR="00A3049A" w:rsidRPr="00CF7201">
        <w:instrText xml:space="preserve"> ADDIN EN.CITE </w:instrText>
      </w:r>
      <w:r w:rsidR="00A3049A" w:rsidRPr="00CF7201">
        <w:fldChar w:fldCharType="begin">
          <w:fldData xml:space="preserve">PEVuZE5vdGU+PENpdGU+PEF1dGhvcj5BbC1LaGF0ZWViPC9BdXRob3I+PFllYXI+MjAxOTwvWWVh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</w:fldData>
        </w:fldChar>
      </w:r>
      <w:r w:rsidR="00A3049A" w:rsidRPr="00CF7201">
        <w:instrText xml:space="preserve"> ADDIN EN.CITE.DATA </w:instrText>
      </w:r>
      <w:r w:rsidR="00A3049A" w:rsidRPr="00CF7201">
        <w:fldChar w:fldCharType="end"/>
      </w:r>
      <w:r w:rsidR="00A3049A" w:rsidRPr="00CF7201">
        <w:fldChar w:fldCharType="separate"/>
      </w:r>
      <w:r w:rsidR="00A3049A" w:rsidRPr="00CF7201">
        <w:t>(Al-Khateeb et al., 2019; Batista et al., 2023)</w:t>
      </w:r>
      <w:r w:rsidR="00A3049A" w:rsidRPr="00CF7201">
        <w:fldChar w:fldCharType="end"/>
      </w:r>
      <w:r w:rsidR="006B3298" w:rsidRPr="00CF7201">
        <w:rPr>
          <w:rFonts w:hint="eastAsia"/>
        </w:rPr>
        <w:t xml:space="preserve">. The adoption of this blockchain integration stack is not for platform complexity, but to assign a clear and </w:t>
      </w:r>
      <w:r w:rsidR="006B3298" w:rsidRPr="00CF7201">
        <w:t>constrained</w:t>
      </w:r>
      <w:r w:rsidR="006B3298" w:rsidRPr="00CF7201">
        <w:rPr>
          <w:rFonts w:hint="eastAsia"/>
        </w:rPr>
        <w:t xml:space="preserve"> role to the blockchain technology in this study, which is restricted to structured CoC records, on-chain anchoring, and verification support.</w:t>
      </w:r>
    </w:p>
    <w:p w14:paraId="7091438E" w14:textId="53912175" w:rsidR="006579E5" w:rsidRPr="00CF7201" w:rsidRDefault="00B842F6" w:rsidP="008C3A5E">
      <w:pPr>
        <w:pStyle w:val="Heading4"/>
      </w:pPr>
      <w:r w:rsidRPr="00CF7201">
        <w:rPr>
          <w:rFonts w:hint="eastAsia"/>
        </w:rPr>
        <w:t>3.3.4 De</w:t>
      </w:r>
      <w:r w:rsidR="0039417C" w:rsidRPr="00CF7201">
        <w:rPr>
          <w:rFonts w:hint="eastAsia"/>
        </w:rPr>
        <w:t>ployment and Supporting Tools</w:t>
      </w:r>
    </w:p>
    <w:p w14:paraId="57BAB341" w14:textId="16B44F71" w:rsidR="0039417C" w:rsidRPr="00CF7201" w:rsidRDefault="00702F25" w:rsidP="006B3298">
      <w:pPr>
        <w:widowControl w:val="0"/>
      </w:pPr>
      <w:r w:rsidRPr="00CF7201">
        <w:rPr>
          <w:rFonts w:hint="eastAsia"/>
        </w:rPr>
        <w:t xml:space="preserve">In addition to </w:t>
      </w:r>
      <w:r w:rsidR="00B41364" w:rsidRPr="00CF7201">
        <w:t xml:space="preserve">the </w:t>
      </w:r>
      <w:r w:rsidR="00045D3D" w:rsidRPr="00CF7201">
        <w:rPr>
          <w:rFonts w:hint="eastAsia"/>
        </w:rPr>
        <w:t xml:space="preserve">main platform and core modules, this research also adopts </w:t>
      </w:r>
      <w:r w:rsidR="00B31524" w:rsidRPr="00CF7201">
        <w:rPr>
          <w:rFonts w:hint="eastAsia"/>
        </w:rPr>
        <w:t xml:space="preserve">a group of supporting technology stacks for </w:t>
      </w:r>
      <w:r w:rsidR="006E1C90" w:rsidRPr="00CF7201">
        <w:t>build coordination, configuration management, blockchain observability, and system support.</w:t>
      </w:r>
    </w:p>
    <w:p w14:paraId="1582B5B1" w14:textId="1F804181" w:rsidR="00CC2E02" w:rsidRPr="00CF7201" w:rsidRDefault="00CC2E02" w:rsidP="006B3298">
      <w:pPr>
        <w:widowControl w:val="0"/>
      </w:pPr>
      <w:r w:rsidRPr="00CF7201">
        <w:rPr>
          <w:rFonts w:hint="eastAsia"/>
        </w:rPr>
        <w:t xml:space="preserve">First, the system </w:t>
      </w:r>
      <w:r w:rsidR="00C4275F" w:rsidRPr="00CF7201">
        <w:rPr>
          <w:rFonts w:hint="eastAsia"/>
        </w:rPr>
        <w:t>uses</w:t>
      </w:r>
      <w:r w:rsidRPr="00CF7201">
        <w:rPr>
          <w:rFonts w:hint="eastAsia"/>
        </w:rPr>
        <w:t xml:space="preserve"> </w:t>
      </w:r>
      <w:r w:rsidR="00C4275F" w:rsidRPr="00CF7201">
        <w:rPr>
          <w:rFonts w:hint="eastAsia"/>
        </w:rPr>
        <w:t xml:space="preserve">a dual-build structure, not a single one. </w:t>
      </w:r>
      <w:r w:rsidR="00A64988" w:rsidRPr="00CF7201">
        <w:rPr>
          <w:rFonts w:hint="eastAsia"/>
        </w:rPr>
        <w:t xml:space="preserve">The Autopsy plugin </w:t>
      </w:r>
      <w:r w:rsidR="009B22EF" w:rsidRPr="00CF7201">
        <w:rPr>
          <w:rFonts w:hint="eastAsia"/>
        </w:rPr>
        <w:t>is</w:t>
      </w:r>
      <w:r w:rsidR="009B22EF" w:rsidRPr="00CF7201">
        <w:t xml:space="preserve">  built on</w:t>
      </w:r>
      <w:r w:rsidR="00A64988" w:rsidRPr="00CF7201">
        <w:rPr>
          <w:rFonts w:hint="eastAsia"/>
        </w:rPr>
        <w:t xml:space="preserve"> Ant </w:t>
      </w:r>
      <w:r w:rsidR="009B22EF" w:rsidRPr="00CF7201">
        <w:fldChar w:fldCharType="begin"/>
      </w:r>
      <w:r w:rsidR="00E2652B" w:rsidRPr="00CF7201">
        <w:instrText xml:space="preserve"> ADDIN EN.CITE &lt;EndNote&gt;&lt;Cite&gt;&lt;Author&gt;Apache Software Foundation&lt;/Author&gt;&lt;Year&gt;2026&lt;/Year&gt;&lt;RecNum&gt;692&lt;/RecNum&gt;&lt;DisplayText&gt;(Apache Software Foundation, 2026a)&lt;/DisplayText&gt;&lt;record&gt;&lt;rec-number&gt;692&lt;/rec-number&gt;&lt;foreign-keys&gt;&lt;key app="EN" db-id="99rz5xfzndrt5qe29075awvfts9p0zzextf0" timestamp="1776159041" guid="94eb0186-ee7d-493d-8605-53ab467dfde1"&gt;692&lt;/key&gt;&lt;/foreign-keys&gt;&lt;ref-type name="Web Page"&gt;12&lt;/ref-type&gt;&lt;contributors&gt;&lt;authors&gt;&lt;author&gt;Apache Software Foundation,&lt;/author&gt;&lt;/authors&gt;&lt;/contributors&gt;&lt;titles&gt;&lt;title&gt;Apache Ant&lt;/title&gt;&lt;/titles&gt;&lt;dates&gt;&lt;year&gt;2026&lt;/year&gt;&lt;/dates&gt;&lt;urls&gt;&lt;related-urls&gt;&lt;url&gt;https://ant.apache.org/&lt;/url&gt;&lt;/related-urls&gt;&lt;/urls&gt;&lt;/record&gt;&lt;/Cite&gt;&lt;/EndNote&gt;</w:instrText>
      </w:r>
      <w:r w:rsidR="009B22EF" w:rsidRPr="00CF7201">
        <w:fldChar w:fldCharType="separate"/>
      </w:r>
      <w:r w:rsidR="001F7961" w:rsidRPr="00CF7201">
        <w:t>(Apache Software Foundation, 2026a)</w:t>
      </w:r>
      <w:r w:rsidR="009B22EF" w:rsidRPr="00CF7201">
        <w:fldChar w:fldCharType="end"/>
      </w:r>
      <w:r w:rsidR="00B90FCF" w:rsidRPr="00CF7201">
        <w:t xml:space="preserve"> due to its reliance on the modular NetBeans/Autopsy </w:t>
      </w:r>
      <w:r w:rsidR="00702993" w:rsidRPr="00CF7201">
        <w:t xml:space="preserve">building logic. The blockchain </w:t>
      </w:r>
      <w:r w:rsidR="00B41364" w:rsidRPr="00CF7201">
        <w:t>interface</w:t>
      </w:r>
      <w:r w:rsidR="00702993" w:rsidRPr="00CF7201">
        <w:t xml:space="preserve"> </w:t>
      </w:r>
      <w:r w:rsidR="001F7961" w:rsidRPr="00CF7201">
        <w:t xml:space="preserve">adopts Maven </w:t>
      </w:r>
      <w:r w:rsidR="001F7961" w:rsidRPr="00CF7201">
        <w:fldChar w:fldCharType="begin"/>
      </w:r>
      <w:r w:rsidR="00E2652B" w:rsidRPr="00CF7201">
        <w:instrText xml:space="preserve"> ADDIN EN.CITE &lt;EndNote&gt;&lt;Cite&gt;&lt;Author&gt;Apache Software Foundation&lt;/Author&gt;&lt;Year&gt;2026&lt;/Year&gt;&lt;RecNum&gt;693&lt;/RecNum&gt;&lt;DisplayText&gt;(Apache Software Foundation, 2026b)&lt;/DisplayText&gt;&lt;record&gt;&lt;rec-number&gt;693&lt;/rec-number&gt;&lt;foreign-keys&gt;&lt;key app="EN" db-id="99rz5xfzndrt5qe29075awvfts9p0zzextf0" timestamp="1776159041" guid="0001e6a3-5b0b-41cb-b2c9-0d2d22ea3dc1"&gt;693&lt;/key&gt;&lt;/foreign-keys&gt;&lt;ref-type name="Web Page"&gt;12&lt;/ref-type&gt;&lt;contributors&gt;&lt;authors&gt;&lt;author&gt;Apache Software Foundation,&lt;/author&gt;&lt;/authors&gt;&lt;/contributors&gt;&lt;titles&gt;&lt;title&gt;Apache Maven&lt;/title&gt;&lt;/titles&gt;&lt;dates&gt;&lt;year&gt;2026&lt;/year&gt;&lt;/dates&gt;&lt;urls&gt;&lt;related-urls&gt;&lt;url&gt;https://maven.apache.org/&lt;/url&gt;&lt;/related-urls&gt;&lt;/urls&gt;&lt;/record&gt;&lt;/Cite&gt;&lt;/EndNote&gt;</w:instrText>
      </w:r>
      <w:r w:rsidR="001F7961" w:rsidRPr="00CF7201">
        <w:fldChar w:fldCharType="separate"/>
      </w:r>
      <w:r w:rsidR="001F7961" w:rsidRPr="00CF7201">
        <w:t>(Apache Software Foundation, 2026b)</w:t>
      </w:r>
      <w:r w:rsidR="001F7961" w:rsidRPr="00CF7201">
        <w:fldChar w:fldCharType="end"/>
      </w:r>
      <w:r w:rsidR="00E424F7" w:rsidRPr="00CF7201">
        <w:t xml:space="preserve"> to </w:t>
      </w:r>
      <w:r w:rsidR="00670876" w:rsidRPr="00CF7201">
        <w:t>fit the standard Java SDK management model</w:t>
      </w:r>
      <w:r w:rsidR="00DB51C5" w:rsidRPr="00CF7201">
        <w:t>.</w:t>
      </w:r>
      <w:r w:rsidR="00670876" w:rsidRPr="00CF7201">
        <w:t xml:space="preserve"> </w:t>
      </w:r>
    </w:p>
    <w:p w14:paraId="2E7B4360" w14:textId="58874479" w:rsidR="0083156D" w:rsidRPr="00CF7201" w:rsidRDefault="0030363B" w:rsidP="006B3298">
      <w:pPr>
        <w:widowControl w:val="0"/>
      </w:pPr>
      <w:r w:rsidRPr="00CF7201">
        <w:t xml:space="preserve">Second, </w:t>
      </w:r>
      <w:r w:rsidR="00BD2024" w:rsidRPr="00CF7201">
        <w:t xml:space="preserve">this study mainly uses two </w:t>
      </w:r>
      <w:r w:rsidR="00B41364" w:rsidRPr="00CF7201">
        <w:t>lightweight</w:t>
      </w:r>
      <w:r w:rsidR="00BD2024" w:rsidRPr="00CF7201">
        <w:t xml:space="preserve"> </w:t>
      </w:r>
      <w:r w:rsidR="00120882" w:rsidRPr="00CF7201">
        <w:t xml:space="preserve">data structures of </w:t>
      </w:r>
      <w:r w:rsidR="00BD2024" w:rsidRPr="00CF7201">
        <w:t xml:space="preserve">JSON and TOML </w:t>
      </w:r>
      <w:r w:rsidR="00120882" w:rsidRPr="00CF7201">
        <w:t xml:space="preserve">for data exchange and configuration. JSON is for </w:t>
      </w:r>
      <w:r w:rsidR="009A3925" w:rsidRPr="00CF7201">
        <w:t xml:space="preserve">case reports, off-chain records, and integrity-verification objects because it </w:t>
      </w:r>
      <w:r w:rsidR="00B41364" w:rsidRPr="00CF7201">
        <w:t>naturally</w:t>
      </w:r>
      <w:r w:rsidR="0064748E" w:rsidRPr="00CF7201">
        <w:t xml:space="preserve"> fits hierarchical structures, list data, and cross-module exchange. TOML is for </w:t>
      </w:r>
      <w:r w:rsidR="00441181" w:rsidRPr="00CF7201">
        <w:t>the connection configuration of the blockchain API module</w:t>
      </w:r>
      <w:r w:rsidR="00336288" w:rsidRPr="00CF7201">
        <w:t xml:space="preserve"> because it offers </w:t>
      </w:r>
      <w:r w:rsidR="00B41364" w:rsidRPr="00CF7201">
        <w:t xml:space="preserve">a </w:t>
      </w:r>
      <w:r w:rsidR="00336288" w:rsidRPr="00CF7201">
        <w:t>clear structure and readability.</w:t>
      </w:r>
    </w:p>
    <w:p w14:paraId="724B8A50" w14:textId="21D10863" w:rsidR="00CC3E56" w:rsidRPr="00CF7201" w:rsidRDefault="0083156D" w:rsidP="006B3298">
      <w:pPr>
        <w:widowControl w:val="0"/>
      </w:pPr>
      <w:r w:rsidRPr="00CF7201">
        <w:lastRenderedPageBreak/>
        <w:t xml:space="preserve">Third, the WeBASE in the FISCO BCOS platform </w:t>
      </w:r>
      <w:r w:rsidR="00F407F0" w:rsidRPr="00CF7201">
        <w:t xml:space="preserve">is used for </w:t>
      </w:r>
      <w:r w:rsidR="00900790" w:rsidRPr="00CF7201">
        <w:t xml:space="preserve">chain-side </w:t>
      </w:r>
      <w:r w:rsidR="00B41364" w:rsidRPr="00CF7201">
        <w:t>visualisation</w:t>
      </w:r>
      <w:r w:rsidR="00900790" w:rsidRPr="00CF7201">
        <w:t xml:space="preserve"> and </w:t>
      </w:r>
      <w:r w:rsidR="00D00180" w:rsidRPr="00CF7201">
        <w:t>management aid.</w:t>
      </w:r>
      <w:r w:rsidR="00940C21" w:rsidRPr="00CF7201">
        <w:t xml:space="preserve"> From a </w:t>
      </w:r>
      <w:r w:rsidR="00E13543" w:rsidRPr="00CF7201">
        <w:t xml:space="preserve">general system point of view, </w:t>
      </w:r>
      <w:r w:rsidR="009865BC" w:rsidRPr="00CF7201">
        <w:t xml:space="preserve">the mail-service component, lightweight script-based utilities, and cache-clearing and installation-support tools together </w:t>
      </w:r>
      <w:r w:rsidR="00564638" w:rsidRPr="00CF7201">
        <w:t>form the supporting toolchain for the platform.</w:t>
      </w:r>
    </w:p>
    <w:p w14:paraId="35CD22ED" w14:textId="11EE1A30" w:rsidR="00564638" w:rsidRPr="00CF7201" w:rsidRDefault="00EA480C" w:rsidP="00EA480C">
      <w:pPr>
        <w:pStyle w:val="Heading3"/>
      </w:pPr>
      <w:r w:rsidRPr="00CF7201">
        <w:t>3.4 Overall System Architecture</w:t>
      </w:r>
    </w:p>
    <w:p w14:paraId="28AB1D94" w14:textId="34200ED5" w:rsidR="00EA480C" w:rsidRPr="00CF7201" w:rsidRDefault="007221E1" w:rsidP="008C4BEF">
      <w:pPr>
        <w:pStyle w:val="Heading4"/>
      </w:pPr>
      <w:r w:rsidRPr="00CF7201">
        <w:t>3.4.1 Des</w:t>
      </w:r>
      <w:r w:rsidR="004120E5" w:rsidRPr="00CF7201">
        <w:t>ign Principles</w:t>
      </w:r>
    </w:p>
    <w:p w14:paraId="27713807" w14:textId="29A2DEC7" w:rsidR="004120E5" w:rsidRPr="00CF7201" w:rsidRDefault="00F66C6A" w:rsidP="006B3298">
      <w:pPr>
        <w:widowControl w:val="0"/>
      </w:pPr>
      <w:r w:rsidRPr="00CF7201">
        <w:t xml:space="preserve">Based on the </w:t>
      </w:r>
      <w:r w:rsidR="00A57E9F" w:rsidRPr="00CF7201">
        <w:t xml:space="preserve">review in Chapter 2, the system in this study focuses on three issues. First, </w:t>
      </w:r>
      <w:r w:rsidR="00B41364" w:rsidRPr="00CF7201">
        <w:t>although</w:t>
      </w:r>
      <w:r w:rsidR="003F35F3" w:rsidRPr="00CF7201">
        <w:t xml:space="preserve"> current blockchain-based digital forensics studies frequently </w:t>
      </w:r>
      <w:r w:rsidR="00B41364" w:rsidRPr="00CF7201">
        <w:t>emphasise</w:t>
      </w:r>
      <w:r w:rsidR="003F35F3" w:rsidRPr="00CF7201">
        <w:t xml:space="preserve"> </w:t>
      </w:r>
      <w:r w:rsidR="00FD2EDB" w:rsidRPr="00CF7201">
        <w:t xml:space="preserve">improved evidence integrity and traceability, </w:t>
      </w:r>
      <w:r w:rsidR="00992041" w:rsidRPr="00CF7201">
        <w:t xml:space="preserve">integration with </w:t>
      </w:r>
      <w:r w:rsidR="00583D9C" w:rsidRPr="00CF7201">
        <w:t xml:space="preserve">mainstream forensic tools </w:t>
      </w:r>
      <w:r w:rsidR="00555EA4" w:rsidRPr="00CF7201">
        <w:t xml:space="preserve">is still limited. Hence, this study selects Autopsy as the forensic client to </w:t>
      </w:r>
      <w:r w:rsidR="00802296" w:rsidRPr="00CF7201">
        <w:t xml:space="preserve">prevent </w:t>
      </w:r>
      <w:r w:rsidR="00B41364" w:rsidRPr="00CF7201">
        <w:t xml:space="preserve">the </w:t>
      </w:r>
      <w:r w:rsidR="00161124" w:rsidRPr="00CF7201">
        <w:t xml:space="preserve">theoretical design detaching from </w:t>
      </w:r>
      <w:r w:rsidR="00870AE9" w:rsidRPr="00CF7201">
        <w:t xml:space="preserve">the </w:t>
      </w:r>
      <w:r w:rsidR="00161124" w:rsidRPr="00CF7201">
        <w:t xml:space="preserve">real workflow </w:t>
      </w:r>
      <w:r w:rsidR="00555FB9" w:rsidRPr="00CF7201">
        <w:t xml:space="preserve">at conceptual level. Second, limited efforts has been made to </w:t>
      </w:r>
      <w:r w:rsidR="00E12BCD" w:rsidRPr="00CF7201">
        <w:t xml:space="preserve">deeply </w:t>
      </w:r>
      <w:r w:rsidR="0040748B" w:rsidRPr="00CF7201">
        <w:t>analyse</w:t>
      </w:r>
      <w:r w:rsidR="00E12BCD" w:rsidRPr="00CF7201">
        <w:t xml:space="preserve"> the difference in </w:t>
      </w:r>
      <w:r w:rsidR="007E3C37" w:rsidRPr="00CF7201">
        <w:t>responsibility, authority, and interaction between</w:t>
      </w:r>
      <w:r w:rsidR="00E12BCD" w:rsidRPr="00CF7201">
        <w:t xml:space="preserve"> </w:t>
      </w:r>
      <w:r w:rsidR="0040748B" w:rsidRPr="00CF7201">
        <w:t xml:space="preserve">investigators and </w:t>
      </w:r>
      <w:r w:rsidR="006A6583" w:rsidRPr="00CF7201">
        <w:t>judicial verifiers</w:t>
      </w:r>
      <w:r w:rsidR="00343A3C" w:rsidRPr="00CF7201">
        <w:t xml:space="preserve">, which could introduce potential security issues. </w:t>
      </w:r>
      <w:r w:rsidR="00ED281D" w:rsidRPr="00CF7201">
        <w:t xml:space="preserve">Two clear data paths are designed in this system </w:t>
      </w:r>
      <w:r w:rsidR="007E1935" w:rsidRPr="00CF7201">
        <w:t xml:space="preserve">for respective </w:t>
      </w:r>
      <w:r w:rsidR="00870AE9" w:rsidRPr="00CF7201">
        <w:t>personnel</w:t>
      </w:r>
      <w:r w:rsidR="007E1935" w:rsidRPr="00CF7201">
        <w:t xml:space="preserve">. </w:t>
      </w:r>
      <w:r w:rsidR="00D845AD" w:rsidRPr="00CF7201">
        <w:t xml:space="preserve">Third, </w:t>
      </w:r>
      <w:r w:rsidR="0006119B" w:rsidRPr="00CF7201">
        <w:t>introducing</w:t>
      </w:r>
      <w:r w:rsidR="00D845AD" w:rsidRPr="00CF7201">
        <w:t xml:space="preserve"> blockchain </w:t>
      </w:r>
      <w:r w:rsidR="0006119B" w:rsidRPr="00CF7201">
        <w:t xml:space="preserve">into Autopsy </w:t>
      </w:r>
      <w:r w:rsidR="003641B8" w:rsidRPr="00CF7201">
        <w:t xml:space="preserve">is not only </w:t>
      </w:r>
      <w:r w:rsidR="002E743D" w:rsidRPr="00CF7201">
        <w:t xml:space="preserve">for </w:t>
      </w:r>
      <w:r w:rsidR="003641B8" w:rsidRPr="00CF7201">
        <w:t xml:space="preserve">uploading data on-chain and </w:t>
      </w:r>
      <w:r w:rsidR="00870AE9" w:rsidRPr="00CF7201">
        <w:t>securely</w:t>
      </w:r>
      <w:r w:rsidR="003641B8" w:rsidRPr="00CF7201">
        <w:t xml:space="preserve"> storing, </w:t>
      </w:r>
      <w:r w:rsidR="009723D8" w:rsidRPr="00CF7201">
        <w:t xml:space="preserve">but also </w:t>
      </w:r>
      <w:r w:rsidR="002E743D" w:rsidRPr="00CF7201">
        <w:t xml:space="preserve">for leveraging this technology to </w:t>
      </w:r>
      <w:r w:rsidR="005A6AEA" w:rsidRPr="00CF7201">
        <w:t xml:space="preserve">effectively </w:t>
      </w:r>
      <w:r w:rsidR="003A0BC9" w:rsidRPr="00CF7201">
        <w:rPr>
          <w:rFonts w:hint="eastAsia"/>
        </w:rPr>
        <w:t>o</w:t>
      </w:r>
      <w:r w:rsidR="003A0BC9" w:rsidRPr="00CF7201">
        <w:t>rchestrat</w:t>
      </w:r>
      <w:r w:rsidR="002E743D" w:rsidRPr="00CF7201">
        <w:t>e</w:t>
      </w:r>
      <w:r w:rsidR="00E475EE" w:rsidRPr="00CF7201">
        <w:t xml:space="preserve"> </w:t>
      </w:r>
      <w:r w:rsidR="00E66E13" w:rsidRPr="00CF7201">
        <w:t xml:space="preserve">the </w:t>
      </w:r>
      <w:r w:rsidR="005A6AEA" w:rsidRPr="00CF7201">
        <w:t xml:space="preserve">system to support </w:t>
      </w:r>
      <w:r w:rsidR="00E01638" w:rsidRPr="00CF7201">
        <w:t>integrity proof, access control, and audit processes</w:t>
      </w:r>
      <w:r w:rsidR="005D41F8" w:rsidRPr="00CF7201">
        <w:t xml:space="preserve">. Consequently, </w:t>
      </w:r>
      <w:r w:rsidR="00092B2D" w:rsidRPr="00CF7201">
        <w:t xml:space="preserve">this system </w:t>
      </w:r>
      <w:r w:rsidR="00394D66" w:rsidRPr="00CF7201">
        <w:t>does not expose blockchain to all participants</w:t>
      </w:r>
      <w:r w:rsidR="00870AE9" w:rsidRPr="00CF7201">
        <w:t>;</w:t>
      </w:r>
      <w:r w:rsidR="00394D66" w:rsidRPr="00CF7201">
        <w:t xml:space="preserve"> </w:t>
      </w:r>
      <w:r w:rsidR="00140E1A" w:rsidRPr="00CF7201">
        <w:t xml:space="preserve">it, instead, designs a middle-layer server to </w:t>
      </w:r>
      <w:r w:rsidR="00F72131" w:rsidRPr="00CF7201">
        <w:t>handle all the interaction and exchange operations</w:t>
      </w:r>
      <w:r w:rsidR="0053662C" w:rsidRPr="00CF7201">
        <w:t xml:space="preserve">. </w:t>
      </w:r>
      <w:r w:rsidR="00ED358C" w:rsidRPr="00CF7201">
        <w:t xml:space="preserve">The intent is to </w:t>
      </w:r>
      <w:r w:rsidR="00870AE9" w:rsidRPr="00CF7201">
        <w:t>develop</w:t>
      </w:r>
      <w:r w:rsidR="00ED358C" w:rsidRPr="00CF7201">
        <w:t xml:space="preserve"> a modular architecture where each component is assigned </w:t>
      </w:r>
      <w:r w:rsidR="008C4BEF" w:rsidRPr="00CF7201">
        <w:t>explicit</w:t>
      </w:r>
      <w:r w:rsidR="00ED358C" w:rsidRPr="00CF7201">
        <w:t xml:space="preserve"> functional responsibilities.</w:t>
      </w:r>
      <w:r w:rsidR="00A27352" w:rsidRPr="00CF7201">
        <w:t xml:space="preserve"> </w:t>
      </w:r>
    </w:p>
    <w:p w14:paraId="0F66D1CD" w14:textId="5908A204" w:rsidR="00A9264E" w:rsidRPr="00CF7201" w:rsidRDefault="00A9264E" w:rsidP="00AD2383">
      <w:pPr>
        <w:pStyle w:val="Heading4"/>
      </w:pPr>
      <w:r w:rsidRPr="00CF7201">
        <w:t>3.4.2 Three-Layer Design</w:t>
      </w:r>
    </w:p>
    <w:p w14:paraId="24F34CA1" w14:textId="5B2FA286" w:rsidR="00D021C0" w:rsidRPr="00CF7201" w:rsidRDefault="0004590C" w:rsidP="006B3298">
      <w:pPr>
        <w:widowControl w:val="0"/>
      </w:pPr>
      <w:r w:rsidRPr="00CF7201">
        <w:t xml:space="preserve">The system is </w:t>
      </w:r>
      <w:r w:rsidR="00870AE9" w:rsidRPr="00CF7201">
        <w:t>divided</w:t>
      </w:r>
      <w:r w:rsidRPr="00CF7201">
        <w:t xml:space="preserve"> into three layers as in XXXXX. </w:t>
      </w:r>
      <w:r w:rsidR="00870AE9" w:rsidRPr="00CF7201">
        <w:t>A clear</w:t>
      </w:r>
      <w:r w:rsidR="005C1D48" w:rsidRPr="00CF7201">
        <w:t xml:space="preserve"> function has been </w:t>
      </w:r>
      <w:r w:rsidR="00870AE9" w:rsidRPr="00CF7201">
        <w:t>defined for</w:t>
      </w:r>
      <w:r w:rsidR="005C1D48" w:rsidRPr="00CF7201">
        <w:t xml:space="preserve"> each layer</w:t>
      </w:r>
      <w:r w:rsidR="00D935E5" w:rsidRPr="00CF7201">
        <w:t xml:space="preserve"> by minimising the interface between layers</w:t>
      </w:r>
      <w:r w:rsidR="000B4C50" w:rsidRPr="00CF7201">
        <w:t xml:space="preserve"> to ensure </w:t>
      </w:r>
      <w:r w:rsidR="00870AE9" w:rsidRPr="00CF7201">
        <w:t>the preservation of</w:t>
      </w:r>
      <w:r w:rsidR="00D021C0" w:rsidRPr="00CF7201">
        <w:t xml:space="preserve"> decoupling and platform substitutability.</w:t>
      </w:r>
    </w:p>
    <w:p w14:paraId="42D7D2A1" w14:textId="4BF27A70" w:rsidR="00D021C0" w:rsidRPr="00CF7201" w:rsidRDefault="00737CD8" w:rsidP="006B3298">
      <w:pPr>
        <w:widowControl w:val="0"/>
      </w:pPr>
      <w:r w:rsidRPr="00CF7201">
        <w:rPr>
          <w:sz w:val="40"/>
          <w:szCs w:val="40"/>
        </w:rPr>
        <w:t>Three-layer</w:t>
      </w:r>
      <w:r w:rsidR="00D021C0" w:rsidRPr="00CF7201">
        <w:rPr>
          <w:sz w:val="40"/>
          <w:szCs w:val="40"/>
        </w:rPr>
        <w:t xml:space="preserve"> diagram</w:t>
      </w:r>
    </w:p>
    <w:p w14:paraId="7621C979" w14:textId="77777777" w:rsidR="00815DB5" w:rsidRPr="00CF7201" w:rsidRDefault="00D021C0" w:rsidP="00AD2383">
      <w:pPr>
        <w:spacing w:after="0"/>
        <w:rPr>
          <w:b/>
          <w:bCs/>
        </w:rPr>
      </w:pPr>
      <w:r w:rsidRPr="00CF7201">
        <w:rPr>
          <w:b/>
          <w:bCs/>
        </w:rPr>
        <w:t>Layer 1</w:t>
      </w:r>
      <w:r w:rsidR="00815DB5" w:rsidRPr="00CF7201">
        <w:rPr>
          <w:b/>
          <w:bCs/>
        </w:rPr>
        <w:t>: Autopsy Plugin Layer</w:t>
      </w:r>
    </w:p>
    <w:p w14:paraId="15C6CCE4" w14:textId="2D9A54EA" w:rsidR="00A9264E" w:rsidRPr="00CF7201" w:rsidRDefault="00815DB5" w:rsidP="006B3298">
      <w:pPr>
        <w:widowControl w:val="0"/>
      </w:pPr>
      <w:r w:rsidRPr="00CF7201">
        <w:t xml:space="preserve">As the only component </w:t>
      </w:r>
      <w:r w:rsidR="00870AE9" w:rsidRPr="00CF7201">
        <w:t>running</w:t>
      </w:r>
      <w:r w:rsidRPr="00CF7201">
        <w:t xml:space="preserve"> in Autopsy processes, it is </w:t>
      </w:r>
      <w:r w:rsidR="00EB6231" w:rsidRPr="00CF7201">
        <w:t>responsible</w:t>
      </w:r>
      <w:r w:rsidRPr="00CF7201">
        <w:t xml:space="preserve"> for </w:t>
      </w:r>
      <w:r w:rsidR="00FE2144" w:rsidRPr="00CF7201">
        <w:t>collecting data from Autopsy’s workflow</w:t>
      </w:r>
      <w:r w:rsidR="004A590F" w:rsidRPr="00CF7201">
        <w:t xml:space="preserve">. </w:t>
      </w:r>
      <w:r w:rsidR="00276D40" w:rsidRPr="00CF7201">
        <w:t xml:space="preserve">The output of </w:t>
      </w:r>
      <w:r w:rsidR="00AD2911" w:rsidRPr="00CF7201">
        <w:t xml:space="preserve">this layer will subsequently be anchored on-chain or </w:t>
      </w:r>
      <w:r w:rsidR="00422690" w:rsidRPr="00CF7201">
        <w:t>for verification use, including case metadata, file information, and corresponding hash values.</w:t>
      </w:r>
      <w:r w:rsidR="00AD2383" w:rsidRPr="00CF7201">
        <w:t xml:space="preserve"> </w:t>
      </w:r>
      <w:r w:rsidR="00660AD6" w:rsidRPr="00CF7201">
        <w:t xml:space="preserve">The key mission of this layer is to </w:t>
      </w:r>
      <w:r w:rsidR="00225F4A" w:rsidRPr="00CF7201">
        <w:t xml:space="preserve">ensure that the blockchain-based CoC mechanism is built on </w:t>
      </w:r>
      <w:r w:rsidR="00B303F5" w:rsidRPr="00CF7201">
        <w:t xml:space="preserve">the workflow within Autopsy, not on data sources independent from </w:t>
      </w:r>
      <w:r w:rsidR="00EB6231" w:rsidRPr="00CF7201">
        <w:t xml:space="preserve">the </w:t>
      </w:r>
      <w:r w:rsidR="00BE5A8C" w:rsidRPr="00CF7201">
        <w:t xml:space="preserve">real workflow. </w:t>
      </w:r>
      <w:r w:rsidR="00343CC0" w:rsidRPr="00CF7201">
        <w:t xml:space="preserve">Therefore, the module is configured to run in the backgound </w:t>
      </w:r>
      <w:r w:rsidR="00667D18" w:rsidRPr="00CF7201">
        <w:t xml:space="preserve">collecting and passing data while </w:t>
      </w:r>
      <w:r w:rsidR="00CC6D91" w:rsidRPr="00CF7201">
        <w:t>investigators analyse evidence</w:t>
      </w:r>
      <w:r w:rsidR="00812BF5" w:rsidRPr="00CF7201">
        <w:rPr>
          <w:rFonts w:hint="eastAsia"/>
        </w:rPr>
        <w:t xml:space="preserve"> </w:t>
      </w:r>
      <w:r w:rsidR="003225F0" w:rsidRPr="00CF7201">
        <w:t>following Autopsy’s procedure in the foreground</w:t>
      </w:r>
      <w:r w:rsidR="001055A3" w:rsidRPr="00CF7201">
        <w:t>.</w:t>
      </w:r>
    </w:p>
    <w:p w14:paraId="2858CDEF" w14:textId="1FF72A73" w:rsidR="001055A3" w:rsidRPr="00CF7201" w:rsidRDefault="001055A3" w:rsidP="00371F13">
      <w:pPr>
        <w:spacing w:after="0"/>
        <w:rPr>
          <w:b/>
          <w:bCs/>
        </w:rPr>
      </w:pPr>
      <w:r w:rsidRPr="00CF7201">
        <w:rPr>
          <w:b/>
          <w:bCs/>
        </w:rPr>
        <w:t>Layer 2: Blockchain Adaptation Layer</w:t>
      </w:r>
    </w:p>
    <w:p w14:paraId="53DACA3C" w14:textId="1533A790" w:rsidR="001055A3" w:rsidRPr="00CF7201" w:rsidRDefault="008E478D" w:rsidP="006B3298">
      <w:pPr>
        <w:widowControl w:val="0"/>
      </w:pPr>
      <w:r w:rsidRPr="00CF7201">
        <w:t xml:space="preserve">This layer </w:t>
      </w:r>
      <w:r w:rsidR="00EB6231" w:rsidRPr="00CF7201">
        <w:t>is located</w:t>
      </w:r>
      <w:r w:rsidRPr="00CF7201">
        <w:t xml:space="preserve"> in the middle of </w:t>
      </w:r>
      <w:r w:rsidR="00B07351" w:rsidRPr="00CF7201">
        <w:t xml:space="preserve">the plugin layer and consensus layer as the </w:t>
      </w:r>
      <w:r w:rsidR="001450E8" w:rsidRPr="00CF7201">
        <w:t xml:space="preserve">privacy </w:t>
      </w:r>
      <w:r w:rsidR="001450E8" w:rsidRPr="00CF7201">
        <w:lastRenderedPageBreak/>
        <w:t>boundary and communication hub</w:t>
      </w:r>
      <w:r w:rsidR="001C6A5F" w:rsidRPr="00CF7201">
        <w:t xml:space="preserve">, responsible for </w:t>
      </w:r>
      <w:r w:rsidR="00C60141" w:rsidRPr="00CF7201">
        <w:t>hash processing, request forwarding, authentication checks, and result return.</w:t>
      </w:r>
      <w:r w:rsidR="005C32EB" w:rsidRPr="00CF7201">
        <w:t xml:space="preserve"> It incorporates </w:t>
      </w:r>
      <w:r w:rsidR="00EB6231" w:rsidRPr="00CF7201">
        <w:t xml:space="preserve">the functions </w:t>
      </w:r>
      <w:r w:rsidR="00181865" w:rsidRPr="00CF7201">
        <w:t>including unified authentication, API gateway functions, and part of the result-organisation</w:t>
      </w:r>
      <w:r w:rsidR="00C63E89" w:rsidRPr="00CF7201">
        <w:t xml:space="preserve">, which means it </w:t>
      </w:r>
      <w:r w:rsidR="004A75AE" w:rsidRPr="00CF7201">
        <w:t>bears</w:t>
      </w:r>
      <w:r w:rsidR="00976E27" w:rsidRPr="00CF7201">
        <w:t xml:space="preserve"> both the technology adaptation and the </w:t>
      </w:r>
      <w:r w:rsidR="009807F0" w:rsidRPr="00CF7201">
        <w:t xml:space="preserve">process-coordination roles. </w:t>
      </w:r>
      <w:r w:rsidR="00FB3A14" w:rsidRPr="00CF7201">
        <w:t xml:space="preserve">This layer handles two critical issues for this study. The first one is </w:t>
      </w:r>
      <w:r w:rsidR="005A7551" w:rsidRPr="00CF7201">
        <w:t xml:space="preserve">technical decoupling. </w:t>
      </w:r>
      <w:r w:rsidR="00D66613" w:rsidRPr="00CF7201">
        <w:t xml:space="preserve">It needs to </w:t>
      </w:r>
      <w:r w:rsidR="004A11E2" w:rsidRPr="00CF7201">
        <w:t>abstract</w:t>
      </w:r>
      <w:r w:rsidR="009D2F8F" w:rsidRPr="00CF7201">
        <w:t xml:space="preserve"> </w:t>
      </w:r>
      <w:r w:rsidR="004A11E2" w:rsidRPr="00CF7201">
        <w:t xml:space="preserve">all the technical </w:t>
      </w:r>
      <w:r w:rsidR="003D1899" w:rsidRPr="00CF7201">
        <w:t>complexities</w:t>
      </w:r>
      <w:r w:rsidR="00946496" w:rsidRPr="00CF7201">
        <w:t xml:space="preserve"> of the other two layers </w:t>
      </w:r>
      <w:r w:rsidR="003D1899" w:rsidRPr="00CF7201">
        <w:t>when transmitting data between them.</w:t>
      </w:r>
      <w:r w:rsidR="00FB3A14" w:rsidRPr="00CF7201">
        <w:t xml:space="preserve"> </w:t>
      </w:r>
      <w:r w:rsidR="00A01BD2" w:rsidRPr="00CF7201">
        <w:t xml:space="preserve">By doing so, this system can </w:t>
      </w:r>
      <w:r w:rsidR="001E469C" w:rsidRPr="00CF7201">
        <w:t xml:space="preserve">easily migrate to alternative blockchain platforms or other forensic </w:t>
      </w:r>
      <w:r w:rsidR="00AE2A76" w:rsidRPr="00CF7201">
        <w:t>tools. The other important issue is security concerns.</w:t>
      </w:r>
      <w:r w:rsidR="00C60141" w:rsidRPr="00CF7201">
        <w:t xml:space="preserve"> </w:t>
      </w:r>
      <w:r w:rsidR="003143A5" w:rsidRPr="00CF7201">
        <w:t xml:space="preserve">This layer must handle </w:t>
      </w:r>
      <w:r w:rsidR="00F23AD2" w:rsidRPr="00CF7201">
        <w:t xml:space="preserve">role separation, authorisation validation, write interfaces, and query interfaces properly to prevent plaintext </w:t>
      </w:r>
      <w:r w:rsidR="00641A51" w:rsidRPr="00CF7201">
        <w:t>from reaching the shared ledger or being exposed.</w:t>
      </w:r>
    </w:p>
    <w:p w14:paraId="258C0156" w14:textId="088AC914" w:rsidR="008E3AB8" w:rsidRPr="00CF7201" w:rsidRDefault="008E3AB8" w:rsidP="008A25A8">
      <w:pPr>
        <w:spacing w:after="0"/>
        <w:rPr>
          <w:b/>
          <w:bCs/>
        </w:rPr>
      </w:pPr>
      <w:r w:rsidRPr="00CF7201">
        <w:rPr>
          <w:b/>
          <w:bCs/>
        </w:rPr>
        <w:t>Layer 3: Consensus Layer</w:t>
      </w:r>
    </w:p>
    <w:p w14:paraId="6899EF31" w14:textId="02B2191F" w:rsidR="008E3AB8" w:rsidRPr="00CF7201" w:rsidRDefault="00CE2A26" w:rsidP="006B3298">
      <w:pPr>
        <w:widowControl w:val="0"/>
      </w:pPr>
      <w:r w:rsidRPr="00CF7201">
        <w:t xml:space="preserve">The layer </w:t>
      </w:r>
      <w:r w:rsidR="008C5CDB" w:rsidRPr="00CF7201">
        <w:t xml:space="preserve">mainly consists of on-chain data structures, </w:t>
      </w:r>
      <w:r w:rsidR="006D72D7" w:rsidRPr="00CF7201">
        <w:t xml:space="preserve">consensus nodes, and the distributed ledger. </w:t>
      </w:r>
      <w:r w:rsidR="00593C53" w:rsidRPr="00CF7201">
        <w:t xml:space="preserve">It is responsible for </w:t>
      </w:r>
      <w:r w:rsidR="00474212" w:rsidRPr="00CF7201">
        <w:t>solidifying the incoming evidence digests, timing information</w:t>
      </w:r>
      <w:r w:rsidR="009D2DF0" w:rsidRPr="00CF7201">
        <w:t xml:space="preserve">, and state changes, and returning on-chain records </w:t>
      </w:r>
      <w:r w:rsidR="00CE0353" w:rsidRPr="00CF7201">
        <w:t xml:space="preserve">or transaction references for subsequent queries. </w:t>
      </w:r>
      <w:r w:rsidR="001467DB" w:rsidRPr="00CF7201">
        <w:t xml:space="preserve">The key in this layer is to </w:t>
      </w:r>
      <w:r w:rsidR="005126D0" w:rsidRPr="00CF7201">
        <w:t xml:space="preserve">offer an immutable record independent of </w:t>
      </w:r>
      <w:r w:rsidR="00BC5BD1" w:rsidRPr="00CF7201">
        <w:t>Autopsy local log or database.</w:t>
      </w:r>
      <w:r w:rsidR="007E093B" w:rsidRPr="00CF7201">
        <w:t xml:space="preserve"> The PBFT permission chain is introdu</w:t>
      </w:r>
      <w:r w:rsidR="001C095D" w:rsidRPr="00CF7201">
        <w:t xml:space="preserve">ced to eliminate </w:t>
      </w:r>
      <w:r w:rsidR="0011581A" w:rsidRPr="00CF7201">
        <w:t xml:space="preserve">the dependency on </w:t>
      </w:r>
      <w:r w:rsidR="008A25A8" w:rsidRPr="00CF7201">
        <w:t>any single administrator's honesty</w:t>
      </w:r>
      <w:r w:rsidR="004A6543" w:rsidRPr="00CF7201">
        <w:t xml:space="preserve">, </w:t>
      </w:r>
      <w:r w:rsidR="006E1AAD" w:rsidRPr="00CF7201">
        <w:t>where</w:t>
      </w:r>
      <w:r w:rsidR="004A6543" w:rsidRPr="00CF7201">
        <w:t xml:space="preserve"> each </w:t>
      </w:r>
      <w:r w:rsidR="006E1AAD" w:rsidRPr="00CF7201">
        <w:t xml:space="preserve">transaction </w:t>
      </w:r>
      <w:r w:rsidR="00FE6CE9" w:rsidRPr="00CF7201">
        <w:t>can only</w:t>
      </w:r>
      <w:r w:rsidR="006E1AAD" w:rsidRPr="00CF7201">
        <w:t xml:space="preserve"> be </w:t>
      </w:r>
      <w:r w:rsidR="00FE6CE9" w:rsidRPr="00CF7201">
        <w:t xml:space="preserve">added to the ledger </w:t>
      </w:r>
      <w:r w:rsidR="006070A3" w:rsidRPr="00CF7201">
        <w:t xml:space="preserve">after </w:t>
      </w:r>
      <w:r w:rsidR="0016075F" w:rsidRPr="00CF7201">
        <w:t>multiple nodes' consensus</w:t>
      </w:r>
      <w:r w:rsidR="006070A3" w:rsidRPr="00CF7201">
        <w:t xml:space="preserve"> has been reached</w:t>
      </w:r>
      <w:r w:rsidR="0016075F" w:rsidRPr="00CF7201">
        <w:t xml:space="preserve">. </w:t>
      </w:r>
      <w:r w:rsidR="0095102E" w:rsidRPr="00CF7201">
        <w:rPr>
          <w:rFonts w:hint="eastAsia"/>
        </w:rPr>
        <w:t xml:space="preserve">Committted </w:t>
      </w:r>
      <w:r w:rsidR="007F1F24" w:rsidRPr="00CF7201">
        <w:rPr>
          <w:rFonts w:hint="eastAsia"/>
        </w:rPr>
        <w:t xml:space="preserve">records are immutable and </w:t>
      </w:r>
      <w:r w:rsidR="002B257E" w:rsidRPr="00CF7201">
        <w:rPr>
          <w:rFonts w:hint="eastAsia"/>
        </w:rPr>
        <w:t>i</w:t>
      </w:r>
      <w:r w:rsidR="002B257E" w:rsidRPr="00CF7201">
        <w:t>ndisputabl</w:t>
      </w:r>
      <w:r w:rsidR="002B257E" w:rsidRPr="00CF7201">
        <w:rPr>
          <w:rFonts w:hint="eastAsia"/>
        </w:rPr>
        <w:t>e.</w:t>
      </w:r>
    </w:p>
    <w:p w14:paraId="773BF24A" w14:textId="54BB7316" w:rsidR="00182F73" w:rsidRPr="00CF7201" w:rsidRDefault="00182F73" w:rsidP="006B14FF">
      <w:pPr>
        <w:pStyle w:val="Heading4"/>
      </w:pPr>
      <w:r w:rsidRPr="00CF7201">
        <w:rPr>
          <w:rFonts w:hint="eastAsia"/>
        </w:rPr>
        <w:t>3.4.</w:t>
      </w:r>
      <w:r w:rsidR="002B7FD3" w:rsidRPr="00CF7201">
        <w:t>3</w:t>
      </w:r>
      <w:r w:rsidRPr="00CF7201">
        <w:rPr>
          <w:rFonts w:hint="eastAsia"/>
        </w:rPr>
        <w:t xml:space="preserve"> Core Modules and Functions</w:t>
      </w:r>
    </w:p>
    <w:p w14:paraId="589CD38C" w14:textId="28908FFB" w:rsidR="00495CE5" w:rsidRPr="00CF7201" w:rsidRDefault="00145C51" w:rsidP="006B3298">
      <w:pPr>
        <w:widowControl w:val="0"/>
      </w:pPr>
      <w:r w:rsidRPr="00CF7201">
        <w:rPr>
          <w:rFonts w:hint="eastAsia"/>
        </w:rPr>
        <w:t xml:space="preserve">As in the </w:t>
      </w:r>
      <w:r w:rsidR="001F241A" w:rsidRPr="00CF7201">
        <w:rPr>
          <w:rFonts w:hint="eastAsia"/>
        </w:rPr>
        <w:t xml:space="preserve">system architecture diagram, the system contains four core modules: </w:t>
      </w:r>
      <w:r w:rsidR="009107EF" w:rsidRPr="00CF7201">
        <w:t xml:space="preserve">the </w:t>
      </w:r>
      <w:r w:rsidR="005263BA" w:rsidRPr="00CF7201">
        <w:rPr>
          <w:rFonts w:hint="eastAsia"/>
        </w:rPr>
        <w:t>Autopsy</w:t>
      </w:r>
      <w:r w:rsidR="009107EF" w:rsidRPr="00CF7201">
        <w:t xml:space="preserve"> client module, the central gateway module, the blockchain backend module, and the data presentation dashboard module.</w:t>
      </w:r>
      <w:r w:rsidR="009107EF" w:rsidRPr="00CF7201">
        <w:rPr>
          <w:rFonts w:hint="eastAsia"/>
        </w:rPr>
        <w:t xml:space="preserve"> They are not independent</w:t>
      </w:r>
      <w:r w:rsidR="0015068A" w:rsidRPr="00CF7201">
        <w:rPr>
          <w:rFonts w:hint="eastAsia"/>
        </w:rPr>
        <w:t xml:space="preserve">, but logically organised along </w:t>
      </w:r>
      <w:r w:rsidR="00B93627" w:rsidRPr="00CF7201">
        <w:t xml:space="preserve">the </w:t>
      </w:r>
      <w:r w:rsidR="0015068A" w:rsidRPr="00CF7201">
        <w:rPr>
          <w:rFonts w:hint="eastAsia"/>
        </w:rPr>
        <w:t>investigator</w:t>
      </w:r>
      <w:r w:rsidR="0015068A" w:rsidRPr="00CF7201">
        <w:t>’</w:t>
      </w:r>
      <w:r w:rsidR="0015068A" w:rsidRPr="00CF7201">
        <w:rPr>
          <w:rFonts w:hint="eastAsia"/>
        </w:rPr>
        <w:t xml:space="preserve">s </w:t>
      </w:r>
      <w:r w:rsidR="00B93627" w:rsidRPr="00CF7201">
        <w:rPr>
          <w:rFonts w:hint="eastAsia"/>
        </w:rPr>
        <w:t xml:space="preserve">write path and </w:t>
      </w:r>
      <w:r w:rsidR="00B93627" w:rsidRPr="00CF7201">
        <w:t xml:space="preserve">the </w:t>
      </w:r>
      <w:r w:rsidR="00B93627" w:rsidRPr="00CF7201">
        <w:rPr>
          <w:rFonts w:hint="eastAsia"/>
        </w:rPr>
        <w:t>judge</w:t>
      </w:r>
      <w:r w:rsidR="00B93627" w:rsidRPr="00CF7201">
        <w:t>’</w:t>
      </w:r>
      <w:r w:rsidR="00B93627" w:rsidRPr="00CF7201">
        <w:rPr>
          <w:rFonts w:hint="eastAsia"/>
        </w:rPr>
        <w:t>s query path.</w:t>
      </w:r>
    </w:p>
    <w:p w14:paraId="067A7603" w14:textId="7D4E6AA9" w:rsidR="005263BA" w:rsidRPr="00CF7201" w:rsidRDefault="005263BA" w:rsidP="00241782">
      <w:pPr>
        <w:spacing w:after="0"/>
        <w:rPr>
          <w:b/>
          <w:bCs/>
        </w:rPr>
      </w:pPr>
      <w:r w:rsidRPr="00CF7201">
        <w:rPr>
          <w:rFonts w:hint="eastAsia"/>
          <w:b/>
          <w:bCs/>
        </w:rPr>
        <w:t>Autopsy</w:t>
      </w:r>
      <w:r w:rsidRPr="00CF7201">
        <w:rPr>
          <w:b/>
          <w:bCs/>
        </w:rPr>
        <w:t xml:space="preserve"> </w:t>
      </w:r>
      <w:r w:rsidR="002821EE" w:rsidRPr="00CF7201">
        <w:rPr>
          <w:rFonts w:hint="eastAsia"/>
          <w:b/>
          <w:bCs/>
        </w:rPr>
        <w:t>C</w:t>
      </w:r>
      <w:r w:rsidRPr="00CF7201">
        <w:rPr>
          <w:b/>
          <w:bCs/>
        </w:rPr>
        <w:t xml:space="preserve">lient </w:t>
      </w:r>
      <w:r w:rsidR="002821EE" w:rsidRPr="00CF7201">
        <w:rPr>
          <w:rFonts w:hint="eastAsia"/>
          <w:b/>
          <w:bCs/>
        </w:rPr>
        <w:t>M</w:t>
      </w:r>
      <w:r w:rsidRPr="00CF7201">
        <w:rPr>
          <w:b/>
          <w:bCs/>
        </w:rPr>
        <w:t>odule</w:t>
      </w:r>
    </w:p>
    <w:p w14:paraId="6CA5BBF5" w14:textId="5471DECA" w:rsidR="00241782" w:rsidRPr="00CF7201" w:rsidRDefault="0035225B" w:rsidP="006B3298">
      <w:pPr>
        <w:widowControl w:val="0"/>
      </w:pPr>
      <w:r w:rsidRPr="00CF7201">
        <w:rPr>
          <w:rFonts w:hint="eastAsia"/>
        </w:rPr>
        <w:t xml:space="preserve">The key function of this module is </w:t>
      </w:r>
      <w:r w:rsidR="00A10282" w:rsidRPr="00CF7201">
        <w:rPr>
          <w:rFonts w:hint="eastAsia"/>
        </w:rPr>
        <w:t xml:space="preserve">to support </w:t>
      </w:r>
      <w:r w:rsidR="00626EA0" w:rsidRPr="00CF7201">
        <w:rPr>
          <w:rFonts w:hint="eastAsia"/>
        </w:rPr>
        <w:t xml:space="preserve">image analysis, file information extraction, </w:t>
      </w:r>
      <w:r w:rsidR="005001D9" w:rsidRPr="00CF7201">
        <w:rPr>
          <w:rFonts w:hint="eastAsia"/>
        </w:rPr>
        <w:t xml:space="preserve">and </w:t>
      </w:r>
      <w:r w:rsidR="00911BF9" w:rsidRPr="00CF7201">
        <w:t xml:space="preserve">investigator-initiated blockchain operations </w:t>
      </w:r>
      <w:r w:rsidR="00061065" w:rsidRPr="00CF7201">
        <w:t>to generate and update</w:t>
      </w:r>
      <w:r w:rsidR="00911BF9" w:rsidRPr="00CF7201">
        <w:t xml:space="preserve"> on-chain evidence digests</w:t>
      </w:r>
      <w:r w:rsidR="0001275B" w:rsidRPr="00CF7201">
        <w:rPr>
          <w:rFonts w:hint="eastAsia"/>
        </w:rPr>
        <w:t xml:space="preserve">. As the initial point in the data flow, </w:t>
      </w:r>
      <w:r w:rsidR="00300539" w:rsidRPr="00CF7201">
        <w:rPr>
          <w:rFonts w:hint="eastAsia"/>
        </w:rPr>
        <w:t xml:space="preserve">it must </w:t>
      </w:r>
      <w:r w:rsidR="00D24BCC" w:rsidRPr="00CF7201">
        <w:rPr>
          <w:rFonts w:hint="eastAsia"/>
        </w:rPr>
        <w:t>ensure that the input data is from real forensic process</w:t>
      </w:r>
      <w:r w:rsidR="0069047E" w:rsidRPr="00CF7201">
        <w:rPr>
          <w:rFonts w:hint="eastAsia"/>
        </w:rPr>
        <w:t>es</w:t>
      </w:r>
      <w:r w:rsidR="00115E18" w:rsidRPr="00CF7201">
        <w:rPr>
          <w:rFonts w:hint="eastAsia"/>
        </w:rPr>
        <w:t xml:space="preserve">, </w:t>
      </w:r>
      <w:r w:rsidR="00061065" w:rsidRPr="00CF7201">
        <w:t>serving as a trusted input-generation point while also acting as the investigator's operational terminal for blockchain-facing actions.</w:t>
      </w:r>
      <w:r w:rsidR="004205E6" w:rsidRPr="00CF7201">
        <w:rPr>
          <w:rFonts w:hint="eastAsia"/>
        </w:rPr>
        <w:t xml:space="preserve"> </w:t>
      </w:r>
      <w:r w:rsidR="00EB5B01" w:rsidRPr="00CF7201">
        <w:rPr>
          <w:rFonts w:hint="eastAsia"/>
        </w:rPr>
        <w:t>Hence, it</w:t>
      </w:r>
      <w:r w:rsidR="00115E18" w:rsidRPr="00CF7201">
        <w:rPr>
          <w:rFonts w:hint="eastAsia"/>
        </w:rPr>
        <w:t xml:space="preserve"> </w:t>
      </w:r>
      <w:r w:rsidR="002F7B68" w:rsidRPr="00CF7201">
        <w:rPr>
          <w:rFonts w:hint="eastAsia"/>
        </w:rPr>
        <w:t xml:space="preserve">continuously </w:t>
      </w:r>
      <w:r w:rsidR="002F7B68" w:rsidRPr="00CF7201">
        <w:t xml:space="preserve">monitors </w:t>
      </w:r>
      <w:r w:rsidR="002F7B68" w:rsidRPr="00CF7201">
        <w:rPr>
          <w:rFonts w:hint="eastAsia"/>
        </w:rPr>
        <w:t xml:space="preserve">and </w:t>
      </w:r>
      <w:r w:rsidR="003C630D" w:rsidRPr="00CF7201">
        <w:t>records</w:t>
      </w:r>
      <w:r w:rsidR="00F21C0C" w:rsidRPr="00CF7201">
        <w:rPr>
          <w:rFonts w:hint="eastAsia"/>
        </w:rPr>
        <w:t xml:space="preserve"> </w:t>
      </w:r>
      <w:r w:rsidR="002F7B68" w:rsidRPr="00CF7201">
        <w:t>case lifecycle events</w:t>
      </w:r>
      <w:r w:rsidR="00F21C0C" w:rsidRPr="00CF7201">
        <w:rPr>
          <w:rFonts w:hint="eastAsia"/>
        </w:rPr>
        <w:t xml:space="preserve"> in Autopsy</w:t>
      </w:r>
      <w:r w:rsidR="003C630D" w:rsidRPr="00CF7201">
        <w:rPr>
          <w:rFonts w:hint="eastAsia"/>
        </w:rPr>
        <w:t>, collecting</w:t>
      </w:r>
      <w:r w:rsidR="00776463" w:rsidRPr="00CF7201">
        <w:rPr>
          <w:rFonts w:hint="eastAsia"/>
        </w:rPr>
        <w:t xml:space="preserve"> </w:t>
      </w:r>
      <w:r w:rsidR="00F21C0C" w:rsidRPr="00CF7201">
        <w:rPr>
          <w:rFonts w:hint="eastAsia"/>
        </w:rPr>
        <w:t xml:space="preserve">data </w:t>
      </w:r>
      <w:r w:rsidR="003C630D" w:rsidRPr="00CF7201">
        <w:rPr>
          <w:rFonts w:hint="eastAsia"/>
        </w:rPr>
        <w:t xml:space="preserve">from </w:t>
      </w:r>
      <w:r w:rsidR="00DC3D53" w:rsidRPr="00CF7201">
        <w:t xml:space="preserve">the </w:t>
      </w:r>
      <w:r w:rsidR="003C630D" w:rsidRPr="00CF7201">
        <w:rPr>
          <w:rFonts w:hint="eastAsia"/>
        </w:rPr>
        <w:t>real workflow</w:t>
      </w:r>
      <w:r w:rsidR="00776463" w:rsidRPr="00CF7201">
        <w:rPr>
          <w:rFonts w:hint="eastAsia"/>
        </w:rPr>
        <w:t xml:space="preserve"> for data authenticity</w:t>
      </w:r>
      <w:r w:rsidR="00DC3D53" w:rsidRPr="00CF7201">
        <w:rPr>
          <w:rFonts w:hint="eastAsia"/>
        </w:rPr>
        <w:t xml:space="preserve">. </w:t>
      </w:r>
    </w:p>
    <w:p w14:paraId="31D609B1" w14:textId="082B6BBC" w:rsidR="005263BA" w:rsidRPr="00CF7201" w:rsidRDefault="00241782" w:rsidP="00452007">
      <w:pPr>
        <w:spacing w:after="0"/>
        <w:rPr>
          <w:b/>
          <w:bCs/>
        </w:rPr>
      </w:pPr>
      <w:r w:rsidRPr="00CF7201">
        <w:rPr>
          <w:rFonts w:hint="eastAsia"/>
          <w:b/>
          <w:bCs/>
        </w:rPr>
        <w:t>C</w:t>
      </w:r>
      <w:r w:rsidRPr="00CF7201">
        <w:rPr>
          <w:b/>
          <w:bCs/>
        </w:rPr>
        <w:t xml:space="preserve">entral </w:t>
      </w:r>
      <w:r w:rsidRPr="00CF7201">
        <w:rPr>
          <w:rFonts w:hint="eastAsia"/>
          <w:b/>
          <w:bCs/>
        </w:rPr>
        <w:t>G</w:t>
      </w:r>
      <w:r w:rsidRPr="00CF7201">
        <w:rPr>
          <w:b/>
          <w:bCs/>
        </w:rPr>
        <w:t xml:space="preserve">ateway </w:t>
      </w:r>
      <w:r w:rsidRPr="00CF7201">
        <w:rPr>
          <w:rFonts w:hint="eastAsia"/>
          <w:b/>
          <w:bCs/>
        </w:rPr>
        <w:t>M</w:t>
      </w:r>
      <w:r w:rsidRPr="00CF7201">
        <w:rPr>
          <w:b/>
          <w:bCs/>
        </w:rPr>
        <w:t>odule</w:t>
      </w:r>
      <w:r w:rsidR="00910FD3" w:rsidRPr="00CF7201">
        <w:rPr>
          <w:rFonts w:hint="eastAsia"/>
          <w:b/>
          <w:bCs/>
        </w:rPr>
        <w:t xml:space="preserve"> </w:t>
      </w:r>
    </w:p>
    <w:p w14:paraId="6EB77654" w14:textId="5D4268E1" w:rsidR="007206FF" w:rsidRPr="00CF7201" w:rsidRDefault="003B584B" w:rsidP="00443CEE">
      <w:r w:rsidRPr="00CF7201">
        <w:rPr>
          <w:rFonts w:hint="eastAsia"/>
        </w:rPr>
        <w:t xml:space="preserve">Built on </w:t>
      </w:r>
      <w:r w:rsidR="00623B22" w:rsidRPr="00CF7201">
        <w:t>Node.js/Express</w:t>
      </w:r>
      <w:r w:rsidR="00623B22" w:rsidRPr="00CF7201">
        <w:rPr>
          <w:rFonts w:hint="eastAsia"/>
        </w:rPr>
        <w:t xml:space="preserve">, the </w:t>
      </w:r>
      <w:r w:rsidR="00445662" w:rsidRPr="00CF7201">
        <w:rPr>
          <w:rFonts w:hint="eastAsia"/>
        </w:rPr>
        <w:t>module</w:t>
      </w:r>
      <w:r w:rsidR="00623B22" w:rsidRPr="00CF7201">
        <w:rPr>
          <w:rFonts w:hint="eastAsia"/>
        </w:rPr>
        <w:t xml:space="preserve"> exposes </w:t>
      </w:r>
      <w:r w:rsidR="003C7F55" w:rsidRPr="00CF7201">
        <w:rPr>
          <w:rFonts w:hint="eastAsia"/>
        </w:rPr>
        <w:t>a unified REST interface to other modules</w:t>
      </w:r>
      <w:r w:rsidR="006135B9" w:rsidRPr="00CF7201">
        <w:rPr>
          <w:rFonts w:hint="eastAsia"/>
        </w:rPr>
        <w:t xml:space="preserve"> </w:t>
      </w:r>
      <w:r w:rsidR="006135B9" w:rsidRPr="00CF7201">
        <w:t>and serves as the trust boundary of the system</w:t>
      </w:r>
      <w:r w:rsidR="00B74E3B" w:rsidRPr="00CF7201">
        <w:t>.</w:t>
      </w:r>
      <w:r w:rsidR="003C7F55" w:rsidRPr="00CF7201">
        <w:rPr>
          <w:rFonts w:hint="eastAsia"/>
        </w:rPr>
        <w:t xml:space="preserve"> </w:t>
      </w:r>
      <w:r w:rsidR="00905431" w:rsidRPr="00CF7201">
        <w:rPr>
          <w:rFonts w:hint="eastAsia"/>
        </w:rPr>
        <w:t xml:space="preserve">It </w:t>
      </w:r>
      <w:r w:rsidR="009845F3" w:rsidRPr="00CF7201">
        <w:rPr>
          <w:rFonts w:hint="eastAsia"/>
        </w:rPr>
        <w:t xml:space="preserve">acts as the trust hub for the system, responsible for </w:t>
      </w:r>
      <w:r w:rsidR="00787C0B" w:rsidRPr="00CF7201">
        <w:t xml:space="preserve">the unified login entry point, role identification, </w:t>
      </w:r>
      <w:r w:rsidR="00787C0B" w:rsidRPr="00CF7201">
        <w:rPr>
          <w:rFonts w:hint="eastAsia"/>
        </w:rPr>
        <w:t>authorisation</w:t>
      </w:r>
      <w:r w:rsidR="00787C0B" w:rsidRPr="00CF7201">
        <w:t xml:space="preserve"> token generation, email delivery, upload-request reception, and query-request reception.</w:t>
      </w:r>
      <w:r w:rsidR="0069710D" w:rsidRPr="00CF7201">
        <w:rPr>
          <w:rFonts w:hint="eastAsia"/>
        </w:rPr>
        <w:t xml:space="preserve"> </w:t>
      </w:r>
      <w:r w:rsidR="00EF5E71" w:rsidRPr="00CF7201">
        <w:rPr>
          <w:rFonts w:hint="eastAsia"/>
        </w:rPr>
        <w:t xml:space="preserve">By placing </w:t>
      </w:r>
      <w:r w:rsidR="00710452" w:rsidRPr="00CF7201">
        <w:rPr>
          <w:rFonts w:hint="eastAsia"/>
        </w:rPr>
        <w:t>the investigator</w:t>
      </w:r>
      <w:r w:rsidR="00710452" w:rsidRPr="00CF7201">
        <w:t>’</w:t>
      </w:r>
      <w:r w:rsidR="00710452" w:rsidRPr="00CF7201">
        <w:rPr>
          <w:rFonts w:hint="eastAsia"/>
        </w:rPr>
        <w:t>s write request and the judge</w:t>
      </w:r>
      <w:r w:rsidR="00710452" w:rsidRPr="00CF7201">
        <w:t>’</w:t>
      </w:r>
      <w:r w:rsidR="00710452" w:rsidRPr="00CF7201">
        <w:rPr>
          <w:rFonts w:hint="eastAsia"/>
        </w:rPr>
        <w:t xml:space="preserve">s </w:t>
      </w:r>
      <w:r w:rsidR="00340EF7" w:rsidRPr="00CF7201">
        <w:rPr>
          <w:rFonts w:hint="eastAsia"/>
        </w:rPr>
        <w:lastRenderedPageBreak/>
        <w:t>verification</w:t>
      </w:r>
      <w:r w:rsidR="00710452" w:rsidRPr="00CF7201">
        <w:rPr>
          <w:rFonts w:hint="eastAsia"/>
        </w:rPr>
        <w:t xml:space="preserve"> request</w:t>
      </w:r>
      <w:r w:rsidR="00340EF7" w:rsidRPr="00CF7201">
        <w:rPr>
          <w:rFonts w:hint="eastAsia"/>
        </w:rPr>
        <w:t xml:space="preserve"> into one authorisation and </w:t>
      </w:r>
      <w:r w:rsidR="00A54354" w:rsidRPr="00CF7201">
        <w:rPr>
          <w:rFonts w:hint="eastAsia"/>
        </w:rPr>
        <w:t xml:space="preserve">routing framework, it ensures that each role </w:t>
      </w:r>
      <w:r w:rsidR="00D02AE9" w:rsidRPr="00CF7201">
        <w:rPr>
          <w:rFonts w:hint="eastAsia"/>
        </w:rPr>
        <w:t xml:space="preserve">faces different access paths and function </w:t>
      </w:r>
      <w:r w:rsidR="00D02AE9" w:rsidRPr="00CF7201">
        <w:t>boundaries</w:t>
      </w:r>
      <w:r w:rsidR="00260FB3" w:rsidRPr="00CF7201">
        <w:rPr>
          <w:rFonts w:hint="eastAsia"/>
        </w:rPr>
        <w:t xml:space="preserve"> when entering the system. </w:t>
      </w:r>
      <w:r w:rsidR="00424526" w:rsidRPr="00CF7201">
        <w:rPr>
          <w:rFonts w:hint="eastAsia"/>
        </w:rPr>
        <w:t xml:space="preserve">This design </w:t>
      </w:r>
      <w:r w:rsidR="00F60296" w:rsidRPr="00CF7201">
        <w:rPr>
          <w:rFonts w:hint="eastAsia"/>
        </w:rPr>
        <w:t xml:space="preserve">prevents coupling </w:t>
      </w:r>
      <w:r w:rsidR="00463EF5" w:rsidRPr="00CF7201">
        <w:t xml:space="preserve">identity verification, permission </w:t>
      </w:r>
      <w:r w:rsidR="00452007" w:rsidRPr="00CF7201">
        <w:t>judgment</w:t>
      </w:r>
      <w:r w:rsidR="00463EF5" w:rsidRPr="00CF7201">
        <w:t>, and request control</w:t>
      </w:r>
      <w:r w:rsidR="00463EF5" w:rsidRPr="00CF7201">
        <w:rPr>
          <w:rFonts w:hint="eastAsia"/>
        </w:rPr>
        <w:t xml:space="preserve"> into Autopsy or </w:t>
      </w:r>
      <w:r w:rsidR="007A6467" w:rsidRPr="00CF7201">
        <w:t xml:space="preserve">a </w:t>
      </w:r>
      <w:r w:rsidR="007A6467" w:rsidRPr="00CF7201">
        <w:rPr>
          <w:rFonts w:hint="eastAsia"/>
        </w:rPr>
        <w:t>blockchain platform</w:t>
      </w:r>
      <w:r w:rsidR="00452007" w:rsidRPr="00CF7201">
        <w:rPr>
          <w:rFonts w:hint="eastAsia"/>
        </w:rPr>
        <w:t>.</w:t>
      </w:r>
      <w:r w:rsidR="00710452" w:rsidRPr="00CF7201">
        <w:rPr>
          <w:rFonts w:hint="eastAsia"/>
        </w:rPr>
        <w:t xml:space="preserve">  </w:t>
      </w:r>
    </w:p>
    <w:p w14:paraId="02FE58CD" w14:textId="20EF8470" w:rsidR="00452007" w:rsidRPr="00CF7201" w:rsidRDefault="00971B94" w:rsidP="007309C1">
      <w:pPr>
        <w:spacing w:after="0"/>
      </w:pPr>
      <w:r w:rsidRPr="00CF7201">
        <w:rPr>
          <w:rFonts w:hint="eastAsia"/>
          <w:b/>
          <w:bCs/>
        </w:rPr>
        <w:t>B</w:t>
      </w:r>
      <w:r w:rsidRPr="00CF7201">
        <w:rPr>
          <w:b/>
          <w:bCs/>
        </w:rPr>
        <w:t xml:space="preserve">lockchain </w:t>
      </w:r>
      <w:r w:rsidRPr="00CF7201">
        <w:rPr>
          <w:rFonts w:hint="eastAsia"/>
          <w:b/>
          <w:bCs/>
        </w:rPr>
        <w:t>B</w:t>
      </w:r>
      <w:r w:rsidRPr="00CF7201">
        <w:rPr>
          <w:b/>
          <w:bCs/>
        </w:rPr>
        <w:t xml:space="preserve">ackend </w:t>
      </w:r>
      <w:r w:rsidRPr="00CF7201">
        <w:rPr>
          <w:rFonts w:hint="eastAsia"/>
          <w:b/>
          <w:bCs/>
        </w:rPr>
        <w:t>M</w:t>
      </w:r>
      <w:r w:rsidRPr="00CF7201">
        <w:rPr>
          <w:b/>
          <w:bCs/>
        </w:rPr>
        <w:t>odule</w:t>
      </w:r>
    </w:p>
    <w:p w14:paraId="4A2FE95A" w14:textId="4B61706C" w:rsidR="006B14FF" w:rsidRPr="00CF7201" w:rsidRDefault="00A4684F" w:rsidP="00443CEE">
      <w:r w:rsidRPr="00CF7201">
        <w:t>Being the basis for the immutability of this system</w:t>
      </w:r>
      <w:r w:rsidR="006B629C" w:rsidRPr="00CF7201">
        <w:t xml:space="preserve">, the module </w:t>
      </w:r>
      <w:r w:rsidR="002C3996" w:rsidRPr="00CF7201">
        <w:t xml:space="preserve">records evidence </w:t>
      </w:r>
      <w:r w:rsidR="00787505" w:rsidRPr="00CF7201">
        <w:t xml:space="preserve">hashes permanently by </w:t>
      </w:r>
      <w:r w:rsidR="00311F1F" w:rsidRPr="00CF7201">
        <w:t xml:space="preserve">a </w:t>
      </w:r>
      <w:r w:rsidR="00787505" w:rsidRPr="00CF7201">
        <w:t>distributed consensus mechanism</w:t>
      </w:r>
      <w:r w:rsidR="00311F1F" w:rsidRPr="00CF7201">
        <w:t xml:space="preserve"> and </w:t>
      </w:r>
      <w:r w:rsidR="00350E67" w:rsidRPr="00CF7201">
        <w:t>expose</w:t>
      </w:r>
      <w:r w:rsidR="00240E6C" w:rsidRPr="00CF7201">
        <w:t>s interfaces to authorised queriers.</w:t>
      </w:r>
      <w:r w:rsidR="009D1E3D" w:rsidRPr="00CF7201">
        <w:t xml:space="preserve"> It contains </w:t>
      </w:r>
      <w:r w:rsidR="00F72B7D" w:rsidRPr="00CF7201">
        <w:rPr>
          <w:rFonts w:hint="eastAsia"/>
        </w:rPr>
        <w:t xml:space="preserve">the </w:t>
      </w:r>
      <w:r w:rsidR="009D1E3D" w:rsidRPr="00CF7201">
        <w:t>distributed ledger</w:t>
      </w:r>
      <w:r w:rsidR="00F72B7D" w:rsidRPr="00CF7201">
        <w:rPr>
          <w:rFonts w:hint="eastAsia"/>
        </w:rPr>
        <w:t xml:space="preserve">, on-chain storage structure, and smart </w:t>
      </w:r>
      <w:r w:rsidR="00C76D72" w:rsidRPr="00CF7201">
        <w:t>contract</w:t>
      </w:r>
      <w:r w:rsidR="00F72B7D" w:rsidRPr="00CF7201">
        <w:rPr>
          <w:rFonts w:hint="eastAsia"/>
        </w:rPr>
        <w:t xml:space="preserve"> that </w:t>
      </w:r>
      <w:r w:rsidR="00C76D72" w:rsidRPr="00CF7201">
        <w:t>automatically</w:t>
      </w:r>
      <w:r w:rsidR="00737B4A" w:rsidRPr="00CF7201">
        <w:rPr>
          <w:rFonts w:hint="eastAsia"/>
        </w:rPr>
        <w:t xml:space="preserve"> </w:t>
      </w:r>
      <w:r w:rsidR="00C76D72" w:rsidRPr="00CF7201">
        <w:t>enforces</w:t>
      </w:r>
      <w:r w:rsidR="00737B4A" w:rsidRPr="00CF7201">
        <w:rPr>
          <w:rFonts w:hint="eastAsia"/>
        </w:rPr>
        <w:t xml:space="preserve"> rules that </w:t>
      </w:r>
      <w:r w:rsidR="00C76D72" w:rsidRPr="00CF7201">
        <w:rPr>
          <w:rFonts w:hint="eastAsia"/>
        </w:rPr>
        <w:t>won</w:t>
      </w:r>
      <w:r w:rsidR="00C76D72" w:rsidRPr="00CF7201">
        <w:t>’</w:t>
      </w:r>
      <w:r w:rsidR="00C76D72" w:rsidRPr="00CF7201">
        <w:rPr>
          <w:rFonts w:hint="eastAsia"/>
        </w:rPr>
        <w:t xml:space="preserve">t be bypassed at the application </w:t>
      </w:r>
      <w:r w:rsidR="00C76D72" w:rsidRPr="00CF7201">
        <w:t>level</w:t>
      </w:r>
      <w:r w:rsidR="003B7D9B" w:rsidRPr="00CF7201">
        <w:t xml:space="preserve">. </w:t>
      </w:r>
      <w:r w:rsidR="00477192" w:rsidRPr="00CF7201">
        <w:t>Internally, the dashboard can be organised into three judicial function areas: evidence query, judicial review, and audit-trail inspection.</w:t>
      </w:r>
      <w:r w:rsidR="00477192" w:rsidRPr="00CF7201">
        <w:rPr>
          <w:rFonts w:hint="eastAsia"/>
        </w:rPr>
        <w:t xml:space="preserve"> </w:t>
      </w:r>
      <w:r w:rsidR="003B7D9B" w:rsidRPr="00CF7201">
        <w:t>When it receives a legal request from the gateway</w:t>
      </w:r>
      <w:r w:rsidR="001D3B1F" w:rsidRPr="00CF7201">
        <w:t xml:space="preserve">, </w:t>
      </w:r>
      <w:r w:rsidR="00D93B43" w:rsidRPr="00CF7201">
        <w:t>evidence-related</w:t>
      </w:r>
      <w:r w:rsidR="001D3B1F" w:rsidRPr="00CF7201">
        <w:t xml:space="preserve"> data will be </w:t>
      </w:r>
      <w:r w:rsidR="00D93B43" w:rsidRPr="00CF7201">
        <w:t>recorded on-chain</w:t>
      </w:r>
      <w:r w:rsidR="005A5B9E" w:rsidRPr="00CF7201">
        <w:t xml:space="preserve">. Considering </w:t>
      </w:r>
      <w:r w:rsidR="00F96CD7" w:rsidRPr="00CF7201">
        <w:t xml:space="preserve">the need for </w:t>
      </w:r>
      <w:r w:rsidR="00CF4C85" w:rsidRPr="00CF7201">
        <w:t xml:space="preserve">possible </w:t>
      </w:r>
      <w:r w:rsidR="00F96CD7" w:rsidRPr="00CF7201">
        <w:t xml:space="preserve">record </w:t>
      </w:r>
      <w:r w:rsidR="00CF4C85" w:rsidRPr="00CF7201">
        <w:t>correction</w:t>
      </w:r>
      <w:r w:rsidR="00F96CD7" w:rsidRPr="00CF7201">
        <w:t xml:space="preserve"> in real legal </w:t>
      </w:r>
      <w:r w:rsidR="00CF4C85" w:rsidRPr="00CF7201">
        <w:t>procedures</w:t>
      </w:r>
      <w:r w:rsidR="00F96CD7" w:rsidRPr="00CF7201">
        <w:t xml:space="preserve">, </w:t>
      </w:r>
      <w:r w:rsidR="00216D35" w:rsidRPr="00CF7201">
        <w:t xml:space="preserve">the system designs a two-party approval mechanism within which </w:t>
      </w:r>
      <w:r w:rsidR="000F184B" w:rsidRPr="00CF7201">
        <w:t xml:space="preserve">record modification is possible </w:t>
      </w:r>
      <w:r w:rsidR="00EC55F9" w:rsidRPr="00CF7201">
        <w:t>after approval from both parties. Furthe</w:t>
      </w:r>
      <w:r w:rsidR="00EA2215" w:rsidRPr="00CF7201">
        <w:t>r</w:t>
      </w:r>
      <w:r w:rsidR="00EC55F9" w:rsidRPr="00CF7201">
        <w:t xml:space="preserve">more, </w:t>
      </w:r>
      <w:r w:rsidR="009B2664" w:rsidRPr="00CF7201">
        <w:t xml:space="preserve">any </w:t>
      </w:r>
      <w:r w:rsidR="00156132" w:rsidRPr="00CF7201">
        <w:t>change</w:t>
      </w:r>
      <w:r w:rsidR="009B2664" w:rsidRPr="00CF7201">
        <w:t xml:space="preserve"> </w:t>
      </w:r>
      <w:r w:rsidR="00156132" w:rsidRPr="00CF7201">
        <w:t>to</w:t>
      </w:r>
      <w:r w:rsidR="009B2664" w:rsidRPr="00CF7201">
        <w:t xml:space="preserve"> the evidence </w:t>
      </w:r>
      <w:r w:rsidR="00D2316E" w:rsidRPr="00CF7201">
        <w:t xml:space="preserve">leaves </w:t>
      </w:r>
      <w:r w:rsidR="00156132" w:rsidRPr="00CF7201">
        <w:t xml:space="preserve">a </w:t>
      </w:r>
      <w:r w:rsidR="00494083" w:rsidRPr="00CF7201">
        <w:rPr>
          <w:rFonts w:hint="eastAsia"/>
        </w:rPr>
        <w:t>valid</w:t>
      </w:r>
      <w:r w:rsidR="00D2316E" w:rsidRPr="00CF7201">
        <w:t xml:space="preserve"> </w:t>
      </w:r>
      <w:r w:rsidR="00156132" w:rsidRPr="00CF7201">
        <w:t xml:space="preserve">audit </w:t>
      </w:r>
      <w:r w:rsidR="006031C0" w:rsidRPr="00CF7201">
        <w:t>trail</w:t>
      </w:r>
      <w:r w:rsidR="00156132" w:rsidRPr="00CF7201">
        <w:t xml:space="preserve"> of both parties</w:t>
      </w:r>
      <w:r w:rsidR="00F12D57" w:rsidRPr="00CF7201">
        <w:t xml:space="preserve">, satisfying the </w:t>
      </w:r>
      <w:r w:rsidR="00344977" w:rsidRPr="00CF7201">
        <w:t>procedural</w:t>
      </w:r>
      <w:r w:rsidR="00F12D57" w:rsidRPr="00CF7201">
        <w:t xml:space="preserve"> requirements of CoC </w:t>
      </w:r>
      <w:r w:rsidR="00344977" w:rsidRPr="00CF7201">
        <w:t xml:space="preserve">that every amendment of </w:t>
      </w:r>
      <w:r w:rsidR="00BF5681" w:rsidRPr="00CF7201">
        <w:t xml:space="preserve">the </w:t>
      </w:r>
      <w:r w:rsidR="00344977" w:rsidRPr="00CF7201">
        <w:t>evidential record</w:t>
      </w:r>
      <w:r w:rsidR="00BF5681" w:rsidRPr="00CF7201">
        <w:t xml:space="preserve"> should be related to an </w:t>
      </w:r>
      <w:r w:rsidR="007E3D8C" w:rsidRPr="00CF7201">
        <w:t>authoritative</w:t>
      </w:r>
      <w:r w:rsidR="00BF5681" w:rsidRPr="00CF7201">
        <w:t xml:space="preserve"> party.</w:t>
      </w:r>
    </w:p>
    <w:p w14:paraId="0F64F6DD" w14:textId="6FDA83B7" w:rsidR="00971B94" w:rsidRPr="00CF7201" w:rsidRDefault="007309C1" w:rsidP="003A62F7">
      <w:pPr>
        <w:spacing w:after="0"/>
      </w:pPr>
      <w:r w:rsidRPr="00CF7201">
        <w:rPr>
          <w:b/>
          <w:bCs/>
        </w:rPr>
        <w:t>Data Presentation Dashboard Module</w:t>
      </w:r>
    </w:p>
    <w:p w14:paraId="5965C209" w14:textId="74FCE51D" w:rsidR="007309C1" w:rsidRPr="00CF7201" w:rsidRDefault="00F75F88" w:rsidP="00443CEE">
      <w:r w:rsidRPr="00CF7201">
        <w:t>This dashboard serves judges and auditors as a technical translator, offering a</w:t>
      </w:r>
      <w:r w:rsidR="00F5785F" w:rsidRPr="00CF7201">
        <w:rPr>
          <w:rFonts w:hint="eastAsia"/>
        </w:rPr>
        <w:t xml:space="preserve">n </w:t>
      </w:r>
      <w:r w:rsidRPr="00CF7201">
        <w:t>evidence query interface,</w:t>
      </w:r>
      <w:r w:rsidR="00F5785F" w:rsidRPr="00CF7201">
        <w:rPr>
          <w:rFonts w:hint="eastAsia"/>
        </w:rPr>
        <w:t xml:space="preserve"> </w:t>
      </w:r>
      <w:r w:rsidRPr="00CF7201">
        <w:t xml:space="preserve">verification display, audit-trail </w:t>
      </w:r>
      <w:r w:rsidR="00F5785F" w:rsidRPr="00CF7201">
        <w:rPr>
          <w:rFonts w:hint="eastAsia"/>
        </w:rPr>
        <w:t>display</w:t>
      </w:r>
      <w:r w:rsidRPr="00CF7201">
        <w:t>, and verification reports.</w:t>
      </w:r>
      <w:r w:rsidR="009715D4" w:rsidRPr="00CF7201">
        <w:t xml:space="preserve"> It is </w:t>
      </w:r>
      <w:r w:rsidR="002E0179" w:rsidRPr="00CF7201">
        <w:t>developed</w:t>
      </w:r>
      <w:r w:rsidR="00017514" w:rsidRPr="00CF7201">
        <w:t xml:space="preserve"> </w:t>
      </w:r>
      <w:r w:rsidR="00D72912" w:rsidRPr="00CF7201">
        <w:t>using</w:t>
      </w:r>
      <w:r w:rsidR="00017514" w:rsidRPr="00CF7201">
        <w:t xml:space="preserve"> Python and Streamlit, </w:t>
      </w:r>
      <w:r w:rsidR="002D42BD" w:rsidRPr="00CF7201">
        <w:t>communicati</w:t>
      </w:r>
      <w:r w:rsidR="00790E1C" w:rsidRPr="00CF7201">
        <w:t>ng</w:t>
      </w:r>
      <w:r w:rsidR="002D42BD" w:rsidRPr="00CF7201">
        <w:t xml:space="preserve"> with </w:t>
      </w:r>
      <w:r w:rsidR="00790E1C" w:rsidRPr="00CF7201">
        <w:t xml:space="preserve">the </w:t>
      </w:r>
      <w:r w:rsidR="002D42BD" w:rsidRPr="00CF7201">
        <w:t>gateway through HTTP access</w:t>
      </w:r>
      <w:r w:rsidR="002E0179" w:rsidRPr="00CF7201">
        <w:t xml:space="preserve"> without </w:t>
      </w:r>
      <w:r w:rsidR="00790E1C" w:rsidRPr="00CF7201">
        <w:t>directly contacting the blockchain SDK.</w:t>
      </w:r>
      <w:r w:rsidR="00083AE3" w:rsidRPr="00CF7201">
        <w:t xml:space="preserve"> </w:t>
      </w:r>
      <w:r w:rsidR="00713E00" w:rsidRPr="00CF7201">
        <w:t xml:space="preserve">As </w:t>
      </w:r>
      <w:r w:rsidR="002960E1" w:rsidRPr="00CF7201">
        <w:t>a</w:t>
      </w:r>
      <w:r w:rsidR="00713E00" w:rsidRPr="00CF7201">
        <w:t xml:space="preserve"> </w:t>
      </w:r>
      <w:r w:rsidR="00E03957" w:rsidRPr="00CF7201">
        <w:t>technical translator</w:t>
      </w:r>
      <w:r w:rsidR="002960E1" w:rsidRPr="00CF7201">
        <w:t xml:space="preserve">, </w:t>
      </w:r>
      <w:r w:rsidR="00791913" w:rsidRPr="00CF7201">
        <w:t xml:space="preserve">it </w:t>
      </w:r>
      <w:r w:rsidR="002D4840" w:rsidRPr="00CF7201">
        <w:t>transforms complex technical processes and results into a lightweight,</w:t>
      </w:r>
      <w:r w:rsidR="00577478" w:rsidRPr="00CF7201">
        <w:rPr>
          <w:rFonts w:hint="eastAsia"/>
        </w:rPr>
        <w:t xml:space="preserve"> understandable</w:t>
      </w:r>
      <w:r w:rsidR="0091783F" w:rsidRPr="00CF7201">
        <w:rPr>
          <w:rFonts w:hint="eastAsia"/>
        </w:rPr>
        <w:t xml:space="preserve"> </w:t>
      </w:r>
      <w:r w:rsidR="002D4840" w:rsidRPr="00CF7201">
        <w:t>webpage</w:t>
      </w:r>
      <w:r w:rsidR="00B360CA" w:rsidRPr="00CF7201">
        <w:rPr>
          <w:rFonts w:hint="eastAsia"/>
        </w:rPr>
        <w:t xml:space="preserve">. </w:t>
      </w:r>
      <w:r w:rsidR="00A00F01" w:rsidRPr="00CF7201">
        <w:t>Although it is not mandatory from a tech</w:t>
      </w:r>
      <w:r w:rsidR="003541B9" w:rsidRPr="00CF7201">
        <w:t xml:space="preserve">nical standpoint, it is </w:t>
      </w:r>
      <w:r w:rsidR="00233F6D" w:rsidRPr="00CF7201">
        <w:t>crucial</w:t>
      </w:r>
      <w:r w:rsidR="003541B9" w:rsidRPr="00CF7201">
        <w:t xml:space="preserve"> for enhancing system usability</w:t>
      </w:r>
      <w:r w:rsidR="008B7BD5" w:rsidRPr="00CF7201">
        <w:t xml:space="preserve"> and results acceptance</w:t>
      </w:r>
      <w:r w:rsidR="003541B9" w:rsidRPr="00CF7201">
        <w:t>.</w:t>
      </w:r>
    </w:p>
    <w:p w14:paraId="09E16551" w14:textId="4C818DA5" w:rsidR="00195B88" w:rsidRPr="00CF7201" w:rsidRDefault="00233F6D" w:rsidP="00D72912">
      <w:pPr>
        <w:pStyle w:val="Heading3"/>
      </w:pPr>
      <w:r w:rsidRPr="00CF7201">
        <w:rPr>
          <w:rFonts w:hint="eastAsia"/>
        </w:rPr>
        <w:t xml:space="preserve">3.5 </w:t>
      </w:r>
      <w:r w:rsidRPr="00CF7201">
        <w:t>System Features</w:t>
      </w:r>
    </w:p>
    <w:p w14:paraId="73A6AE37" w14:textId="0FFD259C" w:rsidR="00730046" w:rsidRPr="00CF7201" w:rsidRDefault="00775C29" w:rsidP="00443CEE">
      <w:r w:rsidRPr="00CF7201">
        <w:rPr>
          <w:rFonts w:hint="eastAsia"/>
        </w:rPr>
        <w:t>This section introduce</w:t>
      </w:r>
      <w:r w:rsidR="00A72C07" w:rsidRPr="00CF7201">
        <w:rPr>
          <w:rFonts w:hint="eastAsia"/>
        </w:rPr>
        <w:t>s</w:t>
      </w:r>
      <w:r w:rsidRPr="00CF7201">
        <w:rPr>
          <w:rFonts w:hint="eastAsia"/>
        </w:rPr>
        <w:t xml:space="preserve"> </w:t>
      </w:r>
      <w:r w:rsidR="006E7D2F" w:rsidRPr="00CF7201">
        <w:rPr>
          <w:rFonts w:hint="eastAsia"/>
        </w:rPr>
        <w:t xml:space="preserve">the key design decisions and </w:t>
      </w:r>
      <w:r w:rsidR="00DD02C5" w:rsidRPr="00CF7201">
        <w:t>functional</w:t>
      </w:r>
      <w:r w:rsidR="00824D15" w:rsidRPr="00CF7201">
        <w:rPr>
          <w:rFonts w:hint="eastAsia"/>
        </w:rPr>
        <w:t xml:space="preserve"> features</w:t>
      </w:r>
      <w:r w:rsidR="0054493C" w:rsidRPr="00CF7201">
        <w:rPr>
          <w:rFonts w:hint="eastAsia"/>
        </w:rPr>
        <w:t xml:space="preserve">. </w:t>
      </w:r>
      <w:r w:rsidR="005872D6" w:rsidRPr="00CF7201">
        <w:t xml:space="preserve">Although </w:t>
      </w:r>
      <w:r w:rsidR="00F407C4" w:rsidRPr="00CF7201">
        <w:t xml:space="preserve">the </w:t>
      </w:r>
      <w:r w:rsidR="005872D6" w:rsidRPr="00CF7201">
        <w:t xml:space="preserve">technology stack </w:t>
      </w:r>
      <w:r w:rsidR="00770438" w:rsidRPr="00CF7201">
        <w:rPr>
          <w:rFonts w:hint="eastAsia"/>
        </w:rPr>
        <w:t>selection</w:t>
      </w:r>
      <w:r w:rsidR="00770438" w:rsidRPr="00CF7201">
        <w:t xml:space="preserve"> </w:t>
      </w:r>
      <w:r w:rsidR="005872D6" w:rsidRPr="00CF7201">
        <w:t xml:space="preserve">and </w:t>
      </w:r>
      <w:r w:rsidR="00990E07" w:rsidRPr="00CF7201">
        <w:t xml:space="preserve">system architecture </w:t>
      </w:r>
      <w:r w:rsidR="005E4DFA" w:rsidRPr="00CF7201">
        <w:t>define</w:t>
      </w:r>
      <w:r w:rsidR="00990E07" w:rsidRPr="00CF7201">
        <w:t xml:space="preserve"> the </w:t>
      </w:r>
      <w:r w:rsidR="005E4DFA" w:rsidRPr="00CF7201">
        <w:t xml:space="preserve">general </w:t>
      </w:r>
      <w:r w:rsidR="00990E07" w:rsidRPr="00CF7201">
        <w:t>technological direction</w:t>
      </w:r>
      <w:r w:rsidR="005E4DFA" w:rsidRPr="00CF7201">
        <w:t xml:space="preserve">, </w:t>
      </w:r>
      <w:r w:rsidR="003F5260" w:rsidRPr="00CF7201">
        <w:t>the</w:t>
      </w:r>
      <w:r w:rsidR="005E4DFA" w:rsidRPr="00CF7201">
        <w:t xml:space="preserve"> high-level decisions are still insufficient </w:t>
      </w:r>
      <w:r w:rsidR="00C61A21" w:rsidRPr="00CF7201">
        <w:t xml:space="preserve">to address </w:t>
      </w:r>
      <w:r w:rsidR="003F5260" w:rsidRPr="00CF7201">
        <w:t xml:space="preserve">the </w:t>
      </w:r>
      <w:r w:rsidR="00C61A21" w:rsidRPr="00CF7201">
        <w:t>identified gaps or rese</w:t>
      </w:r>
      <w:r w:rsidR="003F5260" w:rsidRPr="00CF7201">
        <w:t xml:space="preserve">arch </w:t>
      </w:r>
      <w:r w:rsidR="000B7CFB" w:rsidRPr="00CF7201">
        <w:t>questions</w:t>
      </w:r>
      <w:r w:rsidR="003F5260" w:rsidRPr="00CF7201">
        <w:t xml:space="preserve"> of this study. </w:t>
      </w:r>
      <w:r w:rsidR="0006078D" w:rsidRPr="00CF7201">
        <w:t>In order to transform</w:t>
      </w:r>
      <w:r w:rsidR="00C61A21" w:rsidRPr="00CF7201">
        <w:t xml:space="preserve"> </w:t>
      </w:r>
      <w:r w:rsidR="00BE458E" w:rsidRPr="00CF7201">
        <w:t xml:space="preserve">conceptual designs into </w:t>
      </w:r>
      <w:r w:rsidR="009C2AD5" w:rsidRPr="00CF7201">
        <w:t>operational</w:t>
      </w:r>
      <w:r w:rsidR="00BE458E" w:rsidRPr="00CF7201">
        <w:t xml:space="preserve"> and </w:t>
      </w:r>
      <w:r w:rsidR="007A61C3" w:rsidRPr="00CF7201">
        <w:t xml:space="preserve">verifiable solutions, it is vital to implement </w:t>
      </w:r>
      <w:r w:rsidR="00C1411E" w:rsidRPr="00CF7201">
        <w:t xml:space="preserve">fine-grained function features. </w:t>
      </w:r>
      <w:r w:rsidR="00314A11" w:rsidRPr="00CF7201">
        <w:t>Therefore, t</w:t>
      </w:r>
      <w:r w:rsidR="008D799A" w:rsidRPr="00CF7201">
        <w:t>hese features</w:t>
      </w:r>
      <w:r w:rsidR="00314A11" w:rsidRPr="00CF7201">
        <w:t xml:space="preserve"> </w:t>
      </w:r>
      <w:r w:rsidR="000E6EB0" w:rsidRPr="00CF7201">
        <w:t xml:space="preserve">should </w:t>
      </w:r>
      <w:r w:rsidR="008D799A" w:rsidRPr="00CF7201">
        <w:t xml:space="preserve">not </w:t>
      </w:r>
      <w:r w:rsidR="00314A11" w:rsidRPr="00CF7201">
        <w:t xml:space="preserve">be </w:t>
      </w:r>
      <w:r w:rsidR="00651595" w:rsidRPr="00CF7201">
        <w:t xml:space="preserve">a </w:t>
      </w:r>
      <w:r w:rsidR="00116875" w:rsidRPr="00CF7201">
        <w:t xml:space="preserve">mechanical </w:t>
      </w:r>
      <w:r w:rsidR="00651595" w:rsidRPr="00CF7201">
        <w:t>copy and paste</w:t>
      </w:r>
      <w:r w:rsidR="00116875" w:rsidRPr="00CF7201">
        <w:t xml:space="preserve"> </w:t>
      </w:r>
      <w:r w:rsidR="00651595" w:rsidRPr="00CF7201">
        <w:t xml:space="preserve">of </w:t>
      </w:r>
      <w:r w:rsidR="002B5673" w:rsidRPr="00CF7201">
        <w:t>existing</w:t>
      </w:r>
      <w:r w:rsidR="00116875" w:rsidRPr="00CF7201">
        <w:t xml:space="preserve"> technology</w:t>
      </w:r>
      <w:r w:rsidR="00C81DEB" w:rsidRPr="00CF7201">
        <w:t xml:space="preserve">, but </w:t>
      </w:r>
      <w:r w:rsidR="0084773A" w:rsidRPr="00CF7201">
        <w:t>should be</w:t>
      </w:r>
      <w:r w:rsidR="00C81DEB" w:rsidRPr="00CF7201">
        <w:t xml:space="preserve"> tailored to the specific needs of </w:t>
      </w:r>
      <w:r w:rsidR="009C2AD5" w:rsidRPr="00CF7201">
        <w:t>digital forensics and aligned with the research objectives of this study.</w:t>
      </w:r>
    </w:p>
    <w:p w14:paraId="6A7C90A4" w14:textId="78D2518E" w:rsidR="007E6B48" w:rsidRPr="00CF7201" w:rsidRDefault="0041230C" w:rsidP="001C50AE">
      <w:pPr>
        <w:pStyle w:val="Heading4"/>
      </w:pPr>
      <w:r w:rsidRPr="00CF7201">
        <w:t>3.5.1 Event-Driven Operation Log Capture</w:t>
      </w:r>
    </w:p>
    <w:p w14:paraId="65A3C7D2" w14:textId="0C2398C3" w:rsidR="001276CE" w:rsidRPr="00CF7201" w:rsidRDefault="007E21D2" w:rsidP="00DF7D0A">
      <w:pPr>
        <w:widowControl w:val="0"/>
      </w:pPr>
      <w:r w:rsidRPr="00CF7201">
        <w:t xml:space="preserve">Section 2.2 </w:t>
      </w:r>
      <w:r w:rsidR="001A00CF" w:rsidRPr="00CF7201">
        <w:t xml:space="preserve">explains </w:t>
      </w:r>
      <w:r w:rsidR="00245BA7" w:rsidRPr="00CF7201">
        <w:t>traditional CoC’s</w:t>
      </w:r>
      <w:r w:rsidR="001A00CF" w:rsidRPr="00CF7201">
        <w:t xml:space="preserve"> dependency</w:t>
      </w:r>
      <w:r w:rsidR="00245BA7" w:rsidRPr="00CF7201">
        <w:t xml:space="preserve"> on manual </w:t>
      </w:r>
      <w:r w:rsidR="00F95EE2" w:rsidRPr="00CF7201">
        <w:t>input</w:t>
      </w:r>
      <w:r w:rsidR="007E2196" w:rsidRPr="00CF7201">
        <w:t xml:space="preserve">, which frequently leads to inevitable </w:t>
      </w:r>
      <w:r w:rsidR="00051A20" w:rsidRPr="00CF7201">
        <w:t xml:space="preserve">omissions and delays in </w:t>
      </w:r>
      <w:r w:rsidR="00D47801" w:rsidRPr="00CF7201">
        <w:t xml:space="preserve">practice. </w:t>
      </w:r>
      <w:r w:rsidR="00064F98" w:rsidRPr="00CF7201">
        <w:fldChar w:fldCharType="begin"/>
      </w:r>
      <w:r w:rsidR="00064F98" w:rsidRPr="00CF7201">
        <w:instrText xml:space="preserve"> ADDIN EN.CITE &lt;EndNote&gt;&lt;Cite AuthorYear="1"&gt;&lt;Author&gt;Igonor&lt;/Author&gt;&lt;Year&gt;2025&lt;/Year&gt;&lt;RecNum&gt;614&lt;/RecNum&gt;&lt;DisplayText&gt;Igonor et al. (2025)&lt;/DisplayText&gt;&lt;record&gt;&lt;rec-number&gt;614&lt;/rec-number&gt;&lt;foreign-keys&gt;&lt;key app="EN" db-id="99rz5xfzndrt5qe29075awvfts9p0zzextf0" timestamp="1768118504" guid="73c67f4c-c9da-4c3b-8afe-91e431f8dc12"&gt;614&lt;/key&gt;&lt;/foreign-keys&gt;&lt;ref-type name="Journal Article"&gt;17&lt;/ref-type&gt;&lt;contributors&gt;&lt;authors&gt;&lt;author&gt;Oshoke Samson Igonor&lt;/author&gt;&lt;author&gt;Muhammad Bilal Amin&lt;/author&gt;&lt;author&gt;Saurabh Garg&lt;/author&gt;&lt;author&gt;Igonor, Oshoke Samson&lt;/author&gt;&lt;author&gt;Amin, Muhammad Bilal&lt;/author&gt;&lt;author&gt;Garg, Saurabh&lt;/author&gt;&lt;/authors&gt;&lt;/contributors&gt;&lt;titles&gt;&lt;title&gt;The Application of Blockchain Technology in the Field of Digital Forensics: A Literature Review&lt;/title&gt;&lt;secondary-title&gt;Blockchains 2025, Vol. 3, Page 5&lt;/secondary-title&gt;&lt;/titles&gt;&lt;periodical&gt;&lt;full-title&gt;Blockchains 2025, Vol. 3, Page 5&lt;/full-title&gt;&lt;/periodical&gt;&lt;volume&gt;3&lt;/volume&gt;&lt;number&gt;1&lt;/number&gt;&lt;dates&gt;&lt;year&gt;2025&lt;/year&gt;&lt;/dates&gt;&lt;isbn&gt;2813-5288&lt;/isbn&gt;&lt;urls&gt;&lt;related-urls&gt;&lt;url&gt;https://www.mdpi.com/2813-5288/3/1/5&lt;/url&gt;&lt;/related-urls&gt;&lt;/urls&gt;&lt;electronic-resource-num&gt;10.3390/blockchains3010005&lt;/electronic-resource-num&gt;&lt;/record&gt;&lt;/Cite&gt;&lt;/EndNote&gt;</w:instrText>
      </w:r>
      <w:r w:rsidR="00064F98" w:rsidRPr="00CF7201">
        <w:fldChar w:fldCharType="separate"/>
      </w:r>
      <w:r w:rsidR="00064F98" w:rsidRPr="00CF7201">
        <w:t>Igonor et al. (2025)</w:t>
      </w:r>
      <w:r w:rsidR="00064F98" w:rsidRPr="00CF7201">
        <w:fldChar w:fldCharType="end"/>
      </w:r>
      <w:r w:rsidR="00064F98" w:rsidRPr="00CF7201">
        <w:t xml:space="preserve"> </w:t>
      </w:r>
      <w:r w:rsidR="00582019" w:rsidRPr="00CF7201">
        <w:rPr>
          <w:rFonts w:hint="eastAsia"/>
        </w:rPr>
        <w:t xml:space="preserve">also </w:t>
      </w:r>
      <w:r w:rsidR="00064F98" w:rsidRPr="00CF7201">
        <w:t xml:space="preserve">identify </w:t>
      </w:r>
      <w:r w:rsidR="00064F98" w:rsidRPr="00CF7201">
        <w:lastRenderedPageBreak/>
        <w:t xml:space="preserve">automation of operation recording </w:t>
      </w:r>
      <w:r w:rsidR="00064F98" w:rsidRPr="00CF7201">
        <w:rPr>
          <w:rFonts w:hint="eastAsia"/>
        </w:rPr>
        <w:t xml:space="preserve">and </w:t>
      </w:r>
      <w:r w:rsidR="00672AB9" w:rsidRPr="00CF7201">
        <w:t>minimising</w:t>
      </w:r>
      <w:r w:rsidR="00064F98" w:rsidRPr="00CF7201">
        <w:t xml:space="preserve"> human intervention</w:t>
      </w:r>
      <w:r w:rsidR="00064F98" w:rsidRPr="00CF7201">
        <w:rPr>
          <w:rFonts w:hint="eastAsia"/>
        </w:rPr>
        <w:t xml:space="preserve"> as key challenges of digital forensics.</w:t>
      </w:r>
      <w:r w:rsidR="00064F98" w:rsidRPr="00CF7201">
        <w:t xml:space="preserve"> </w:t>
      </w:r>
      <w:r w:rsidR="00DF3124" w:rsidRPr="00CF7201">
        <w:t xml:space="preserve">Section 2.5 further </w:t>
      </w:r>
      <w:r w:rsidR="00EC48AA" w:rsidRPr="00CF7201">
        <w:t xml:space="preserve">reveals </w:t>
      </w:r>
      <w:r w:rsidR="00672AB9" w:rsidRPr="00CF7201">
        <w:t xml:space="preserve">that </w:t>
      </w:r>
      <w:r w:rsidR="00EC48AA" w:rsidRPr="00CF7201">
        <w:t xml:space="preserve">the internal </w:t>
      </w:r>
      <w:r w:rsidR="002F6D6E" w:rsidRPr="00CF7201">
        <w:t xml:space="preserve">SQLite </w:t>
      </w:r>
      <w:r w:rsidR="00EC48AA" w:rsidRPr="00CF7201">
        <w:t xml:space="preserve">database </w:t>
      </w:r>
      <w:r w:rsidR="002F6D6E" w:rsidRPr="00CF7201">
        <w:t xml:space="preserve">of Autopsy cannot provide </w:t>
      </w:r>
      <w:r w:rsidR="00BA748E" w:rsidRPr="00CF7201">
        <w:t xml:space="preserve">independent and </w:t>
      </w:r>
      <w:r w:rsidR="0073161D" w:rsidRPr="00CF7201">
        <w:rPr>
          <w:rFonts w:hint="eastAsia"/>
        </w:rPr>
        <w:t>verifiable</w:t>
      </w:r>
      <w:r w:rsidR="00BA748E" w:rsidRPr="00CF7201">
        <w:t xml:space="preserve"> </w:t>
      </w:r>
      <w:r w:rsidR="00F233A1" w:rsidRPr="00CF7201">
        <w:t xml:space="preserve">logs. Any accidental </w:t>
      </w:r>
      <w:r w:rsidR="009063E1" w:rsidRPr="00CF7201">
        <w:t>overwriting</w:t>
      </w:r>
      <w:r w:rsidR="00F233A1" w:rsidRPr="00CF7201">
        <w:t xml:space="preserve"> </w:t>
      </w:r>
      <w:r w:rsidR="009063E1" w:rsidRPr="00CF7201">
        <w:t>or migration can result in permanent data loss</w:t>
      </w:r>
      <w:r w:rsidR="00672AB9" w:rsidRPr="00CF7201">
        <w:rPr>
          <w:rFonts w:hint="eastAsia"/>
        </w:rPr>
        <w:t>.</w:t>
      </w:r>
      <w:r w:rsidR="00582019" w:rsidRPr="00CF7201">
        <w:rPr>
          <w:rFonts w:hint="eastAsia"/>
        </w:rPr>
        <w:t xml:space="preserve"> </w:t>
      </w:r>
      <w:r w:rsidR="006C40B5" w:rsidRPr="00CF7201">
        <w:rPr>
          <w:rFonts w:hint="eastAsia"/>
        </w:rPr>
        <w:t xml:space="preserve">Hence, a persistent </w:t>
      </w:r>
      <w:r w:rsidR="00917D55" w:rsidRPr="00CF7201">
        <w:rPr>
          <w:rFonts w:hint="eastAsia"/>
        </w:rPr>
        <w:t xml:space="preserve">data </w:t>
      </w:r>
      <w:r w:rsidR="000C39DA" w:rsidRPr="00CF7201">
        <w:rPr>
          <w:rFonts w:hint="eastAsia"/>
        </w:rPr>
        <w:t>record</w:t>
      </w:r>
      <w:r w:rsidR="00917D55" w:rsidRPr="00CF7201">
        <w:rPr>
          <w:rFonts w:hint="eastAsia"/>
        </w:rPr>
        <w:t xml:space="preserve"> independent from </w:t>
      </w:r>
      <w:r w:rsidR="000C39DA" w:rsidRPr="00CF7201">
        <w:rPr>
          <w:rFonts w:hint="eastAsia"/>
        </w:rPr>
        <w:t xml:space="preserve">Aytopusy is necessary. </w:t>
      </w:r>
    </w:p>
    <w:p w14:paraId="30BDA717" w14:textId="02CC4A09" w:rsidR="001B32AB" w:rsidRPr="00CF7201" w:rsidRDefault="00195BD0" w:rsidP="00DF7D0A">
      <w:pPr>
        <w:widowControl w:val="0"/>
      </w:pPr>
      <w:r w:rsidRPr="00CF7201">
        <w:rPr>
          <w:rFonts w:hint="eastAsia"/>
        </w:rPr>
        <w:t xml:space="preserve">In the design of this study, </w:t>
      </w:r>
      <w:r w:rsidR="001164E2" w:rsidRPr="00CF7201">
        <w:rPr>
          <w:rFonts w:hint="eastAsia"/>
        </w:rPr>
        <w:t xml:space="preserve">an event listener </w:t>
      </w:r>
      <w:r w:rsidR="00510508" w:rsidRPr="00CF7201">
        <w:rPr>
          <w:rFonts w:hint="eastAsia"/>
        </w:rPr>
        <w:t>will be registered once the plugin is loaded in Autopsy</w:t>
      </w:r>
      <w:r w:rsidR="00603577" w:rsidRPr="00CF7201">
        <w:rPr>
          <w:rFonts w:hint="eastAsia"/>
        </w:rPr>
        <w:t xml:space="preserve">, </w:t>
      </w:r>
      <w:r w:rsidR="00063DF6" w:rsidRPr="00CF7201">
        <w:rPr>
          <w:rFonts w:hint="eastAsia"/>
        </w:rPr>
        <w:t xml:space="preserve">automatically </w:t>
      </w:r>
      <w:r w:rsidR="00E34784" w:rsidRPr="00CF7201">
        <w:rPr>
          <w:rFonts w:hint="eastAsia"/>
        </w:rPr>
        <w:t>capturing major events in a case lifecycl</w:t>
      </w:r>
      <w:r w:rsidR="00F17F28" w:rsidRPr="00CF7201">
        <w:rPr>
          <w:rFonts w:hint="eastAsia"/>
        </w:rPr>
        <w:t xml:space="preserve">e, including </w:t>
      </w:r>
      <w:r w:rsidR="009C6C67" w:rsidRPr="00CF7201">
        <w:t>case creation and closure, data source mounting and removal, file tagging and un-tagging, and report generation</w:t>
      </w:r>
      <w:r w:rsidR="009C6C67" w:rsidRPr="00CF7201">
        <w:rPr>
          <w:rFonts w:hint="eastAsia"/>
        </w:rPr>
        <w:t xml:space="preserve">. Together with </w:t>
      </w:r>
      <w:r w:rsidR="007226E7" w:rsidRPr="00CF7201">
        <w:rPr>
          <w:rFonts w:hint="eastAsia"/>
        </w:rPr>
        <w:t xml:space="preserve">the </w:t>
      </w:r>
      <w:r w:rsidR="007226E7" w:rsidRPr="00CF7201">
        <w:t>event type, a UTC timestamp, and the examiner identifier</w:t>
      </w:r>
      <w:r w:rsidR="00D633E8" w:rsidRPr="00CF7201">
        <w:rPr>
          <w:rFonts w:hint="eastAsia"/>
        </w:rPr>
        <w:t xml:space="preserve">, all records will </w:t>
      </w:r>
      <w:r w:rsidR="000C33AB" w:rsidRPr="00CF7201">
        <w:rPr>
          <w:rFonts w:hint="eastAsia"/>
        </w:rPr>
        <w:t xml:space="preserve">be </w:t>
      </w:r>
      <w:r w:rsidR="000C33AB" w:rsidRPr="00CF7201">
        <w:t>appended to</w:t>
      </w:r>
      <w:r w:rsidR="000C33AB" w:rsidRPr="00CF7201">
        <w:rPr>
          <w:rFonts w:hint="eastAsia"/>
        </w:rPr>
        <w:t xml:space="preserve"> a </w:t>
      </w:r>
      <w:r w:rsidR="00DF7D0A" w:rsidRPr="00CF7201">
        <w:rPr>
          <w:rFonts w:hint="eastAsia"/>
        </w:rPr>
        <w:t xml:space="preserve">persistent </w:t>
      </w:r>
      <w:r w:rsidR="000C33AB" w:rsidRPr="00CF7201">
        <w:rPr>
          <w:rFonts w:hint="eastAsia"/>
        </w:rPr>
        <w:t>JSON file</w:t>
      </w:r>
      <w:r w:rsidR="00DF7D0A" w:rsidRPr="00CF7201">
        <w:rPr>
          <w:rFonts w:hint="eastAsia"/>
        </w:rPr>
        <w:t xml:space="preserve">. The </w:t>
      </w:r>
      <w:r w:rsidR="000F1303" w:rsidRPr="00CF7201">
        <w:t xml:space="preserve">whole process </w:t>
      </w:r>
      <w:r w:rsidR="00445225" w:rsidRPr="00CF7201">
        <w:t xml:space="preserve">is running silently in the background without </w:t>
      </w:r>
      <w:r w:rsidR="00C21C4C" w:rsidRPr="00CF7201">
        <w:t>consuming the analysis thread.</w:t>
      </w:r>
    </w:p>
    <w:p w14:paraId="40AC4035" w14:textId="25D916BD" w:rsidR="00C21C4C" w:rsidRPr="00CF7201" w:rsidRDefault="00957DAD" w:rsidP="00DF7D0A">
      <w:pPr>
        <w:widowControl w:val="0"/>
      </w:pPr>
      <w:r w:rsidRPr="00CF7201">
        <w:t xml:space="preserve">The </w:t>
      </w:r>
      <w:r w:rsidR="000413FE" w:rsidRPr="00CF7201">
        <w:t xml:space="preserve">key innovation of this design is </w:t>
      </w:r>
      <w:r w:rsidR="00BF02D0" w:rsidRPr="00CF7201">
        <w:t>non-intrusive</w:t>
      </w:r>
      <w:r w:rsidR="0049340D" w:rsidRPr="00CF7201">
        <w:t xml:space="preserve"> data collection</w:t>
      </w:r>
      <w:r w:rsidR="00985CAC" w:rsidRPr="00CF7201">
        <w:t xml:space="preserve">, </w:t>
      </w:r>
      <w:r w:rsidR="00DA24C9" w:rsidRPr="00CF7201">
        <w:t xml:space="preserve">monitoring through the open Case </w:t>
      </w:r>
      <w:r w:rsidR="00681802" w:rsidRPr="00CF7201">
        <w:t xml:space="preserve">event </w:t>
      </w:r>
      <w:r w:rsidR="00DA24C9" w:rsidRPr="00CF7201">
        <w:t>bus</w:t>
      </w:r>
      <w:r w:rsidR="00681802" w:rsidRPr="00CF7201">
        <w:t xml:space="preserve"> </w:t>
      </w:r>
      <w:r w:rsidR="00093284" w:rsidRPr="00CF7201">
        <w:t xml:space="preserve">while </w:t>
      </w:r>
      <w:r w:rsidR="00412492" w:rsidRPr="00CF7201">
        <w:t xml:space="preserve">no </w:t>
      </w:r>
      <w:r w:rsidR="006B5E72" w:rsidRPr="00CF7201">
        <w:t xml:space="preserve">modification </w:t>
      </w:r>
      <w:r w:rsidR="00AC6E9D" w:rsidRPr="00CF7201">
        <w:t xml:space="preserve">is </w:t>
      </w:r>
      <w:r w:rsidR="006B5E72" w:rsidRPr="00CF7201">
        <w:t xml:space="preserve">made </w:t>
      </w:r>
      <w:r w:rsidR="003748BD" w:rsidRPr="00CF7201">
        <w:t>to the</w:t>
      </w:r>
      <w:r w:rsidR="006B5E72" w:rsidRPr="00CF7201">
        <w:t xml:space="preserve"> analysis module</w:t>
      </w:r>
      <w:r w:rsidR="003748BD" w:rsidRPr="00CF7201">
        <w:t>s</w:t>
      </w:r>
      <w:r w:rsidR="00DA24C9" w:rsidRPr="00CF7201">
        <w:t xml:space="preserve"> </w:t>
      </w:r>
      <w:r w:rsidR="003748BD" w:rsidRPr="00CF7201">
        <w:t>or data structures in Autopsy</w:t>
      </w:r>
      <w:r w:rsidR="00417A71" w:rsidRPr="00CF7201">
        <w:t xml:space="preserve">. </w:t>
      </w:r>
      <w:r w:rsidR="005B1621" w:rsidRPr="00CF7201">
        <w:t>More importantly</w:t>
      </w:r>
      <w:r w:rsidR="005B1621" w:rsidRPr="00CF7201">
        <w:rPr>
          <w:rFonts w:hint="eastAsia"/>
        </w:rPr>
        <w:t xml:space="preserve">, </w:t>
      </w:r>
      <w:r w:rsidR="00544704" w:rsidRPr="00CF7201">
        <w:rPr>
          <w:rFonts w:hint="eastAsia"/>
        </w:rPr>
        <w:t>each even</w:t>
      </w:r>
      <w:r w:rsidR="00E71015" w:rsidRPr="00CF7201">
        <w:t>t</w:t>
      </w:r>
      <w:r w:rsidR="00544704" w:rsidRPr="00CF7201">
        <w:rPr>
          <w:rFonts w:hint="eastAsia"/>
        </w:rPr>
        <w:t xml:space="preserve"> record is automatically </w:t>
      </w:r>
      <w:r w:rsidR="00F311A3" w:rsidRPr="00CF7201">
        <w:rPr>
          <w:rFonts w:hint="eastAsia"/>
        </w:rPr>
        <w:t xml:space="preserve">associated with </w:t>
      </w:r>
      <w:r w:rsidR="00883F7B" w:rsidRPr="00CF7201">
        <w:t xml:space="preserve">the </w:t>
      </w:r>
      <w:r w:rsidR="005E2144" w:rsidRPr="00CF7201">
        <w:t>examiner's</w:t>
      </w:r>
      <w:r w:rsidR="005E2144" w:rsidRPr="00CF7201">
        <w:rPr>
          <w:rFonts w:hint="eastAsia"/>
        </w:rPr>
        <w:t xml:space="preserve"> identity</w:t>
      </w:r>
      <w:r w:rsidR="00883F7B" w:rsidRPr="00CF7201">
        <w:rPr>
          <w:rFonts w:hint="eastAsia"/>
        </w:rPr>
        <w:t xml:space="preserve">. The strong bond between </w:t>
      </w:r>
      <w:r w:rsidR="00813F9C" w:rsidRPr="00CF7201">
        <w:rPr>
          <w:rFonts w:hint="eastAsia"/>
        </w:rPr>
        <w:t xml:space="preserve">operation, </w:t>
      </w:r>
      <w:r w:rsidR="00813F9C" w:rsidRPr="00CF7201">
        <w:t>personnel</w:t>
      </w:r>
      <w:r w:rsidR="00813F9C" w:rsidRPr="00CF7201">
        <w:rPr>
          <w:rFonts w:hint="eastAsia"/>
        </w:rPr>
        <w:t xml:space="preserve">, and time stamp is achieved without </w:t>
      </w:r>
      <w:r w:rsidR="00D41C74" w:rsidRPr="00CF7201">
        <w:rPr>
          <w:rFonts w:hint="eastAsia"/>
        </w:rPr>
        <w:t>additional authorisation steps</w:t>
      </w:r>
      <w:r w:rsidR="00D43F2F" w:rsidRPr="00CF7201">
        <w:t xml:space="preserve">, </w:t>
      </w:r>
      <w:r w:rsidR="00EF05D3" w:rsidRPr="00CF7201">
        <w:t xml:space="preserve">which embeds the </w:t>
      </w:r>
      <w:r w:rsidR="00606A92" w:rsidRPr="00CF7201">
        <w:t>traceability</w:t>
      </w:r>
      <w:r w:rsidR="00017BD2" w:rsidRPr="00CF7201">
        <w:t xml:space="preserve"> compliance obligation </w:t>
      </w:r>
      <w:r w:rsidR="00606A92" w:rsidRPr="00CF7201">
        <w:t>into the workflow, not on top of it.</w:t>
      </w:r>
    </w:p>
    <w:p w14:paraId="6F61CB6C" w14:textId="001C36EA" w:rsidR="000F26CF" w:rsidRPr="00CF7201" w:rsidRDefault="000F26CF" w:rsidP="00DD03BB">
      <w:pPr>
        <w:pStyle w:val="Heading4"/>
      </w:pPr>
      <w:r w:rsidRPr="00CF7201">
        <w:rPr>
          <w:rFonts w:hint="eastAsia"/>
        </w:rPr>
        <w:t xml:space="preserve">3.5.2 </w:t>
      </w:r>
      <w:r w:rsidR="00D86699" w:rsidRPr="00CF7201">
        <w:t xml:space="preserve">Structured </w:t>
      </w:r>
      <w:r w:rsidR="00D86699" w:rsidRPr="00CF7201">
        <w:rPr>
          <w:rFonts w:hint="eastAsia"/>
        </w:rPr>
        <w:t>CoC</w:t>
      </w:r>
      <w:r w:rsidR="00D86699" w:rsidRPr="00CF7201">
        <w:t xml:space="preserve"> Report with Aggregate Hash</w:t>
      </w:r>
    </w:p>
    <w:p w14:paraId="5331C449" w14:textId="45B6675F" w:rsidR="00C54317" w:rsidRPr="00CF7201" w:rsidRDefault="0036570C" w:rsidP="00DF7D0A">
      <w:pPr>
        <w:widowControl w:val="0"/>
      </w:pPr>
      <w:r w:rsidRPr="00CF7201">
        <w:rPr>
          <w:rFonts w:hint="eastAsia"/>
        </w:rPr>
        <w:t>The admissi</w:t>
      </w:r>
      <w:r w:rsidR="009576B0" w:rsidRPr="00CF7201">
        <w:rPr>
          <w:rFonts w:hint="eastAsia"/>
        </w:rPr>
        <w:t xml:space="preserve">bility of evidence </w:t>
      </w:r>
      <w:r w:rsidR="00642914" w:rsidRPr="00CF7201">
        <w:t>relies</w:t>
      </w:r>
      <w:r w:rsidR="009576B0" w:rsidRPr="00CF7201">
        <w:rPr>
          <w:rFonts w:hint="eastAsia"/>
        </w:rPr>
        <w:t xml:space="preserve"> on </w:t>
      </w:r>
      <w:r w:rsidR="00642914" w:rsidRPr="00CF7201">
        <w:rPr>
          <w:rFonts w:hint="eastAsia"/>
        </w:rPr>
        <w:t>its integrity</w:t>
      </w:r>
      <w:r w:rsidR="00E83C2C" w:rsidRPr="00CF7201">
        <w:rPr>
          <w:rFonts w:hint="eastAsia"/>
        </w:rPr>
        <w:t xml:space="preserve"> and </w:t>
      </w:r>
      <w:r w:rsidR="00A87274" w:rsidRPr="00CF7201">
        <w:rPr>
          <w:rFonts w:hint="eastAsia"/>
        </w:rPr>
        <w:t xml:space="preserve">accuracy </w:t>
      </w:r>
      <w:r w:rsidR="00A87274" w:rsidRPr="00CF7201">
        <w:fldChar w:fldCharType="begin"/>
      </w:r>
      <w:r w:rsidR="00A87274" w:rsidRPr="00CF7201">
        <w:instrText xml:space="preserve"> ADDIN EN.CITE &lt;EndNote&gt;&lt;Cite&gt;&lt;Author&gt;Batista&lt;/Author&gt;&lt;Year&gt;2023&lt;/Year&gt;&lt;RecNum&gt;660&lt;/RecNum&gt;&lt;DisplayText&gt;(Batista et al., 2023)&lt;/DisplayText&gt;&lt;record&gt;&lt;rec-number&gt;660&lt;/rec-number&gt;&lt;foreign-keys&gt;&lt;key app="EN" db-id="99rz5xfzndrt5qe29075awvfts9p0zzextf0" timestamp="1775118989" guid="2d1a2602-8ec0-474c-997c-6c730f3f6476"&gt;660&lt;/key&gt;&lt;/foreign-keys&gt;&lt;ref-type name="Journal Article"&gt;17&lt;/ref-type&gt;&lt;contributors&gt;&lt;authors&gt;&lt;author&gt;Danielle Batista&lt;/author&gt;&lt;author&gt;Ana Lara Mangeth&lt;/author&gt;&lt;author&gt;Isabella Frajhof&lt;/author&gt;&lt;author&gt;Paulo Henrique Alves&lt;/author&gt;&lt;author&gt;Rafael Nasser&lt;/author&gt;&lt;author&gt;Gustavo Robichez&lt;/author&gt;&lt;author&gt;Gil Marcio Silva&lt;/author&gt;&lt;author&gt;Fernando Pellon de Miranda&lt;/author&gt;&lt;author&gt;Danielle Batista&lt;/author&gt;&lt;author&gt;Ana Lara Mangeth&lt;/author&gt;&lt;author&gt;Isabella Frajhof&lt;/author&gt;&lt;author&gt;Paulo Henrique Alves&lt;/author&gt;&lt;author&gt;Rafael Nasser&lt;/author&gt;&lt;author&gt;Gustavo Robichez&lt;/author&gt;&lt;author&gt;Gil Marcio Silva&lt;/author&gt;&lt;author&gt;Fernando Pellon de Miranda&lt;/author&gt;&lt;/authors&gt;&lt;/contributors&gt;&lt;titles&gt;&lt;title&gt;Exploring Blockchain Technology for Chain of Custody Control in Physical Evidence: A Systematic Literature Review&lt;/title&gt;&lt;secondary-title&gt;Journal of Risk and Financial Management 2023, Vol. 16,&lt;/secondary-title&gt;&lt;/titles&gt;&lt;periodical&gt;&lt;full-title&gt;Journal of Risk and Financial Management 2023, Vol. 16,&lt;/full-title&gt;&lt;/periodical&gt;&lt;volume&gt;16&lt;/volume&gt;&lt;number&gt;8&lt;/number&gt;&lt;dates&gt;&lt;year&gt;2023&lt;/year&gt;&lt;/dates&gt;&lt;isbn&gt;1911-8074&lt;/isbn&gt;&lt;urls&gt;&lt;related-urls&gt;&lt;url&gt;https://www.mdpi.com/1911-8074/16/8/360&lt;/url&gt;&lt;/related-urls&gt;&lt;/urls&gt;&lt;electronic-resource-num&gt;10.3390/jrfm16080360&lt;/electronic-resource-num&gt;&lt;/record&gt;&lt;/Cite&gt;&lt;/EndNote&gt;</w:instrText>
      </w:r>
      <w:r w:rsidR="00A87274" w:rsidRPr="00CF7201">
        <w:fldChar w:fldCharType="separate"/>
      </w:r>
      <w:r w:rsidR="00A87274" w:rsidRPr="00CF7201">
        <w:t>(Batista et al., 2023)</w:t>
      </w:r>
      <w:r w:rsidR="00A87274" w:rsidRPr="00CF7201">
        <w:fldChar w:fldCharType="end"/>
      </w:r>
      <w:r w:rsidR="007F7D01" w:rsidRPr="00CF7201">
        <w:rPr>
          <w:rFonts w:hint="eastAsia"/>
        </w:rPr>
        <w:t xml:space="preserve">, which means any file modification, </w:t>
      </w:r>
      <w:r w:rsidR="005D3800" w:rsidRPr="00CF7201">
        <w:rPr>
          <w:rFonts w:hint="eastAsia"/>
        </w:rPr>
        <w:t xml:space="preserve">record deletion, or </w:t>
      </w:r>
      <w:r w:rsidR="00D76390" w:rsidRPr="00CF7201">
        <w:rPr>
          <w:rFonts w:hint="eastAsia"/>
        </w:rPr>
        <w:t xml:space="preserve">metadata change will lead to verification failure. </w:t>
      </w:r>
      <w:r w:rsidR="005767D7" w:rsidRPr="00CF7201">
        <w:rPr>
          <w:rFonts w:hint="eastAsia"/>
        </w:rPr>
        <w:t xml:space="preserve">However, section 2.4.4 has </w:t>
      </w:r>
      <w:r w:rsidR="004917DD" w:rsidRPr="00CF7201">
        <w:rPr>
          <w:rFonts w:hint="eastAsia"/>
        </w:rPr>
        <w:t xml:space="preserve">illustrated that blockchain is a </w:t>
      </w:r>
      <w:r w:rsidR="004917DD" w:rsidRPr="00CF7201">
        <w:t>performance-</w:t>
      </w:r>
      <w:r w:rsidR="004917DD" w:rsidRPr="00CF7201">
        <w:rPr>
          <w:rFonts w:hint="eastAsia"/>
        </w:rPr>
        <w:t>restricted platform</w:t>
      </w:r>
      <w:r w:rsidR="00C64452" w:rsidRPr="00CF7201">
        <w:rPr>
          <w:rFonts w:hint="eastAsia"/>
        </w:rPr>
        <w:t xml:space="preserve">. If every </w:t>
      </w:r>
      <w:r w:rsidR="007B2046" w:rsidRPr="00CF7201">
        <w:rPr>
          <w:rFonts w:hint="eastAsia"/>
        </w:rPr>
        <w:t xml:space="preserve">field or file </w:t>
      </w:r>
      <w:r w:rsidR="00B5739F" w:rsidRPr="00CF7201">
        <w:t>digest</w:t>
      </w:r>
      <w:r w:rsidR="00B5739F" w:rsidRPr="00CF7201">
        <w:rPr>
          <w:rFonts w:hint="eastAsia"/>
        </w:rPr>
        <w:t xml:space="preserve"> is uploaded on-chain</w:t>
      </w:r>
      <w:r w:rsidR="0078090D" w:rsidRPr="00CF7201">
        <w:rPr>
          <w:rFonts w:hint="eastAsia"/>
        </w:rPr>
        <w:t xml:space="preserve">, the write frequency and storage cost </w:t>
      </w:r>
      <w:r w:rsidR="00323D82" w:rsidRPr="00CF7201">
        <w:rPr>
          <w:rFonts w:hint="eastAsia"/>
        </w:rPr>
        <w:t xml:space="preserve">will grow </w:t>
      </w:r>
      <w:r w:rsidR="00751232" w:rsidRPr="00CF7201">
        <w:t>linearly with case size</w:t>
      </w:r>
      <w:r w:rsidR="00C2164B" w:rsidRPr="00CF7201">
        <w:rPr>
          <w:rFonts w:hint="eastAsia"/>
        </w:rPr>
        <w:t xml:space="preserve">, affecting the </w:t>
      </w:r>
      <w:r w:rsidR="00764292" w:rsidRPr="00CF7201">
        <w:rPr>
          <w:rFonts w:hint="eastAsia"/>
        </w:rPr>
        <w:t xml:space="preserve">efficiency and experience of the whole platform. Further, </w:t>
      </w:r>
      <w:r w:rsidR="004B5B5E" w:rsidRPr="00CF7201">
        <w:t xml:space="preserve">too many files uploaded on-chain </w:t>
      </w:r>
      <w:r w:rsidR="00846084" w:rsidRPr="00CF7201">
        <w:t xml:space="preserve">causes a </w:t>
      </w:r>
      <w:r w:rsidR="00125FAD" w:rsidRPr="00CF7201">
        <w:t>fragmented</w:t>
      </w:r>
      <w:r w:rsidR="00846084" w:rsidRPr="00CF7201">
        <w:t xml:space="preserve"> records </w:t>
      </w:r>
      <w:r w:rsidR="00125FAD" w:rsidRPr="00CF7201">
        <w:t xml:space="preserve">situation, </w:t>
      </w:r>
      <w:r w:rsidR="00D74C5C" w:rsidRPr="00CF7201">
        <w:t xml:space="preserve">which is difficult to </w:t>
      </w:r>
      <w:r w:rsidR="002B4E5C" w:rsidRPr="00CF7201">
        <w:t xml:space="preserve">reconstruct the </w:t>
      </w:r>
      <w:r w:rsidR="00B857E6" w:rsidRPr="00CF7201">
        <w:t>whole crime scene</w:t>
      </w:r>
      <w:r w:rsidR="000E7696" w:rsidRPr="00CF7201">
        <w:t xml:space="preserve">. </w:t>
      </w:r>
      <w:r w:rsidR="006432E9" w:rsidRPr="00CF7201">
        <w:t>This study adopts a structured manner to</w:t>
      </w:r>
      <w:r w:rsidR="00623BF8" w:rsidRPr="00CF7201">
        <w:t xml:space="preserve"> </w:t>
      </w:r>
      <w:r w:rsidR="003F7F42" w:rsidRPr="00CF7201">
        <w:t>compress</w:t>
      </w:r>
      <w:r w:rsidR="00623BF8" w:rsidRPr="00CF7201">
        <w:t xml:space="preserve"> </w:t>
      </w:r>
      <w:r w:rsidR="003F7F42" w:rsidRPr="00CF7201">
        <w:t xml:space="preserve">the digests of </w:t>
      </w:r>
      <w:r w:rsidR="00623BF8" w:rsidRPr="00CF7201">
        <w:t>all evidence artifacts</w:t>
      </w:r>
      <w:r w:rsidR="003F7F42" w:rsidRPr="00CF7201">
        <w:t xml:space="preserve"> into one hash</w:t>
      </w:r>
      <w:r w:rsidR="00FD3690" w:rsidRPr="00CF7201">
        <w:t xml:space="preserve"> to address </w:t>
      </w:r>
      <w:r w:rsidR="00FF4C01" w:rsidRPr="00CF7201">
        <w:t>the two issues above. First, aggregate</w:t>
      </w:r>
      <w:r w:rsidR="00B0115C" w:rsidRPr="00CF7201">
        <w:t xml:space="preserve"> hash </w:t>
      </w:r>
      <w:r w:rsidR="004C375E" w:rsidRPr="00CF7201">
        <w:t xml:space="preserve">significantly improves the </w:t>
      </w:r>
      <w:r w:rsidR="00F12398" w:rsidRPr="00CF7201">
        <w:t>verification efficiency</w:t>
      </w:r>
      <w:r w:rsidR="00F76B38" w:rsidRPr="00CF7201">
        <w:t xml:space="preserve"> because any modification can be discovered with one </w:t>
      </w:r>
      <w:r w:rsidR="000F0EA9" w:rsidRPr="00CF7201">
        <w:t>hash check instead of checking every file hash</w:t>
      </w:r>
      <w:r w:rsidR="00E701C3" w:rsidRPr="00CF7201">
        <w:t xml:space="preserve">. Second, </w:t>
      </w:r>
      <w:r w:rsidR="00CD6C83" w:rsidRPr="00CF7201">
        <w:t xml:space="preserve">it decouples the </w:t>
      </w:r>
      <w:r w:rsidR="00B16427" w:rsidRPr="00CF7201">
        <w:t xml:space="preserve">evidence file size from blockchain </w:t>
      </w:r>
      <w:r w:rsidR="00A03524" w:rsidRPr="00CF7201">
        <w:t xml:space="preserve">preformance. </w:t>
      </w:r>
      <w:r w:rsidR="00136FC8" w:rsidRPr="00CF7201">
        <w:rPr>
          <w:rFonts w:hint="eastAsia"/>
        </w:rPr>
        <w:t>Pr</w:t>
      </w:r>
      <w:r w:rsidR="00AF4F12" w:rsidRPr="00CF7201">
        <w:rPr>
          <w:rFonts w:hint="eastAsia"/>
        </w:rPr>
        <w:t>edictable and fixed overhead</w:t>
      </w:r>
      <w:r w:rsidR="00530D0D" w:rsidRPr="00CF7201">
        <w:rPr>
          <w:rFonts w:hint="eastAsia"/>
        </w:rPr>
        <w:t xml:space="preserve"> </w:t>
      </w:r>
      <w:r w:rsidR="00530D0D" w:rsidRPr="00CF7201">
        <w:t>(index_hash and record_hash)</w:t>
      </w:r>
      <w:r w:rsidR="00530D0D" w:rsidRPr="00CF7201">
        <w:rPr>
          <w:rFonts w:hint="eastAsia"/>
        </w:rPr>
        <w:t xml:space="preserve"> </w:t>
      </w:r>
      <w:r w:rsidR="007A3B75" w:rsidRPr="00CF7201">
        <w:rPr>
          <w:rFonts w:hint="eastAsia"/>
        </w:rPr>
        <w:t xml:space="preserve">offers </w:t>
      </w:r>
      <w:r w:rsidR="00880E00" w:rsidRPr="00CF7201">
        <w:rPr>
          <w:rFonts w:hint="eastAsia"/>
        </w:rPr>
        <w:t>huge advantages for the</w:t>
      </w:r>
      <w:r w:rsidR="00BF0C0E" w:rsidRPr="00CF7201">
        <w:rPr>
          <w:rFonts w:hint="eastAsia"/>
        </w:rPr>
        <w:t xml:space="preserve">oretical </w:t>
      </w:r>
      <w:r w:rsidR="00BF0C0E" w:rsidRPr="00CF7201">
        <w:t>design</w:t>
      </w:r>
      <w:r w:rsidR="00BF0C0E" w:rsidRPr="00CF7201">
        <w:rPr>
          <w:rFonts w:hint="eastAsia"/>
        </w:rPr>
        <w:t xml:space="preserve"> to become engineered applications.</w:t>
      </w:r>
    </w:p>
    <w:p w14:paraId="52E30DC4" w14:textId="3888B3BB" w:rsidR="00E32346" w:rsidRPr="00CF7201" w:rsidRDefault="004A6B5E" w:rsidP="00DF7D0A">
      <w:pPr>
        <w:widowControl w:val="0"/>
      </w:pPr>
      <w:r w:rsidRPr="00CF7201">
        <w:rPr>
          <w:rFonts w:hint="eastAsia"/>
        </w:rPr>
        <w:t xml:space="preserve">To achieve this goal, </w:t>
      </w:r>
      <w:r w:rsidR="002F567E" w:rsidRPr="00CF7201">
        <w:rPr>
          <w:rFonts w:hint="eastAsia"/>
        </w:rPr>
        <w:t xml:space="preserve">after </w:t>
      </w:r>
      <w:r w:rsidRPr="00CF7201">
        <w:rPr>
          <w:rFonts w:hint="eastAsia"/>
        </w:rPr>
        <w:t xml:space="preserve">the report module </w:t>
      </w:r>
      <w:r w:rsidR="002F567E" w:rsidRPr="00CF7201">
        <w:rPr>
          <w:rFonts w:hint="eastAsia"/>
        </w:rPr>
        <w:t xml:space="preserve">is loaded, it </w:t>
      </w:r>
      <w:r w:rsidRPr="00CF7201">
        <w:rPr>
          <w:rFonts w:hint="eastAsia"/>
        </w:rPr>
        <w:t xml:space="preserve">will </w:t>
      </w:r>
      <w:r w:rsidR="000B03DD" w:rsidRPr="00CF7201">
        <w:rPr>
          <w:rFonts w:hint="eastAsia"/>
        </w:rPr>
        <w:t xml:space="preserve">read </w:t>
      </w:r>
      <w:r w:rsidR="006A7F41" w:rsidRPr="00CF7201">
        <w:t xml:space="preserve">the </w:t>
      </w:r>
      <w:r w:rsidR="000B03DD" w:rsidRPr="00CF7201">
        <w:rPr>
          <w:rFonts w:hint="eastAsia"/>
        </w:rPr>
        <w:t xml:space="preserve">collected </w:t>
      </w:r>
      <w:r w:rsidR="006A7F41" w:rsidRPr="00CF7201">
        <w:rPr>
          <w:rFonts w:hint="eastAsia"/>
        </w:rPr>
        <w:t>operational log from the persistent JSON file</w:t>
      </w:r>
      <w:r w:rsidR="00113A43" w:rsidRPr="00CF7201">
        <w:rPr>
          <w:rFonts w:hint="eastAsia"/>
        </w:rPr>
        <w:t xml:space="preserve"> and </w:t>
      </w:r>
      <w:r w:rsidR="002F567E" w:rsidRPr="00CF7201">
        <w:rPr>
          <w:rFonts w:hint="eastAsia"/>
        </w:rPr>
        <w:t xml:space="preserve">traverse </w:t>
      </w:r>
      <w:r w:rsidR="009A081E" w:rsidRPr="00CF7201">
        <w:rPr>
          <w:rFonts w:hint="eastAsia"/>
        </w:rPr>
        <w:t>all the file lists in local Autopusy database</w:t>
      </w:r>
      <w:r w:rsidR="00961F45" w:rsidRPr="00CF7201">
        <w:rPr>
          <w:rFonts w:hint="eastAsia"/>
        </w:rPr>
        <w:t xml:space="preserve"> (including </w:t>
      </w:r>
      <w:r w:rsidR="00961F45" w:rsidRPr="00CF7201">
        <w:t>path, file size, MIME type, and the MD5 and SHA-256 hashes</w:t>
      </w:r>
      <w:r w:rsidR="00961F45" w:rsidRPr="00CF7201">
        <w:rPr>
          <w:rFonts w:hint="eastAsia"/>
        </w:rPr>
        <w:t>)</w:t>
      </w:r>
      <w:r w:rsidR="00113A43" w:rsidRPr="00CF7201">
        <w:rPr>
          <w:rFonts w:hint="eastAsia"/>
        </w:rPr>
        <w:t xml:space="preserve">. Together with the case metadata </w:t>
      </w:r>
      <w:r w:rsidR="00DC0D3B" w:rsidRPr="00CF7201">
        <w:t>(case name, ID, creation time, responsible examiner)</w:t>
      </w:r>
      <w:r w:rsidR="00DC0D3B" w:rsidRPr="00CF7201">
        <w:rPr>
          <w:rFonts w:hint="eastAsia"/>
        </w:rPr>
        <w:t xml:space="preserve">, </w:t>
      </w:r>
      <w:r w:rsidR="00A748B1" w:rsidRPr="00CF7201">
        <w:rPr>
          <w:rFonts w:hint="eastAsia"/>
        </w:rPr>
        <w:t xml:space="preserve">all three types of data will be combined </w:t>
      </w:r>
      <w:r w:rsidR="001D49B5" w:rsidRPr="00CF7201">
        <w:t>into a</w:t>
      </w:r>
      <w:r w:rsidR="00A748B1" w:rsidRPr="00CF7201">
        <w:rPr>
          <w:rFonts w:hint="eastAsia"/>
        </w:rPr>
        <w:t xml:space="preserve"> structured JSON report</w:t>
      </w:r>
      <w:r w:rsidR="0034524B" w:rsidRPr="00CF7201">
        <w:rPr>
          <w:rFonts w:hint="eastAsia"/>
        </w:rPr>
        <w:t xml:space="preserve">. An aggregate hash </w:t>
      </w:r>
      <w:r w:rsidR="002651D3" w:rsidRPr="00CF7201">
        <w:rPr>
          <w:rFonts w:hint="eastAsia"/>
        </w:rPr>
        <w:t xml:space="preserve">will be calculated based on this report to become the only </w:t>
      </w:r>
      <w:r w:rsidR="002F5E25" w:rsidRPr="00CF7201">
        <w:rPr>
          <w:rFonts w:hint="eastAsia"/>
        </w:rPr>
        <w:t xml:space="preserve">cryptographic digest for the whole case </w:t>
      </w:r>
      <w:r w:rsidR="00C52405" w:rsidRPr="00CF7201">
        <w:rPr>
          <w:rFonts w:hint="eastAsia"/>
        </w:rPr>
        <w:t xml:space="preserve">file. </w:t>
      </w:r>
    </w:p>
    <w:p w14:paraId="6D25C094" w14:textId="6A044377" w:rsidR="00274B90" w:rsidRPr="00CF7201" w:rsidRDefault="00274B90" w:rsidP="00CA6754">
      <w:pPr>
        <w:pStyle w:val="Heading4"/>
      </w:pPr>
      <w:r w:rsidRPr="00CF7201">
        <w:lastRenderedPageBreak/>
        <w:t xml:space="preserve">3.5.3 </w:t>
      </w:r>
      <w:r w:rsidR="00C4644C" w:rsidRPr="00CF7201">
        <w:t xml:space="preserve">On-Chain </w:t>
      </w:r>
      <w:r w:rsidR="00D24F7F" w:rsidRPr="00CF7201">
        <w:t>Confidentiality</w:t>
      </w:r>
      <w:r w:rsidR="00C4644C" w:rsidRPr="00CF7201">
        <w:t xml:space="preserve"> Protection</w:t>
      </w:r>
    </w:p>
    <w:p w14:paraId="3CB9C09E" w14:textId="051DB140" w:rsidR="00C4644C" w:rsidRPr="00CF7201" w:rsidRDefault="00AE0BCA" w:rsidP="00DF7D0A">
      <w:pPr>
        <w:widowControl w:val="0"/>
      </w:pPr>
      <w:r w:rsidRPr="00CF7201">
        <w:rPr>
          <w:rFonts w:hint="eastAsia"/>
        </w:rPr>
        <w:t xml:space="preserve">The tension between </w:t>
      </w:r>
      <w:r w:rsidR="001B18AB" w:rsidRPr="00CF7201">
        <w:rPr>
          <w:rFonts w:hint="eastAsia"/>
        </w:rPr>
        <w:t xml:space="preserve">the sensitivity of case data and </w:t>
      </w:r>
      <w:r w:rsidR="00150EDD" w:rsidRPr="00CF7201">
        <w:t xml:space="preserve">the </w:t>
      </w:r>
      <w:r w:rsidR="001B18AB" w:rsidRPr="00CF7201">
        <w:rPr>
          <w:rFonts w:hint="eastAsia"/>
        </w:rPr>
        <w:t xml:space="preserve">transparency of </w:t>
      </w:r>
      <w:r w:rsidR="00150EDD" w:rsidRPr="00CF7201">
        <w:rPr>
          <w:rFonts w:hint="eastAsia"/>
        </w:rPr>
        <w:t xml:space="preserve">the distributed ledger in blockchain has been explained in section </w:t>
      </w:r>
      <w:r w:rsidR="00F609E1" w:rsidRPr="00CF7201">
        <w:rPr>
          <w:rFonts w:hint="eastAsia"/>
        </w:rPr>
        <w:t>2.3</w:t>
      </w:r>
      <w:r w:rsidR="00413907" w:rsidRPr="00CF7201">
        <w:rPr>
          <w:rFonts w:hint="eastAsia"/>
        </w:rPr>
        <w:t xml:space="preserve">, which </w:t>
      </w:r>
      <w:r w:rsidR="00241215" w:rsidRPr="00CF7201">
        <w:rPr>
          <w:rFonts w:hint="eastAsia"/>
        </w:rPr>
        <w:t>drives this study to adopt a</w:t>
      </w:r>
      <w:r w:rsidR="00A872C7" w:rsidRPr="00CF7201">
        <w:rPr>
          <w:rFonts w:hint="eastAsia"/>
        </w:rPr>
        <w:t xml:space="preserve"> hash-only on-chain model. </w:t>
      </w:r>
      <w:r w:rsidR="007E1DD5" w:rsidRPr="00CF7201">
        <w:t xml:space="preserve">Under this design, </w:t>
      </w:r>
      <w:r w:rsidR="00AC188F" w:rsidRPr="00CF7201">
        <w:t xml:space="preserve">the ledger only stores </w:t>
      </w:r>
      <w:r w:rsidR="00A71EE3" w:rsidRPr="00CF7201">
        <w:t>an immutable proof for a structured record at a certain</w:t>
      </w:r>
      <w:r w:rsidR="00050211" w:rsidRPr="00CF7201">
        <w:t xml:space="preserve"> time, while the actual content </w:t>
      </w:r>
      <w:r w:rsidR="00475543" w:rsidRPr="00CF7201">
        <w:t xml:space="preserve">stays off-chain. </w:t>
      </w:r>
      <w:r w:rsidR="00725ECB" w:rsidRPr="00CF7201">
        <w:t xml:space="preserve">However, </w:t>
      </w:r>
      <w:r w:rsidR="00E567CB" w:rsidRPr="00CF7201">
        <w:t xml:space="preserve">a gap still exists </w:t>
      </w:r>
      <w:r w:rsidR="00872E13" w:rsidRPr="00CF7201">
        <w:t xml:space="preserve">in </w:t>
      </w:r>
      <w:r w:rsidR="00110077" w:rsidRPr="00CF7201">
        <w:t xml:space="preserve">offering </w:t>
      </w:r>
      <w:r w:rsidR="00872E13" w:rsidRPr="00CF7201">
        <w:t>evidence usa</w:t>
      </w:r>
      <w:r w:rsidR="00110077" w:rsidRPr="00CF7201">
        <w:t>bility</w:t>
      </w:r>
      <w:r w:rsidR="00A86B5E" w:rsidRPr="00CF7201">
        <w:t xml:space="preserve"> by far. This study further expands the design to </w:t>
      </w:r>
      <w:r w:rsidR="004E67D5" w:rsidRPr="00CF7201">
        <w:t>incorporate a verification step</w:t>
      </w:r>
      <w:r w:rsidR="006E44BF" w:rsidRPr="00CF7201">
        <w:t>, closing the loop for real ju</w:t>
      </w:r>
      <w:r w:rsidR="00D20CED" w:rsidRPr="00CF7201">
        <w:t xml:space="preserve">dicial </w:t>
      </w:r>
      <w:r w:rsidR="00CA264A" w:rsidRPr="00CF7201">
        <w:t>implementation</w:t>
      </w:r>
      <w:r w:rsidR="00D20CED" w:rsidRPr="00CF7201">
        <w:t>.</w:t>
      </w:r>
      <w:r w:rsidR="00CA264A" w:rsidRPr="00CF7201">
        <w:t xml:space="preserve"> </w:t>
      </w:r>
    </w:p>
    <w:p w14:paraId="6FAF6313" w14:textId="33CE9DD5" w:rsidR="000569B8" w:rsidRPr="00CF7201" w:rsidRDefault="00650C36" w:rsidP="00DF7D0A">
      <w:pPr>
        <w:widowControl w:val="0"/>
      </w:pPr>
      <w:r w:rsidRPr="00CF7201">
        <w:t>There are two hashes stored on-chain</w:t>
      </w:r>
      <w:r w:rsidR="00BF7F8E" w:rsidRPr="00CF7201">
        <w:t xml:space="preserve">, among which index_hash is the </w:t>
      </w:r>
      <w:r w:rsidR="009B222C" w:rsidRPr="00CF7201">
        <w:t xml:space="preserve">unique identifier of a case for fast </w:t>
      </w:r>
      <w:r w:rsidR="001C4FC0" w:rsidRPr="00CF7201">
        <w:t>case-indexed</w:t>
      </w:r>
      <w:r w:rsidR="00AF1A71" w:rsidRPr="00CF7201">
        <w:t xml:space="preserve"> and record_hash is for integrity </w:t>
      </w:r>
      <w:r w:rsidR="00112AE1" w:rsidRPr="00CF7201">
        <w:t xml:space="preserve">verification. </w:t>
      </w:r>
      <w:r w:rsidR="0061451B" w:rsidRPr="00CF7201">
        <w:rPr>
          <w:rFonts w:hint="eastAsia"/>
        </w:rPr>
        <w:t>The</w:t>
      </w:r>
      <w:r w:rsidR="0061451B" w:rsidRPr="00CF7201">
        <w:t xml:space="preserve"> </w:t>
      </w:r>
      <w:r w:rsidR="00AC0C78" w:rsidRPr="00CF7201">
        <w:t xml:space="preserve">computational irreversibility of </w:t>
      </w:r>
      <w:r w:rsidR="001613DD" w:rsidRPr="00CF7201">
        <w:t xml:space="preserve">the </w:t>
      </w:r>
      <w:r w:rsidR="00AC0C78" w:rsidRPr="00CF7201">
        <w:t xml:space="preserve">hash algorithm </w:t>
      </w:r>
      <w:r w:rsidR="001613DD" w:rsidRPr="00CF7201">
        <w:t>ensur</w:t>
      </w:r>
      <w:r w:rsidR="00AE0B93" w:rsidRPr="00CF7201">
        <w:t>es</w:t>
      </w:r>
      <w:r w:rsidR="00AC0C78" w:rsidRPr="00CF7201">
        <w:t xml:space="preserve"> </w:t>
      </w:r>
      <w:r w:rsidR="009D2163" w:rsidRPr="00CF7201">
        <w:t xml:space="preserve">that the reconstruction of </w:t>
      </w:r>
      <w:r w:rsidR="00E66741" w:rsidRPr="00CF7201">
        <w:t xml:space="preserve">the </w:t>
      </w:r>
      <w:r w:rsidR="009D2163" w:rsidRPr="00CF7201">
        <w:t xml:space="preserve">case content is </w:t>
      </w:r>
      <w:r w:rsidR="00E66741" w:rsidRPr="00CF7201">
        <w:t>infeasible.</w:t>
      </w:r>
      <w:r w:rsidR="007D65DD" w:rsidRPr="00CF7201">
        <w:t xml:space="preserve"> In the </w:t>
      </w:r>
      <w:r w:rsidR="00C47B5D" w:rsidRPr="00CF7201">
        <w:t xml:space="preserve">verification workflow, </w:t>
      </w:r>
      <w:r w:rsidR="00E10552" w:rsidRPr="00CF7201">
        <w:t xml:space="preserve">a </w:t>
      </w:r>
      <w:r w:rsidR="00F769BE" w:rsidRPr="00CF7201">
        <w:t>hash is cal</w:t>
      </w:r>
      <w:r w:rsidR="00150B6F" w:rsidRPr="00CF7201">
        <w:t xml:space="preserve">culated from the file uploaded by </w:t>
      </w:r>
      <w:r w:rsidR="00925038" w:rsidRPr="00CF7201">
        <w:t>anyone</w:t>
      </w:r>
      <w:r w:rsidR="0092624C" w:rsidRPr="00CF7201">
        <w:t xml:space="preserve">. It will then be compared </w:t>
      </w:r>
      <w:r w:rsidR="00E3500D" w:rsidRPr="00CF7201">
        <w:t>to the record on-chain through the ReadEvidence contract</w:t>
      </w:r>
      <w:r w:rsidR="006777AF" w:rsidRPr="00CF7201">
        <w:t xml:space="preserve">, after which </w:t>
      </w:r>
      <w:r w:rsidR="00FF2BDB" w:rsidRPr="00CF7201">
        <w:t>a PDF court verification report can be generated for legal use.</w:t>
      </w:r>
      <w:r w:rsidR="00947DB2" w:rsidRPr="00CF7201">
        <w:t xml:space="preserve"> This report is guaranteed by the consensus mechanism of </w:t>
      </w:r>
      <w:r w:rsidR="000569B8" w:rsidRPr="00CF7201">
        <w:t>the blockchain</w:t>
      </w:r>
      <w:r w:rsidR="00947DB2" w:rsidRPr="00CF7201">
        <w:t xml:space="preserve"> platform, independent </w:t>
      </w:r>
      <w:r w:rsidR="000569B8" w:rsidRPr="00CF7201">
        <w:t>of the judgment of any single institution.</w:t>
      </w:r>
    </w:p>
    <w:p w14:paraId="0640592F" w14:textId="0D094957" w:rsidR="0018576A" w:rsidRPr="00CF7201" w:rsidRDefault="006C2D81" w:rsidP="00DF7D0A">
      <w:pPr>
        <w:widowControl w:val="0"/>
      </w:pPr>
      <w:r w:rsidRPr="00CF7201">
        <w:t xml:space="preserve">The </w:t>
      </w:r>
      <w:r w:rsidR="00715E05" w:rsidRPr="00CF7201">
        <w:t xml:space="preserve">core feature of this design </w:t>
      </w:r>
      <w:r w:rsidR="003F361E" w:rsidRPr="00CF7201">
        <w:t xml:space="preserve">is to </w:t>
      </w:r>
      <w:r w:rsidR="00A06F02" w:rsidRPr="00CF7201">
        <w:t xml:space="preserve">resolve the conflict between forensic compliance and data confidentiality </w:t>
      </w:r>
      <w:r w:rsidR="00264DA3" w:rsidRPr="00CF7201">
        <w:t>through structural decoupling</w:t>
      </w:r>
      <w:r w:rsidR="00C7574D" w:rsidRPr="00CF7201">
        <w:t xml:space="preserve">, not by </w:t>
      </w:r>
      <w:r w:rsidR="00FD4426" w:rsidRPr="00CF7201">
        <w:t>add</w:t>
      </w:r>
      <w:r w:rsidR="00C7574D" w:rsidRPr="00CF7201">
        <w:t xml:space="preserve">ing a new encryption </w:t>
      </w:r>
      <w:r w:rsidR="00995B0E" w:rsidRPr="00CF7201">
        <w:rPr>
          <w:rFonts w:hint="eastAsia"/>
        </w:rPr>
        <w:t>complexity</w:t>
      </w:r>
      <w:r w:rsidR="000F63B8" w:rsidRPr="00CF7201">
        <w:t xml:space="preserve"> </w:t>
      </w:r>
      <w:r w:rsidR="00ED6ABD" w:rsidRPr="00CF7201">
        <w:rPr>
          <w:rFonts w:hint="eastAsia"/>
        </w:rPr>
        <w:t>that</w:t>
      </w:r>
      <w:r w:rsidR="000F63B8" w:rsidRPr="00CF7201">
        <w:t xml:space="preserve"> </w:t>
      </w:r>
      <w:r w:rsidR="00040B96" w:rsidRPr="00CF7201">
        <w:t>would</w:t>
      </w:r>
      <w:r w:rsidR="000F63B8" w:rsidRPr="00CF7201">
        <w:t xml:space="preserve"> </w:t>
      </w:r>
      <w:r w:rsidR="00ED6ABD" w:rsidRPr="00CF7201">
        <w:t>introduce</w:t>
      </w:r>
      <w:r w:rsidR="00712976" w:rsidRPr="00CF7201">
        <w:rPr>
          <w:rFonts w:hint="eastAsia"/>
        </w:rPr>
        <w:t xml:space="preserve"> additional</w:t>
      </w:r>
      <w:r w:rsidR="00FD4426" w:rsidRPr="00CF7201">
        <w:t xml:space="preserve"> </w:t>
      </w:r>
      <w:r w:rsidR="00040B96" w:rsidRPr="00CF7201">
        <w:t>security requirements</w:t>
      </w:r>
      <w:r w:rsidR="00191DDB" w:rsidRPr="00CF7201">
        <w:t xml:space="preserve">, more performance overhead and </w:t>
      </w:r>
      <w:r w:rsidR="001F46E5" w:rsidRPr="00CF7201">
        <w:t>attack</w:t>
      </w:r>
      <w:r w:rsidR="00191DDB" w:rsidRPr="00CF7201">
        <w:t xml:space="preserve"> </w:t>
      </w:r>
      <w:r w:rsidR="001F46E5" w:rsidRPr="00CF7201">
        <w:t xml:space="preserve">surfaces. </w:t>
      </w:r>
      <w:r w:rsidR="00E06468" w:rsidRPr="00CF7201">
        <w:t xml:space="preserve">The independent </w:t>
      </w:r>
      <w:r w:rsidR="00AC55D7" w:rsidRPr="00CF7201">
        <w:t xml:space="preserve">verification </w:t>
      </w:r>
      <w:r w:rsidR="00910FD8" w:rsidRPr="00CF7201">
        <w:t xml:space="preserve">model </w:t>
      </w:r>
      <w:r w:rsidR="00547EC1" w:rsidRPr="00CF7201">
        <w:t>eliminates the dependency on any centralised service provider</w:t>
      </w:r>
      <w:r w:rsidR="00D32181" w:rsidRPr="00CF7201">
        <w:t>, perfectly match</w:t>
      </w:r>
      <w:r w:rsidR="004500B4" w:rsidRPr="00CF7201">
        <w:t xml:space="preserve">ing </w:t>
      </w:r>
      <w:r w:rsidR="00D32181" w:rsidRPr="00CF7201">
        <w:t xml:space="preserve">the </w:t>
      </w:r>
      <w:r w:rsidR="00E95329" w:rsidRPr="00CF7201">
        <w:t xml:space="preserve">independent </w:t>
      </w:r>
      <w:r w:rsidR="00986990" w:rsidRPr="00CF7201">
        <w:t>credibility requi</w:t>
      </w:r>
      <w:r w:rsidR="009F5263" w:rsidRPr="00CF7201">
        <w:t>rement for CoC in judicial proceedings.</w:t>
      </w:r>
    </w:p>
    <w:p w14:paraId="67D6637B" w14:textId="2FF12A04" w:rsidR="002F4A46" w:rsidRPr="00CF7201" w:rsidRDefault="002F4A46" w:rsidP="003570A8">
      <w:pPr>
        <w:pStyle w:val="Heading4"/>
      </w:pPr>
      <w:r w:rsidRPr="00CF7201">
        <w:t xml:space="preserve">3.5.4 </w:t>
      </w:r>
      <w:r w:rsidR="003570A8" w:rsidRPr="00CF7201">
        <w:t>Two-Party Modification Protocol</w:t>
      </w:r>
    </w:p>
    <w:p w14:paraId="74F2C9B5" w14:textId="51EFD520" w:rsidR="003570A8" w:rsidRPr="00CF7201" w:rsidRDefault="000F4FED" w:rsidP="00DF7D0A">
      <w:pPr>
        <w:widowControl w:val="0"/>
      </w:pPr>
      <w:r w:rsidRPr="00CF7201">
        <w:fldChar w:fldCharType="begin"/>
      </w:r>
      <w:r w:rsidRPr="00CF7201">
        <w:instrText xml:space="preserve"> ADDIN EN.CITE &lt;EndNote&gt;&lt;Cite AuthorYear="1"&gt;&lt;Author&gt;Al-Khateeb&lt;/Author&gt;&lt;Year&gt;2019&lt;/Year&gt;&lt;RecNum&gt;658&lt;/RecNum&gt;&lt;DisplayText&gt;Al-Khateeb et al. (2019)&lt;/DisplayText&gt;&lt;record&gt;&lt;rec-number&gt;658&lt;/rec-number&gt;&lt;foreign-keys&gt;&lt;key app="EN" db-id="99rz5xfzndrt5qe29075awvfts9p0zzextf0" timestamp="1775114635" guid="220c66e2-345f-439f-9e4c-f73d49aab142"&gt;658&lt;/key&gt;&lt;/foreign-keys&gt;&lt;ref-type name="Journal Article"&gt;17&lt;/ref-type&gt;&lt;contributors&gt;&lt;authors&gt;&lt;author&gt;Al-Khateeb, Haider&lt;/author&gt;&lt;author&gt;Epiphaniou, Gregory&lt;/author&gt;&lt;author&gt;Daly, Herbert&lt;/author&gt;&lt;/authors&gt;&lt;/contributors&gt;&lt;titles&gt;&lt;title&gt;Blockchain for Modern Digital Forensics: The Chain-of-Custody as a Distributed Ledger&lt;/title&gt;&lt;secondary-title&gt;Blockchain and Clinical Trial&lt;/secondary-title&gt;&lt;/titles&gt;&lt;periodical&gt;&lt;full-title&gt;Blockchain and Clinical Trial&lt;/full-title&gt;&lt;/periodical&gt;&lt;dates&gt;&lt;year&gt;2019&lt;/year&gt;&lt;/dates&gt;&lt;isbn&gt;2363-9466&lt;/isbn&gt;&lt;urls&gt;&lt;related-urls&gt;&lt;url&gt;https://link.springer.com/chapter/10.1007/978-3-030-11289-9_7&lt;/url&gt;&lt;/related-urls&gt;&lt;/urls&gt;&lt;electronic-resource-num&gt;10.1007/978-3-030-11289-9_7&lt;/electronic-resource-num&gt;&lt;/record&gt;&lt;/Cite&gt;&lt;/EndNote&gt;</w:instrText>
      </w:r>
      <w:r w:rsidRPr="00CF7201">
        <w:fldChar w:fldCharType="separate"/>
      </w:r>
      <w:r w:rsidRPr="00CF7201">
        <w:t>Al-Khateeb et al. (2019)</w:t>
      </w:r>
      <w:r w:rsidRPr="00CF7201">
        <w:fldChar w:fldCharType="end"/>
      </w:r>
      <w:r w:rsidRPr="00CF7201">
        <w:rPr>
          <w:rFonts w:hint="eastAsia"/>
        </w:rPr>
        <w:t xml:space="preserve"> </w:t>
      </w:r>
      <w:r w:rsidRPr="00CF7201">
        <w:t xml:space="preserve">explains the </w:t>
      </w:r>
      <w:r w:rsidR="004C6306" w:rsidRPr="00CF7201">
        <w:t xml:space="preserve">inevitability and </w:t>
      </w:r>
      <w:r w:rsidRPr="00CF7201">
        <w:t>imp</w:t>
      </w:r>
      <w:r w:rsidR="00847DBA" w:rsidRPr="00CF7201">
        <w:t xml:space="preserve">ortance of legal alteration to </w:t>
      </w:r>
      <w:r w:rsidR="004C6306" w:rsidRPr="00CF7201">
        <w:t xml:space="preserve">evidence files in </w:t>
      </w:r>
      <w:r w:rsidR="00F7223D" w:rsidRPr="00CF7201">
        <w:t>the contemporary digital forensic landscape.</w:t>
      </w:r>
      <w:r w:rsidR="000C6F14" w:rsidRPr="00CF7201">
        <w:t xml:space="preserve"> </w:t>
      </w:r>
      <w:r w:rsidR="00B306C2" w:rsidRPr="00CF7201">
        <w:t xml:space="preserve">The key issue is to keep </w:t>
      </w:r>
      <w:r w:rsidR="0002515F" w:rsidRPr="00CF7201">
        <w:t xml:space="preserve">the </w:t>
      </w:r>
      <w:r w:rsidR="00B306C2" w:rsidRPr="00CF7201">
        <w:t>tracea</w:t>
      </w:r>
      <w:r w:rsidR="0002515F" w:rsidRPr="00CF7201">
        <w:t xml:space="preserve">bility of all operation </w:t>
      </w:r>
      <w:r w:rsidR="00147024" w:rsidRPr="00CF7201">
        <w:t xml:space="preserve">records to provide </w:t>
      </w:r>
      <w:r w:rsidR="00F6367E" w:rsidRPr="00CF7201">
        <w:t xml:space="preserve">an audit trail for </w:t>
      </w:r>
      <w:r w:rsidR="00991583" w:rsidRPr="00CF7201">
        <w:t xml:space="preserve">the </w:t>
      </w:r>
      <w:r w:rsidR="00F6367E" w:rsidRPr="00CF7201">
        <w:t xml:space="preserve">court. </w:t>
      </w:r>
      <w:r w:rsidR="007F14F4" w:rsidRPr="00CF7201">
        <w:t xml:space="preserve">The two-party logic in this </w:t>
      </w:r>
      <w:r w:rsidR="008A25D0" w:rsidRPr="00CF7201">
        <w:t xml:space="preserve">study aims to </w:t>
      </w:r>
      <w:r w:rsidR="007E06C8" w:rsidRPr="00CF7201">
        <w:t>fulfil</w:t>
      </w:r>
      <w:r w:rsidR="008A25D0" w:rsidRPr="00CF7201">
        <w:t xml:space="preserve"> these requirements.</w:t>
      </w:r>
      <w:r w:rsidR="007E06C8" w:rsidRPr="00CF7201">
        <w:t xml:space="preserve"> The submission party </w:t>
      </w:r>
      <w:r w:rsidR="00B41F05" w:rsidRPr="00CF7201">
        <w:t>can initiate a modification request</w:t>
      </w:r>
      <w:r w:rsidR="00F15CD3" w:rsidRPr="00CF7201">
        <w:t xml:space="preserve">, but it is valid only after the approval of </w:t>
      </w:r>
      <w:r w:rsidR="00BC7152" w:rsidRPr="00CF7201">
        <w:t>the supervisory judicial side.</w:t>
      </w:r>
      <w:r w:rsidR="009B2416" w:rsidRPr="00CF7201">
        <w:t xml:space="preserve"> This design not only makes the </w:t>
      </w:r>
      <w:r w:rsidR="006F475B" w:rsidRPr="00CF7201">
        <w:t>blockchain</w:t>
      </w:r>
      <w:r w:rsidR="00DA65B3" w:rsidRPr="00CF7201">
        <w:t xml:space="preserve"> </w:t>
      </w:r>
      <w:r w:rsidR="006F475B" w:rsidRPr="00CF7201">
        <w:t xml:space="preserve">flexible but also </w:t>
      </w:r>
      <w:r w:rsidR="00EC4D11" w:rsidRPr="00CF7201">
        <w:t xml:space="preserve">integrates </w:t>
      </w:r>
      <w:r w:rsidR="00A13A4A" w:rsidRPr="00CF7201">
        <w:t xml:space="preserve">the supervised correction into the immutable model. </w:t>
      </w:r>
    </w:p>
    <w:p w14:paraId="79BC2453" w14:textId="3F3F501B" w:rsidR="006502B4" w:rsidRPr="00CF7201" w:rsidRDefault="001D1179" w:rsidP="00DF7D0A">
      <w:pPr>
        <w:widowControl w:val="0"/>
      </w:pPr>
      <w:r w:rsidRPr="00CF7201">
        <w:t xml:space="preserve">In </w:t>
      </w:r>
      <w:r w:rsidR="007B0FA6" w:rsidRPr="00CF7201">
        <w:t>the designed workflow, the law enforcement party</w:t>
      </w:r>
      <w:r w:rsidR="001A17A8" w:rsidRPr="00CF7201">
        <w:t xml:space="preserve"> </w:t>
      </w:r>
      <w:r w:rsidR="00FF52EC" w:rsidRPr="00CF7201">
        <w:t>first initiates the modification request</w:t>
      </w:r>
      <w:r w:rsidR="00AB1370" w:rsidRPr="00CF7201">
        <w:t xml:space="preserve">, submits the new record hash, </w:t>
      </w:r>
      <w:r w:rsidR="00DF092B" w:rsidRPr="00CF7201">
        <w:t xml:space="preserve">and labels the status as PENDING. </w:t>
      </w:r>
      <w:r w:rsidR="00BE581D" w:rsidRPr="00CF7201">
        <w:t xml:space="preserve">The judicial authority will then </w:t>
      </w:r>
      <w:r w:rsidR="00F723C5" w:rsidRPr="00CF7201">
        <w:t>review the proposal based on legal regulations and approve or rej</w:t>
      </w:r>
      <w:r w:rsidR="00F3734B" w:rsidRPr="00CF7201">
        <w:t>ect</w:t>
      </w:r>
      <w:r w:rsidR="006E28BB" w:rsidRPr="00CF7201">
        <w:t xml:space="preserve"> it</w:t>
      </w:r>
      <w:r w:rsidR="00013681" w:rsidRPr="00CF7201">
        <w:t xml:space="preserve">. </w:t>
      </w:r>
      <w:r w:rsidR="0003468B" w:rsidRPr="00CF7201">
        <w:t xml:space="preserve">In the last step, when the status is marked as </w:t>
      </w:r>
      <w:r w:rsidR="00F1697C" w:rsidRPr="00CF7201">
        <w:t xml:space="preserve">APPROVED, </w:t>
      </w:r>
      <w:r w:rsidR="00D65630" w:rsidRPr="00CF7201">
        <w:t>system automatically completes the technical update to the master table</w:t>
      </w:r>
      <w:r w:rsidR="00792B07" w:rsidRPr="00CF7201">
        <w:t>.</w:t>
      </w:r>
      <w:r w:rsidR="005C379E" w:rsidRPr="00CF7201">
        <w:t xml:space="preserve"> </w:t>
      </w:r>
      <w:r w:rsidR="00A74AE2" w:rsidRPr="00CF7201">
        <w:rPr>
          <w:rFonts w:hint="eastAsia"/>
        </w:rPr>
        <w:t xml:space="preserve">This design leverages the </w:t>
      </w:r>
      <w:r w:rsidR="002105EF" w:rsidRPr="00CF7201">
        <w:t>automatic</w:t>
      </w:r>
      <w:r w:rsidR="002105EF" w:rsidRPr="00CF7201">
        <w:rPr>
          <w:rFonts w:hint="eastAsia"/>
        </w:rPr>
        <w:t xml:space="preserve"> enforcement capability of </w:t>
      </w:r>
      <w:r w:rsidR="00990039" w:rsidRPr="00CF7201">
        <w:rPr>
          <w:rFonts w:hint="eastAsia"/>
        </w:rPr>
        <w:t>the smart contract to decouple approval from execution</w:t>
      </w:r>
      <w:r w:rsidR="00344F43" w:rsidRPr="00CF7201">
        <w:rPr>
          <w:rFonts w:hint="eastAsia"/>
        </w:rPr>
        <w:t xml:space="preserve"> without any additional development workload</w:t>
      </w:r>
      <w:r w:rsidR="000C7A18" w:rsidRPr="00CF7201">
        <w:rPr>
          <w:rFonts w:hint="eastAsia"/>
        </w:rPr>
        <w:t xml:space="preserve">, which reflects the </w:t>
      </w:r>
      <w:r w:rsidR="00A052DE" w:rsidRPr="00CF7201">
        <w:rPr>
          <w:rFonts w:hint="eastAsia"/>
        </w:rPr>
        <w:t xml:space="preserve">legal meaning of </w:t>
      </w:r>
      <w:r w:rsidR="00963EFD" w:rsidRPr="00CF7201">
        <w:rPr>
          <w:rFonts w:hint="eastAsia"/>
        </w:rPr>
        <w:t xml:space="preserve">an </w:t>
      </w:r>
      <w:r w:rsidR="00963EFD" w:rsidRPr="00CF7201">
        <w:t>approved amendment becom</w:t>
      </w:r>
      <w:r w:rsidR="00963EFD" w:rsidRPr="00CF7201">
        <w:rPr>
          <w:rFonts w:hint="eastAsia"/>
        </w:rPr>
        <w:t>ing</w:t>
      </w:r>
      <w:r w:rsidR="00963EFD" w:rsidRPr="00CF7201">
        <w:t xml:space="preserve"> effective </w:t>
      </w:r>
      <w:r w:rsidR="00963EFD" w:rsidRPr="00CF7201">
        <w:rPr>
          <w:rFonts w:hint="eastAsia"/>
        </w:rPr>
        <w:t>after</w:t>
      </w:r>
      <w:r w:rsidR="00963EFD" w:rsidRPr="00CF7201">
        <w:t xml:space="preserve"> authorisation</w:t>
      </w:r>
      <w:r w:rsidR="00344F43" w:rsidRPr="00CF7201">
        <w:rPr>
          <w:rFonts w:hint="eastAsia"/>
        </w:rPr>
        <w:t xml:space="preserve">. </w:t>
      </w:r>
      <w:r w:rsidR="005C379E" w:rsidRPr="00CF7201">
        <w:t xml:space="preserve">All proposal and review steps </w:t>
      </w:r>
      <w:r w:rsidR="00BF5A60" w:rsidRPr="00CF7201">
        <w:t>are recorded on-chain for future audit.</w:t>
      </w:r>
    </w:p>
    <w:p w14:paraId="5FA7BC6D" w14:textId="7FEEE3E8" w:rsidR="00AE2BB6" w:rsidRPr="00CF7201" w:rsidRDefault="00AE2BB6" w:rsidP="00DF7D0A">
      <w:pPr>
        <w:widowControl w:val="0"/>
      </w:pPr>
      <w:r w:rsidRPr="00CF7201">
        <w:lastRenderedPageBreak/>
        <w:t xml:space="preserve">A significant </w:t>
      </w:r>
      <w:r w:rsidR="004C2023" w:rsidRPr="00CF7201">
        <w:t xml:space="preserve">difference </w:t>
      </w:r>
      <w:r w:rsidR="0010234D" w:rsidRPr="00CF7201">
        <w:t>in</w:t>
      </w:r>
      <w:r w:rsidR="004C2023" w:rsidRPr="00CF7201">
        <w:t xml:space="preserve"> </w:t>
      </w:r>
      <w:r w:rsidR="00242F99" w:rsidRPr="00CF7201">
        <w:t>record</w:t>
      </w:r>
      <w:r w:rsidR="0010234D" w:rsidRPr="00CF7201">
        <w:t xml:space="preserve"> </w:t>
      </w:r>
      <w:r w:rsidR="004C2023" w:rsidRPr="00CF7201">
        <w:t xml:space="preserve">modification between </w:t>
      </w:r>
      <w:r w:rsidR="0010234D" w:rsidRPr="00CF7201">
        <w:t xml:space="preserve">blockchain and other traditional management platforms is the </w:t>
      </w:r>
      <w:r w:rsidR="002E2513" w:rsidRPr="00CF7201">
        <w:t xml:space="preserve">permanent residency of </w:t>
      </w:r>
      <w:r w:rsidR="000E41E4" w:rsidRPr="00CF7201">
        <w:t xml:space="preserve">historical records. </w:t>
      </w:r>
      <w:r w:rsidR="002F6D1C" w:rsidRPr="00CF7201">
        <w:t xml:space="preserve">When </w:t>
      </w:r>
      <w:r w:rsidR="00D133F8" w:rsidRPr="00CF7201">
        <w:t xml:space="preserve">a modification proposal is approved in this system, </w:t>
      </w:r>
      <w:r w:rsidR="00D47F8C" w:rsidRPr="00CF7201">
        <w:t xml:space="preserve">the existing records will not be updated, but </w:t>
      </w:r>
      <w:r w:rsidR="00E34571" w:rsidRPr="00CF7201">
        <w:t>will remain on-chain untouched. A new record will be added to the distributed ledger</w:t>
      </w:r>
      <w:r w:rsidR="00D23544" w:rsidRPr="00CF7201">
        <w:t xml:space="preserve"> instead</w:t>
      </w:r>
      <w:r w:rsidR="0012747F" w:rsidRPr="00CF7201">
        <w:t xml:space="preserve">. This mechanism </w:t>
      </w:r>
      <w:r w:rsidR="00684B8D" w:rsidRPr="00CF7201">
        <w:t xml:space="preserve">leverages the natural features of the blockchain technology to effectively enhance the </w:t>
      </w:r>
      <w:r w:rsidR="004E0C15" w:rsidRPr="00CF7201">
        <w:t xml:space="preserve">CoC integrity without introducing </w:t>
      </w:r>
      <w:r w:rsidR="0027649D" w:rsidRPr="00CF7201">
        <w:t xml:space="preserve">additional </w:t>
      </w:r>
      <w:r w:rsidR="00C65A7A" w:rsidRPr="00CF7201">
        <w:t xml:space="preserve">logic or </w:t>
      </w:r>
      <w:r w:rsidR="00E60963" w:rsidRPr="00CF7201">
        <w:t>performance overhead.</w:t>
      </w:r>
    </w:p>
    <w:p w14:paraId="01623972" w14:textId="1C21855F" w:rsidR="000B07F5" w:rsidRPr="00CF7201" w:rsidRDefault="00971834" w:rsidP="00E76C47">
      <w:pPr>
        <w:pStyle w:val="Heading4"/>
      </w:pPr>
      <w:r w:rsidRPr="00CF7201">
        <w:rPr>
          <w:rFonts w:hint="eastAsia"/>
        </w:rPr>
        <w:t xml:space="preserve">3.5.5 </w:t>
      </w:r>
      <w:r w:rsidR="00990DF1" w:rsidRPr="00CF7201">
        <w:rPr>
          <w:rFonts w:hint="eastAsia"/>
        </w:rPr>
        <w:t xml:space="preserve">Token-Based </w:t>
      </w:r>
      <w:r w:rsidR="00993F59" w:rsidRPr="00CF7201">
        <w:t>Authentication</w:t>
      </w:r>
      <w:r w:rsidR="0043696D" w:rsidRPr="00CF7201">
        <w:rPr>
          <w:rFonts w:hint="eastAsia"/>
        </w:rPr>
        <w:t xml:space="preserve"> </w:t>
      </w:r>
      <w:r w:rsidR="00FE0D37" w:rsidRPr="00CF7201">
        <w:rPr>
          <w:rFonts w:hint="eastAsia"/>
        </w:rPr>
        <w:t>Framework</w:t>
      </w:r>
    </w:p>
    <w:p w14:paraId="2857BACC" w14:textId="4AF10F1C" w:rsidR="00BC0E8D" w:rsidRPr="00CF7201" w:rsidRDefault="00944AEA" w:rsidP="00443CEE">
      <w:r w:rsidRPr="00CF7201">
        <w:rPr>
          <w:rFonts w:hint="eastAsia"/>
        </w:rPr>
        <w:t xml:space="preserve">As the entry point of the system, </w:t>
      </w:r>
      <w:r w:rsidR="00D0251D" w:rsidRPr="00CF7201">
        <w:rPr>
          <w:rFonts w:hint="eastAsia"/>
        </w:rPr>
        <w:t xml:space="preserve">an appropriate security mechanism for access control and </w:t>
      </w:r>
      <w:r w:rsidR="00993F59" w:rsidRPr="00CF7201">
        <w:t>authentication</w:t>
      </w:r>
      <w:r w:rsidR="00D0251D" w:rsidRPr="00CF7201">
        <w:rPr>
          <w:rFonts w:hint="eastAsia"/>
        </w:rPr>
        <w:t xml:space="preserve"> is </w:t>
      </w:r>
      <w:r w:rsidR="00993F59" w:rsidRPr="00CF7201">
        <w:rPr>
          <w:rFonts w:hint="eastAsia"/>
        </w:rPr>
        <w:t>necessary.</w:t>
      </w:r>
      <w:r w:rsidR="0086469D" w:rsidRPr="00CF7201">
        <w:rPr>
          <w:rFonts w:hint="eastAsia"/>
        </w:rPr>
        <w:t xml:space="preserve"> </w:t>
      </w:r>
      <w:r w:rsidR="0086469D" w:rsidRPr="00CF7201">
        <w:t xml:space="preserve">The design </w:t>
      </w:r>
      <w:r w:rsidR="0049152F" w:rsidRPr="00CF7201">
        <w:t xml:space="preserve">principle in this study comes from the </w:t>
      </w:r>
      <w:r w:rsidR="00D8497D" w:rsidRPr="00CF7201">
        <w:t>simulation</w:t>
      </w:r>
      <w:r w:rsidR="0049152F" w:rsidRPr="00CF7201">
        <w:t xml:space="preserve"> </w:t>
      </w:r>
      <w:r w:rsidR="00697043" w:rsidRPr="00CF7201">
        <w:t>of</w:t>
      </w:r>
      <w:r w:rsidR="00D8497D" w:rsidRPr="00CF7201">
        <w:t xml:space="preserve"> real judicial systems</w:t>
      </w:r>
      <w:r w:rsidR="000B5B56" w:rsidRPr="00CF7201">
        <w:t xml:space="preserve">, where the investigators </w:t>
      </w:r>
      <w:r w:rsidR="007D4BB4" w:rsidRPr="00CF7201">
        <w:t>cannot</w:t>
      </w:r>
      <w:r w:rsidR="0093303C" w:rsidRPr="00CF7201">
        <w:t xml:space="preserve"> conduct forensic activities </w:t>
      </w:r>
      <w:r w:rsidR="00B5672E" w:rsidRPr="00CF7201">
        <w:t xml:space="preserve">concerning a case </w:t>
      </w:r>
      <w:r w:rsidR="007D4BB4" w:rsidRPr="00CF7201">
        <w:t>without</w:t>
      </w:r>
      <w:r w:rsidR="0093303C" w:rsidRPr="00CF7201">
        <w:t xml:space="preserve"> </w:t>
      </w:r>
      <w:r w:rsidR="004F1303" w:rsidRPr="00CF7201">
        <w:t>a valid authorisation credential issued by a supervising authority</w:t>
      </w:r>
      <w:r w:rsidR="00B5672E" w:rsidRPr="00CF7201">
        <w:t xml:space="preserve">. The token design in this system </w:t>
      </w:r>
      <w:r w:rsidR="00627C98" w:rsidRPr="00CF7201">
        <w:t xml:space="preserve">technically </w:t>
      </w:r>
      <w:r w:rsidR="00303CA9" w:rsidRPr="00CF7201">
        <w:rPr>
          <w:rFonts w:hint="eastAsia"/>
        </w:rPr>
        <w:t>simulates</w:t>
      </w:r>
      <w:r w:rsidR="00303CA9" w:rsidRPr="00CF7201">
        <w:t xml:space="preserve"> the authentication process</w:t>
      </w:r>
      <w:r w:rsidR="005A1A96" w:rsidRPr="00CF7201">
        <w:t xml:space="preserve">. </w:t>
      </w:r>
      <w:r w:rsidR="00950C65" w:rsidRPr="00CF7201">
        <w:t xml:space="preserve">Furthermore, </w:t>
      </w:r>
      <w:r w:rsidR="007765EA" w:rsidRPr="00CF7201">
        <w:t xml:space="preserve">a role-based authorisation mechanism is also realised with this </w:t>
      </w:r>
      <w:r w:rsidR="00C37D19" w:rsidRPr="00CF7201">
        <w:t xml:space="preserve">design. </w:t>
      </w:r>
      <w:r w:rsidR="000D5786" w:rsidRPr="00CF7201">
        <w:t xml:space="preserve">Tokens assigned to </w:t>
      </w:r>
      <w:r w:rsidR="0062009F" w:rsidRPr="00CF7201">
        <w:t xml:space="preserve">investigators and judges decide the </w:t>
      </w:r>
      <w:r w:rsidR="00695716" w:rsidRPr="00CF7201">
        <w:t>write or read-only access for each role</w:t>
      </w:r>
      <w:r w:rsidR="00FB73D8" w:rsidRPr="00CF7201">
        <w:t xml:space="preserve">, corresponding to the </w:t>
      </w:r>
      <w:r w:rsidR="00032BD2" w:rsidRPr="00CF7201">
        <w:t xml:space="preserve">investigative and oversight authority </w:t>
      </w:r>
      <w:r w:rsidR="00665B8E" w:rsidRPr="00CF7201">
        <w:t>of different legal institutions.</w:t>
      </w:r>
    </w:p>
    <w:p w14:paraId="5CA6F3C6" w14:textId="3C660C4D" w:rsidR="008414D4" w:rsidRPr="00CF7201" w:rsidRDefault="00E51B66" w:rsidP="00443CEE">
      <w:r w:rsidRPr="00CF7201">
        <w:t xml:space="preserve">Two </w:t>
      </w:r>
      <w:r w:rsidR="0005226E" w:rsidRPr="00CF7201">
        <w:t xml:space="preserve">authentication paths are configured for investigators and judges/auditors in this system. </w:t>
      </w:r>
      <w:r w:rsidR="00C83870" w:rsidRPr="00CF7201">
        <w:t xml:space="preserve">For the former, </w:t>
      </w:r>
      <w:r w:rsidR="00F15DA4" w:rsidRPr="00CF7201">
        <w:t xml:space="preserve">a </w:t>
      </w:r>
      <w:r w:rsidR="00580D54" w:rsidRPr="00CF7201">
        <w:t xml:space="preserve">time-limited </w:t>
      </w:r>
      <w:r w:rsidR="00F15DA4" w:rsidRPr="00CF7201">
        <w:t xml:space="preserve">random OTP token </w:t>
      </w:r>
      <w:r w:rsidR="00580D54" w:rsidRPr="00CF7201">
        <w:t>is ge</w:t>
      </w:r>
      <w:r w:rsidR="001F3292" w:rsidRPr="00CF7201">
        <w:t>n</w:t>
      </w:r>
      <w:r w:rsidR="00580D54" w:rsidRPr="00CF7201">
        <w:t xml:space="preserve">erated </w:t>
      </w:r>
      <w:r w:rsidR="001F3292" w:rsidRPr="00CF7201">
        <w:t xml:space="preserve">and </w:t>
      </w:r>
      <w:r w:rsidR="00954F8B" w:rsidRPr="00CF7201">
        <w:t>sent after the initial portal login</w:t>
      </w:r>
      <w:r w:rsidR="00EA5C08" w:rsidRPr="00CF7201">
        <w:t xml:space="preserve">. Every subsequent </w:t>
      </w:r>
      <w:r w:rsidR="00FD638E" w:rsidRPr="00CF7201">
        <w:t xml:space="preserve">transaction </w:t>
      </w:r>
      <w:r w:rsidR="00C55E01" w:rsidRPr="00CF7201">
        <w:t xml:space="preserve">from the </w:t>
      </w:r>
      <w:r w:rsidR="002D7050" w:rsidRPr="00CF7201">
        <w:t xml:space="preserve">Autopusy </w:t>
      </w:r>
      <w:r w:rsidR="00C55E01" w:rsidRPr="00CF7201">
        <w:t xml:space="preserve">plugin will carry this token </w:t>
      </w:r>
      <w:r w:rsidR="00F06E49" w:rsidRPr="00CF7201">
        <w:t>to authenticate itself at the API gateway</w:t>
      </w:r>
      <w:r w:rsidR="00580F5E" w:rsidRPr="00CF7201">
        <w:t xml:space="preserve">. Once the token </w:t>
      </w:r>
      <w:r w:rsidR="00592ADD" w:rsidRPr="00CF7201">
        <w:t>expires</w:t>
      </w:r>
      <w:r w:rsidR="00580F5E" w:rsidRPr="00CF7201">
        <w:t xml:space="preserve">, </w:t>
      </w:r>
      <w:r w:rsidR="006343B8" w:rsidRPr="00CF7201">
        <w:t xml:space="preserve">it cannot be reused. For the latter, </w:t>
      </w:r>
      <w:r w:rsidR="00B57451" w:rsidRPr="00CF7201">
        <w:t xml:space="preserve">a similar token logic </w:t>
      </w:r>
      <w:r w:rsidR="0027253C" w:rsidRPr="00CF7201">
        <w:t xml:space="preserve">with read-only </w:t>
      </w:r>
      <w:r w:rsidR="00D04947" w:rsidRPr="00CF7201">
        <w:t xml:space="preserve">authorisation </w:t>
      </w:r>
      <w:r w:rsidR="00B57451" w:rsidRPr="00CF7201">
        <w:t>is implemented</w:t>
      </w:r>
      <w:r w:rsidR="007D7F10" w:rsidRPr="00CF7201">
        <w:t xml:space="preserve">, </w:t>
      </w:r>
      <w:r w:rsidR="00D04947" w:rsidRPr="00CF7201">
        <w:t>and</w:t>
      </w:r>
      <w:r w:rsidR="007D7F10" w:rsidRPr="00CF7201">
        <w:t xml:space="preserve"> no write interface will be exposed to this type of user</w:t>
      </w:r>
      <w:r w:rsidR="00D04947" w:rsidRPr="00CF7201">
        <w:t>.</w:t>
      </w:r>
    </w:p>
    <w:p w14:paraId="06D107E0" w14:textId="5DE00127" w:rsidR="00592ADD" w:rsidRPr="00CF7201" w:rsidRDefault="00E67CAC" w:rsidP="00443CEE">
      <w:r w:rsidRPr="00CF7201">
        <w:t xml:space="preserve">The security design of this research considers </w:t>
      </w:r>
      <w:r w:rsidR="00DD17A8" w:rsidRPr="00CF7201">
        <w:t xml:space="preserve">basic security requirements as the goal, trying to balance </w:t>
      </w:r>
      <w:r w:rsidR="004B4C40" w:rsidRPr="00CF7201">
        <w:t>cryptographic complexity and platform performance.</w:t>
      </w:r>
      <w:r w:rsidR="00A6541A" w:rsidRPr="00CF7201">
        <w:t xml:space="preserve"> </w:t>
      </w:r>
      <w:r w:rsidR="00CA1685" w:rsidRPr="00CF7201">
        <w:t>Advanced</w:t>
      </w:r>
      <w:r w:rsidR="00116404" w:rsidRPr="00CF7201">
        <w:t xml:space="preserve"> mechanisms, such as asymmetric encryption, </w:t>
      </w:r>
      <w:r w:rsidR="00CA1685" w:rsidRPr="00CF7201">
        <w:t xml:space="preserve">can be introduced </w:t>
      </w:r>
      <w:r w:rsidR="00B95EBB" w:rsidRPr="00CF7201">
        <w:t xml:space="preserve">in production deployment if needed. Nevertheless, </w:t>
      </w:r>
      <w:r w:rsidR="00277825" w:rsidRPr="00CF7201">
        <w:t xml:space="preserve">the </w:t>
      </w:r>
      <w:r w:rsidR="00427E44" w:rsidRPr="00CF7201">
        <w:t>additional</w:t>
      </w:r>
      <w:r w:rsidR="00277825" w:rsidRPr="00CF7201">
        <w:t xml:space="preserve"> security improvements will not substantially influence </w:t>
      </w:r>
      <w:r w:rsidR="00427E44" w:rsidRPr="00CF7201">
        <w:t>the research questions in this study.</w:t>
      </w:r>
    </w:p>
    <w:p w14:paraId="26DA78B8" w14:textId="5B51910A" w:rsidR="00427E44" w:rsidRPr="00CF7201" w:rsidRDefault="00427E44" w:rsidP="005A6EF0">
      <w:pPr>
        <w:pStyle w:val="Heading4"/>
      </w:pPr>
      <w:r w:rsidRPr="00CF7201">
        <w:t xml:space="preserve">3.5.6 </w:t>
      </w:r>
      <w:r w:rsidR="00BF65D8" w:rsidRPr="00CF7201">
        <w:t>Case File Integrity Verification</w:t>
      </w:r>
    </w:p>
    <w:p w14:paraId="2B74F831" w14:textId="35A38F0B" w:rsidR="00BF65D8" w:rsidRPr="00CF7201" w:rsidRDefault="00DA4FCC" w:rsidP="00443CEE">
      <w:r w:rsidRPr="00CF7201">
        <w:t xml:space="preserve">In </w:t>
      </w:r>
      <w:r w:rsidR="00DF57B2" w:rsidRPr="00CF7201">
        <w:t xml:space="preserve">the </w:t>
      </w:r>
      <w:r w:rsidR="00C54751" w:rsidRPr="00CF7201">
        <w:t xml:space="preserve">current Autopsy workflow, </w:t>
      </w:r>
      <w:r w:rsidR="004E2078" w:rsidRPr="00CF7201">
        <w:t xml:space="preserve">the data source </w:t>
      </w:r>
      <w:r w:rsidR="004E0A18" w:rsidRPr="00CF7201">
        <w:t xml:space="preserve">hash </w:t>
      </w:r>
      <w:r w:rsidR="004E2078" w:rsidRPr="00CF7201">
        <w:t xml:space="preserve">is only calculated </w:t>
      </w:r>
      <w:r w:rsidR="004E0A18" w:rsidRPr="00CF7201">
        <w:t xml:space="preserve">once </w:t>
      </w:r>
      <w:r w:rsidR="003E56A7" w:rsidRPr="00CF7201">
        <w:t>when it is imported</w:t>
      </w:r>
      <w:r w:rsidR="0036277C" w:rsidRPr="00CF7201">
        <w:t xml:space="preserve">. </w:t>
      </w:r>
      <w:r w:rsidR="00B362A5" w:rsidRPr="00CF7201">
        <w:t xml:space="preserve">In the following analysis </w:t>
      </w:r>
      <w:r w:rsidR="0026500B" w:rsidRPr="00CF7201">
        <w:t>process, t</w:t>
      </w:r>
      <w:r w:rsidR="00681ADB" w:rsidRPr="00CF7201">
        <w:t>here is no automatic exami</w:t>
      </w:r>
      <w:r w:rsidR="00EA337A" w:rsidRPr="00CF7201">
        <w:t xml:space="preserve">nation mechanism to verify if the source </w:t>
      </w:r>
      <w:r w:rsidR="00B362A5" w:rsidRPr="00CF7201">
        <w:t>has been tampered with.</w:t>
      </w:r>
      <w:r w:rsidR="002D13F1" w:rsidRPr="00CF7201">
        <w:rPr>
          <w:rFonts w:hint="eastAsia"/>
        </w:rPr>
        <w:t xml:space="preserve"> </w:t>
      </w:r>
      <w:r w:rsidR="00A55916" w:rsidRPr="00CF7201">
        <w:fldChar w:fldCharType="begin"/>
      </w:r>
      <w:r w:rsidR="00A55916" w:rsidRPr="00CF7201">
        <w:instrText xml:space="preserve"> ADDIN EN.CITE &lt;EndNote&gt;&lt;Cite AuthorYear="1"&gt;&lt;Author&gt;Li&lt;/Author&gt;&lt;Year&gt;2019&lt;/Year&gt;&lt;RecNum&gt;694&lt;/RecNum&gt;&lt;DisplayText&gt;Li et al. (2019)&lt;/DisplayText&gt;&lt;record&gt;&lt;rec-number&gt;694&lt;/rec-number&gt;&lt;foreign-keys&gt;&lt;key app="EN" db-id="99rz5xfzndrt5qe29075awvfts9p0zzextf0" timestamp="1776249223" guid="f3cecc6a-68db-4852-b4c4-77eeb09ba1b1"&gt;694&lt;/key&gt;&lt;/foreign-keys&gt;&lt;ref-type name="Journal Article"&gt;17&lt;/ref-type&gt;&lt;contributors&gt;&lt;authors&gt;&lt;author&gt;Shancang Li&lt;/author&gt;&lt;author&gt;Tao Qin&lt;/author&gt;&lt;author&gt;Geyong Min&lt;/author&gt;&lt;/authors&gt;&lt;/contributors&gt;&lt;titles&gt;&lt;title&gt;Blockchain-Based Digital Forensics Investigation Framework in the Internet of Things and Social Systems&lt;/title&gt;&lt;secondary-title&gt;IEEE Transactions on Computational Social Systems&lt;/secondary-title&gt;&lt;/titles&gt;&lt;periodical&gt;&lt;full-title&gt;IEEE Transactions on Computational Social Systems&lt;/full-title&gt;&lt;/periodical&gt;&lt;volume&gt;6&lt;/volume&gt;&lt;number&gt;6&lt;/number&gt;&lt;dates&gt;&lt;year&gt;2019&lt;/year&gt;&lt;/dates&gt;&lt;isbn&gt;2329-924X&lt;/isbn&gt;&lt;urls&gt;&lt;related-urls&gt;&lt;url&gt;https://ieeexplore.ieee.org/abstract/document/8777292&lt;/url&gt;&lt;/related-urls&gt;&lt;/urls&gt;&lt;electronic-resource-num&gt;10.1109/TCSS.2019.2927431&lt;/electronic-resource-num&gt;&lt;/record&gt;&lt;/Cite&gt;&lt;/EndNote&gt;</w:instrText>
      </w:r>
      <w:r w:rsidR="00A55916" w:rsidRPr="00CF7201">
        <w:fldChar w:fldCharType="separate"/>
      </w:r>
      <w:r w:rsidR="00A55916" w:rsidRPr="00CF7201">
        <w:t>Li et al. (2019)</w:t>
      </w:r>
      <w:r w:rsidR="00A55916" w:rsidRPr="00CF7201">
        <w:fldChar w:fldCharType="end"/>
      </w:r>
      <w:r w:rsidR="00A55916" w:rsidRPr="00CF7201">
        <w:rPr>
          <w:rFonts w:hint="eastAsia"/>
        </w:rPr>
        <w:t xml:space="preserve"> </w:t>
      </w:r>
      <w:r w:rsidR="00594906" w:rsidRPr="00CF7201">
        <w:t>argues that protecting continuous integrity</w:t>
      </w:r>
      <w:r w:rsidR="001B7D69" w:rsidRPr="00CF7201">
        <w:t xml:space="preserve"> should be a system-level objective of digi</w:t>
      </w:r>
      <w:r w:rsidR="00BC295A" w:rsidRPr="00CF7201">
        <w:t>tal forensics.</w:t>
      </w:r>
    </w:p>
    <w:p w14:paraId="10158767" w14:textId="4468EC20" w:rsidR="00B212D3" w:rsidRPr="00CF7201" w:rsidRDefault="00B212D3" w:rsidP="00443CEE">
      <w:r w:rsidRPr="00CF7201">
        <w:t xml:space="preserve">In this design, </w:t>
      </w:r>
      <w:r w:rsidR="008E2909" w:rsidRPr="00CF7201">
        <w:t>every time an investigator open</w:t>
      </w:r>
      <w:r w:rsidR="00674225" w:rsidRPr="00CF7201">
        <w:t xml:space="preserve">s a case in Autopsy, the plugin recalculates the </w:t>
      </w:r>
      <w:r w:rsidR="004D6865" w:rsidRPr="00CF7201">
        <w:t xml:space="preserve">SHA-256 </w:t>
      </w:r>
      <w:r w:rsidR="00674225" w:rsidRPr="00CF7201">
        <w:t>hash</w:t>
      </w:r>
      <w:r w:rsidR="00F035E6" w:rsidRPr="00CF7201">
        <w:t xml:space="preserve"> of the case image</w:t>
      </w:r>
      <w:r w:rsidR="004D6865" w:rsidRPr="00CF7201">
        <w:t xml:space="preserve"> (.dd, .E01, and other formats)</w:t>
      </w:r>
      <w:r w:rsidR="00D5664E" w:rsidRPr="00CF7201">
        <w:t xml:space="preserve"> in </w:t>
      </w:r>
      <w:r w:rsidR="006A7299" w:rsidRPr="00CF7201">
        <w:t xml:space="preserve">an </w:t>
      </w:r>
      <w:r w:rsidR="00D5664E" w:rsidRPr="00CF7201">
        <w:t xml:space="preserve">independent </w:t>
      </w:r>
      <w:r w:rsidR="006A7299" w:rsidRPr="00CF7201">
        <w:t xml:space="preserve">background thread. The </w:t>
      </w:r>
      <w:r w:rsidR="00AD31E4" w:rsidRPr="00CF7201">
        <w:t>computed hash</w:t>
      </w:r>
      <w:r w:rsidR="006A7299" w:rsidRPr="00CF7201">
        <w:t xml:space="preserve"> </w:t>
      </w:r>
      <w:r w:rsidR="00012CD0" w:rsidRPr="00CF7201">
        <w:t xml:space="preserve">will then be compared with the latest </w:t>
      </w:r>
      <w:r w:rsidR="00207CDB" w:rsidRPr="00CF7201">
        <w:t>hash</w:t>
      </w:r>
      <w:r w:rsidR="00012CD0" w:rsidRPr="00CF7201">
        <w:t xml:space="preserve"> in the </w:t>
      </w:r>
      <w:r w:rsidR="00AF037C" w:rsidRPr="00CF7201">
        <w:t>JSON file</w:t>
      </w:r>
      <w:r w:rsidR="00C971A0" w:rsidRPr="00CF7201">
        <w:t xml:space="preserve">, after which the result </w:t>
      </w:r>
      <w:r w:rsidR="002D1D41" w:rsidRPr="00CF7201">
        <w:t xml:space="preserve">is displayed </w:t>
      </w:r>
      <w:r w:rsidR="00DC6866" w:rsidRPr="00CF7201">
        <w:t>graphically in the StatusWindow. Any</w:t>
      </w:r>
      <w:r w:rsidR="009720D2" w:rsidRPr="00CF7201">
        <w:t xml:space="preserve"> hash mismatch will produce a warning sign</w:t>
      </w:r>
      <w:r w:rsidR="0072262F" w:rsidRPr="00CF7201">
        <w:t xml:space="preserve"> to remind the analyst. </w:t>
      </w:r>
      <w:r w:rsidR="00FB2494" w:rsidRPr="00CF7201">
        <w:lastRenderedPageBreak/>
        <w:t xml:space="preserve">The independent thread design </w:t>
      </w:r>
      <w:r w:rsidR="00D8385F" w:rsidRPr="00CF7201">
        <w:t>enables the uninterrupted performance of Autopsy during the hash</w:t>
      </w:r>
      <w:r w:rsidR="00BF1A28" w:rsidRPr="00CF7201">
        <w:t>ing process of large image files.</w:t>
      </w:r>
    </w:p>
    <w:p w14:paraId="619BBD98" w14:textId="610FF8D9" w:rsidR="00184E2F" w:rsidRPr="00CF7201" w:rsidRDefault="00307B2F" w:rsidP="00443CEE">
      <w:r w:rsidRPr="00CF7201">
        <w:t xml:space="preserve">This mechanism liberates investigators from </w:t>
      </w:r>
      <w:r w:rsidR="00E75368" w:rsidRPr="00CF7201">
        <w:t>ineffi</w:t>
      </w:r>
      <w:r w:rsidR="00FC0BA6" w:rsidRPr="00CF7201">
        <w:t xml:space="preserve">cient manual </w:t>
      </w:r>
      <w:r w:rsidR="00F1085B" w:rsidRPr="00CF7201">
        <w:t xml:space="preserve">hash verification to </w:t>
      </w:r>
      <w:r w:rsidR="00350B28" w:rsidRPr="00CF7201">
        <w:t>autonomous system operations</w:t>
      </w:r>
      <w:r w:rsidR="00AD4978" w:rsidRPr="00CF7201">
        <w:t>.</w:t>
      </w:r>
      <w:r w:rsidR="004B7602" w:rsidRPr="00CF7201">
        <w:t xml:space="preserve"> The records on-chain </w:t>
      </w:r>
      <w:r w:rsidR="00360062" w:rsidRPr="00CF7201">
        <w:t>focus</w:t>
      </w:r>
      <w:r w:rsidR="004B7602" w:rsidRPr="00CF7201">
        <w:t xml:space="preserve"> on what </w:t>
      </w:r>
      <w:r w:rsidR="00360062" w:rsidRPr="00CF7201">
        <w:t xml:space="preserve">was </w:t>
      </w:r>
      <w:r w:rsidR="00A51859" w:rsidRPr="00CF7201">
        <w:t xml:space="preserve">previously recorded. </w:t>
      </w:r>
      <w:r w:rsidR="00AB38A1" w:rsidRPr="00CF7201">
        <w:t>Conversely</w:t>
      </w:r>
      <w:r w:rsidR="00A51859" w:rsidRPr="00CF7201">
        <w:t xml:space="preserve">, </w:t>
      </w:r>
      <w:r w:rsidR="00AB38A1" w:rsidRPr="00CF7201">
        <w:t xml:space="preserve">this design </w:t>
      </w:r>
      <w:r w:rsidR="00ED61E3" w:rsidRPr="00CF7201">
        <w:t xml:space="preserve">links the current </w:t>
      </w:r>
      <w:r w:rsidR="000F185D" w:rsidRPr="00CF7201">
        <w:t>state</w:t>
      </w:r>
      <w:r w:rsidR="00D307A9" w:rsidRPr="00CF7201">
        <w:t xml:space="preserve"> to historical records</w:t>
      </w:r>
      <w:r w:rsidR="0096764A" w:rsidRPr="00CF7201">
        <w:t xml:space="preserve">, </w:t>
      </w:r>
      <w:r w:rsidR="001F3C59" w:rsidRPr="00CF7201">
        <w:t xml:space="preserve">offering </w:t>
      </w:r>
      <w:r w:rsidR="007779E6" w:rsidRPr="00CF7201">
        <w:t xml:space="preserve">historical auditability and </w:t>
      </w:r>
      <w:r w:rsidR="00DE02A8" w:rsidRPr="00CF7201">
        <w:t>continuous tampering detection for CoC.</w:t>
      </w:r>
      <w:r w:rsidR="00F54B59" w:rsidRPr="00CF7201">
        <w:t xml:space="preserve"> </w:t>
      </w:r>
      <w:r w:rsidR="004B7602" w:rsidRPr="00CF7201">
        <w:t xml:space="preserve"> </w:t>
      </w:r>
    </w:p>
    <w:p w14:paraId="343388EE" w14:textId="3EAF7FB6" w:rsidR="008073D1" w:rsidRPr="00CF7201" w:rsidRDefault="008073D1" w:rsidP="00E31F36">
      <w:pPr>
        <w:pStyle w:val="Heading3"/>
      </w:pPr>
      <w:r w:rsidRPr="00CF7201">
        <w:rPr>
          <w:rFonts w:hint="eastAsia"/>
        </w:rPr>
        <w:t>3.6 Security Design</w:t>
      </w:r>
    </w:p>
    <w:p w14:paraId="7AC2FBA4" w14:textId="68D908D5" w:rsidR="00BF1C34" w:rsidRPr="00CF7201" w:rsidRDefault="0062594B" w:rsidP="00443CEE">
      <w:r w:rsidRPr="00CF7201">
        <w:rPr>
          <w:rFonts w:hint="eastAsia"/>
        </w:rPr>
        <w:t xml:space="preserve">For CoC in digital forensics, security is not </w:t>
      </w:r>
      <w:r w:rsidR="006E026E" w:rsidRPr="00CF7201">
        <w:rPr>
          <w:rFonts w:hint="eastAsia"/>
        </w:rPr>
        <w:t xml:space="preserve">an </w:t>
      </w:r>
      <w:r w:rsidR="005677D0" w:rsidRPr="00CF7201">
        <w:t>option</w:t>
      </w:r>
      <w:r w:rsidR="005677D0" w:rsidRPr="00CF7201">
        <w:rPr>
          <w:rFonts w:hint="eastAsia"/>
        </w:rPr>
        <w:t>al choice</w:t>
      </w:r>
      <w:r w:rsidR="00BC1AF2" w:rsidRPr="00CF7201">
        <w:rPr>
          <w:rFonts w:hint="eastAsia"/>
        </w:rPr>
        <w:t xml:space="preserve">, but a mandatory requirement </w:t>
      </w:r>
      <w:r w:rsidR="00BC7E7C" w:rsidRPr="00CF7201">
        <w:rPr>
          <w:rFonts w:hint="eastAsia"/>
        </w:rPr>
        <w:t xml:space="preserve">to protect </w:t>
      </w:r>
      <w:r w:rsidR="00BC7E7C" w:rsidRPr="00CF7201">
        <w:t>sensitive</w:t>
      </w:r>
      <w:r w:rsidR="00BC7E7C" w:rsidRPr="00CF7201">
        <w:rPr>
          <w:rFonts w:hint="eastAsia"/>
        </w:rPr>
        <w:t xml:space="preserve"> evidence. </w:t>
      </w:r>
      <w:r w:rsidR="005677D0" w:rsidRPr="00CF7201">
        <w:rPr>
          <w:rFonts w:hint="eastAsia"/>
        </w:rPr>
        <w:t xml:space="preserve"> </w:t>
      </w:r>
      <w:r w:rsidR="00B924EB" w:rsidRPr="00CF7201">
        <w:rPr>
          <w:rFonts w:hint="eastAsia"/>
        </w:rPr>
        <w:t xml:space="preserve">Especially for this study, </w:t>
      </w:r>
      <w:r w:rsidR="006916E8" w:rsidRPr="00CF7201">
        <w:rPr>
          <w:rFonts w:hint="eastAsia"/>
        </w:rPr>
        <w:t xml:space="preserve">the system </w:t>
      </w:r>
      <w:r w:rsidR="005B78FC" w:rsidRPr="00CF7201">
        <w:rPr>
          <w:rFonts w:hint="eastAsia"/>
        </w:rPr>
        <w:t xml:space="preserve">not only </w:t>
      </w:r>
      <w:r w:rsidR="006916E8" w:rsidRPr="00CF7201">
        <w:rPr>
          <w:rFonts w:hint="eastAsia"/>
        </w:rPr>
        <w:t xml:space="preserve">needs to answer </w:t>
      </w:r>
      <w:r w:rsidR="00A57AF0" w:rsidRPr="00CF7201">
        <w:rPr>
          <w:rFonts w:hint="eastAsia"/>
        </w:rPr>
        <w:t xml:space="preserve">whether the records </w:t>
      </w:r>
      <w:r w:rsidR="00A57AF0" w:rsidRPr="00CF7201">
        <w:t>have</w:t>
      </w:r>
      <w:r w:rsidR="00A57AF0" w:rsidRPr="00CF7201">
        <w:rPr>
          <w:rFonts w:hint="eastAsia"/>
        </w:rPr>
        <w:t xml:space="preserve"> been modified, but also </w:t>
      </w:r>
      <w:r w:rsidR="001657CD" w:rsidRPr="00CF7201">
        <w:rPr>
          <w:rFonts w:hint="eastAsia"/>
        </w:rPr>
        <w:t>needs to prove who is qualified to modi</w:t>
      </w:r>
      <w:r w:rsidR="00CC4C30" w:rsidRPr="00CF7201">
        <w:rPr>
          <w:rFonts w:hint="eastAsia"/>
        </w:rPr>
        <w:t>fy or to verify</w:t>
      </w:r>
      <w:r w:rsidR="00E075ED" w:rsidRPr="00CF7201">
        <w:rPr>
          <w:rFonts w:hint="eastAsia"/>
        </w:rPr>
        <w:t xml:space="preserve">, if the </w:t>
      </w:r>
      <w:r w:rsidR="0003441D" w:rsidRPr="00CF7201">
        <w:t>procedural</w:t>
      </w:r>
      <w:r w:rsidR="0003441D" w:rsidRPr="00CF7201">
        <w:rPr>
          <w:rFonts w:hint="eastAsia"/>
        </w:rPr>
        <w:t xml:space="preserve"> rule can be bypassed, and if </w:t>
      </w:r>
      <w:r w:rsidR="00650680" w:rsidRPr="00CF7201">
        <w:rPr>
          <w:rFonts w:hint="eastAsia"/>
        </w:rPr>
        <w:t xml:space="preserve">an independent audit can be conducted in case of </w:t>
      </w:r>
      <w:r w:rsidR="00973108" w:rsidRPr="00CF7201">
        <w:rPr>
          <w:rFonts w:hint="eastAsia"/>
        </w:rPr>
        <w:t xml:space="preserve">a </w:t>
      </w:r>
      <w:r w:rsidR="00973108" w:rsidRPr="00CF7201">
        <w:t>dispute</w:t>
      </w:r>
      <w:r w:rsidR="00973108" w:rsidRPr="00CF7201">
        <w:rPr>
          <w:rFonts w:hint="eastAsia"/>
        </w:rPr>
        <w:t xml:space="preserve"> </w:t>
      </w:r>
      <w:r w:rsidR="00973108" w:rsidRPr="00CF7201">
        <w:t>arising</w:t>
      </w:r>
      <w:r w:rsidR="00973108" w:rsidRPr="00CF7201">
        <w:rPr>
          <w:rFonts w:hint="eastAsia"/>
        </w:rPr>
        <w:t xml:space="preserve">. </w:t>
      </w:r>
      <w:r w:rsidR="0032172E" w:rsidRPr="00CF7201">
        <w:rPr>
          <w:rFonts w:hint="eastAsia"/>
        </w:rPr>
        <w:t xml:space="preserve">As a result, </w:t>
      </w:r>
      <w:r w:rsidR="00FD2C8D" w:rsidRPr="00CF7201">
        <w:t xml:space="preserve">an </w:t>
      </w:r>
      <w:r w:rsidR="00D70861" w:rsidRPr="00CF7201">
        <w:t xml:space="preserve">isolated </w:t>
      </w:r>
      <w:r w:rsidR="00BA7E1A" w:rsidRPr="00CF7201">
        <w:t xml:space="preserve">or fragmented </w:t>
      </w:r>
      <w:r w:rsidR="00D70861" w:rsidRPr="00CF7201">
        <w:t>security framework is insufficient</w:t>
      </w:r>
      <w:r w:rsidR="00BA7E1A" w:rsidRPr="00CF7201">
        <w:t>.</w:t>
      </w:r>
      <w:r w:rsidR="00F155AF" w:rsidRPr="00CF7201">
        <w:t xml:space="preserve"> </w:t>
      </w:r>
      <w:r w:rsidR="00BF1C34" w:rsidRPr="00CF7201">
        <w:t>This</w:t>
      </w:r>
      <w:r w:rsidR="00EF71CE" w:rsidRPr="00CF7201">
        <w:t xml:space="preserve"> study adopts the defence-in-dept</w:t>
      </w:r>
      <w:r w:rsidR="00016EB9" w:rsidRPr="00CF7201">
        <w:t>h as its security principle</w:t>
      </w:r>
      <w:r w:rsidR="000A77C2" w:rsidRPr="00CF7201">
        <w:t xml:space="preserve">. It does not </w:t>
      </w:r>
      <w:r w:rsidR="0081756A" w:rsidRPr="00CF7201">
        <w:t xml:space="preserve">represent </w:t>
      </w:r>
      <w:r w:rsidR="000A77C2" w:rsidRPr="00CF7201">
        <w:t>conduct</w:t>
      </w:r>
      <w:r w:rsidR="0081756A" w:rsidRPr="00CF7201">
        <w:t>ing</w:t>
      </w:r>
      <w:r w:rsidR="000A77C2" w:rsidRPr="00CF7201">
        <w:t xml:space="preserve"> </w:t>
      </w:r>
      <w:r w:rsidR="00021BF8" w:rsidRPr="00CF7201">
        <w:t xml:space="preserve">repetitive examinations on </w:t>
      </w:r>
      <w:r w:rsidR="00DC785A" w:rsidRPr="00CF7201">
        <w:t>the same target</w:t>
      </w:r>
      <w:r w:rsidR="0081756A" w:rsidRPr="00CF7201">
        <w:t xml:space="preserve">. Instead, </w:t>
      </w:r>
      <w:r w:rsidR="00AC6502" w:rsidRPr="00CF7201">
        <w:t xml:space="preserve">it emphasises </w:t>
      </w:r>
      <w:r w:rsidR="005F0AC9" w:rsidRPr="00CF7201">
        <w:t xml:space="preserve">establishing </w:t>
      </w:r>
      <w:r w:rsidR="00CA5609" w:rsidRPr="00CF7201">
        <w:t>defen</w:t>
      </w:r>
      <w:r w:rsidR="000D754A" w:rsidRPr="00CF7201">
        <w:t xml:space="preserve">sive mechanisms according to </w:t>
      </w:r>
      <w:r w:rsidR="00AB7620" w:rsidRPr="00CF7201">
        <w:t xml:space="preserve">the </w:t>
      </w:r>
      <w:r w:rsidR="000D754A" w:rsidRPr="00CF7201">
        <w:t>different nature of threat</w:t>
      </w:r>
      <w:r w:rsidR="00AB7620" w:rsidRPr="00CF7201">
        <w:t>s.</w:t>
      </w:r>
    </w:p>
    <w:p w14:paraId="281F09E7" w14:textId="0A853EA4" w:rsidR="00F155AF" w:rsidRPr="00CF7201" w:rsidRDefault="00F155AF" w:rsidP="005746C2">
      <w:pPr>
        <w:pStyle w:val="Heading4"/>
      </w:pPr>
      <w:r w:rsidRPr="00CF7201">
        <w:t xml:space="preserve">3.6.1 </w:t>
      </w:r>
      <w:r w:rsidR="005746C2" w:rsidRPr="00CF7201">
        <w:t>Security Environment Analysis</w:t>
      </w:r>
    </w:p>
    <w:p w14:paraId="1800B273" w14:textId="77777777" w:rsidR="00AE3907" w:rsidRPr="00CF7201" w:rsidRDefault="002D57F7" w:rsidP="00443CEE">
      <w:r w:rsidRPr="00CF7201">
        <w:t xml:space="preserve">The </w:t>
      </w:r>
      <w:r w:rsidR="00D55E57" w:rsidRPr="00CF7201">
        <w:t>research</w:t>
      </w:r>
      <w:r w:rsidRPr="00CF7201">
        <w:t xml:space="preserve"> subject </w:t>
      </w:r>
      <w:r w:rsidR="00D55E57" w:rsidRPr="00CF7201">
        <w:t xml:space="preserve">of this study is not </w:t>
      </w:r>
      <w:r w:rsidR="00CE0D46" w:rsidRPr="00CF7201">
        <w:t xml:space="preserve">a </w:t>
      </w:r>
      <w:r w:rsidR="00D55E57" w:rsidRPr="00CF7201">
        <w:t>traditional enterprise information system</w:t>
      </w:r>
      <w:r w:rsidR="00CE0D46" w:rsidRPr="00CF7201">
        <w:t xml:space="preserve">. Rather, </w:t>
      </w:r>
      <w:r w:rsidR="00461191" w:rsidRPr="00CF7201">
        <w:t>it inclu</w:t>
      </w:r>
      <w:r w:rsidR="004F66FD" w:rsidRPr="00CF7201">
        <w:t xml:space="preserve">des </w:t>
      </w:r>
      <w:r w:rsidR="00D45D3C" w:rsidRPr="00CF7201">
        <w:rPr>
          <w:rFonts w:hint="eastAsia"/>
        </w:rPr>
        <w:t xml:space="preserve">both </w:t>
      </w:r>
      <w:r w:rsidR="004F66FD" w:rsidRPr="00CF7201">
        <w:t xml:space="preserve">the workflow within Autopsy and the </w:t>
      </w:r>
      <w:r w:rsidR="005B2667" w:rsidRPr="00CF7201">
        <w:t xml:space="preserve">underlying blockchain CoC platform that serves </w:t>
      </w:r>
      <w:r w:rsidR="0049178B" w:rsidRPr="00CF7201">
        <w:t>digital forensic processing</w:t>
      </w:r>
      <w:r w:rsidR="004A52FD" w:rsidRPr="00CF7201">
        <w:t xml:space="preserve">. </w:t>
      </w:r>
      <w:r w:rsidR="00453FFA" w:rsidRPr="00CF7201">
        <w:t xml:space="preserve">Contrary to the </w:t>
      </w:r>
      <w:r w:rsidR="009A14DB" w:rsidRPr="00CF7201">
        <w:t xml:space="preserve">conventional </w:t>
      </w:r>
      <w:r w:rsidR="00453FFA" w:rsidRPr="00CF7201">
        <w:t>security environment</w:t>
      </w:r>
      <w:r w:rsidR="00E87DFF" w:rsidRPr="00CF7201">
        <w:t>,</w:t>
      </w:r>
      <w:r w:rsidR="009A14DB" w:rsidRPr="00CF7201">
        <w:t xml:space="preserve"> where data is </w:t>
      </w:r>
      <w:r w:rsidR="00120724" w:rsidRPr="00CF7201">
        <w:t xml:space="preserve">in </w:t>
      </w:r>
      <w:r w:rsidR="00013E58" w:rsidRPr="00CF7201">
        <w:t xml:space="preserve">a </w:t>
      </w:r>
      <w:r w:rsidR="00120724" w:rsidRPr="00CF7201">
        <w:t>relatively isolated and closed state</w:t>
      </w:r>
      <w:r w:rsidR="004962DE" w:rsidRPr="00CF7201">
        <w:t xml:space="preserve"> and </w:t>
      </w:r>
      <w:r w:rsidR="00013E58" w:rsidRPr="00CF7201">
        <w:t>preventing</w:t>
      </w:r>
      <w:r w:rsidR="004962DE" w:rsidRPr="00CF7201">
        <w:t xml:space="preserve"> data leakage </w:t>
      </w:r>
      <w:r w:rsidR="00013E58" w:rsidRPr="00CF7201">
        <w:t xml:space="preserve">is always the major goal, the </w:t>
      </w:r>
      <w:r w:rsidR="00BF0A40" w:rsidRPr="00CF7201">
        <w:t>data protection</w:t>
      </w:r>
      <w:r w:rsidR="00013E58" w:rsidRPr="00CF7201">
        <w:t xml:space="preserve"> requirements</w:t>
      </w:r>
      <w:r w:rsidR="00BF0A40" w:rsidRPr="00CF7201">
        <w:t xml:space="preserve"> of digital forensics </w:t>
      </w:r>
      <w:r w:rsidR="00ED7BFE" w:rsidRPr="00CF7201">
        <w:t xml:space="preserve">in this system exhibit fundamental </w:t>
      </w:r>
      <w:r w:rsidR="00E87DFF" w:rsidRPr="00CF7201">
        <w:t xml:space="preserve">differences. </w:t>
      </w:r>
      <w:r w:rsidR="005B75A3" w:rsidRPr="00CF7201">
        <w:t xml:space="preserve">The evidence data and CoC </w:t>
      </w:r>
      <w:r w:rsidR="004865AA" w:rsidRPr="00CF7201">
        <w:t xml:space="preserve">not only </w:t>
      </w:r>
      <w:r w:rsidR="002C18A3" w:rsidRPr="00CF7201">
        <w:t xml:space="preserve">face external </w:t>
      </w:r>
      <w:r w:rsidR="00F540CB" w:rsidRPr="00CF7201">
        <w:t xml:space="preserve">threats and </w:t>
      </w:r>
      <w:r w:rsidR="004865AA" w:rsidRPr="00CF7201">
        <w:t>unauthorised</w:t>
      </w:r>
      <w:r w:rsidR="00F540CB" w:rsidRPr="00CF7201">
        <w:t xml:space="preserve"> access</w:t>
      </w:r>
      <w:r w:rsidR="004865AA" w:rsidRPr="00CF7201">
        <w:t xml:space="preserve"> but also </w:t>
      </w:r>
      <w:r w:rsidR="007E38A4" w:rsidRPr="00CF7201">
        <w:t xml:space="preserve">must keep integrity and verifiability </w:t>
      </w:r>
      <w:r w:rsidR="00FE7A3B" w:rsidRPr="00CF7201">
        <w:t>during the internal workflow</w:t>
      </w:r>
      <w:r w:rsidR="00DE4D7F" w:rsidRPr="00CF7201">
        <w:t>.</w:t>
      </w:r>
      <w:r w:rsidR="008D0D6F" w:rsidRPr="00CF7201">
        <w:t xml:space="preserve"> </w:t>
      </w:r>
      <w:r w:rsidR="00D46E6D" w:rsidRPr="00CF7201">
        <w:t xml:space="preserve">Therefore, </w:t>
      </w:r>
      <w:r w:rsidR="0083506E" w:rsidRPr="00CF7201">
        <w:t xml:space="preserve">security models that focus </w:t>
      </w:r>
      <w:r w:rsidR="00C95337" w:rsidRPr="00CF7201">
        <w:t xml:space="preserve">mainly </w:t>
      </w:r>
      <w:r w:rsidR="0083506E" w:rsidRPr="00CF7201">
        <w:t>on segmented protection</w:t>
      </w:r>
      <w:r w:rsidR="00B714B3" w:rsidRPr="00CF7201">
        <w:t xml:space="preserve">, such as those for forensic tools, blockchain platforms, or </w:t>
      </w:r>
      <w:r w:rsidR="00C95337" w:rsidRPr="00CF7201">
        <w:t xml:space="preserve">API gateway components, </w:t>
      </w:r>
      <w:r w:rsidR="009820B8" w:rsidRPr="00CF7201">
        <w:t xml:space="preserve">failed to </w:t>
      </w:r>
      <w:r w:rsidR="00320416" w:rsidRPr="00CF7201">
        <w:t>adapt to this hybrid security environment.</w:t>
      </w:r>
      <w:r w:rsidR="005828B7" w:rsidRPr="00CF7201">
        <w:t xml:space="preserve"> </w:t>
      </w:r>
      <w:r w:rsidR="00AE3907" w:rsidRPr="00CF7201">
        <w:t>A</w:t>
      </w:r>
      <w:r w:rsidR="005828B7" w:rsidRPr="00CF7201">
        <w:t xml:space="preserve"> unified </w:t>
      </w:r>
      <w:r w:rsidR="007A3EEE" w:rsidRPr="00CF7201">
        <w:t xml:space="preserve">framework that combines internal and external security control </w:t>
      </w:r>
      <w:r w:rsidR="007109A0" w:rsidRPr="00CF7201">
        <w:t xml:space="preserve">while </w:t>
      </w:r>
      <w:r w:rsidR="00E140C7" w:rsidRPr="00CF7201">
        <w:t>protecting</w:t>
      </w:r>
      <w:r w:rsidR="007109A0" w:rsidRPr="00CF7201">
        <w:t xml:space="preserve"> </w:t>
      </w:r>
      <w:r w:rsidR="00E140C7" w:rsidRPr="00CF7201">
        <w:t xml:space="preserve">data integrity during </w:t>
      </w:r>
      <w:r w:rsidR="0009713B" w:rsidRPr="00CF7201">
        <w:t>the CoC lifecycle</w:t>
      </w:r>
      <w:r w:rsidR="00E140C7" w:rsidRPr="00CF7201">
        <w:t xml:space="preserve"> is needed.</w:t>
      </w:r>
      <w:r w:rsidR="0009713B" w:rsidRPr="00CF7201">
        <w:t xml:space="preserve"> </w:t>
      </w:r>
    </w:p>
    <w:p w14:paraId="65984BF6" w14:textId="3FCEC60E" w:rsidR="005746C2" w:rsidRPr="00CF7201" w:rsidRDefault="007A36D4" w:rsidP="00443CEE">
      <w:r w:rsidRPr="00CF7201">
        <w:t>The security obje</w:t>
      </w:r>
      <w:r w:rsidR="00BC5DDC" w:rsidRPr="00CF7201">
        <w:t xml:space="preserve">ctive of this system cannot be </w:t>
      </w:r>
      <w:r w:rsidR="00C70EA7" w:rsidRPr="00CF7201">
        <w:t xml:space="preserve">simplified as the traditional </w:t>
      </w:r>
      <w:r w:rsidR="00E87DB4" w:rsidRPr="00CF7201">
        <w:t>CIA goals (confidentiality, integrity, and availability)</w:t>
      </w:r>
      <w:r w:rsidR="000112D5" w:rsidRPr="00CF7201">
        <w:t xml:space="preserve">, but needs to incorporate the </w:t>
      </w:r>
      <w:r w:rsidR="00B066B4" w:rsidRPr="00CF7201">
        <w:t xml:space="preserve">institutional requirements of forensic scenarios into </w:t>
      </w:r>
      <w:r w:rsidR="00463243" w:rsidRPr="00CF7201">
        <w:t xml:space="preserve">the overall design. </w:t>
      </w:r>
      <w:r w:rsidR="00DC019A" w:rsidRPr="00CF7201">
        <w:t xml:space="preserve">A layered </w:t>
      </w:r>
      <w:r w:rsidR="008E0FF7" w:rsidRPr="00CF7201">
        <w:t>framework</w:t>
      </w:r>
      <w:r w:rsidR="00DC019A" w:rsidRPr="00CF7201">
        <w:t xml:space="preserve"> that </w:t>
      </w:r>
      <w:r w:rsidR="00E50D61" w:rsidRPr="00CF7201">
        <w:t xml:space="preserve">assigns </w:t>
      </w:r>
      <w:r w:rsidR="008E0FF7" w:rsidRPr="00CF7201">
        <w:t xml:space="preserve">security </w:t>
      </w:r>
      <w:r w:rsidR="00E50D61" w:rsidRPr="00CF7201">
        <w:t>responsibility according to the nature of the risk is adopted</w:t>
      </w:r>
      <w:r w:rsidR="008E0FF7" w:rsidRPr="00CF7201">
        <w:t>.</w:t>
      </w:r>
      <w:r w:rsidR="00127690" w:rsidRPr="00CF7201">
        <w:t xml:space="preserve"> </w:t>
      </w:r>
      <w:r w:rsidR="001F69FA" w:rsidRPr="00CF7201">
        <w:t>The design of e</w:t>
      </w:r>
      <w:r w:rsidR="00C6073D" w:rsidRPr="00CF7201">
        <w:t xml:space="preserve">ach layer </w:t>
      </w:r>
      <w:r w:rsidR="001F69FA" w:rsidRPr="00CF7201">
        <w:t>addressing</w:t>
      </w:r>
      <w:r w:rsidR="00FB259E" w:rsidRPr="00CF7201">
        <w:t xml:space="preserve"> </w:t>
      </w:r>
      <w:r w:rsidR="00340C44" w:rsidRPr="00CF7201">
        <w:t>one</w:t>
      </w:r>
      <w:r w:rsidR="00FB259E" w:rsidRPr="00CF7201">
        <w:t xml:space="preserve"> major type of threat</w:t>
      </w:r>
      <w:r w:rsidR="00340C44" w:rsidRPr="00CF7201">
        <w:t xml:space="preserve"> </w:t>
      </w:r>
      <w:r w:rsidR="002F7DCF" w:rsidRPr="00CF7201">
        <w:t xml:space="preserve">reflects </w:t>
      </w:r>
      <w:r w:rsidR="00623BCF" w:rsidRPr="00CF7201">
        <w:t xml:space="preserve">the </w:t>
      </w:r>
      <w:r w:rsidR="00F4061A" w:rsidRPr="00CF7201">
        <w:t xml:space="preserve">implementation </w:t>
      </w:r>
      <w:r w:rsidR="00596B59" w:rsidRPr="00CF7201">
        <w:t xml:space="preserve">of the digital forensic workflow in this study. </w:t>
      </w:r>
      <w:r w:rsidR="00124B1B" w:rsidRPr="00CF7201">
        <w:t>T</w:t>
      </w:r>
      <w:r w:rsidR="00F3474F" w:rsidRPr="00CF7201">
        <w:t xml:space="preserve">he four </w:t>
      </w:r>
      <w:r w:rsidR="00D7282F" w:rsidRPr="00CF7201">
        <w:t xml:space="preserve">major modules with distinct roles </w:t>
      </w:r>
      <w:r w:rsidR="004A2868" w:rsidRPr="00CF7201">
        <w:t xml:space="preserve">can introduce </w:t>
      </w:r>
      <w:r w:rsidR="00253877" w:rsidRPr="00CF7201">
        <w:t xml:space="preserve">diverse threats </w:t>
      </w:r>
      <w:r w:rsidR="00257A5A" w:rsidRPr="00CF7201">
        <w:t xml:space="preserve">and </w:t>
      </w:r>
      <w:r w:rsidR="00890676" w:rsidRPr="00CF7201">
        <w:t xml:space="preserve">a </w:t>
      </w:r>
      <w:r w:rsidR="00257A5A" w:rsidRPr="00CF7201">
        <w:t xml:space="preserve">single point of failure. On one hand, </w:t>
      </w:r>
      <w:r w:rsidR="000A4B79" w:rsidRPr="00CF7201">
        <w:t xml:space="preserve">concentrating </w:t>
      </w:r>
      <w:r w:rsidR="00D358DF" w:rsidRPr="00CF7201">
        <w:t xml:space="preserve">system-level security </w:t>
      </w:r>
      <w:r w:rsidR="008961DF" w:rsidRPr="00CF7201">
        <w:t>on any module can lead to fundamental risk</w:t>
      </w:r>
      <w:r w:rsidR="00E358ED" w:rsidRPr="00CF7201">
        <w:t xml:space="preserve">s. On the other hand, the immutability nature of the blockchain </w:t>
      </w:r>
      <w:r w:rsidR="00BA4BF5" w:rsidRPr="00CF7201">
        <w:t xml:space="preserve">can not safeguard </w:t>
      </w:r>
      <w:r w:rsidR="00242125" w:rsidRPr="00CF7201">
        <w:t xml:space="preserve">evidential integrity in the </w:t>
      </w:r>
      <w:r w:rsidR="00242125" w:rsidRPr="00CF7201">
        <w:lastRenderedPageBreak/>
        <w:t xml:space="preserve">extraction, transmission, or </w:t>
      </w:r>
      <w:r w:rsidR="00B23E56" w:rsidRPr="00CF7201">
        <w:t xml:space="preserve">processing phase. </w:t>
      </w:r>
      <w:r w:rsidR="005F736B" w:rsidRPr="00CF7201">
        <w:t xml:space="preserve">The layered </w:t>
      </w:r>
      <w:r w:rsidR="00DC28C0" w:rsidRPr="00CF7201">
        <w:rPr>
          <w:rFonts w:hint="eastAsia"/>
        </w:rPr>
        <w:t>approach</w:t>
      </w:r>
      <w:r w:rsidR="005F736B" w:rsidRPr="00CF7201">
        <w:t xml:space="preserve"> </w:t>
      </w:r>
      <w:r w:rsidR="00020EC2" w:rsidRPr="00CF7201">
        <w:t xml:space="preserve">in this study </w:t>
      </w:r>
      <w:r w:rsidR="00A1727C" w:rsidRPr="00CF7201">
        <w:t xml:space="preserve">provides </w:t>
      </w:r>
      <w:r w:rsidR="00052988" w:rsidRPr="00CF7201">
        <w:t>architectural</w:t>
      </w:r>
      <w:r w:rsidR="00020EC2" w:rsidRPr="00CF7201">
        <w:t xml:space="preserve"> </w:t>
      </w:r>
      <w:r w:rsidR="00A1727C" w:rsidRPr="00CF7201">
        <w:t xml:space="preserve">support for </w:t>
      </w:r>
      <w:r w:rsidR="00020EC2" w:rsidRPr="00CF7201">
        <w:t xml:space="preserve">identity, </w:t>
      </w:r>
      <w:r w:rsidR="00B16472" w:rsidRPr="00CF7201">
        <w:t xml:space="preserve">role </w:t>
      </w:r>
      <w:r w:rsidR="00020EC2" w:rsidRPr="00CF7201">
        <w:t>path, privilege, rule, and audit</w:t>
      </w:r>
      <w:r w:rsidR="004E6091" w:rsidRPr="00CF7201">
        <w:t xml:space="preserve">, </w:t>
      </w:r>
      <w:r w:rsidR="00661E10" w:rsidRPr="00CF7201">
        <w:t>enforcing different controls on various security boundaries</w:t>
      </w:r>
      <w:r w:rsidR="003045CA" w:rsidRPr="00CF7201">
        <w:t xml:space="preserve"> to achieve end-to-end protection of evidence data.</w:t>
      </w:r>
    </w:p>
    <w:p w14:paraId="21D863DE" w14:textId="7D97CDFA" w:rsidR="003045CA" w:rsidRPr="00CF7201" w:rsidRDefault="006B3BE1" w:rsidP="008D31E8">
      <w:pPr>
        <w:pStyle w:val="Heading4"/>
      </w:pPr>
      <w:r w:rsidRPr="00CF7201">
        <w:rPr>
          <w:rFonts w:hint="eastAsia"/>
        </w:rPr>
        <w:t xml:space="preserve">3.6.2 </w:t>
      </w:r>
      <w:r w:rsidR="00AB65D5" w:rsidRPr="00CF7201">
        <w:rPr>
          <w:rFonts w:hint="eastAsia"/>
        </w:rPr>
        <w:t xml:space="preserve">Five-Layer Security </w:t>
      </w:r>
      <w:r w:rsidR="005C3F05" w:rsidRPr="00CF7201">
        <w:rPr>
          <w:rFonts w:hint="eastAsia"/>
        </w:rPr>
        <w:t>Design</w:t>
      </w:r>
    </w:p>
    <w:p w14:paraId="31B4BC68" w14:textId="39BFC2E1" w:rsidR="004B7D13" w:rsidRPr="00CF7201" w:rsidRDefault="005C3F05" w:rsidP="00443CEE">
      <w:r w:rsidRPr="00CF7201">
        <w:rPr>
          <w:rFonts w:hint="eastAsia"/>
        </w:rPr>
        <w:t xml:space="preserve">The security design of this study is </w:t>
      </w:r>
      <w:r w:rsidR="00CC3C24" w:rsidRPr="00CF7201">
        <w:rPr>
          <w:rFonts w:hint="eastAsia"/>
        </w:rPr>
        <w:t>illustrated</w:t>
      </w:r>
      <w:r w:rsidR="00CC3C24" w:rsidRPr="00CF7201">
        <w:t xml:space="preserve"> in Figure XXXX, </w:t>
      </w:r>
      <w:r w:rsidR="008550FF" w:rsidRPr="00CF7201">
        <w:t xml:space="preserve">where this framework </w:t>
      </w:r>
      <w:r w:rsidR="00E0001A" w:rsidRPr="00CF7201">
        <w:t>divides</w:t>
      </w:r>
      <w:r w:rsidR="004F5B36" w:rsidRPr="00CF7201">
        <w:t xml:space="preserve"> security into five lines of defence according to </w:t>
      </w:r>
      <w:r w:rsidR="00E0001A" w:rsidRPr="00CF7201">
        <w:t>threats:</w:t>
      </w:r>
    </w:p>
    <w:p w14:paraId="0DC44E46" w14:textId="55AC3ED6" w:rsidR="00E0001A" w:rsidRPr="00CF7201" w:rsidRDefault="00E0001A" w:rsidP="00443CEE">
      <w:r w:rsidRPr="00CF7201">
        <w:rPr>
          <w:rFonts w:hint="eastAsia"/>
        </w:rPr>
        <w:drawing>
          <wp:inline distT="0" distB="0" distL="0" distR="0" wp14:anchorId="4BF377A6" wp14:editId="230D2C2C">
            <wp:extent cx="5274310" cy="3515995"/>
            <wp:effectExtent l="0" t="0" r="2540" b="8255"/>
            <wp:docPr id="1985985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85653" name="Picture 19859856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13C5B714" w14:textId="6653B1A2" w:rsidR="00E0001A" w:rsidRPr="00CF7201" w:rsidRDefault="00FA4C8F" w:rsidP="000834EE">
      <w:pPr>
        <w:spacing w:after="0"/>
        <w:rPr>
          <w:b/>
          <w:bCs/>
        </w:rPr>
      </w:pPr>
      <w:r w:rsidRPr="00CF7201">
        <w:rPr>
          <w:b/>
          <w:bCs/>
        </w:rPr>
        <w:t>Credential Layer</w:t>
      </w:r>
    </w:p>
    <w:p w14:paraId="301693CE" w14:textId="1AB8BB69" w:rsidR="00FA4C8F" w:rsidRPr="00CF7201" w:rsidRDefault="0045498F" w:rsidP="00443CEE">
      <w:r w:rsidRPr="00CF7201">
        <w:t xml:space="preserve">The security objects of this layer are </w:t>
      </w:r>
      <w:r w:rsidR="00681834" w:rsidRPr="00CF7201">
        <w:t xml:space="preserve">identities and </w:t>
      </w:r>
      <w:r w:rsidR="00EC696B" w:rsidRPr="00CF7201">
        <w:t xml:space="preserve">key materials, where </w:t>
      </w:r>
      <w:r w:rsidR="001D457A" w:rsidRPr="00CF7201">
        <w:t>identity</w:t>
      </w:r>
      <w:r w:rsidR="00ED2B24" w:rsidRPr="00CF7201">
        <w:t xml:space="preserve"> forgery risk</w:t>
      </w:r>
      <w:r w:rsidR="00F914B6" w:rsidRPr="00CF7201">
        <w:t>s like credential leak</w:t>
      </w:r>
      <w:r w:rsidR="00210A49" w:rsidRPr="00CF7201">
        <w:t xml:space="preserve">, identity impersonation, and </w:t>
      </w:r>
      <w:r w:rsidR="001D457A" w:rsidRPr="00CF7201">
        <w:t xml:space="preserve">stolen private key can happen. </w:t>
      </w:r>
      <w:r w:rsidR="001D2D4B" w:rsidRPr="00CF7201">
        <w:t xml:space="preserve">In digital forensics, if the system </w:t>
      </w:r>
      <w:r w:rsidR="00440B17" w:rsidRPr="00CF7201">
        <w:t>can</w:t>
      </w:r>
      <w:r w:rsidR="00E06328" w:rsidRPr="00CF7201">
        <w:t xml:space="preserve"> not verify who </w:t>
      </w:r>
      <w:r w:rsidR="00235703" w:rsidRPr="00CF7201">
        <w:t>initiated</w:t>
      </w:r>
      <w:r w:rsidR="00E06328" w:rsidRPr="00CF7201">
        <w:t xml:space="preserve"> the </w:t>
      </w:r>
      <w:r w:rsidR="00235703" w:rsidRPr="00CF7201">
        <w:t xml:space="preserve">operations in the workflow, the foundation for subsequent authorisation, </w:t>
      </w:r>
      <w:r w:rsidR="00F05484" w:rsidRPr="00CF7201">
        <w:t xml:space="preserve">modification, and audit will be lost. </w:t>
      </w:r>
      <w:r w:rsidR="007F3CEF" w:rsidRPr="00CF7201">
        <w:t xml:space="preserve">The </w:t>
      </w:r>
      <w:r w:rsidR="002300DF" w:rsidRPr="00CF7201">
        <w:t xml:space="preserve">core purpose of </w:t>
      </w:r>
      <w:r w:rsidR="001C7AEA" w:rsidRPr="00CF7201">
        <w:t xml:space="preserve">the </w:t>
      </w:r>
      <w:r w:rsidR="002300DF" w:rsidRPr="00CF7201">
        <w:t xml:space="preserve">credential layer is not </w:t>
      </w:r>
      <w:r w:rsidR="001C7AEA" w:rsidRPr="00CF7201">
        <w:t xml:space="preserve">to </w:t>
      </w:r>
      <w:r w:rsidR="00763FE3" w:rsidRPr="00CF7201">
        <w:t xml:space="preserve">simply </w:t>
      </w:r>
      <w:r w:rsidR="004878D8" w:rsidRPr="00CF7201">
        <w:t>strengthen</w:t>
      </w:r>
      <w:r w:rsidR="001C7AEA" w:rsidRPr="00CF7201">
        <w:t xml:space="preserve"> </w:t>
      </w:r>
      <w:r w:rsidR="008A6468" w:rsidRPr="00CF7201">
        <w:t xml:space="preserve">the overall </w:t>
      </w:r>
      <w:r w:rsidR="004878D8" w:rsidRPr="00CF7201">
        <w:t>authentication</w:t>
      </w:r>
      <w:r w:rsidR="008A6468" w:rsidRPr="00CF7201">
        <w:t xml:space="preserve"> level </w:t>
      </w:r>
      <w:r w:rsidR="00763FE3" w:rsidRPr="00CF7201">
        <w:t xml:space="preserve">but to preserve </w:t>
      </w:r>
      <w:r w:rsidR="003E2498" w:rsidRPr="00CF7201">
        <w:t xml:space="preserve">a stable and traceable relationship between on-chain </w:t>
      </w:r>
      <w:r w:rsidR="00BF3914" w:rsidRPr="00CF7201">
        <w:t xml:space="preserve">behaviours and </w:t>
      </w:r>
      <w:r w:rsidR="00B17508" w:rsidRPr="00CF7201">
        <w:t xml:space="preserve">according actors, answering the question of </w:t>
      </w:r>
      <w:r w:rsidR="000834EE" w:rsidRPr="00CF7201">
        <w:t xml:space="preserve">who did this. </w:t>
      </w:r>
    </w:p>
    <w:p w14:paraId="690F78D4" w14:textId="6FFAB7E4" w:rsidR="0030454F" w:rsidRPr="00CF7201" w:rsidRDefault="00FB535F" w:rsidP="000174B4">
      <w:pPr>
        <w:spacing w:after="0"/>
        <w:rPr>
          <w:b/>
          <w:bCs/>
        </w:rPr>
      </w:pPr>
      <w:r w:rsidRPr="00CF7201">
        <w:rPr>
          <w:b/>
          <w:bCs/>
        </w:rPr>
        <w:t>Session Layer</w:t>
      </w:r>
    </w:p>
    <w:p w14:paraId="09C3AFDE" w14:textId="7D89DEEB" w:rsidR="00FB535F" w:rsidRPr="00CF7201" w:rsidRDefault="00514E72" w:rsidP="00443CEE">
      <w:r w:rsidRPr="00CF7201">
        <w:t xml:space="preserve">The main types of risk for this layer to </w:t>
      </w:r>
      <w:r w:rsidR="007A3BFE" w:rsidRPr="00CF7201">
        <w:t xml:space="preserve">handle are session </w:t>
      </w:r>
      <w:r w:rsidR="002921DC" w:rsidRPr="00CF7201">
        <w:t>hijacking and role confusion</w:t>
      </w:r>
      <w:r w:rsidR="00DE019B" w:rsidRPr="00CF7201">
        <w:t xml:space="preserve">, with the focus on </w:t>
      </w:r>
      <w:r w:rsidR="00EB3BB5" w:rsidRPr="00CF7201">
        <w:t>separating</w:t>
      </w:r>
      <w:r w:rsidR="00DE019B" w:rsidRPr="00CF7201">
        <w:t xml:space="preserve"> </w:t>
      </w:r>
      <w:r w:rsidR="007704BB" w:rsidRPr="00CF7201">
        <w:t xml:space="preserve">the operational model of </w:t>
      </w:r>
      <w:r w:rsidR="00EB3BB5" w:rsidRPr="00CF7201">
        <w:t>different</w:t>
      </w:r>
      <w:r w:rsidR="007704BB" w:rsidRPr="00CF7201">
        <w:t xml:space="preserve"> roles</w:t>
      </w:r>
      <w:r w:rsidR="00EB3BB5" w:rsidRPr="00CF7201">
        <w:t xml:space="preserve"> </w:t>
      </w:r>
      <w:r w:rsidR="00E064FF" w:rsidRPr="00CF7201">
        <w:t xml:space="preserve">by </w:t>
      </w:r>
      <w:r w:rsidR="003A00B9" w:rsidRPr="00CF7201">
        <w:t>establishing</w:t>
      </w:r>
      <w:r w:rsidR="00E064FF" w:rsidRPr="00CF7201">
        <w:t xml:space="preserve"> </w:t>
      </w:r>
      <w:r w:rsidR="00AC1CD3" w:rsidRPr="00CF7201">
        <w:t>dedicated processing channels</w:t>
      </w:r>
      <w:r w:rsidR="00AC1CD3" w:rsidRPr="00CF7201">
        <w:rPr>
          <w:rFonts w:hint="eastAsia"/>
        </w:rPr>
        <w:t xml:space="preserve"> </w:t>
      </w:r>
      <w:r w:rsidR="00AC1CD3" w:rsidRPr="00CF7201">
        <w:t>for them.</w:t>
      </w:r>
      <w:r w:rsidR="007704BB" w:rsidRPr="00CF7201">
        <w:t xml:space="preserve"> </w:t>
      </w:r>
      <w:r w:rsidR="00893506" w:rsidRPr="00CF7201">
        <w:t>In the configuration of this system, investigator</w:t>
      </w:r>
      <w:r w:rsidR="00064C38" w:rsidRPr="00CF7201">
        <w:t>s are responsible for</w:t>
      </w:r>
      <w:r w:rsidR="005517FE" w:rsidRPr="00CF7201">
        <w:t xml:space="preserve"> </w:t>
      </w:r>
      <w:r w:rsidR="004C4F3B" w:rsidRPr="00CF7201">
        <w:t xml:space="preserve">proposing and modifying case files when judges or auditors </w:t>
      </w:r>
      <w:r w:rsidR="00875736" w:rsidRPr="00CF7201">
        <w:t>conduct</w:t>
      </w:r>
      <w:r w:rsidR="00386FAB" w:rsidRPr="00CF7201">
        <w:t xml:space="preserve"> verification and examination</w:t>
      </w:r>
      <w:r w:rsidR="00875736" w:rsidRPr="00CF7201">
        <w:t>.</w:t>
      </w:r>
      <w:r w:rsidR="007A3BFE" w:rsidRPr="00CF7201">
        <w:t xml:space="preserve"> </w:t>
      </w:r>
      <w:r w:rsidR="00BF386D" w:rsidRPr="00CF7201">
        <w:t>In case of</w:t>
      </w:r>
      <w:r w:rsidR="00CA1701" w:rsidRPr="00CF7201">
        <w:t xml:space="preserve"> these two types of roles </w:t>
      </w:r>
      <w:r w:rsidR="00CA1701" w:rsidRPr="00CF7201">
        <w:lastRenderedPageBreak/>
        <w:t>shar</w:t>
      </w:r>
      <w:r w:rsidR="00BF386D" w:rsidRPr="00CF7201">
        <w:t>ing</w:t>
      </w:r>
      <w:r w:rsidR="00CA1701" w:rsidRPr="00CF7201">
        <w:t xml:space="preserve"> the same </w:t>
      </w:r>
      <w:r w:rsidR="000D6EDD" w:rsidRPr="00CF7201">
        <w:t>access path</w:t>
      </w:r>
      <w:r w:rsidR="002673D1" w:rsidRPr="00CF7201">
        <w:t xml:space="preserve">, </w:t>
      </w:r>
      <w:r w:rsidR="000D6EDD" w:rsidRPr="00CF7201">
        <w:t>APIs</w:t>
      </w:r>
      <w:r w:rsidR="002673D1" w:rsidRPr="00CF7201">
        <w:t>, or session logic</w:t>
      </w:r>
      <w:r w:rsidR="000D6EDD" w:rsidRPr="00CF7201">
        <w:t xml:space="preserve">, </w:t>
      </w:r>
      <w:r w:rsidR="00066444" w:rsidRPr="00CF7201">
        <w:t xml:space="preserve">the probability of overreach and role confusion will </w:t>
      </w:r>
      <w:r w:rsidR="008877AA" w:rsidRPr="00CF7201">
        <w:t xml:space="preserve">still </w:t>
      </w:r>
      <w:r w:rsidR="00066444" w:rsidRPr="00CF7201">
        <w:t>significantly increase</w:t>
      </w:r>
      <w:r w:rsidR="000C46FE" w:rsidRPr="00CF7201">
        <w:t>,</w:t>
      </w:r>
      <w:r w:rsidR="008877AA" w:rsidRPr="00CF7201">
        <w:t xml:space="preserve"> even </w:t>
      </w:r>
      <w:r w:rsidR="000C46FE" w:rsidRPr="00CF7201">
        <w:t xml:space="preserve">if the </w:t>
      </w:r>
      <w:r w:rsidR="008877AA" w:rsidRPr="00CF7201">
        <w:t xml:space="preserve">underlying </w:t>
      </w:r>
      <w:r w:rsidR="000C46FE" w:rsidRPr="00CF7201">
        <w:t>access control has been deployed.</w:t>
      </w:r>
      <w:r w:rsidR="00BF386D" w:rsidRPr="00CF7201">
        <w:t xml:space="preserve"> </w:t>
      </w:r>
      <w:r w:rsidR="006E43C7" w:rsidRPr="00CF7201">
        <w:t xml:space="preserve">Therefore, the security objective of this layer is </w:t>
      </w:r>
      <w:r w:rsidR="000C2A18" w:rsidRPr="00CF7201">
        <w:t>to separate the paths of write and verification</w:t>
      </w:r>
      <w:r w:rsidR="00F1427D" w:rsidRPr="00CF7201">
        <w:t xml:space="preserve">, naturally dividing the capability boundaries of </w:t>
      </w:r>
      <w:r w:rsidR="00520F43" w:rsidRPr="00CF7201">
        <w:t>different roles</w:t>
      </w:r>
      <w:r w:rsidR="009C53B7" w:rsidRPr="00CF7201">
        <w:t xml:space="preserve"> with systematic logic, not</w:t>
      </w:r>
      <w:r w:rsidR="006F03C9" w:rsidRPr="00CF7201">
        <w:rPr>
          <w:rFonts w:hint="eastAsia"/>
        </w:rPr>
        <w:t xml:space="preserve"> </w:t>
      </w:r>
      <w:r w:rsidR="006F03C9" w:rsidRPr="00CF7201">
        <w:t>post-incident remedies.</w:t>
      </w:r>
      <w:r w:rsidR="009C53B7" w:rsidRPr="00CF7201">
        <w:t xml:space="preserve"> </w:t>
      </w:r>
    </w:p>
    <w:p w14:paraId="012EF1CD" w14:textId="27429A9A" w:rsidR="000174B4" w:rsidRPr="00CF7201" w:rsidRDefault="000174B4" w:rsidP="00461E23">
      <w:pPr>
        <w:spacing w:after="0"/>
        <w:rPr>
          <w:b/>
          <w:bCs/>
        </w:rPr>
      </w:pPr>
      <w:r w:rsidRPr="00CF7201">
        <w:rPr>
          <w:b/>
          <w:bCs/>
        </w:rPr>
        <w:t>Middleware Layer</w:t>
      </w:r>
    </w:p>
    <w:p w14:paraId="3001639A" w14:textId="4F3C53EA" w:rsidR="000174B4" w:rsidRPr="00CF7201" w:rsidRDefault="006C36D3" w:rsidP="00443CEE">
      <w:r w:rsidRPr="00CF7201">
        <w:t xml:space="preserve">This layer handles </w:t>
      </w:r>
      <w:r w:rsidR="00C13297" w:rsidRPr="00CF7201">
        <w:t>privilege misassignment</w:t>
      </w:r>
      <w:r w:rsidR="00A22E9D" w:rsidRPr="00CF7201">
        <w:t xml:space="preserve"> by </w:t>
      </w:r>
      <w:r w:rsidR="00A426B3" w:rsidRPr="00CF7201">
        <w:t>censoring</w:t>
      </w:r>
      <w:r w:rsidR="007A4DC8" w:rsidRPr="00CF7201">
        <w:t xml:space="preserve"> </w:t>
      </w:r>
      <w:r w:rsidR="00516CA6" w:rsidRPr="00CF7201">
        <w:t xml:space="preserve">the </w:t>
      </w:r>
      <w:r w:rsidR="004506F8" w:rsidRPr="00CF7201">
        <w:t>consistency between the caller and the invoked operation</w:t>
      </w:r>
      <w:r w:rsidR="002855C8" w:rsidRPr="00CF7201">
        <w:t>.</w:t>
      </w:r>
      <w:r w:rsidR="00A22E9D" w:rsidRPr="00CF7201">
        <w:t xml:space="preserve"> </w:t>
      </w:r>
      <w:r w:rsidR="000E3434" w:rsidRPr="00CF7201">
        <w:t xml:space="preserve">The session layer configures </w:t>
      </w:r>
      <w:r w:rsidR="00320FEC" w:rsidRPr="00CF7201">
        <w:t>dedicated paths for different roles</w:t>
      </w:r>
      <w:r w:rsidR="00AA5974" w:rsidRPr="00CF7201">
        <w:t>,</w:t>
      </w:r>
      <w:r w:rsidR="00320FEC" w:rsidRPr="00CF7201">
        <w:t xml:space="preserve"> whereas </w:t>
      </w:r>
      <w:r w:rsidR="00AA5974" w:rsidRPr="00CF7201">
        <w:t xml:space="preserve">the middleware layer further validates </w:t>
      </w:r>
      <w:r w:rsidR="00214108" w:rsidRPr="00CF7201">
        <w:t xml:space="preserve">if the entity entering </w:t>
      </w:r>
      <w:r w:rsidR="0032752E" w:rsidRPr="00CF7201">
        <w:t xml:space="preserve">a </w:t>
      </w:r>
      <w:r w:rsidR="00214108" w:rsidRPr="00CF7201">
        <w:t xml:space="preserve">certain path </w:t>
      </w:r>
      <w:r w:rsidR="005B2122" w:rsidRPr="00CF7201">
        <w:t xml:space="preserve">has the </w:t>
      </w:r>
      <w:r w:rsidR="0032752E" w:rsidRPr="00CF7201">
        <w:t xml:space="preserve">correct </w:t>
      </w:r>
      <w:r w:rsidR="005B2122" w:rsidRPr="00CF7201">
        <w:t>authorisation.</w:t>
      </w:r>
      <w:r w:rsidR="00AA5974" w:rsidRPr="00CF7201">
        <w:t xml:space="preserve"> </w:t>
      </w:r>
      <w:r w:rsidR="0032752E" w:rsidRPr="00CF7201">
        <w:t xml:space="preserve">In other words, </w:t>
      </w:r>
      <w:r w:rsidR="00521746" w:rsidRPr="00CF7201">
        <w:t xml:space="preserve">this layer achieves the </w:t>
      </w:r>
      <w:r w:rsidR="00CF76D3" w:rsidRPr="00CF7201">
        <w:t>least privilege principle</w:t>
      </w:r>
      <w:r w:rsidR="00521746" w:rsidRPr="00CF7201">
        <w:t xml:space="preserve"> </w:t>
      </w:r>
      <w:r w:rsidR="00B95215" w:rsidRPr="00CF7201">
        <w:t xml:space="preserve">at the request boundary to prevent </w:t>
      </w:r>
      <w:r w:rsidR="00736F78" w:rsidRPr="00CF7201">
        <w:t xml:space="preserve">mismatches between callers and operations. </w:t>
      </w:r>
      <w:r w:rsidR="0016021C" w:rsidRPr="00CF7201">
        <w:t xml:space="preserve">This design is </w:t>
      </w:r>
      <w:r w:rsidR="00AE1A2C" w:rsidRPr="00CF7201">
        <w:t xml:space="preserve">critical for </w:t>
      </w:r>
      <w:r w:rsidR="00D03C8E" w:rsidRPr="00CF7201">
        <w:t xml:space="preserve">the </w:t>
      </w:r>
      <w:r w:rsidR="00AE1A2C" w:rsidRPr="00CF7201">
        <w:t xml:space="preserve">CoC requirement </w:t>
      </w:r>
      <w:r w:rsidR="00D03C8E" w:rsidRPr="00CF7201">
        <w:t xml:space="preserve">because </w:t>
      </w:r>
      <w:r w:rsidR="00254B44" w:rsidRPr="00CF7201">
        <w:t xml:space="preserve">any </w:t>
      </w:r>
      <w:r w:rsidR="002650A1" w:rsidRPr="00CF7201">
        <w:t>unauthorised</w:t>
      </w:r>
      <w:r w:rsidR="00601D0E" w:rsidRPr="00CF7201">
        <w:t xml:space="preserve"> </w:t>
      </w:r>
      <w:r w:rsidR="002650A1" w:rsidRPr="00CF7201">
        <w:t xml:space="preserve">writes or </w:t>
      </w:r>
      <w:r w:rsidR="00461E23" w:rsidRPr="00CF7201">
        <w:t>modifications</w:t>
      </w:r>
      <w:r w:rsidR="002650A1" w:rsidRPr="00CF7201">
        <w:t xml:space="preserve"> </w:t>
      </w:r>
      <w:r w:rsidR="001B5644" w:rsidRPr="00CF7201">
        <w:t>to the CoC will in</w:t>
      </w:r>
      <w:r w:rsidR="009914A1" w:rsidRPr="00CF7201">
        <w:t xml:space="preserve">evitably </w:t>
      </w:r>
      <w:r w:rsidR="00470B7E" w:rsidRPr="00CF7201">
        <w:t xml:space="preserve">compromise </w:t>
      </w:r>
      <w:r w:rsidR="00461E23" w:rsidRPr="00CF7201">
        <w:t xml:space="preserve">the </w:t>
      </w:r>
      <w:r w:rsidR="00470B7E" w:rsidRPr="00CF7201">
        <w:t>evidential integrity</w:t>
      </w:r>
      <w:r w:rsidR="00461E23" w:rsidRPr="00CF7201">
        <w:t>.</w:t>
      </w:r>
    </w:p>
    <w:p w14:paraId="474888BC" w14:textId="0DEBE991" w:rsidR="00461E23" w:rsidRPr="00CF7201" w:rsidRDefault="00461E23" w:rsidP="0019477A">
      <w:pPr>
        <w:spacing w:after="0"/>
        <w:rPr>
          <w:b/>
          <w:bCs/>
        </w:rPr>
      </w:pPr>
      <w:r w:rsidRPr="00CF7201">
        <w:rPr>
          <w:b/>
          <w:bCs/>
        </w:rPr>
        <w:t>Contract Layer</w:t>
      </w:r>
    </w:p>
    <w:p w14:paraId="581F3F92" w14:textId="602E85D0" w:rsidR="00461E23" w:rsidRPr="00CF7201" w:rsidRDefault="007D6EED" w:rsidP="00443CEE">
      <w:r w:rsidRPr="00CF7201">
        <w:t>By transforming critical institutional CoC procedures into on-chain state-transition conditions, this</w:t>
      </w:r>
      <w:r w:rsidR="00A022C1" w:rsidRPr="00CF7201">
        <w:t xml:space="preserve"> layer </w:t>
      </w:r>
      <w:r w:rsidR="004C305A" w:rsidRPr="00CF7201">
        <w:t xml:space="preserve">leverages the </w:t>
      </w:r>
      <w:r w:rsidR="0063361A" w:rsidRPr="00CF7201">
        <w:t xml:space="preserve">mandatory </w:t>
      </w:r>
      <w:r w:rsidR="0008166C" w:rsidRPr="00CF7201">
        <w:t>enforcement from the consensus mechanism</w:t>
      </w:r>
      <w:r w:rsidR="00E567A5" w:rsidRPr="00CF7201">
        <w:t xml:space="preserve"> to </w:t>
      </w:r>
      <w:r w:rsidR="005D7A1D" w:rsidRPr="00CF7201">
        <w:t>handle rules bypass risk</w:t>
      </w:r>
      <w:r w:rsidR="000473A4" w:rsidRPr="00CF7201">
        <w:t>.</w:t>
      </w:r>
      <w:r w:rsidR="00BF5407" w:rsidRPr="00CF7201">
        <w:t xml:space="preserve"> </w:t>
      </w:r>
      <w:r w:rsidR="001B0753" w:rsidRPr="00CF7201">
        <w:t xml:space="preserve">Any </w:t>
      </w:r>
      <w:r w:rsidR="00620C5E" w:rsidRPr="00CF7201">
        <w:t xml:space="preserve">modification to the CoC must follow </w:t>
      </w:r>
      <w:r w:rsidR="009F787C" w:rsidRPr="00CF7201">
        <w:t>a non-bypassable procedure</w:t>
      </w:r>
      <w:r w:rsidR="00A743FB" w:rsidRPr="00CF7201">
        <w:t xml:space="preserve"> that is also auditable and </w:t>
      </w:r>
      <w:r w:rsidR="00550898" w:rsidRPr="00CF7201">
        <w:t xml:space="preserve">traceable. The two-party modification protocol in this study </w:t>
      </w:r>
      <w:r w:rsidR="00C321A7" w:rsidRPr="00CF7201">
        <w:t xml:space="preserve">reflects this </w:t>
      </w:r>
      <w:r w:rsidR="000A1A9A" w:rsidRPr="00CF7201">
        <w:t xml:space="preserve">principle </w:t>
      </w:r>
      <w:r w:rsidR="00210CD4" w:rsidRPr="00CF7201">
        <w:t xml:space="preserve">by </w:t>
      </w:r>
      <w:r w:rsidR="005734AF" w:rsidRPr="00CF7201">
        <w:t>translating proposal, approval, and update into rule</w:t>
      </w:r>
      <w:r w:rsidR="00085239" w:rsidRPr="00CF7201">
        <w:t xml:space="preserve"> constraint</w:t>
      </w:r>
      <w:r w:rsidR="002F407C" w:rsidRPr="00CF7201">
        <w:t xml:space="preserve"> to </w:t>
      </w:r>
      <w:r w:rsidR="00C72D2D" w:rsidRPr="00CF7201">
        <w:rPr>
          <w:rFonts w:hint="eastAsia"/>
        </w:rPr>
        <w:t>ensure</w:t>
      </w:r>
      <w:r w:rsidR="00C72D2D" w:rsidRPr="00CF7201">
        <w:t xml:space="preserve"> procedual requirement cannot be bypassed under any circumstances.</w:t>
      </w:r>
      <w:r w:rsidR="007D197F" w:rsidRPr="00CF7201">
        <w:t xml:space="preserve"> The </w:t>
      </w:r>
      <w:r w:rsidR="00957805" w:rsidRPr="00CF7201">
        <w:t>consensus mechanism</w:t>
      </w:r>
      <w:r w:rsidR="005C4DDA" w:rsidRPr="00CF7201">
        <w:t xml:space="preserve"> and auto</w:t>
      </w:r>
      <w:r w:rsidR="00957805" w:rsidRPr="00CF7201">
        <w:t xml:space="preserve">matic execution of the blockchain </w:t>
      </w:r>
      <w:r w:rsidR="0019477A" w:rsidRPr="00CF7201">
        <w:t>offer</w:t>
      </w:r>
      <w:r w:rsidR="00957805" w:rsidRPr="00CF7201">
        <w:t xml:space="preserve"> </w:t>
      </w:r>
      <w:r w:rsidR="0019477A" w:rsidRPr="00CF7201">
        <w:t>technical implementation support.</w:t>
      </w:r>
      <w:r w:rsidR="00957805" w:rsidRPr="00CF7201">
        <w:t xml:space="preserve"> </w:t>
      </w:r>
      <w:r w:rsidR="002F407C" w:rsidRPr="00CF7201">
        <w:t xml:space="preserve"> </w:t>
      </w:r>
    </w:p>
    <w:p w14:paraId="1A89BF5A" w14:textId="1C51DFD9" w:rsidR="0019477A" w:rsidRPr="00CF7201" w:rsidRDefault="0019477A" w:rsidP="009435CB">
      <w:pPr>
        <w:spacing w:after="0"/>
        <w:rPr>
          <w:b/>
          <w:bCs/>
        </w:rPr>
      </w:pPr>
      <w:r w:rsidRPr="00CF7201">
        <w:rPr>
          <w:b/>
          <w:bCs/>
        </w:rPr>
        <w:t>Audit Layer</w:t>
      </w:r>
    </w:p>
    <w:p w14:paraId="3F2B9E19" w14:textId="30CC8DA2" w:rsidR="0019477A" w:rsidRPr="00CF7201" w:rsidRDefault="005271ED" w:rsidP="00443CEE">
      <w:r w:rsidRPr="00CF7201">
        <w:t xml:space="preserve">This player handles post-event denial </w:t>
      </w:r>
      <w:r w:rsidR="009C087D" w:rsidRPr="00CF7201">
        <w:t xml:space="preserve">by focusing on the protection and organisation of </w:t>
      </w:r>
      <w:r w:rsidR="006406A2" w:rsidRPr="00CF7201">
        <w:t>critical</w:t>
      </w:r>
      <w:r w:rsidR="007775E8" w:rsidRPr="00CF7201">
        <w:t xml:space="preserve"> events, transaction identifications, and operational traces for </w:t>
      </w:r>
      <w:r w:rsidR="00B87D35" w:rsidRPr="00CF7201">
        <w:t>subsequent reconstruction.</w:t>
      </w:r>
      <w:r w:rsidR="006406A2" w:rsidRPr="00CF7201">
        <w:t xml:space="preserve"> The threat</w:t>
      </w:r>
      <w:r w:rsidR="00107C72" w:rsidRPr="00CF7201">
        <w:t>s</w:t>
      </w:r>
      <w:r w:rsidR="006406A2" w:rsidRPr="00CF7201">
        <w:t xml:space="preserve"> </w:t>
      </w:r>
      <w:r w:rsidR="00107C72" w:rsidRPr="00CF7201">
        <w:t>to</w:t>
      </w:r>
      <w:r w:rsidR="006406A2" w:rsidRPr="00CF7201">
        <w:t xml:space="preserve"> digital forensic systems</w:t>
      </w:r>
      <w:r w:rsidR="00107C72" w:rsidRPr="00CF7201">
        <w:t xml:space="preserve"> </w:t>
      </w:r>
      <w:r w:rsidR="005147CB" w:rsidRPr="00CF7201">
        <w:t>include</w:t>
      </w:r>
      <w:r w:rsidR="00107C72" w:rsidRPr="00CF7201">
        <w:t xml:space="preserve"> not only </w:t>
      </w:r>
      <w:r w:rsidR="005147CB" w:rsidRPr="00CF7201">
        <w:t>improper action itself but also the following</w:t>
      </w:r>
      <w:r w:rsidR="00107C72" w:rsidRPr="00CF7201">
        <w:t xml:space="preserve"> </w:t>
      </w:r>
      <w:r w:rsidR="003A3241" w:rsidRPr="00CF7201">
        <w:t>disputes over attribution</w:t>
      </w:r>
      <w:r w:rsidR="000D2121" w:rsidRPr="00CF7201">
        <w:t xml:space="preserve"> </w:t>
      </w:r>
      <w:r w:rsidR="003A3241" w:rsidRPr="00CF7201">
        <w:t xml:space="preserve">and procedural </w:t>
      </w:r>
      <w:r w:rsidR="000D2121" w:rsidRPr="00CF7201">
        <w:t>legitimacy</w:t>
      </w:r>
      <w:r w:rsidR="003A3241" w:rsidRPr="00CF7201">
        <w:t>.</w:t>
      </w:r>
      <w:r w:rsidR="000D2121" w:rsidRPr="00CF7201">
        <w:t xml:space="preserve"> </w:t>
      </w:r>
      <w:r w:rsidR="005121A6" w:rsidRPr="00CF7201">
        <w:t>The system must provide clear</w:t>
      </w:r>
      <w:r w:rsidR="00AB2BD8" w:rsidRPr="00CF7201">
        <w:t xml:space="preserve"> and systematic </w:t>
      </w:r>
      <w:r w:rsidR="005702CA" w:rsidRPr="00CF7201">
        <w:t>operational</w:t>
      </w:r>
      <w:r w:rsidR="00306343" w:rsidRPr="00CF7201">
        <w:t xml:space="preserve"> traces </w:t>
      </w:r>
      <w:r w:rsidR="00F03863" w:rsidRPr="00CF7201">
        <w:t>for per</w:t>
      </w:r>
      <w:r w:rsidR="00F35F6F" w:rsidRPr="00CF7201">
        <w:t xml:space="preserve">suasive evidence in legal proceedings. </w:t>
      </w:r>
      <w:r w:rsidR="00511AA3" w:rsidRPr="00CF7201">
        <w:t xml:space="preserve">Hence, the security objective of this layer is to </w:t>
      </w:r>
      <w:r w:rsidR="00F06FF2" w:rsidRPr="00CF7201">
        <w:t>ensure</w:t>
      </w:r>
      <w:r w:rsidR="009B30E0" w:rsidRPr="00CF7201">
        <w:t xml:space="preserve"> critical CoC operations </w:t>
      </w:r>
      <w:r w:rsidR="00F06FF2" w:rsidRPr="00CF7201">
        <w:t xml:space="preserve">are </w:t>
      </w:r>
      <w:r w:rsidR="009B30E0" w:rsidRPr="00CF7201">
        <w:t>auditable</w:t>
      </w:r>
      <w:r w:rsidR="009435CB" w:rsidRPr="00CF7201">
        <w:t>, immutable, and reconstructable</w:t>
      </w:r>
      <w:r w:rsidR="006B3EFA" w:rsidRPr="00CF7201">
        <w:t xml:space="preserve"> by any independent party</w:t>
      </w:r>
      <w:r w:rsidR="009435CB" w:rsidRPr="00CF7201">
        <w:t>.</w:t>
      </w:r>
      <w:r w:rsidR="00306343" w:rsidRPr="00CF7201">
        <w:t xml:space="preserve"> </w:t>
      </w:r>
      <w:r w:rsidR="00AB2BD8" w:rsidRPr="00CF7201">
        <w:t xml:space="preserve"> </w:t>
      </w:r>
    </w:p>
    <w:p w14:paraId="53FB126A" w14:textId="77A0470F" w:rsidR="00A65728" w:rsidRPr="00CF7201" w:rsidRDefault="004B0258" w:rsidP="00443CEE">
      <w:r w:rsidRPr="00CF7201">
        <w:t xml:space="preserve">The security design </w:t>
      </w:r>
      <w:r w:rsidR="0005664C" w:rsidRPr="00CF7201">
        <w:t xml:space="preserve">directly </w:t>
      </w:r>
      <w:r w:rsidRPr="00CF7201">
        <w:t xml:space="preserve">responds to </w:t>
      </w:r>
      <w:r w:rsidR="0005664C" w:rsidRPr="00CF7201">
        <w:t>research question 2 of this study</w:t>
      </w:r>
      <w:r w:rsidR="00E95FDE" w:rsidRPr="00CF7201">
        <w:t xml:space="preserve">, the security trade-off of </w:t>
      </w:r>
      <w:r w:rsidR="007F10D7" w:rsidRPr="00CF7201">
        <w:t>integrating</w:t>
      </w:r>
      <w:r w:rsidR="007E2362" w:rsidRPr="00CF7201">
        <w:t xml:space="preserve"> blockchain into </w:t>
      </w:r>
      <w:r w:rsidR="007F10D7" w:rsidRPr="00CF7201">
        <w:t xml:space="preserve">the </w:t>
      </w:r>
      <w:r w:rsidR="007E2362" w:rsidRPr="00CF7201">
        <w:t>CoC workflow.</w:t>
      </w:r>
      <w:r w:rsidR="007F10D7" w:rsidRPr="00CF7201">
        <w:t xml:space="preserve"> </w:t>
      </w:r>
      <w:r w:rsidR="00911E43" w:rsidRPr="00CF7201">
        <w:t xml:space="preserve">It provides a </w:t>
      </w:r>
      <w:r w:rsidR="00367F47" w:rsidRPr="00CF7201">
        <w:t>top-level</w:t>
      </w:r>
      <w:r w:rsidR="00911E43" w:rsidRPr="00CF7201">
        <w:t xml:space="preserve"> threat-defence-research question </w:t>
      </w:r>
      <w:r w:rsidR="00B91A36" w:rsidRPr="00CF7201">
        <w:t>alignment diagram</w:t>
      </w:r>
      <w:r w:rsidR="00367F47" w:rsidRPr="00CF7201">
        <w:t xml:space="preserve">, based on which this study </w:t>
      </w:r>
      <w:r w:rsidR="00D11261" w:rsidRPr="00CF7201">
        <w:t>elevates</w:t>
      </w:r>
      <w:r w:rsidR="00EE2DE5" w:rsidRPr="00CF7201">
        <w:t xml:space="preserve"> </w:t>
      </w:r>
      <w:r w:rsidR="003A78BF" w:rsidRPr="00CF7201">
        <w:t xml:space="preserve">the </w:t>
      </w:r>
      <w:r w:rsidR="00EE2DE5" w:rsidRPr="00CF7201">
        <w:t xml:space="preserve">blockchain-based CoC </w:t>
      </w:r>
      <w:r w:rsidR="00D11261" w:rsidRPr="00CF7201">
        <w:t xml:space="preserve">solution from </w:t>
      </w:r>
      <w:r w:rsidR="008D15BF" w:rsidRPr="00CF7201">
        <w:t xml:space="preserve">a group of isolated functions </w:t>
      </w:r>
      <w:r w:rsidR="00E62EB4" w:rsidRPr="00CF7201">
        <w:t xml:space="preserve">into </w:t>
      </w:r>
      <w:r w:rsidR="00793613" w:rsidRPr="00CF7201">
        <w:t>an interconnected</w:t>
      </w:r>
      <w:r w:rsidR="003A78BF" w:rsidRPr="00CF7201">
        <w:t xml:space="preserve"> </w:t>
      </w:r>
      <w:r w:rsidR="00793613" w:rsidRPr="00CF7201">
        <w:t>system</w:t>
      </w:r>
      <w:r w:rsidR="00434BD6" w:rsidRPr="00CF7201">
        <w:t xml:space="preserve"> </w:t>
      </w:r>
      <w:r w:rsidR="00793613" w:rsidRPr="00CF7201">
        <w:t>with</w:t>
      </w:r>
      <w:r w:rsidR="00434BD6" w:rsidRPr="00CF7201">
        <w:t xml:space="preserve"> clear security boundaries</w:t>
      </w:r>
      <w:r w:rsidR="00793613" w:rsidRPr="00CF7201">
        <w:t>.</w:t>
      </w:r>
    </w:p>
    <w:p w14:paraId="5BF25285" w14:textId="45CA3F91" w:rsidR="00645036" w:rsidRPr="00CF7201" w:rsidRDefault="003B6E7D" w:rsidP="00EB5D01">
      <w:pPr>
        <w:pStyle w:val="Heading3"/>
      </w:pPr>
      <w:r w:rsidRPr="00CF7201">
        <w:rPr>
          <w:rFonts w:hint="eastAsia"/>
        </w:rPr>
        <w:lastRenderedPageBreak/>
        <w:t>3.</w:t>
      </w:r>
      <w:r w:rsidR="008073D1" w:rsidRPr="00CF7201">
        <w:rPr>
          <w:rFonts w:hint="eastAsia"/>
        </w:rPr>
        <w:t>7</w:t>
      </w:r>
      <w:r w:rsidRPr="00CF7201">
        <w:rPr>
          <w:rFonts w:hint="eastAsia"/>
        </w:rPr>
        <w:t xml:space="preserve"> </w:t>
      </w:r>
      <w:r w:rsidRPr="00CF7201">
        <w:t>Development and Experimental Environment</w:t>
      </w:r>
    </w:p>
    <w:p w14:paraId="225B90A1" w14:textId="55E4B311" w:rsidR="00EB5D01" w:rsidRPr="00CF7201" w:rsidRDefault="00EB5D01" w:rsidP="00C81EB8">
      <w:pPr>
        <w:pStyle w:val="Heading4"/>
      </w:pPr>
      <w:r w:rsidRPr="00CF7201">
        <w:rPr>
          <w:rFonts w:hint="eastAsia"/>
        </w:rPr>
        <w:t>3.</w:t>
      </w:r>
      <w:r w:rsidR="002C01C2" w:rsidRPr="00CF7201">
        <w:t>7</w:t>
      </w:r>
      <w:r w:rsidRPr="00CF7201">
        <w:rPr>
          <w:rFonts w:hint="eastAsia"/>
        </w:rPr>
        <w:t xml:space="preserve">.1 </w:t>
      </w:r>
      <w:r w:rsidR="00C81EB8" w:rsidRPr="00CF7201">
        <w:t>Experimental Environment</w:t>
      </w:r>
    </w:p>
    <w:p w14:paraId="0F083DCC" w14:textId="22E0BA66" w:rsidR="003B6E7D" w:rsidRPr="00CF7201" w:rsidRDefault="009A430B" w:rsidP="00443CEE">
      <w:r w:rsidRPr="00CF7201">
        <w:rPr>
          <w:rFonts w:hint="eastAsia"/>
        </w:rPr>
        <w:t xml:space="preserve">A mixed deployment </w:t>
      </w:r>
      <w:r w:rsidR="00454699" w:rsidRPr="00CF7201">
        <w:rPr>
          <w:rFonts w:hint="eastAsia"/>
        </w:rPr>
        <w:t xml:space="preserve">of Windows and Linux is adopted in this study because </w:t>
      </w:r>
      <w:r w:rsidR="00EA7794" w:rsidRPr="00CF7201">
        <w:rPr>
          <w:rFonts w:hint="eastAsia"/>
        </w:rPr>
        <w:t xml:space="preserve">this design contains </w:t>
      </w:r>
      <w:r w:rsidR="001F7CE2" w:rsidRPr="00CF7201">
        <w:rPr>
          <w:rFonts w:hint="eastAsia"/>
        </w:rPr>
        <w:t xml:space="preserve">a </w:t>
      </w:r>
      <w:r w:rsidR="00EA7794" w:rsidRPr="00CF7201">
        <w:rPr>
          <w:rFonts w:hint="eastAsia"/>
        </w:rPr>
        <w:t>desktop forensi</w:t>
      </w:r>
      <w:r w:rsidR="001F7CE2" w:rsidRPr="00CF7201">
        <w:rPr>
          <w:rFonts w:hint="eastAsia"/>
        </w:rPr>
        <w:t xml:space="preserve">c application, a Java blockchain API module, and </w:t>
      </w:r>
      <w:r w:rsidR="005511D3" w:rsidRPr="00CF7201">
        <w:t>a local permissioned blockchain network.</w:t>
      </w:r>
      <w:r w:rsidR="005511D3" w:rsidRPr="00CF7201">
        <w:rPr>
          <w:rFonts w:hint="eastAsia"/>
        </w:rPr>
        <w:t xml:space="preserve"> Autopsy is running on the Windows side for case </w:t>
      </w:r>
      <w:r w:rsidR="00900B2C" w:rsidRPr="00CF7201">
        <w:t>analysis</w:t>
      </w:r>
      <w:r w:rsidR="005511D3" w:rsidRPr="00CF7201">
        <w:rPr>
          <w:rFonts w:hint="eastAsia"/>
        </w:rPr>
        <w:t xml:space="preserve">, </w:t>
      </w:r>
      <w:r w:rsidR="00900B2C" w:rsidRPr="00CF7201">
        <w:rPr>
          <w:rFonts w:hint="eastAsia"/>
        </w:rPr>
        <w:t xml:space="preserve">plugins functioning, and report generation, while </w:t>
      </w:r>
      <w:r w:rsidR="007B59C9" w:rsidRPr="00CF7201">
        <w:rPr>
          <w:rFonts w:hint="eastAsia"/>
        </w:rPr>
        <w:t xml:space="preserve">WSL Ubuntu is the running environment of </w:t>
      </w:r>
      <w:r w:rsidR="006E488D" w:rsidRPr="00CF7201">
        <w:t xml:space="preserve">the </w:t>
      </w:r>
      <w:r w:rsidR="006E488D" w:rsidRPr="00CF7201">
        <w:rPr>
          <w:rFonts w:hint="eastAsia"/>
        </w:rPr>
        <w:t xml:space="preserve">blockchain network. </w:t>
      </w:r>
    </w:p>
    <w:tbl>
      <w:tblPr>
        <w:tblW w:w="5000" w:type="pct"/>
        <w:tblLook w:val="04A0" w:firstRow="1" w:lastRow="0" w:firstColumn="1" w:lastColumn="0" w:noHBand="0" w:noVBand="1"/>
      </w:tblPr>
      <w:tblGrid>
        <w:gridCol w:w="1489"/>
        <w:gridCol w:w="1349"/>
        <w:gridCol w:w="3537"/>
        <w:gridCol w:w="1921"/>
      </w:tblGrid>
      <w:tr w:rsidR="00832600" w:rsidRPr="00CF7201" w14:paraId="0AB8DB2A" w14:textId="77777777" w:rsidTr="00A72670">
        <w:trPr>
          <w:trHeight w:val="308"/>
        </w:trPr>
        <w:tc>
          <w:tcPr>
            <w:tcW w:w="897" w:type="pct"/>
            <w:tcBorders>
              <w:top w:val="single" w:sz="4" w:space="0" w:color="auto"/>
              <w:left w:val="single" w:sz="4" w:space="0" w:color="auto"/>
              <w:bottom w:val="single" w:sz="4" w:space="0" w:color="auto"/>
              <w:right w:val="single" w:sz="4" w:space="0" w:color="auto"/>
            </w:tcBorders>
            <w:vAlign w:val="center"/>
            <w:hideMark/>
          </w:tcPr>
          <w:p w14:paraId="69B44B54" w14:textId="77777777" w:rsidR="00832600" w:rsidRPr="00CF7201" w:rsidRDefault="00832600" w:rsidP="00832600">
            <w:pPr>
              <w:spacing w:after="0" w:line="240" w:lineRule="auto"/>
              <w:jc w:val="center"/>
              <w:rPr>
                <w:rFonts w:ascii="Segoe UI" w:eastAsia="Times New Roman" w:hAnsi="Segoe UI" w:cs="Segoe UI"/>
                <w:b/>
                <w:bCs/>
                <w:kern w:val="0"/>
                <w:sz w:val="20"/>
                <w:szCs w:val="20"/>
                <w14:ligatures w14:val="none"/>
              </w:rPr>
            </w:pPr>
            <w:r w:rsidRPr="00CF7201">
              <w:rPr>
                <w:rFonts w:ascii="Segoe UI" w:eastAsia="Times New Roman" w:hAnsi="Segoe UI" w:cs="Segoe UI"/>
                <w:b/>
                <w:bCs/>
                <w:kern w:val="0"/>
                <w:sz w:val="20"/>
                <w:szCs w:val="20"/>
                <w14:ligatures w14:val="none"/>
              </w:rPr>
              <w:t>Type</w:t>
            </w:r>
          </w:p>
        </w:tc>
        <w:tc>
          <w:tcPr>
            <w:tcW w:w="813" w:type="pct"/>
            <w:tcBorders>
              <w:top w:val="single" w:sz="4" w:space="0" w:color="auto"/>
              <w:left w:val="nil"/>
              <w:bottom w:val="single" w:sz="4" w:space="0" w:color="auto"/>
              <w:right w:val="single" w:sz="4" w:space="0" w:color="auto"/>
            </w:tcBorders>
            <w:vAlign w:val="center"/>
            <w:hideMark/>
          </w:tcPr>
          <w:p w14:paraId="44BABF2A" w14:textId="77777777" w:rsidR="00832600" w:rsidRPr="00CF7201" w:rsidRDefault="00832600" w:rsidP="00832600">
            <w:pPr>
              <w:spacing w:after="0" w:line="240" w:lineRule="auto"/>
              <w:jc w:val="center"/>
              <w:rPr>
                <w:rFonts w:ascii="Segoe UI" w:eastAsia="Times New Roman" w:hAnsi="Segoe UI" w:cs="Segoe UI"/>
                <w:b/>
                <w:bCs/>
                <w:kern w:val="0"/>
                <w:sz w:val="20"/>
                <w:szCs w:val="20"/>
                <w14:ligatures w14:val="none"/>
              </w:rPr>
            </w:pPr>
            <w:r w:rsidRPr="00CF7201">
              <w:rPr>
                <w:rFonts w:ascii="Segoe UI" w:eastAsia="Times New Roman" w:hAnsi="Segoe UI" w:cs="Segoe UI"/>
                <w:b/>
                <w:bCs/>
                <w:kern w:val="0"/>
                <w:sz w:val="20"/>
                <w:szCs w:val="20"/>
                <w14:ligatures w14:val="none"/>
              </w:rPr>
              <w:t>Name</w:t>
            </w:r>
          </w:p>
        </w:tc>
        <w:tc>
          <w:tcPr>
            <w:tcW w:w="2132" w:type="pct"/>
            <w:tcBorders>
              <w:top w:val="single" w:sz="4" w:space="0" w:color="auto"/>
              <w:left w:val="nil"/>
              <w:bottom w:val="single" w:sz="4" w:space="0" w:color="auto"/>
              <w:right w:val="single" w:sz="4" w:space="0" w:color="auto"/>
            </w:tcBorders>
            <w:vAlign w:val="center"/>
            <w:hideMark/>
          </w:tcPr>
          <w:p w14:paraId="4B448C71" w14:textId="77777777" w:rsidR="00832600" w:rsidRPr="00CF7201" w:rsidRDefault="00832600" w:rsidP="00832600">
            <w:pPr>
              <w:spacing w:after="0" w:line="240" w:lineRule="auto"/>
              <w:jc w:val="center"/>
              <w:rPr>
                <w:rFonts w:ascii="Segoe UI" w:eastAsia="Times New Roman" w:hAnsi="Segoe UI" w:cs="Segoe UI"/>
                <w:b/>
                <w:bCs/>
                <w:kern w:val="0"/>
                <w:sz w:val="20"/>
                <w:szCs w:val="20"/>
                <w14:ligatures w14:val="none"/>
              </w:rPr>
            </w:pPr>
            <w:r w:rsidRPr="00CF7201">
              <w:rPr>
                <w:rFonts w:ascii="Segoe UI" w:eastAsia="Times New Roman" w:hAnsi="Segoe UI" w:cs="Segoe UI"/>
                <w:b/>
                <w:bCs/>
                <w:kern w:val="0"/>
                <w:sz w:val="20"/>
                <w:szCs w:val="20"/>
                <w14:ligatures w14:val="none"/>
              </w:rPr>
              <w:t>Purpose</w:t>
            </w:r>
          </w:p>
        </w:tc>
        <w:tc>
          <w:tcPr>
            <w:tcW w:w="1158" w:type="pct"/>
            <w:tcBorders>
              <w:top w:val="single" w:sz="4" w:space="0" w:color="auto"/>
              <w:left w:val="nil"/>
              <w:bottom w:val="single" w:sz="4" w:space="0" w:color="auto"/>
              <w:right w:val="single" w:sz="4" w:space="0" w:color="auto"/>
            </w:tcBorders>
            <w:vAlign w:val="center"/>
            <w:hideMark/>
          </w:tcPr>
          <w:p w14:paraId="1FCCB141" w14:textId="77777777" w:rsidR="00832600" w:rsidRPr="00CF7201" w:rsidRDefault="00832600" w:rsidP="00832600">
            <w:pPr>
              <w:spacing w:after="0" w:line="240" w:lineRule="auto"/>
              <w:jc w:val="center"/>
              <w:rPr>
                <w:rFonts w:ascii="Segoe UI" w:eastAsia="Times New Roman" w:hAnsi="Segoe UI" w:cs="Segoe UI"/>
                <w:b/>
                <w:bCs/>
                <w:kern w:val="0"/>
                <w:sz w:val="20"/>
                <w:szCs w:val="20"/>
                <w14:ligatures w14:val="none"/>
              </w:rPr>
            </w:pPr>
            <w:r w:rsidRPr="00CF7201">
              <w:rPr>
                <w:rFonts w:ascii="Segoe UI" w:eastAsia="Times New Roman" w:hAnsi="Segoe UI" w:cs="Segoe UI"/>
                <w:b/>
                <w:bCs/>
                <w:kern w:val="0"/>
                <w:sz w:val="20"/>
                <w:szCs w:val="20"/>
                <w14:ligatures w14:val="none"/>
              </w:rPr>
              <w:t>Version</w:t>
            </w:r>
          </w:p>
        </w:tc>
      </w:tr>
      <w:tr w:rsidR="00832600" w:rsidRPr="00CF7201" w14:paraId="29E2A5E4" w14:textId="77777777" w:rsidTr="00A72670">
        <w:trPr>
          <w:trHeight w:val="659"/>
        </w:trPr>
        <w:tc>
          <w:tcPr>
            <w:tcW w:w="897" w:type="pct"/>
            <w:tcBorders>
              <w:top w:val="nil"/>
              <w:left w:val="single" w:sz="4" w:space="0" w:color="auto"/>
              <w:bottom w:val="single" w:sz="4" w:space="0" w:color="auto"/>
              <w:right w:val="single" w:sz="4" w:space="0" w:color="auto"/>
            </w:tcBorders>
            <w:vAlign w:val="center"/>
            <w:hideMark/>
          </w:tcPr>
          <w:p w14:paraId="70BC97D9" w14:textId="697EC3AE"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 xml:space="preserve"> Operating System</w:t>
            </w:r>
          </w:p>
        </w:tc>
        <w:tc>
          <w:tcPr>
            <w:tcW w:w="813" w:type="pct"/>
            <w:tcBorders>
              <w:top w:val="nil"/>
              <w:left w:val="nil"/>
              <w:bottom w:val="single" w:sz="4" w:space="0" w:color="auto"/>
              <w:right w:val="single" w:sz="4" w:space="0" w:color="auto"/>
            </w:tcBorders>
            <w:vAlign w:val="center"/>
            <w:hideMark/>
          </w:tcPr>
          <w:p w14:paraId="0E1A4583"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Windows</w:t>
            </w:r>
          </w:p>
        </w:tc>
        <w:tc>
          <w:tcPr>
            <w:tcW w:w="2132" w:type="pct"/>
            <w:tcBorders>
              <w:top w:val="nil"/>
              <w:left w:val="nil"/>
              <w:bottom w:val="single" w:sz="4" w:space="0" w:color="auto"/>
              <w:right w:val="single" w:sz="4" w:space="0" w:color="auto"/>
            </w:tcBorders>
            <w:vAlign w:val="center"/>
            <w:hideMark/>
          </w:tcPr>
          <w:p w14:paraId="20E978CD" w14:textId="43BA73D9" w:rsidR="00832600" w:rsidRPr="00CF7201" w:rsidRDefault="00832600" w:rsidP="00832600">
            <w:pPr>
              <w:spacing w:after="0" w:line="240" w:lineRule="auto"/>
              <w:jc w:val="left"/>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Main workstation environment for Autopsy</w:t>
            </w:r>
          </w:p>
        </w:tc>
        <w:tc>
          <w:tcPr>
            <w:tcW w:w="1158" w:type="pct"/>
            <w:tcBorders>
              <w:top w:val="nil"/>
              <w:left w:val="nil"/>
              <w:bottom w:val="single" w:sz="4" w:space="0" w:color="auto"/>
              <w:right w:val="single" w:sz="4" w:space="0" w:color="auto"/>
            </w:tcBorders>
            <w:vAlign w:val="center"/>
            <w:hideMark/>
          </w:tcPr>
          <w:p w14:paraId="37CC0B84"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Windows 11</w:t>
            </w:r>
          </w:p>
        </w:tc>
      </w:tr>
      <w:tr w:rsidR="00832600" w:rsidRPr="00CF7201" w14:paraId="10AA1478" w14:textId="77777777" w:rsidTr="00A72670">
        <w:trPr>
          <w:trHeight w:val="615"/>
        </w:trPr>
        <w:tc>
          <w:tcPr>
            <w:tcW w:w="897" w:type="pct"/>
            <w:tcBorders>
              <w:top w:val="nil"/>
              <w:left w:val="single" w:sz="4" w:space="0" w:color="auto"/>
              <w:bottom w:val="single" w:sz="4" w:space="0" w:color="auto"/>
              <w:right w:val="single" w:sz="4" w:space="0" w:color="auto"/>
            </w:tcBorders>
            <w:vAlign w:val="center"/>
            <w:hideMark/>
          </w:tcPr>
          <w:p w14:paraId="7702D49F"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Linux Runtime</w:t>
            </w:r>
          </w:p>
        </w:tc>
        <w:tc>
          <w:tcPr>
            <w:tcW w:w="813" w:type="pct"/>
            <w:tcBorders>
              <w:top w:val="nil"/>
              <w:left w:val="nil"/>
              <w:bottom w:val="single" w:sz="4" w:space="0" w:color="auto"/>
              <w:right w:val="single" w:sz="4" w:space="0" w:color="auto"/>
            </w:tcBorders>
            <w:vAlign w:val="center"/>
            <w:hideMark/>
          </w:tcPr>
          <w:p w14:paraId="42A3CBD3"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WSL 2 with Ubuntu</w:t>
            </w:r>
          </w:p>
        </w:tc>
        <w:tc>
          <w:tcPr>
            <w:tcW w:w="2132" w:type="pct"/>
            <w:tcBorders>
              <w:top w:val="nil"/>
              <w:left w:val="nil"/>
              <w:bottom w:val="single" w:sz="4" w:space="0" w:color="auto"/>
              <w:right w:val="single" w:sz="4" w:space="0" w:color="auto"/>
            </w:tcBorders>
            <w:vAlign w:val="center"/>
            <w:hideMark/>
          </w:tcPr>
          <w:p w14:paraId="20CF456E" w14:textId="531413CD" w:rsidR="00832600" w:rsidRPr="00CF7201" w:rsidRDefault="00832600" w:rsidP="00832600">
            <w:pPr>
              <w:spacing w:after="0" w:line="240" w:lineRule="auto"/>
              <w:jc w:val="left"/>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Provides a Linux environment for running FISCO BCOS nodes</w:t>
            </w:r>
          </w:p>
        </w:tc>
        <w:tc>
          <w:tcPr>
            <w:tcW w:w="1158" w:type="pct"/>
            <w:tcBorders>
              <w:top w:val="nil"/>
              <w:left w:val="nil"/>
              <w:bottom w:val="single" w:sz="4" w:space="0" w:color="auto"/>
              <w:right w:val="single" w:sz="4" w:space="0" w:color="auto"/>
            </w:tcBorders>
            <w:vAlign w:val="center"/>
            <w:hideMark/>
          </w:tcPr>
          <w:p w14:paraId="4AA75664"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20.04</w:t>
            </w:r>
          </w:p>
        </w:tc>
      </w:tr>
      <w:tr w:rsidR="00832600" w:rsidRPr="00CF7201" w14:paraId="73734070" w14:textId="77777777" w:rsidTr="00A72670">
        <w:trPr>
          <w:trHeight w:val="615"/>
        </w:trPr>
        <w:tc>
          <w:tcPr>
            <w:tcW w:w="897" w:type="pct"/>
            <w:tcBorders>
              <w:top w:val="nil"/>
              <w:left w:val="single" w:sz="4" w:space="0" w:color="auto"/>
              <w:bottom w:val="single" w:sz="4" w:space="0" w:color="auto"/>
              <w:right w:val="single" w:sz="4" w:space="0" w:color="auto"/>
            </w:tcBorders>
            <w:vAlign w:val="center"/>
            <w:hideMark/>
          </w:tcPr>
          <w:p w14:paraId="67E006C6"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Digital Forensics Platform</w:t>
            </w:r>
          </w:p>
        </w:tc>
        <w:tc>
          <w:tcPr>
            <w:tcW w:w="813" w:type="pct"/>
            <w:tcBorders>
              <w:top w:val="nil"/>
              <w:left w:val="nil"/>
              <w:bottom w:val="single" w:sz="4" w:space="0" w:color="auto"/>
              <w:right w:val="single" w:sz="4" w:space="0" w:color="auto"/>
            </w:tcBorders>
            <w:vAlign w:val="center"/>
            <w:hideMark/>
          </w:tcPr>
          <w:p w14:paraId="1870C933"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Autopsy</w:t>
            </w:r>
          </w:p>
        </w:tc>
        <w:tc>
          <w:tcPr>
            <w:tcW w:w="2132" w:type="pct"/>
            <w:tcBorders>
              <w:top w:val="nil"/>
              <w:left w:val="nil"/>
              <w:bottom w:val="single" w:sz="4" w:space="0" w:color="auto"/>
              <w:right w:val="single" w:sz="4" w:space="0" w:color="auto"/>
            </w:tcBorders>
            <w:vAlign w:val="center"/>
            <w:hideMark/>
          </w:tcPr>
          <w:p w14:paraId="39E37940" w14:textId="2C76B752" w:rsidR="00832600" w:rsidRPr="00CF7201" w:rsidRDefault="00832600" w:rsidP="00832600">
            <w:pPr>
              <w:spacing w:after="0" w:line="240" w:lineRule="auto"/>
              <w:jc w:val="left"/>
              <w:rPr>
                <w:rFonts w:ascii="Segoe UI" w:hAnsi="Segoe UI" w:cs="Segoe UI"/>
                <w:kern w:val="0"/>
                <w:sz w:val="20"/>
                <w:szCs w:val="20"/>
                <w14:ligatures w14:val="none"/>
              </w:rPr>
            </w:pPr>
            <w:r w:rsidRPr="00CF7201">
              <w:rPr>
                <w:rFonts w:ascii="Segoe UI" w:eastAsia="Times New Roman" w:hAnsi="Segoe UI" w:cs="Segoe UI"/>
                <w:kern w:val="0"/>
                <w:sz w:val="20"/>
                <w:szCs w:val="20"/>
                <w14:ligatures w14:val="none"/>
              </w:rPr>
              <w:t>Main forensic platform</w:t>
            </w:r>
          </w:p>
        </w:tc>
        <w:tc>
          <w:tcPr>
            <w:tcW w:w="1158" w:type="pct"/>
            <w:tcBorders>
              <w:top w:val="nil"/>
              <w:left w:val="nil"/>
              <w:bottom w:val="single" w:sz="4" w:space="0" w:color="auto"/>
              <w:right w:val="single" w:sz="4" w:space="0" w:color="auto"/>
            </w:tcBorders>
            <w:vAlign w:val="center"/>
            <w:hideMark/>
          </w:tcPr>
          <w:p w14:paraId="66AF7047"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4.22.1</w:t>
            </w:r>
          </w:p>
        </w:tc>
      </w:tr>
      <w:tr w:rsidR="00832600" w:rsidRPr="00CF7201" w14:paraId="7A2C15B3" w14:textId="77777777" w:rsidTr="00A72670">
        <w:trPr>
          <w:trHeight w:val="923"/>
        </w:trPr>
        <w:tc>
          <w:tcPr>
            <w:tcW w:w="897" w:type="pct"/>
            <w:tcBorders>
              <w:top w:val="nil"/>
              <w:left w:val="single" w:sz="4" w:space="0" w:color="auto"/>
              <w:bottom w:val="single" w:sz="4" w:space="0" w:color="auto"/>
              <w:right w:val="single" w:sz="4" w:space="0" w:color="auto"/>
            </w:tcBorders>
            <w:vAlign w:val="center"/>
            <w:hideMark/>
          </w:tcPr>
          <w:p w14:paraId="277BF110"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Programming Language</w:t>
            </w:r>
          </w:p>
        </w:tc>
        <w:tc>
          <w:tcPr>
            <w:tcW w:w="813" w:type="pct"/>
            <w:tcBorders>
              <w:top w:val="nil"/>
              <w:left w:val="nil"/>
              <w:bottom w:val="single" w:sz="4" w:space="0" w:color="auto"/>
              <w:right w:val="single" w:sz="4" w:space="0" w:color="auto"/>
            </w:tcBorders>
            <w:vAlign w:val="center"/>
            <w:hideMark/>
          </w:tcPr>
          <w:p w14:paraId="58DBCDB3"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Java</w:t>
            </w:r>
          </w:p>
        </w:tc>
        <w:tc>
          <w:tcPr>
            <w:tcW w:w="2132" w:type="pct"/>
            <w:tcBorders>
              <w:top w:val="nil"/>
              <w:left w:val="nil"/>
              <w:bottom w:val="single" w:sz="4" w:space="0" w:color="auto"/>
              <w:right w:val="single" w:sz="4" w:space="0" w:color="auto"/>
            </w:tcBorders>
            <w:vAlign w:val="center"/>
            <w:hideMark/>
          </w:tcPr>
          <w:p w14:paraId="036F3289" w14:textId="77777777" w:rsidR="00832600" w:rsidRPr="00CF7201" w:rsidRDefault="00832600" w:rsidP="00832600">
            <w:pPr>
              <w:spacing w:after="0" w:line="240" w:lineRule="auto"/>
              <w:jc w:val="left"/>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Core language used for the Autopsy plugin and the blockchain interface module</w:t>
            </w:r>
          </w:p>
        </w:tc>
        <w:tc>
          <w:tcPr>
            <w:tcW w:w="1158" w:type="pct"/>
            <w:tcBorders>
              <w:top w:val="nil"/>
              <w:left w:val="nil"/>
              <w:bottom w:val="single" w:sz="4" w:space="0" w:color="auto"/>
              <w:right w:val="single" w:sz="4" w:space="0" w:color="auto"/>
            </w:tcBorders>
            <w:vAlign w:val="center"/>
            <w:hideMark/>
          </w:tcPr>
          <w:p w14:paraId="5BF25176" w14:textId="61639230"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Java17 for plugin; Java 11 for blockchain module</w:t>
            </w:r>
          </w:p>
        </w:tc>
      </w:tr>
      <w:tr w:rsidR="00832600" w:rsidRPr="00CF7201" w14:paraId="7C634E52" w14:textId="77777777" w:rsidTr="00FD4D97">
        <w:trPr>
          <w:trHeight w:val="446"/>
        </w:trPr>
        <w:tc>
          <w:tcPr>
            <w:tcW w:w="897" w:type="pct"/>
            <w:tcBorders>
              <w:top w:val="nil"/>
              <w:left w:val="single" w:sz="4" w:space="0" w:color="auto"/>
              <w:bottom w:val="single" w:sz="4" w:space="0" w:color="auto"/>
              <w:right w:val="single" w:sz="4" w:space="0" w:color="auto"/>
            </w:tcBorders>
            <w:vAlign w:val="center"/>
            <w:hideMark/>
          </w:tcPr>
          <w:p w14:paraId="08495B35" w14:textId="340591CD" w:rsidR="00832600" w:rsidRPr="00CF7201" w:rsidRDefault="00832600" w:rsidP="00832600">
            <w:pPr>
              <w:spacing w:after="0" w:line="240" w:lineRule="auto"/>
              <w:jc w:val="center"/>
              <w:rPr>
                <w:rFonts w:ascii="Segoe UI" w:hAnsi="Segoe UI" w:cs="Segoe UI"/>
                <w:kern w:val="0"/>
                <w:sz w:val="20"/>
                <w:szCs w:val="20"/>
                <w14:ligatures w14:val="none"/>
              </w:rPr>
            </w:pPr>
            <w:r w:rsidRPr="00CF7201">
              <w:rPr>
                <w:rFonts w:ascii="Segoe UI" w:eastAsia="Times New Roman" w:hAnsi="Segoe UI" w:cs="Segoe UI"/>
                <w:kern w:val="0"/>
                <w:sz w:val="20"/>
                <w:szCs w:val="20"/>
                <w14:ligatures w14:val="none"/>
              </w:rPr>
              <w:t>Plugin Build</w:t>
            </w:r>
            <w:r w:rsidR="0025610D" w:rsidRPr="00CF7201">
              <w:rPr>
                <w:rFonts w:ascii="Segoe UI" w:hAnsi="Segoe UI" w:cs="Segoe UI" w:hint="eastAsia"/>
                <w:kern w:val="0"/>
                <w:sz w:val="20"/>
                <w:szCs w:val="20"/>
                <w14:ligatures w14:val="none"/>
              </w:rPr>
              <w:t xml:space="preserve"> Tool</w:t>
            </w:r>
            <w:r w:rsidRPr="00CF7201">
              <w:rPr>
                <w:rFonts w:ascii="Segoe UI" w:eastAsia="Times New Roman" w:hAnsi="Segoe UI" w:cs="Segoe UI"/>
                <w:kern w:val="0"/>
                <w:sz w:val="20"/>
                <w:szCs w:val="20"/>
                <w14:ligatures w14:val="none"/>
              </w:rPr>
              <w:t xml:space="preserve"> </w:t>
            </w:r>
          </w:p>
        </w:tc>
        <w:tc>
          <w:tcPr>
            <w:tcW w:w="813" w:type="pct"/>
            <w:tcBorders>
              <w:top w:val="nil"/>
              <w:left w:val="nil"/>
              <w:bottom w:val="single" w:sz="4" w:space="0" w:color="auto"/>
              <w:right w:val="single" w:sz="4" w:space="0" w:color="auto"/>
            </w:tcBorders>
            <w:vAlign w:val="center"/>
            <w:hideMark/>
          </w:tcPr>
          <w:p w14:paraId="013CB861"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Apache Ant</w:t>
            </w:r>
          </w:p>
        </w:tc>
        <w:tc>
          <w:tcPr>
            <w:tcW w:w="2132" w:type="pct"/>
            <w:tcBorders>
              <w:top w:val="nil"/>
              <w:left w:val="nil"/>
              <w:bottom w:val="single" w:sz="4" w:space="0" w:color="auto"/>
              <w:right w:val="single" w:sz="4" w:space="0" w:color="auto"/>
            </w:tcBorders>
            <w:vAlign w:val="center"/>
            <w:hideMark/>
          </w:tcPr>
          <w:p w14:paraId="117A1697" w14:textId="565F8A65" w:rsidR="00832600" w:rsidRPr="00CF7201" w:rsidRDefault="00832600" w:rsidP="00832600">
            <w:pPr>
              <w:spacing w:after="0" w:line="240" w:lineRule="auto"/>
              <w:jc w:val="left"/>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 xml:space="preserve">Builds the Autopsy-side plugin </w:t>
            </w:r>
          </w:p>
        </w:tc>
        <w:tc>
          <w:tcPr>
            <w:tcW w:w="1158" w:type="pct"/>
            <w:tcBorders>
              <w:top w:val="nil"/>
              <w:left w:val="nil"/>
              <w:bottom w:val="single" w:sz="4" w:space="0" w:color="auto"/>
              <w:right w:val="single" w:sz="4" w:space="0" w:color="auto"/>
            </w:tcBorders>
            <w:vAlign w:val="center"/>
            <w:hideMark/>
          </w:tcPr>
          <w:p w14:paraId="13C15EEC"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1.10.17</w:t>
            </w:r>
          </w:p>
        </w:tc>
      </w:tr>
      <w:tr w:rsidR="00832600" w:rsidRPr="00CF7201" w14:paraId="22A3D2F1" w14:textId="77777777" w:rsidTr="00A72670">
        <w:trPr>
          <w:trHeight w:val="615"/>
        </w:trPr>
        <w:tc>
          <w:tcPr>
            <w:tcW w:w="897" w:type="pct"/>
            <w:tcBorders>
              <w:top w:val="nil"/>
              <w:left w:val="single" w:sz="4" w:space="0" w:color="auto"/>
              <w:bottom w:val="single" w:sz="4" w:space="0" w:color="auto"/>
              <w:right w:val="single" w:sz="4" w:space="0" w:color="auto"/>
            </w:tcBorders>
            <w:vAlign w:val="center"/>
            <w:hideMark/>
          </w:tcPr>
          <w:p w14:paraId="08C0AC65" w14:textId="6937C798" w:rsidR="00832600" w:rsidRPr="00CF7201" w:rsidRDefault="00832600" w:rsidP="00832600">
            <w:pPr>
              <w:spacing w:after="0" w:line="240" w:lineRule="auto"/>
              <w:jc w:val="center"/>
              <w:rPr>
                <w:rFonts w:ascii="Segoe UI" w:hAnsi="Segoe UI" w:cs="Segoe UI"/>
                <w:kern w:val="0"/>
                <w:sz w:val="20"/>
                <w:szCs w:val="20"/>
                <w14:ligatures w14:val="none"/>
              </w:rPr>
            </w:pPr>
            <w:r w:rsidRPr="00CF7201">
              <w:rPr>
                <w:rFonts w:ascii="Segoe UI" w:eastAsia="Times New Roman" w:hAnsi="Segoe UI" w:cs="Segoe UI"/>
                <w:kern w:val="0"/>
                <w:sz w:val="20"/>
                <w:szCs w:val="20"/>
                <w14:ligatures w14:val="none"/>
              </w:rPr>
              <w:t>Blockchain Module Build</w:t>
            </w:r>
            <w:r w:rsidR="0025610D" w:rsidRPr="00CF7201">
              <w:rPr>
                <w:rFonts w:ascii="Segoe UI" w:hAnsi="Segoe UI" w:cs="Segoe UI" w:hint="eastAsia"/>
                <w:kern w:val="0"/>
                <w:sz w:val="20"/>
                <w:szCs w:val="20"/>
                <w14:ligatures w14:val="none"/>
              </w:rPr>
              <w:t xml:space="preserve"> </w:t>
            </w:r>
            <w:r w:rsidRPr="00CF7201">
              <w:rPr>
                <w:rFonts w:ascii="Segoe UI" w:eastAsia="Times New Roman" w:hAnsi="Segoe UI" w:cs="Segoe UI"/>
                <w:kern w:val="0"/>
                <w:sz w:val="20"/>
                <w:szCs w:val="20"/>
                <w14:ligatures w14:val="none"/>
              </w:rPr>
              <w:t xml:space="preserve"> </w:t>
            </w:r>
            <w:r w:rsidR="0025610D" w:rsidRPr="00CF7201">
              <w:rPr>
                <w:rFonts w:ascii="Segoe UI" w:hAnsi="Segoe UI" w:cs="Segoe UI" w:hint="eastAsia"/>
                <w:kern w:val="0"/>
                <w:sz w:val="20"/>
                <w:szCs w:val="20"/>
                <w14:ligatures w14:val="none"/>
              </w:rPr>
              <w:t>Tool</w:t>
            </w:r>
          </w:p>
        </w:tc>
        <w:tc>
          <w:tcPr>
            <w:tcW w:w="813" w:type="pct"/>
            <w:tcBorders>
              <w:top w:val="nil"/>
              <w:left w:val="nil"/>
              <w:bottom w:val="single" w:sz="4" w:space="0" w:color="auto"/>
              <w:right w:val="single" w:sz="4" w:space="0" w:color="auto"/>
            </w:tcBorders>
            <w:vAlign w:val="center"/>
            <w:hideMark/>
          </w:tcPr>
          <w:p w14:paraId="62A25FA7"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Apache Maven</w:t>
            </w:r>
          </w:p>
        </w:tc>
        <w:tc>
          <w:tcPr>
            <w:tcW w:w="2132" w:type="pct"/>
            <w:tcBorders>
              <w:top w:val="nil"/>
              <w:left w:val="nil"/>
              <w:bottom w:val="single" w:sz="4" w:space="0" w:color="auto"/>
              <w:right w:val="single" w:sz="4" w:space="0" w:color="auto"/>
            </w:tcBorders>
            <w:vAlign w:val="center"/>
            <w:hideMark/>
          </w:tcPr>
          <w:p w14:paraId="0A3C7605" w14:textId="12F8529A" w:rsidR="00832600" w:rsidRPr="00CF7201" w:rsidRDefault="00832600" w:rsidP="00832600">
            <w:pPr>
              <w:spacing w:after="0" w:line="240" w:lineRule="auto"/>
              <w:jc w:val="left"/>
              <w:rPr>
                <w:rFonts w:ascii="Segoe UI" w:hAnsi="Segoe UI" w:cs="Segoe UI"/>
                <w:kern w:val="0"/>
                <w:sz w:val="20"/>
                <w:szCs w:val="20"/>
                <w14:ligatures w14:val="none"/>
              </w:rPr>
            </w:pPr>
            <w:r w:rsidRPr="00CF7201">
              <w:rPr>
                <w:rFonts w:ascii="Segoe UI" w:eastAsia="Times New Roman" w:hAnsi="Segoe UI" w:cs="Segoe UI"/>
                <w:kern w:val="0"/>
                <w:sz w:val="20"/>
                <w:szCs w:val="20"/>
                <w14:ligatures w14:val="none"/>
              </w:rPr>
              <w:t>Manages blockchain interface</w:t>
            </w:r>
          </w:p>
        </w:tc>
        <w:tc>
          <w:tcPr>
            <w:tcW w:w="1158" w:type="pct"/>
            <w:tcBorders>
              <w:top w:val="nil"/>
              <w:left w:val="nil"/>
              <w:bottom w:val="single" w:sz="4" w:space="0" w:color="auto"/>
              <w:right w:val="single" w:sz="4" w:space="0" w:color="auto"/>
            </w:tcBorders>
            <w:vAlign w:val="center"/>
            <w:hideMark/>
          </w:tcPr>
          <w:p w14:paraId="4C8843F4"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3.6+</w:t>
            </w:r>
          </w:p>
        </w:tc>
      </w:tr>
      <w:tr w:rsidR="00832600" w:rsidRPr="00CF7201" w14:paraId="562BC55F" w14:textId="77777777" w:rsidTr="00A72670">
        <w:trPr>
          <w:trHeight w:val="615"/>
        </w:trPr>
        <w:tc>
          <w:tcPr>
            <w:tcW w:w="897" w:type="pct"/>
            <w:tcBorders>
              <w:top w:val="nil"/>
              <w:left w:val="single" w:sz="4" w:space="0" w:color="auto"/>
              <w:bottom w:val="single" w:sz="4" w:space="0" w:color="auto"/>
              <w:right w:val="single" w:sz="4" w:space="0" w:color="auto"/>
            </w:tcBorders>
            <w:vAlign w:val="center"/>
            <w:hideMark/>
          </w:tcPr>
          <w:p w14:paraId="01E01F3A"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Blockchain Platform</w:t>
            </w:r>
          </w:p>
        </w:tc>
        <w:tc>
          <w:tcPr>
            <w:tcW w:w="813" w:type="pct"/>
            <w:tcBorders>
              <w:top w:val="nil"/>
              <w:left w:val="nil"/>
              <w:bottom w:val="single" w:sz="4" w:space="0" w:color="auto"/>
              <w:right w:val="single" w:sz="4" w:space="0" w:color="auto"/>
            </w:tcBorders>
            <w:vAlign w:val="center"/>
            <w:hideMark/>
          </w:tcPr>
          <w:p w14:paraId="0E1AA5FA"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FISCO BCOS</w:t>
            </w:r>
          </w:p>
        </w:tc>
        <w:tc>
          <w:tcPr>
            <w:tcW w:w="2132" w:type="pct"/>
            <w:tcBorders>
              <w:top w:val="nil"/>
              <w:left w:val="nil"/>
              <w:bottom w:val="single" w:sz="4" w:space="0" w:color="auto"/>
              <w:right w:val="single" w:sz="4" w:space="0" w:color="auto"/>
            </w:tcBorders>
            <w:vAlign w:val="center"/>
            <w:hideMark/>
          </w:tcPr>
          <w:p w14:paraId="2F5E1A40" w14:textId="5B858A9A" w:rsidR="00832600" w:rsidRPr="00CF7201" w:rsidRDefault="00832600" w:rsidP="00832600">
            <w:pPr>
              <w:spacing w:after="0" w:line="240" w:lineRule="auto"/>
              <w:jc w:val="left"/>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 xml:space="preserve">Local permissioned blockchain </w:t>
            </w:r>
          </w:p>
        </w:tc>
        <w:tc>
          <w:tcPr>
            <w:tcW w:w="1158" w:type="pct"/>
            <w:tcBorders>
              <w:top w:val="nil"/>
              <w:left w:val="nil"/>
              <w:bottom w:val="single" w:sz="4" w:space="0" w:color="auto"/>
              <w:right w:val="single" w:sz="4" w:space="0" w:color="auto"/>
            </w:tcBorders>
            <w:vAlign w:val="center"/>
            <w:hideMark/>
          </w:tcPr>
          <w:p w14:paraId="4821DD18"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FISCO BCOS 2.1 test network</w:t>
            </w:r>
          </w:p>
        </w:tc>
      </w:tr>
      <w:tr w:rsidR="00832600" w:rsidRPr="00CF7201" w14:paraId="181EB902" w14:textId="77777777" w:rsidTr="00A72670">
        <w:trPr>
          <w:trHeight w:val="615"/>
        </w:trPr>
        <w:tc>
          <w:tcPr>
            <w:tcW w:w="897" w:type="pct"/>
            <w:tcBorders>
              <w:top w:val="nil"/>
              <w:left w:val="single" w:sz="4" w:space="0" w:color="auto"/>
              <w:bottom w:val="single" w:sz="4" w:space="0" w:color="auto"/>
              <w:right w:val="single" w:sz="4" w:space="0" w:color="auto"/>
            </w:tcBorders>
            <w:vAlign w:val="center"/>
            <w:hideMark/>
          </w:tcPr>
          <w:p w14:paraId="683FBDAD"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Blockchain SDK</w:t>
            </w:r>
          </w:p>
        </w:tc>
        <w:tc>
          <w:tcPr>
            <w:tcW w:w="813" w:type="pct"/>
            <w:tcBorders>
              <w:top w:val="nil"/>
              <w:left w:val="nil"/>
              <w:bottom w:val="single" w:sz="4" w:space="0" w:color="auto"/>
              <w:right w:val="single" w:sz="4" w:space="0" w:color="auto"/>
            </w:tcBorders>
            <w:vAlign w:val="center"/>
            <w:hideMark/>
          </w:tcPr>
          <w:p w14:paraId="705C92D3"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FISCO BCOS Java SDK</w:t>
            </w:r>
          </w:p>
        </w:tc>
        <w:tc>
          <w:tcPr>
            <w:tcW w:w="2132" w:type="pct"/>
            <w:tcBorders>
              <w:top w:val="nil"/>
              <w:left w:val="nil"/>
              <w:bottom w:val="single" w:sz="4" w:space="0" w:color="auto"/>
              <w:right w:val="single" w:sz="4" w:space="0" w:color="auto"/>
            </w:tcBorders>
            <w:vAlign w:val="center"/>
            <w:hideMark/>
          </w:tcPr>
          <w:p w14:paraId="2A79A7F5" w14:textId="71778839" w:rsidR="00832600" w:rsidRPr="00CF7201" w:rsidRDefault="00832600" w:rsidP="00832600">
            <w:pPr>
              <w:spacing w:after="0" w:line="240" w:lineRule="auto"/>
              <w:jc w:val="left"/>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 xml:space="preserve">Provides Java connectivity to the blockchain network </w:t>
            </w:r>
          </w:p>
        </w:tc>
        <w:tc>
          <w:tcPr>
            <w:tcW w:w="1158" w:type="pct"/>
            <w:tcBorders>
              <w:top w:val="nil"/>
              <w:left w:val="nil"/>
              <w:bottom w:val="single" w:sz="4" w:space="0" w:color="auto"/>
              <w:right w:val="single" w:sz="4" w:space="0" w:color="auto"/>
            </w:tcBorders>
            <w:vAlign w:val="center"/>
            <w:hideMark/>
          </w:tcPr>
          <w:p w14:paraId="182D2CDC"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2.9.2</w:t>
            </w:r>
          </w:p>
        </w:tc>
      </w:tr>
      <w:tr w:rsidR="00832600" w:rsidRPr="00CF7201" w14:paraId="57DF4172" w14:textId="77777777" w:rsidTr="00A72670">
        <w:trPr>
          <w:trHeight w:val="615"/>
        </w:trPr>
        <w:tc>
          <w:tcPr>
            <w:tcW w:w="897" w:type="pct"/>
            <w:tcBorders>
              <w:top w:val="nil"/>
              <w:left w:val="single" w:sz="4" w:space="0" w:color="auto"/>
              <w:bottom w:val="single" w:sz="4" w:space="0" w:color="auto"/>
              <w:right w:val="single" w:sz="4" w:space="0" w:color="auto"/>
            </w:tcBorders>
            <w:vAlign w:val="center"/>
            <w:hideMark/>
          </w:tcPr>
          <w:p w14:paraId="6DAC4755"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Blockchain Network Topology</w:t>
            </w:r>
          </w:p>
        </w:tc>
        <w:tc>
          <w:tcPr>
            <w:tcW w:w="813" w:type="pct"/>
            <w:tcBorders>
              <w:top w:val="nil"/>
              <w:left w:val="nil"/>
              <w:bottom w:val="single" w:sz="4" w:space="0" w:color="auto"/>
              <w:right w:val="single" w:sz="4" w:space="0" w:color="auto"/>
            </w:tcBorders>
            <w:vAlign w:val="center"/>
            <w:hideMark/>
          </w:tcPr>
          <w:p w14:paraId="05397E45"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Four-node local chain</w:t>
            </w:r>
          </w:p>
        </w:tc>
        <w:tc>
          <w:tcPr>
            <w:tcW w:w="2132" w:type="pct"/>
            <w:tcBorders>
              <w:top w:val="nil"/>
              <w:left w:val="nil"/>
              <w:bottom w:val="single" w:sz="4" w:space="0" w:color="auto"/>
              <w:right w:val="single" w:sz="4" w:space="0" w:color="auto"/>
            </w:tcBorders>
            <w:vAlign w:val="center"/>
            <w:hideMark/>
          </w:tcPr>
          <w:p w14:paraId="09ADD03F" w14:textId="267983E2" w:rsidR="00832600" w:rsidRPr="00CF7201" w:rsidRDefault="00FF4F2B" w:rsidP="00832600">
            <w:pPr>
              <w:spacing w:after="0" w:line="240" w:lineRule="auto"/>
              <w:jc w:val="left"/>
              <w:rPr>
                <w:rFonts w:ascii="Segoe UI" w:hAnsi="Segoe UI" w:cs="Segoe UI"/>
                <w:kern w:val="0"/>
                <w:sz w:val="20"/>
                <w:szCs w:val="20"/>
                <w14:ligatures w14:val="none"/>
              </w:rPr>
            </w:pPr>
            <w:r w:rsidRPr="00CF7201">
              <w:rPr>
                <w:rFonts w:ascii="Segoe UI" w:hAnsi="Segoe UI" w:cs="Segoe UI" w:hint="eastAsia"/>
                <w:kern w:val="0"/>
                <w:sz w:val="20"/>
                <w:szCs w:val="20"/>
                <w14:ligatures w14:val="none"/>
              </w:rPr>
              <w:t>Local</w:t>
            </w:r>
            <w:r w:rsidR="00832600" w:rsidRPr="00CF7201">
              <w:rPr>
                <w:rFonts w:ascii="Segoe UI" w:eastAsia="Times New Roman" w:hAnsi="Segoe UI" w:cs="Segoe UI"/>
                <w:kern w:val="0"/>
                <w:sz w:val="20"/>
                <w:szCs w:val="20"/>
                <w14:ligatures w14:val="none"/>
              </w:rPr>
              <w:t xml:space="preserve"> permissioned consensus environment</w:t>
            </w:r>
          </w:p>
        </w:tc>
        <w:tc>
          <w:tcPr>
            <w:tcW w:w="1158" w:type="pct"/>
            <w:tcBorders>
              <w:top w:val="nil"/>
              <w:left w:val="nil"/>
              <w:bottom w:val="single" w:sz="4" w:space="0" w:color="auto"/>
              <w:right w:val="single" w:sz="4" w:space="0" w:color="auto"/>
            </w:tcBorders>
            <w:vAlign w:val="center"/>
            <w:hideMark/>
          </w:tcPr>
          <w:p w14:paraId="6C1AB6AF"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4 nodes, local deployment</w:t>
            </w:r>
          </w:p>
        </w:tc>
      </w:tr>
      <w:tr w:rsidR="00832600" w:rsidRPr="00CF7201" w14:paraId="2B6F517D" w14:textId="77777777" w:rsidTr="00A72670">
        <w:trPr>
          <w:trHeight w:val="615"/>
        </w:trPr>
        <w:tc>
          <w:tcPr>
            <w:tcW w:w="897" w:type="pct"/>
            <w:tcBorders>
              <w:top w:val="nil"/>
              <w:left w:val="single" w:sz="4" w:space="0" w:color="auto"/>
              <w:bottom w:val="single" w:sz="4" w:space="0" w:color="auto"/>
              <w:right w:val="single" w:sz="4" w:space="0" w:color="auto"/>
            </w:tcBorders>
            <w:vAlign w:val="center"/>
            <w:hideMark/>
          </w:tcPr>
          <w:p w14:paraId="2ADEA595"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Blockchain Management Tool</w:t>
            </w:r>
          </w:p>
        </w:tc>
        <w:tc>
          <w:tcPr>
            <w:tcW w:w="813" w:type="pct"/>
            <w:tcBorders>
              <w:top w:val="nil"/>
              <w:left w:val="nil"/>
              <w:bottom w:val="single" w:sz="4" w:space="0" w:color="auto"/>
              <w:right w:val="single" w:sz="4" w:space="0" w:color="auto"/>
            </w:tcBorders>
            <w:vAlign w:val="center"/>
            <w:hideMark/>
          </w:tcPr>
          <w:p w14:paraId="3A82FF93"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WeBASE</w:t>
            </w:r>
          </w:p>
        </w:tc>
        <w:tc>
          <w:tcPr>
            <w:tcW w:w="2132" w:type="pct"/>
            <w:tcBorders>
              <w:top w:val="nil"/>
              <w:left w:val="nil"/>
              <w:bottom w:val="single" w:sz="4" w:space="0" w:color="auto"/>
              <w:right w:val="single" w:sz="4" w:space="0" w:color="auto"/>
            </w:tcBorders>
            <w:vAlign w:val="center"/>
            <w:hideMark/>
          </w:tcPr>
          <w:p w14:paraId="4E9377F4" w14:textId="0C17F00E" w:rsidR="00832600" w:rsidRPr="00CF7201" w:rsidRDefault="00FF4F2B" w:rsidP="00832600">
            <w:pPr>
              <w:spacing w:after="0" w:line="240" w:lineRule="auto"/>
              <w:jc w:val="left"/>
              <w:rPr>
                <w:rFonts w:ascii="Segoe UI" w:eastAsia="Times New Roman" w:hAnsi="Segoe UI" w:cs="Segoe UI"/>
                <w:kern w:val="0"/>
                <w:sz w:val="20"/>
                <w:szCs w:val="20"/>
                <w14:ligatures w14:val="none"/>
              </w:rPr>
            </w:pPr>
            <w:r w:rsidRPr="00CF7201">
              <w:rPr>
                <w:rFonts w:ascii="Segoe UI" w:hAnsi="Segoe UI" w:cs="Segoe UI" w:hint="eastAsia"/>
                <w:kern w:val="0"/>
                <w:sz w:val="20"/>
                <w:szCs w:val="20"/>
                <w14:ligatures w14:val="none"/>
              </w:rPr>
              <w:t>Web</w:t>
            </w:r>
            <w:r w:rsidR="00832600" w:rsidRPr="00CF7201">
              <w:rPr>
                <w:rFonts w:ascii="Segoe UI" w:eastAsia="Times New Roman" w:hAnsi="Segoe UI" w:cs="Segoe UI"/>
                <w:kern w:val="0"/>
                <w:sz w:val="20"/>
                <w:szCs w:val="20"/>
                <w14:ligatures w14:val="none"/>
              </w:rPr>
              <w:t>-based observation and management of the FISCO BCOS network</w:t>
            </w:r>
          </w:p>
        </w:tc>
        <w:tc>
          <w:tcPr>
            <w:tcW w:w="1158" w:type="pct"/>
            <w:tcBorders>
              <w:top w:val="nil"/>
              <w:left w:val="nil"/>
              <w:bottom w:val="single" w:sz="4" w:space="0" w:color="auto"/>
              <w:right w:val="single" w:sz="4" w:space="0" w:color="auto"/>
            </w:tcBorders>
            <w:vAlign w:val="center"/>
            <w:hideMark/>
          </w:tcPr>
          <w:p w14:paraId="0A6DA569"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WeBASE 1.5.1</w:t>
            </w:r>
          </w:p>
        </w:tc>
      </w:tr>
      <w:tr w:rsidR="00F247A6" w:rsidRPr="00CF7201" w14:paraId="0AADE35B" w14:textId="77777777" w:rsidTr="00A72670">
        <w:trPr>
          <w:trHeight w:val="615"/>
        </w:trPr>
        <w:tc>
          <w:tcPr>
            <w:tcW w:w="897" w:type="pct"/>
            <w:tcBorders>
              <w:top w:val="nil"/>
              <w:left w:val="single" w:sz="4" w:space="0" w:color="auto"/>
              <w:bottom w:val="single" w:sz="4" w:space="0" w:color="auto"/>
              <w:right w:val="single" w:sz="4" w:space="0" w:color="auto"/>
            </w:tcBorders>
            <w:vAlign w:val="center"/>
          </w:tcPr>
          <w:p w14:paraId="4A255199" w14:textId="17B648FE" w:rsidR="00F247A6" w:rsidRPr="00CF7201" w:rsidRDefault="004E6F36"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 xml:space="preserve">Smart </w:t>
            </w:r>
            <w:r w:rsidR="004F1B38" w:rsidRPr="00CF7201">
              <w:rPr>
                <w:rFonts w:ascii="Segoe UI" w:eastAsia="Times New Roman" w:hAnsi="Segoe UI" w:cs="Segoe UI"/>
                <w:kern w:val="0"/>
                <w:sz w:val="20"/>
                <w:szCs w:val="20"/>
                <w14:ligatures w14:val="none"/>
              </w:rPr>
              <w:t>C</w:t>
            </w:r>
            <w:r w:rsidRPr="00CF7201">
              <w:rPr>
                <w:rFonts w:ascii="Segoe UI" w:eastAsia="Times New Roman" w:hAnsi="Segoe UI" w:cs="Segoe UI"/>
                <w:kern w:val="0"/>
                <w:sz w:val="20"/>
                <w:szCs w:val="20"/>
                <w14:ligatures w14:val="none"/>
              </w:rPr>
              <w:t>ontract</w:t>
            </w:r>
          </w:p>
        </w:tc>
        <w:tc>
          <w:tcPr>
            <w:tcW w:w="813" w:type="pct"/>
            <w:tcBorders>
              <w:top w:val="nil"/>
              <w:left w:val="nil"/>
              <w:bottom w:val="single" w:sz="4" w:space="0" w:color="auto"/>
              <w:right w:val="single" w:sz="4" w:space="0" w:color="auto"/>
            </w:tcBorders>
            <w:vAlign w:val="center"/>
          </w:tcPr>
          <w:p w14:paraId="14B83AF1" w14:textId="3CA49077" w:rsidR="00F247A6" w:rsidRPr="00CF7201" w:rsidRDefault="004F1B38"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Solidity</w:t>
            </w:r>
          </w:p>
        </w:tc>
        <w:tc>
          <w:tcPr>
            <w:tcW w:w="2132" w:type="pct"/>
            <w:tcBorders>
              <w:top w:val="nil"/>
              <w:left w:val="nil"/>
              <w:bottom w:val="single" w:sz="4" w:space="0" w:color="auto"/>
              <w:right w:val="single" w:sz="4" w:space="0" w:color="auto"/>
            </w:tcBorders>
            <w:vAlign w:val="center"/>
          </w:tcPr>
          <w:p w14:paraId="7AB9F9A7" w14:textId="3B8D96C2" w:rsidR="00F247A6" w:rsidRPr="00CF7201" w:rsidRDefault="004F1B38" w:rsidP="00832600">
            <w:pPr>
              <w:spacing w:after="0" w:line="240" w:lineRule="auto"/>
              <w:jc w:val="left"/>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 xml:space="preserve">Contract </w:t>
            </w:r>
            <w:r w:rsidR="007747D0" w:rsidRPr="00CF7201">
              <w:rPr>
                <w:rFonts w:ascii="Segoe UI" w:eastAsia="Times New Roman" w:hAnsi="Segoe UI" w:cs="Segoe UI"/>
                <w:kern w:val="0"/>
                <w:sz w:val="20"/>
                <w:szCs w:val="20"/>
                <w14:ligatures w14:val="none"/>
              </w:rPr>
              <w:t>development</w:t>
            </w:r>
          </w:p>
        </w:tc>
        <w:tc>
          <w:tcPr>
            <w:tcW w:w="1158" w:type="pct"/>
            <w:tcBorders>
              <w:top w:val="nil"/>
              <w:left w:val="nil"/>
              <w:bottom w:val="single" w:sz="4" w:space="0" w:color="auto"/>
              <w:right w:val="single" w:sz="4" w:space="0" w:color="auto"/>
            </w:tcBorders>
            <w:vAlign w:val="center"/>
          </w:tcPr>
          <w:p w14:paraId="4BAB6E28" w14:textId="7E564551" w:rsidR="00F247A6" w:rsidRPr="00CF7201" w:rsidRDefault="00DC2AB1"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0.5.10</w:t>
            </w:r>
          </w:p>
        </w:tc>
      </w:tr>
      <w:tr w:rsidR="00832600" w:rsidRPr="00CF7201" w14:paraId="48CE611A" w14:textId="77777777" w:rsidTr="00A72670">
        <w:trPr>
          <w:trHeight w:val="615"/>
        </w:trPr>
        <w:tc>
          <w:tcPr>
            <w:tcW w:w="897" w:type="pct"/>
            <w:tcBorders>
              <w:top w:val="nil"/>
              <w:left w:val="single" w:sz="4" w:space="0" w:color="auto"/>
              <w:bottom w:val="single" w:sz="4" w:space="0" w:color="auto"/>
              <w:right w:val="single" w:sz="4" w:space="0" w:color="auto"/>
            </w:tcBorders>
            <w:vAlign w:val="center"/>
            <w:hideMark/>
          </w:tcPr>
          <w:p w14:paraId="6895DF8E"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Data Format</w:t>
            </w:r>
          </w:p>
        </w:tc>
        <w:tc>
          <w:tcPr>
            <w:tcW w:w="813" w:type="pct"/>
            <w:tcBorders>
              <w:top w:val="nil"/>
              <w:left w:val="nil"/>
              <w:bottom w:val="single" w:sz="4" w:space="0" w:color="auto"/>
              <w:right w:val="single" w:sz="4" w:space="0" w:color="auto"/>
            </w:tcBorders>
            <w:vAlign w:val="center"/>
            <w:hideMark/>
          </w:tcPr>
          <w:p w14:paraId="58AE3ECC"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JSON</w:t>
            </w:r>
          </w:p>
        </w:tc>
        <w:tc>
          <w:tcPr>
            <w:tcW w:w="2132" w:type="pct"/>
            <w:tcBorders>
              <w:top w:val="nil"/>
              <w:left w:val="nil"/>
              <w:bottom w:val="single" w:sz="4" w:space="0" w:color="auto"/>
              <w:right w:val="single" w:sz="4" w:space="0" w:color="auto"/>
            </w:tcBorders>
            <w:vAlign w:val="center"/>
            <w:hideMark/>
          </w:tcPr>
          <w:p w14:paraId="2FAC0DC0" w14:textId="2C7006D8" w:rsidR="00832600" w:rsidRPr="00CF7201" w:rsidRDefault="00832600" w:rsidP="00832600">
            <w:pPr>
              <w:spacing w:after="0" w:line="240" w:lineRule="auto"/>
              <w:jc w:val="left"/>
              <w:rPr>
                <w:rFonts w:ascii="Segoe UI" w:hAnsi="Segoe UI" w:cs="Segoe UI"/>
                <w:kern w:val="0"/>
                <w:sz w:val="20"/>
                <w:szCs w:val="20"/>
                <w14:ligatures w14:val="none"/>
              </w:rPr>
            </w:pPr>
            <w:r w:rsidRPr="00CF7201">
              <w:rPr>
                <w:rFonts w:ascii="Segoe UI" w:eastAsia="Times New Roman" w:hAnsi="Segoe UI" w:cs="Segoe UI"/>
                <w:kern w:val="0"/>
                <w:sz w:val="20"/>
                <w:szCs w:val="20"/>
                <w14:ligatures w14:val="none"/>
              </w:rPr>
              <w:t xml:space="preserve">Stores structured CoC </w:t>
            </w:r>
            <w:r w:rsidR="009B3EF1" w:rsidRPr="00CF7201">
              <w:rPr>
                <w:rFonts w:ascii="Segoe UI" w:hAnsi="Segoe UI" w:cs="Segoe UI" w:hint="eastAsia"/>
                <w:kern w:val="0"/>
                <w:sz w:val="20"/>
                <w:szCs w:val="20"/>
                <w14:ligatures w14:val="none"/>
              </w:rPr>
              <w:t>data</w:t>
            </w:r>
          </w:p>
        </w:tc>
        <w:tc>
          <w:tcPr>
            <w:tcW w:w="1158" w:type="pct"/>
            <w:tcBorders>
              <w:top w:val="nil"/>
              <w:left w:val="nil"/>
              <w:bottom w:val="single" w:sz="4" w:space="0" w:color="auto"/>
              <w:right w:val="single" w:sz="4" w:space="0" w:color="auto"/>
            </w:tcBorders>
            <w:vAlign w:val="center"/>
            <w:hideMark/>
          </w:tcPr>
          <w:p w14:paraId="769838F7"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UTF-8 JSON</w:t>
            </w:r>
          </w:p>
        </w:tc>
      </w:tr>
      <w:tr w:rsidR="00832600" w:rsidRPr="00CF7201" w14:paraId="7EEC9DCF" w14:textId="77777777" w:rsidTr="00A72670">
        <w:trPr>
          <w:trHeight w:val="615"/>
        </w:trPr>
        <w:tc>
          <w:tcPr>
            <w:tcW w:w="897" w:type="pct"/>
            <w:tcBorders>
              <w:top w:val="nil"/>
              <w:left w:val="single" w:sz="4" w:space="0" w:color="auto"/>
              <w:bottom w:val="single" w:sz="4" w:space="0" w:color="auto"/>
              <w:right w:val="single" w:sz="4" w:space="0" w:color="auto"/>
            </w:tcBorders>
            <w:vAlign w:val="center"/>
            <w:hideMark/>
          </w:tcPr>
          <w:p w14:paraId="30700893"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Configuration Format</w:t>
            </w:r>
          </w:p>
        </w:tc>
        <w:tc>
          <w:tcPr>
            <w:tcW w:w="813" w:type="pct"/>
            <w:tcBorders>
              <w:top w:val="nil"/>
              <w:left w:val="nil"/>
              <w:bottom w:val="single" w:sz="4" w:space="0" w:color="auto"/>
              <w:right w:val="single" w:sz="4" w:space="0" w:color="auto"/>
            </w:tcBorders>
            <w:vAlign w:val="center"/>
            <w:hideMark/>
          </w:tcPr>
          <w:p w14:paraId="5505B8FB"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TOML</w:t>
            </w:r>
          </w:p>
        </w:tc>
        <w:tc>
          <w:tcPr>
            <w:tcW w:w="2132" w:type="pct"/>
            <w:tcBorders>
              <w:top w:val="nil"/>
              <w:left w:val="nil"/>
              <w:bottom w:val="single" w:sz="4" w:space="0" w:color="auto"/>
              <w:right w:val="single" w:sz="4" w:space="0" w:color="auto"/>
            </w:tcBorders>
            <w:vAlign w:val="center"/>
            <w:hideMark/>
          </w:tcPr>
          <w:p w14:paraId="57965D42" w14:textId="60C3456A" w:rsidR="00832600" w:rsidRPr="00CF7201" w:rsidRDefault="00832600" w:rsidP="00832600">
            <w:pPr>
              <w:spacing w:after="0" w:line="240" w:lineRule="auto"/>
              <w:jc w:val="left"/>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Stores blockchain connection configuration</w:t>
            </w:r>
          </w:p>
        </w:tc>
        <w:tc>
          <w:tcPr>
            <w:tcW w:w="1158" w:type="pct"/>
            <w:tcBorders>
              <w:top w:val="nil"/>
              <w:left w:val="nil"/>
              <w:bottom w:val="single" w:sz="4" w:space="0" w:color="auto"/>
              <w:right w:val="single" w:sz="4" w:space="0" w:color="auto"/>
            </w:tcBorders>
            <w:vAlign w:val="center"/>
            <w:hideMark/>
          </w:tcPr>
          <w:p w14:paraId="3E849248" w14:textId="56F99DE6" w:rsidR="00832600" w:rsidRPr="00CF7201" w:rsidRDefault="00832600" w:rsidP="00832600">
            <w:pPr>
              <w:spacing w:after="0" w:line="240" w:lineRule="auto"/>
              <w:jc w:val="center"/>
              <w:rPr>
                <w:rFonts w:ascii="Segoe UI" w:hAnsi="Segoe UI" w:cs="Segoe UI"/>
                <w:kern w:val="0"/>
                <w:sz w:val="20"/>
                <w:szCs w:val="20"/>
                <w14:ligatures w14:val="none"/>
              </w:rPr>
            </w:pPr>
            <w:r w:rsidRPr="00CF7201">
              <w:rPr>
                <w:rFonts w:ascii="Segoe UI" w:eastAsia="Times New Roman" w:hAnsi="Segoe UI" w:cs="Segoe UI"/>
                <w:kern w:val="0"/>
                <w:sz w:val="20"/>
                <w:szCs w:val="20"/>
                <w14:ligatures w14:val="none"/>
              </w:rPr>
              <w:t>1.1.</w:t>
            </w:r>
            <w:r w:rsidR="009B3EF1" w:rsidRPr="00CF7201">
              <w:rPr>
                <w:rFonts w:ascii="Segoe UI" w:hAnsi="Segoe UI" w:cs="Segoe UI" w:hint="eastAsia"/>
                <w:kern w:val="0"/>
                <w:sz w:val="20"/>
                <w:szCs w:val="20"/>
                <w14:ligatures w14:val="none"/>
              </w:rPr>
              <w:t>0</w:t>
            </w:r>
          </w:p>
        </w:tc>
      </w:tr>
      <w:tr w:rsidR="00832600" w:rsidRPr="00CF7201" w14:paraId="20E83A70" w14:textId="77777777" w:rsidTr="000C4109">
        <w:trPr>
          <w:trHeight w:val="508"/>
        </w:trPr>
        <w:tc>
          <w:tcPr>
            <w:tcW w:w="897" w:type="pct"/>
            <w:tcBorders>
              <w:top w:val="nil"/>
              <w:left w:val="single" w:sz="4" w:space="0" w:color="auto"/>
              <w:bottom w:val="single" w:sz="4" w:space="0" w:color="auto"/>
              <w:right w:val="single" w:sz="4" w:space="0" w:color="auto"/>
            </w:tcBorders>
            <w:vAlign w:val="center"/>
            <w:hideMark/>
          </w:tcPr>
          <w:p w14:paraId="566EFD3E" w14:textId="51BD9CC4" w:rsidR="00832600" w:rsidRPr="00CF7201" w:rsidRDefault="00832600" w:rsidP="00832600">
            <w:pPr>
              <w:spacing w:after="0" w:line="240" w:lineRule="auto"/>
              <w:jc w:val="center"/>
              <w:rPr>
                <w:rFonts w:ascii="Segoe UI" w:hAnsi="Segoe UI" w:cs="Segoe UI"/>
                <w:kern w:val="0"/>
                <w:sz w:val="20"/>
                <w:szCs w:val="20"/>
                <w14:ligatures w14:val="none"/>
              </w:rPr>
            </w:pPr>
            <w:r w:rsidRPr="00CF7201">
              <w:rPr>
                <w:rFonts w:ascii="Segoe UI" w:eastAsia="Times New Roman" w:hAnsi="Segoe UI" w:cs="Segoe UI"/>
                <w:kern w:val="0"/>
                <w:sz w:val="20"/>
                <w:szCs w:val="20"/>
                <w14:ligatures w14:val="none"/>
              </w:rPr>
              <w:t xml:space="preserve">API Gateway </w:t>
            </w:r>
          </w:p>
        </w:tc>
        <w:tc>
          <w:tcPr>
            <w:tcW w:w="813" w:type="pct"/>
            <w:tcBorders>
              <w:top w:val="nil"/>
              <w:left w:val="nil"/>
              <w:bottom w:val="single" w:sz="4" w:space="0" w:color="auto"/>
              <w:right w:val="single" w:sz="4" w:space="0" w:color="auto"/>
            </w:tcBorders>
            <w:vAlign w:val="center"/>
            <w:hideMark/>
          </w:tcPr>
          <w:p w14:paraId="7AF614DA"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Node.js</w:t>
            </w:r>
          </w:p>
        </w:tc>
        <w:tc>
          <w:tcPr>
            <w:tcW w:w="2132" w:type="pct"/>
            <w:tcBorders>
              <w:top w:val="nil"/>
              <w:left w:val="nil"/>
              <w:bottom w:val="single" w:sz="4" w:space="0" w:color="auto"/>
              <w:right w:val="single" w:sz="4" w:space="0" w:color="auto"/>
            </w:tcBorders>
            <w:vAlign w:val="center"/>
            <w:hideMark/>
          </w:tcPr>
          <w:p w14:paraId="4D8AED86" w14:textId="70B3E0C8" w:rsidR="00832600" w:rsidRPr="00CF7201" w:rsidRDefault="000C4109" w:rsidP="00832600">
            <w:pPr>
              <w:spacing w:after="0" w:line="240" w:lineRule="auto"/>
              <w:jc w:val="left"/>
              <w:rPr>
                <w:rFonts w:ascii="Segoe UI" w:hAnsi="Segoe UI" w:cs="Segoe UI"/>
                <w:kern w:val="0"/>
                <w:sz w:val="20"/>
                <w:szCs w:val="20"/>
                <w14:ligatures w14:val="none"/>
              </w:rPr>
            </w:pPr>
            <w:r w:rsidRPr="00CF7201">
              <w:rPr>
                <w:rFonts w:ascii="Segoe UI" w:hAnsi="Segoe UI" w:cs="Segoe UI" w:hint="eastAsia"/>
                <w:kern w:val="0"/>
                <w:sz w:val="20"/>
                <w:szCs w:val="20"/>
                <w14:ligatures w14:val="none"/>
              </w:rPr>
              <w:t>M</w:t>
            </w:r>
            <w:r w:rsidR="00832600" w:rsidRPr="00CF7201">
              <w:rPr>
                <w:rFonts w:ascii="Segoe UI" w:eastAsia="Times New Roman" w:hAnsi="Segoe UI" w:cs="Segoe UI"/>
                <w:kern w:val="0"/>
                <w:sz w:val="20"/>
                <w:szCs w:val="20"/>
                <w14:ligatures w14:val="none"/>
              </w:rPr>
              <w:t xml:space="preserve">iddleware </w:t>
            </w:r>
            <w:r w:rsidR="00EB5D01" w:rsidRPr="00CF7201">
              <w:rPr>
                <w:rFonts w:ascii="Segoe UI" w:hAnsi="Segoe UI" w:cs="Segoe UI" w:hint="eastAsia"/>
                <w:kern w:val="0"/>
                <w:sz w:val="20"/>
                <w:szCs w:val="20"/>
                <w14:ligatures w14:val="none"/>
              </w:rPr>
              <w:t>authentication</w:t>
            </w:r>
          </w:p>
        </w:tc>
        <w:tc>
          <w:tcPr>
            <w:tcW w:w="1158" w:type="pct"/>
            <w:tcBorders>
              <w:top w:val="nil"/>
              <w:left w:val="nil"/>
              <w:bottom w:val="single" w:sz="4" w:space="0" w:color="auto"/>
              <w:right w:val="single" w:sz="4" w:space="0" w:color="auto"/>
            </w:tcBorders>
            <w:vAlign w:val="center"/>
            <w:hideMark/>
          </w:tcPr>
          <w:p w14:paraId="65C7111C"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24.15.0</w:t>
            </w:r>
          </w:p>
        </w:tc>
      </w:tr>
      <w:tr w:rsidR="00832600" w:rsidRPr="00CF7201" w14:paraId="40D7E801" w14:textId="77777777" w:rsidTr="00A72670">
        <w:trPr>
          <w:trHeight w:val="615"/>
        </w:trPr>
        <w:tc>
          <w:tcPr>
            <w:tcW w:w="897" w:type="pct"/>
            <w:tcBorders>
              <w:top w:val="nil"/>
              <w:left w:val="single" w:sz="4" w:space="0" w:color="auto"/>
              <w:bottom w:val="single" w:sz="4" w:space="0" w:color="auto"/>
              <w:right w:val="single" w:sz="4" w:space="0" w:color="auto"/>
            </w:tcBorders>
            <w:vAlign w:val="center"/>
            <w:hideMark/>
          </w:tcPr>
          <w:p w14:paraId="0816974F" w14:textId="40F3A86A"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 xml:space="preserve">Email Service </w:t>
            </w:r>
          </w:p>
        </w:tc>
        <w:tc>
          <w:tcPr>
            <w:tcW w:w="813" w:type="pct"/>
            <w:tcBorders>
              <w:top w:val="nil"/>
              <w:left w:val="nil"/>
              <w:bottom w:val="single" w:sz="4" w:space="0" w:color="auto"/>
              <w:right w:val="single" w:sz="4" w:space="0" w:color="auto"/>
            </w:tcBorders>
            <w:vAlign w:val="center"/>
            <w:hideMark/>
          </w:tcPr>
          <w:p w14:paraId="65B76326"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Nodemailer</w:t>
            </w:r>
          </w:p>
        </w:tc>
        <w:tc>
          <w:tcPr>
            <w:tcW w:w="2132" w:type="pct"/>
            <w:tcBorders>
              <w:top w:val="nil"/>
              <w:left w:val="nil"/>
              <w:bottom w:val="single" w:sz="4" w:space="0" w:color="auto"/>
              <w:right w:val="single" w:sz="4" w:space="0" w:color="auto"/>
            </w:tcBorders>
            <w:vAlign w:val="center"/>
            <w:hideMark/>
          </w:tcPr>
          <w:p w14:paraId="4763A483" w14:textId="0952520C" w:rsidR="00832600" w:rsidRPr="00CF7201" w:rsidRDefault="000C4109" w:rsidP="00832600">
            <w:pPr>
              <w:spacing w:after="0" w:line="240" w:lineRule="auto"/>
              <w:jc w:val="left"/>
              <w:rPr>
                <w:rFonts w:ascii="Segoe UI" w:eastAsia="Times New Roman" w:hAnsi="Segoe UI" w:cs="Segoe UI"/>
                <w:kern w:val="0"/>
                <w:sz w:val="20"/>
                <w:szCs w:val="20"/>
                <w14:ligatures w14:val="none"/>
              </w:rPr>
            </w:pPr>
            <w:r w:rsidRPr="00CF7201">
              <w:rPr>
                <w:rFonts w:ascii="Segoe UI" w:hAnsi="Segoe UI" w:cs="Segoe UI" w:hint="eastAsia"/>
                <w:kern w:val="0"/>
                <w:sz w:val="20"/>
                <w:szCs w:val="20"/>
                <w14:ligatures w14:val="none"/>
              </w:rPr>
              <w:t>D</w:t>
            </w:r>
            <w:r w:rsidR="00832600" w:rsidRPr="00CF7201">
              <w:rPr>
                <w:rFonts w:ascii="Segoe UI" w:eastAsia="Times New Roman" w:hAnsi="Segoe UI" w:cs="Segoe UI"/>
                <w:kern w:val="0"/>
                <w:sz w:val="20"/>
                <w:szCs w:val="20"/>
                <w14:ligatures w14:val="none"/>
              </w:rPr>
              <w:t xml:space="preserve">elivering tokens </w:t>
            </w:r>
          </w:p>
        </w:tc>
        <w:tc>
          <w:tcPr>
            <w:tcW w:w="1158" w:type="pct"/>
            <w:tcBorders>
              <w:top w:val="nil"/>
              <w:left w:val="nil"/>
              <w:bottom w:val="single" w:sz="4" w:space="0" w:color="auto"/>
              <w:right w:val="single" w:sz="4" w:space="0" w:color="auto"/>
            </w:tcBorders>
            <w:vAlign w:val="center"/>
            <w:hideMark/>
          </w:tcPr>
          <w:p w14:paraId="54AB0B28"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8.0.5</w:t>
            </w:r>
          </w:p>
        </w:tc>
      </w:tr>
      <w:tr w:rsidR="00832600" w:rsidRPr="00CF7201" w14:paraId="3198212F" w14:textId="77777777" w:rsidTr="00A72670">
        <w:trPr>
          <w:trHeight w:val="615"/>
        </w:trPr>
        <w:tc>
          <w:tcPr>
            <w:tcW w:w="897" w:type="pct"/>
            <w:tcBorders>
              <w:top w:val="nil"/>
              <w:left w:val="single" w:sz="4" w:space="0" w:color="auto"/>
              <w:bottom w:val="single" w:sz="4" w:space="0" w:color="auto"/>
              <w:right w:val="single" w:sz="4" w:space="0" w:color="auto"/>
            </w:tcBorders>
            <w:vAlign w:val="center"/>
            <w:hideMark/>
          </w:tcPr>
          <w:p w14:paraId="35EC4C79" w14:textId="4DCEAA51"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 xml:space="preserve"> Presentation Dashboard</w:t>
            </w:r>
          </w:p>
        </w:tc>
        <w:tc>
          <w:tcPr>
            <w:tcW w:w="813" w:type="pct"/>
            <w:tcBorders>
              <w:top w:val="nil"/>
              <w:left w:val="nil"/>
              <w:bottom w:val="single" w:sz="4" w:space="0" w:color="auto"/>
              <w:right w:val="single" w:sz="4" w:space="0" w:color="auto"/>
            </w:tcBorders>
            <w:vAlign w:val="center"/>
            <w:hideMark/>
          </w:tcPr>
          <w:p w14:paraId="453E9D31"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Streamlit</w:t>
            </w:r>
          </w:p>
        </w:tc>
        <w:tc>
          <w:tcPr>
            <w:tcW w:w="2132" w:type="pct"/>
            <w:tcBorders>
              <w:top w:val="nil"/>
              <w:left w:val="nil"/>
              <w:bottom w:val="single" w:sz="4" w:space="0" w:color="auto"/>
              <w:right w:val="single" w:sz="4" w:space="0" w:color="auto"/>
            </w:tcBorders>
            <w:vAlign w:val="center"/>
            <w:hideMark/>
          </w:tcPr>
          <w:p w14:paraId="0E213579" w14:textId="1A3D9A47" w:rsidR="00832600" w:rsidRPr="00CF7201" w:rsidRDefault="000C4109" w:rsidP="00832600">
            <w:pPr>
              <w:spacing w:after="0" w:line="240" w:lineRule="auto"/>
              <w:jc w:val="left"/>
              <w:rPr>
                <w:rFonts w:ascii="Segoe UI" w:eastAsia="Times New Roman" w:hAnsi="Segoe UI" w:cs="Segoe UI"/>
                <w:kern w:val="0"/>
                <w:sz w:val="20"/>
                <w:szCs w:val="20"/>
                <w14:ligatures w14:val="none"/>
              </w:rPr>
            </w:pPr>
            <w:r w:rsidRPr="00CF7201">
              <w:rPr>
                <w:rFonts w:ascii="Segoe UI" w:hAnsi="Segoe UI" w:cs="Segoe UI" w:hint="eastAsia"/>
                <w:kern w:val="0"/>
                <w:sz w:val="20"/>
                <w:szCs w:val="20"/>
                <w14:ligatures w14:val="none"/>
              </w:rPr>
              <w:t>D</w:t>
            </w:r>
            <w:r w:rsidR="00832600" w:rsidRPr="00CF7201">
              <w:rPr>
                <w:rFonts w:ascii="Segoe UI" w:eastAsia="Times New Roman" w:hAnsi="Segoe UI" w:cs="Segoe UI"/>
                <w:kern w:val="0"/>
                <w:sz w:val="20"/>
                <w:szCs w:val="20"/>
                <w14:ligatures w14:val="none"/>
              </w:rPr>
              <w:t xml:space="preserve">ashboard layer </w:t>
            </w:r>
          </w:p>
        </w:tc>
        <w:tc>
          <w:tcPr>
            <w:tcW w:w="1158" w:type="pct"/>
            <w:tcBorders>
              <w:top w:val="nil"/>
              <w:left w:val="nil"/>
              <w:bottom w:val="single" w:sz="4" w:space="0" w:color="auto"/>
              <w:right w:val="single" w:sz="4" w:space="0" w:color="auto"/>
            </w:tcBorders>
            <w:vAlign w:val="center"/>
            <w:hideMark/>
          </w:tcPr>
          <w:p w14:paraId="2B0D202D" w14:textId="77777777" w:rsidR="00832600" w:rsidRPr="00CF7201" w:rsidRDefault="00832600" w:rsidP="00832600">
            <w:pPr>
              <w:spacing w:after="0" w:line="240" w:lineRule="auto"/>
              <w:jc w:val="center"/>
              <w:rPr>
                <w:rFonts w:ascii="Segoe UI" w:eastAsia="Times New Roman" w:hAnsi="Segoe UI" w:cs="Segoe UI"/>
                <w:kern w:val="0"/>
                <w:sz w:val="20"/>
                <w:szCs w:val="20"/>
                <w14:ligatures w14:val="none"/>
              </w:rPr>
            </w:pPr>
            <w:r w:rsidRPr="00CF7201">
              <w:rPr>
                <w:rFonts w:ascii="Segoe UI" w:eastAsia="Times New Roman" w:hAnsi="Segoe UI" w:cs="Segoe UI"/>
                <w:kern w:val="0"/>
                <w:sz w:val="20"/>
                <w:szCs w:val="20"/>
                <w14:ligatures w14:val="none"/>
              </w:rPr>
              <w:t>1.56.0</w:t>
            </w:r>
          </w:p>
        </w:tc>
      </w:tr>
    </w:tbl>
    <w:p w14:paraId="6236FF0A" w14:textId="10DF88D7" w:rsidR="00C81EB8" w:rsidRPr="00CF7201" w:rsidRDefault="00C81EB8" w:rsidP="001E5986">
      <w:pPr>
        <w:pStyle w:val="Heading4"/>
      </w:pPr>
      <w:r w:rsidRPr="00CF7201">
        <w:rPr>
          <w:rFonts w:hint="eastAsia"/>
        </w:rPr>
        <w:lastRenderedPageBreak/>
        <w:t>3.</w:t>
      </w:r>
      <w:r w:rsidR="002C01C2" w:rsidRPr="00CF7201">
        <w:t>7</w:t>
      </w:r>
      <w:r w:rsidRPr="00CF7201">
        <w:rPr>
          <w:rFonts w:hint="eastAsia"/>
        </w:rPr>
        <w:t>.2 Test Dataset</w:t>
      </w:r>
    </w:p>
    <w:p w14:paraId="3385A23C" w14:textId="5BC4C9FC" w:rsidR="00C81EB8" w:rsidRPr="00CF7201" w:rsidRDefault="00E30FCF" w:rsidP="00443CEE">
      <w:r w:rsidRPr="00CF7201">
        <w:rPr>
          <w:rFonts w:hint="eastAsia"/>
        </w:rPr>
        <w:t>This research use</w:t>
      </w:r>
      <w:r w:rsidR="007A7C45" w:rsidRPr="00CF7201">
        <w:rPr>
          <w:rFonts w:hint="eastAsia"/>
        </w:rPr>
        <w:t xml:space="preserve">s </w:t>
      </w:r>
      <w:r w:rsidR="007A7C45" w:rsidRPr="00CF7201">
        <w:t>simulated forensic images from the “Digital Forensics Tools and Techniques” course as the experimental</w:t>
      </w:r>
      <w:r w:rsidR="00D55600" w:rsidRPr="00CF7201">
        <w:rPr>
          <w:rFonts w:hint="eastAsia"/>
        </w:rPr>
        <w:t xml:space="preserve"> input. </w:t>
      </w:r>
      <w:r w:rsidR="00D0141D" w:rsidRPr="00CF7201">
        <w:rPr>
          <w:rFonts w:hint="eastAsia"/>
        </w:rPr>
        <w:t xml:space="preserve">These images are </w:t>
      </w:r>
      <w:r w:rsidR="00221BA1" w:rsidRPr="00CF7201">
        <w:t>pre-built disk image files in .dd format</w:t>
      </w:r>
      <w:r w:rsidR="00221BA1" w:rsidRPr="00CF7201">
        <w:rPr>
          <w:rFonts w:hint="eastAsia"/>
        </w:rPr>
        <w:t xml:space="preserve">, containing </w:t>
      </w:r>
      <w:r w:rsidR="002513E4" w:rsidRPr="00CF7201">
        <w:rPr>
          <w:rFonts w:hint="eastAsia"/>
        </w:rPr>
        <w:t xml:space="preserve">digital evidence </w:t>
      </w:r>
      <w:r w:rsidR="004B2F35" w:rsidRPr="00CF7201">
        <w:rPr>
          <w:rFonts w:hint="eastAsia"/>
        </w:rPr>
        <w:t>simulated for real crime scenes</w:t>
      </w:r>
      <w:r w:rsidR="0084281C" w:rsidRPr="00CF7201">
        <w:rPr>
          <w:rFonts w:hint="eastAsia"/>
        </w:rPr>
        <w:t xml:space="preserve">. </w:t>
      </w:r>
      <w:r w:rsidR="00D0141D" w:rsidRPr="00CF7201">
        <w:rPr>
          <w:rFonts w:hint="eastAsia"/>
        </w:rPr>
        <w:t xml:space="preserve"> </w:t>
      </w:r>
      <w:r w:rsidR="00D45C82" w:rsidRPr="00CF7201">
        <w:rPr>
          <w:rFonts w:hint="eastAsia"/>
        </w:rPr>
        <w:t xml:space="preserve">The content includes </w:t>
      </w:r>
      <w:r w:rsidR="00054AF2" w:rsidRPr="00CF7201">
        <w:rPr>
          <w:rFonts w:hint="eastAsia"/>
        </w:rPr>
        <w:t xml:space="preserve">metadata of system files, debris of deleted files, timestamp records and </w:t>
      </w:r>
      <w:r w:rsidR="00D02E97" w:rsidRPr="00CF7201">
        <w:rPr>
          <w:rFonts w:hint="eastAsia"/>
        </w:rPr>
        <w:t xml:space="preserve">other </w:t>
      </w:r>
      <w:r w:rsidR="00796616" w:rsidRPr="00CF7201">
        <w:t>forensics-related</w:t>
      </w:r>
      <w:r w:rsidR="00D02E97" w:rsidRPr="00CF7201">
        <w:rPr>
          <w:rFonts w:hint="eastAsia"/>
        </w:rPr>
        <w:t xml:space="preserve"> file formats</w:t>
      </w:r>
      <w:r w:rsidR="002A5B0B" w:rsidRPr="00CF7201">
        <w:rPr>
          <w:rFonts w:hint="eastAsia"/>
        </w:rPr>
        <w:t xml:space="preserve"> </w:t>
      </w:r>
      <w:r w:rsidR="002A5B0B" w:rsidRPr="00CF7201">
        <w:t>(documents, images, and executables).</w:t>
      </w:r>
      <w:r w:rsidR="00796616" w:rsidRPr="00CF7201">
        <w:rPr>
          <w:rFonts w:hint="eastAsia"/>
        </w:rPr>
        <w:t xml:space="preserve"> Because the real digital forensics data is </w:t>
      </w:r>
      <w:r w:rsidR="003E6142" w:rsidRPr="00CF7201">
        <w:rPr>
          <w:rFonts w:hint="eastAsia"/>
        </w:rPr>
        <w:t xml:space="preserve">hard to get due to its confidentiality and </w:t>
      </w:r>
      <w:r w:rsidR="003E6142" w:rsidRPr="00CF7201">
        <w:t>sensitivity</w:t>
      </w:r>
      <w:r w:rsidR="003E6142" w:rsidRPr="00CF7201">
        <w:rPr>
          <w:rFonts w:hint="eastAsia"/>
        </w:rPr>
        <w:t xml:space="preserve">, </w:t>
      </w:r>
      <w:r w:rsidR="00870078" w:rsidRPr="00CF7201">
        <w:rPr>
          <w:rFonts w:hint="eastAsia"/>
        </w:rPr>
        <w:t xml:space="preserve">adopting </w:t>
      </w:r>
      <w:r w:rsidR="00292A9F" w:rsidRPr="00CF7201">
        <w:t>scholarly datasets</w:t>
      </w:r>
      <w:r w:rsidR="00571A3D" w:rsidRPr="00CF7201">
        <w:rPr>
          <w:rFonts w:hint="eastAsia"/>
        </w:rPr>
        <w:t xml:space="preserve"> </w:t>
      </w:r>
      <w:r w:rsidR="006A7CB4" w:rsidRPr="00CF7201">
        <w:rPr>
          <w:rFonts w:hint="eastAsia"/>
        </w:rPr>
        <w:t xml:space="preserve">becomes </w:t>
      </w:r>
      <w:r w:rsidR="00AC793A" w:rsidRPr="00CF7201">
        <w:t>a</w:t>
      </w:r>
      <w:r w:rsidR="006A7CB4" w:rsidRPr="00CF7201">
        <w:rPr>
          <w:rFonts w:hint="eastAsia"/>
        </w:rPr>
        <w:t xml:space="preserve"> viable method for this study. </w:t>
      </w:r>
    </w:p>
    <w:p w14:paraId="5481ADFD" w14:textId="79151AA1" w:rsidR="003707C0" w:rsidRPr="00CF7201" w:rsidRDefault="003707C0" w:rsidP="000516FE">
      <w:pPr>
        <w:pStyle w:val="Heading2"/>
        <w:rPr>
          <w:rFonts w:hint="eastAsia"/>
        </w:rPr>
      </w:pPr>
      <w:r w:rsidRPr="00CF7201">
        <w:t xml:space="preserve">4. </w:t>
      </w:r>
      <w:r w:rsidR="000516FE" w:rsidRPr="00CF7201">
        <w:t>System Implementation and Results</w:t>
      </w:r>
    </w:p>
    <w:p w14:paraId="0272CCBB" w14:textId="3AA427EF" w:rsidR="000516FE" w:rsidRPr="00CF7201" w:rsidRDefault="000516FE" w:rsidP="000516FE">
      <w:pPr>
        <w:pStyle w:val="Heading3"/>
      </w:pPr>
      <w:r w:rsidRPr="00CF7201">
        <w:t>4.1 Introduction</w:t>
      </w:r>
    </w:p>
    <w:p w14:paraId="6B902A75" w14:textId="174E9A44" w:rsidR="00443CEE" w:rsidRPr="00CF7201" w:rsidRDefault="00737D03" w:rsidP="00443CEE">
      <w:r w:rsidRPr="00CF7201">
        <w:t xml:space="preserve">Based on the </w:t>
      </w:r>
      <w:r w:rsidR="00363242" w:rsidRPr="00CF7201">
        <w:t xml:space="preserve">current research gap </w:t>
      </w:r>
      <w:r w:rsidRPr="00CF7201">
        <w:t xml:space="preserve">identified </w:t>
      </w:r>
      <w:r w:rsidR="00363242" w:rsidRPr="00CF7201">
        <w:t xml:space="preserve">in Chapter 2, </w:t>
      </w:r>
      <w:r w:rsidR="00263031" w:rsidRPr="00CF7201">
        <w:t xml:space="preserve">Chapter 3 establishes the research foundation and </w:t>
      </w:r>
      <w:r w:rsidR="00FE3B8C" w:rsidRPr="00CF7201">
        <w:t xml:space="preserve">system framework of this study. </w:t>
      </w:r>
      <w:r w:rsidR="00A75FFB" w:rsidRPr="00CF7201">
        <w:t xml:space="preserve">The central objective of this system is not </w:t>
      </w:r>
      <w:r w:rsidR="006A119C" w:rsidRPr="00CF7201">
        <w:t xml:space="preserve">to prove whether evidence digests can be stored </w:t>
      </w:r>
      <w:r w:rsidR="00F7719F" w:rsidRPr="00CF7201">
        <w:t>using blockchain technology</w:t>
      </w:r>
      <w:r w:rsidR="007261EC" w:rsidRPr="00CF7201">
        <w:t>,</w:t>
      </w:r>
      <w:r w:rsidR="00F7719F" w:rsidRPr="00CF7201">
        <w:t xml:space="preserve"> but </w:t>
      </w:r>
      <w:r w:rsidR="00897049" w:rsidRPr="00CF7201">
        <w:t xml:space="preserve">to integrate </w:t>
      </w:r>
      <w:r w:rsidR="008C1819" w:rsidRPr="00CF7201">
        <w:t xml:space="preserve">the CoC </w:t>
      </w:r>
      <w:r w:rsidR="007261EC" w:rsidRPr="00CF7201">
        <w:t>mechanism</w:t>
      </w:r>
      <w:r w:rsidR="008C1819" w:rsidRPr="00CF7201">
        <w:t xml:space="preserve"> into a </w:t>
      </w:r>
      <w:r w:rsidR="007261EC" w:rsidRPr="00CF7201">
        <w:t>blockchain-based digital forensic workflow</w:t>
      </w:r>
      <w:r w:rsidR="00EB146F" w:rsidRPr="00CF7201">
        <w:t xml:space="preserve">. Therefore, this study </w:t>
      </w:r>
      <w:r w:rsidR="00993AFA" w:rsidRPr="00CF7201">
        <w:t xml:space="preserve">aims to design a </w:t>
      </w:r>
      <w:r w:rsidR="004D67F3" w:rsidRPr="00CF7201">
        <w:t>unified processing platform</w:t>
      </w:r>
      <w:r w:rsidR="00993AFA" w:rsidRPr="00CF7201">
        <w:t xml:space="preserve"> that covers the CoC lifecycle</w:t>
      </w:r>
      <w:r w:rsidR="003A49FE" w:rsidRPr="00CF7201">
        <w:t xml:space="preserve"> while </w:t>
      </w:r>
      <w:r w:rsidR="005476A7" w:rsidRPr="00CF7201">
        <w:t xml:space="preserve">ensuring the integrity, traceability, and </w:t>
      </w:r>
      <w:r w:rsidR="006A3A58" w:rsidRPr="00CF7201">
        <w:t xml:space="preserve">measurability of the evidence. </w:t>
      </w:r>
      <w:r w:rsidR="00A0502B" w:rsidRPr="00CF7201">
        <w:t xml:space="preserve">According to the design in Chapter 3, </w:t>
      </w:r>
      <w:r w:rsidR="00FA3D5D" w:rsidRPr="00CF7201">
        <w:t xml:space="preserve">Autopsy is positioned as the </w:t>
      </w:r>
      <w:r w:rsidR="005C14E5" w:rsidRPr="00CF7201">
        <w:t xml:space="preserve">evidence generation frontend, </w:t>
      </w:r>
      <w:r w:rsidR="006F656F" w:rsidRPr="00CF7201">
        <w:t xml:space="preserve">API gateway is responsible for </w:t>
      </w:r>
      <w:r w:rsidR="003567BB" w:rsidRPr="00CF7201">
        <w:t xml:space="preserve">authorisation and communication control, </w:t>
      </w:r>
      <w:r w:rsidR="00BA6445" w:rsidRPr="00CF7201">
        <w:t xml:space="preserve">the FISCO BCOS </w:t>
      </w:r>
      <w:r w:rsidR="00F349B1" w:rsidRPr="00CF7201">
        <w:t>deals with blockchain-based integrity and modification control</w:t>
      </w:r>
      <w:r w:rsidR="00F31452" w:rsidRPr="00CF7201">
        <w:t xml:space="preserve">, and </w:t>
      </w:r>
      <w:r w:rsidR="00830190" w:rsidRPr="00CF7201">
        <w:t xml:space="preserve">the dedicated judicial dashboard handles and </w:t>
      </w:r>
      <w:r w:rsidR="00917521" w:rsidRPr="00CF7201">
        <w:t>displays evidence verification.</w:t>
      </w:r>
    </w:p>
    <w:p w14:paraId="769C260B" w14:textId="77777777" w:rsidR="008C0823" w:rsidRPr="00CF7201" w:rsidRDefault="002E39AC" w:rsidP="00443CEE">
      <w:r w:rsidRPr="00CF7201">
        <w:t xml:space="preserve">This chapter </w:t>
      </w:r>
      <w:r w:rsidR="00480900" w:rsidRPr="00CF7201">
        <w:t>present</w:t>
      </w:r>
      <w:r w:rsidR="00827CA6" w:rsidRPr="00CF7201">
        <w:t>s</w:t>
      </w:r>
      <w:r w:rsidR="00480900" w:rsidRPr="00CF7201">
        <w:t xml:space="preserve"> the system realisation and </w:t>
      </w:r>
      <w:r w:rsidR="00A42D20" w:rsidRPr="00CF7201">
        <w:t xml:space="preserve">experimental results. It </w:t>
      </w:r>
      <w:r w:rsidR="00B7255B" w:rsidRPr="00CF7201">
        <w:t>explain</w:t>
      </w:r>
      <w:r w:rsidR="00827CA6" w:rsidRPr="00CF7201">
        <w:t>s</w:t>
      </w:r>
      <w:r w:rsidR="00B7255B" w:rsidRPr="00CF7201">
        <w:t xml:space="preserve"> how the designed components </w:t>
      </w:r>
      <w:r w:rsidR="00AE30EF" w:rsidRPr="00CF7201">
        <w:t>can be interconnected to form a prototype</w:t>
      </w:r>
      <w:r w:rsidR="00B05C14" w:rsidRPr="00CF7201">
        <w:t xml:space="preserve"> platform.</w:t>
      </w:r>
      <w:r w:rsidR="00B7255B" w:rsidRPr="00CF7201">
        <w:t xml:space="preserve"> </w:t>
      </w:r>
      <w:r w:rsidR="00094493" w:rsidRPr="00CF7201">
        <w:t xml:space="preserve">Furthermore, </w:t>
      </w:r>
      <w:r w:rsidR="000647CB" w:rsidRPr="00CF7201">
        <w:t xml:space="preserve">the measurable data from this system </w:t>
      </w:r>
      <w:r w:rsidR="009C64EB" w:rsidRPr="00CF7201">
        <w:t xml:space="preserve">will also be collected to </w:t>
      </w:r>
      <w:r w:rsidR="00C664BF" w:rsidRPr="00CF7201">
        <w:t>answer the research questions</w:t>
      </w:r>
      <w:r w:rsidR="00D05EAD" w:rsidRPr="00CF7201">
        <w:t xml:space="preserve"> in this study. The mat</w:t>
      </w:r>
      <w:r w:rsidR="00827CA6" w:rsidRPr="00CF7201">
        <w:t xml:space="preserve">erial showcased in this chapter includes </w:t>
      </w:r>
      <w:r w:rsidR="00DA45A4" w:rsidRPr="00CF7201">
        <w:t xml:space="preserve">the structured CoC report from Autopsy, key operational </w:t>
      </w:r>
      <w:r w:rsidR="008657EC" w:rsidRPr="00CF7201">
        <w:t xml:space="preserve">records, upload and proposal receipts, gateway </w:t>
      </w:r>
      <w:r w:rsidR="002D5A3F" w:rsidRPr="00CF7201">
        <w:t xml:space="preserve">running </w:t>
      </w:r>
      <w:r w:rsidR="008657EC" w:rsidRPr="00CF7201">
        <w:t xml:space="preserve">records, blockchain transaction information, audit </w:t>
      </w:r>
      <w:r w:rsidR="002D5A3F" w:rsidRPr="00CF7201">
        <w:t>information</w:t>
      </w:r>
      <w:r w:rsidR="008657EC" w:rsidRPr="00CF7201">
        <w:t>, and verification outputs</w:t>
      </w:r>
      <w:r w:rsidR="002D5A3F" w:rsidRPr="00CF7201">
        <w:t xml:space="preserve"> from the judge dashboard</w:t>
      </w:r>
      <w:r w:rsidR="00B301FF" w:rsidRPr="00CF7201">
        <w:t xml:space="preserve">. </w:t>
      </w:r>
    </w:p>
    <w:p w14:paraId="167B848A" w14:textId="73177DD7" w:rsidR="00AA143C" w:rsidRPr="00CF7201" w:rsidRDefault="008C0823" w:rsidP="00443CEE">
      <w:r w:rsidRPr="00CF7201">
        <w:t xml:space="preserve">This chapter is </w:t>
      </w:r>
      <w:r w:rsidR="00CA4CA7" w:rsidRPr="00CF7201">
        <w:t>organised</w:t>
      </w:r>
      <w:r w:rsidRPr="00CF7201">
        <w:t xml:space="preserve"> as follow</w:t>
      </w:r>
      <w:r w:rsidR="00CA4CA7" w:rsidRPr="00CF7201">
        <w:t xml:space="preserve">s. </w:t>
      </w:r>
      <w:r w:rsidR="004F387C" w:rsidRPr="00CF7201">
        <w:t>Section 4.2</w:t>
      </w:r>
      <w:r w:rsidR="005A619F" w:rsidRPr="00CF7201">
        <w:t xml:space="preserve"> </w:t>
      </w:r>
      <w:r w:rsidR="00951122" w:rsidRPr="00CF7201">
        <w:t xml:space="preserve">presents </w:t>
      </w:r>
      <w:r w:rsidR="003C46D0" w:rsidRPr="00CF7201">
        <w:t xml:space="preserve">the system formation and data flow. </w:t>
      </w:r>
      <w:r w:rsidR="007F3B22" w:rsidRPr="00CF7201">
        <w:t xml:space="preserve">From </w:t>
      </w:r>
      <w:r w:rsidR="0045435A" w:rsidRPr="00CF7201">
        <w:t>section</w:t>
      </w:r>
      <w:r w:rsidR="007F3B22" w:rsidRPr="00CF7201">
        <w:t xml:space="preserve"> 4.3 to 4.6, the implementation of major components will be illustrated and displayed. </w:t>
      </w:r>
      <w:r w:rsidR="00D172EE" w:rsidRPr="00CF7201">
        <w:t xml:space="preserve">Section 4.7 </w:t>
      </w:r>
      <w:r w:rsidR="000C378C" w:rsidRPr="00CF7201">
        <w:t xml:space="preserve">explains the experimental process to establish </w:t>
      </w:r>
      <w:r w:rsidR="004B70A7" w:rsidRPr="00CF7201">
        <w:t xml:space="preserve">a framework for </w:t>
      </w:r>
      <w:r w:rsidR="00B91126" w:rsidRPr="00CF7201">
        <w:t xml:space="preserve">subsequent tests. </w:t>
      </w:r>
      <w:r w:rsidR="0045435A" w:rsidRPr="00CF7201">
        <w:t xml:space="preserve">The </w:t>
      </w:r>
      <w:r w:rsidR="00372FBD" w:rsidRPr="00CF7201">
        <w:t xml:space="preserve">function outcomes, security </w:t>
      </w:r>
      <w:r w:rsidR="005821E0" w:rsidRPr="00CF7201">
        <w:t xml:space="preserve">test results, </w:t>
      </w:r>
      <w:r w:rsidR="00BC2A83" w:rsidRPr="00CF7201">
        <w:t xml:space="preserve">actual workflow, </w:t>
      </w:r>
      <w:r w:rsidR="005821E0" w:rsidRPr="00CF7201">
        <w:t xml:space="preserve">and key performance </w:t>
      </w:r>
      <w:r w:rsidR="00BC2A83" w:rsidRPr="00CF7201">
        <w:t xml:space="preserve">results </w:t>
      </w:r>
      <w:r w:rsidR="007737A0" w:rsidRPr="00CF7201">
        <w:t>are reported in 4.8 to 4.11</w:t>
      </w:r>
      <w:r w:rsidR="00F3349C" w:rsidRPr="00CF7201">
        <w:t xml:space="preserve">. Section 4.12 </w:t>
      </w:r>
      <w:r w:rsidR="00B20663" w:rsidRPr="00CF7201">
        <w:t>summarises</w:t>
      </w:r>
      <w:r w:rsidR="00F3349C" w:rsidRPr="00CF7201">
        <w:t xml:space="preserve"> the whole </w:t>
      </w:r>
      <w:r w:rsidR="00B20663" w:rsidRPr="00CF7201">
        <w:t>chapter</w:t>
      </w:r>
      <w:r w:rsidR="00F3349C" w:rsidRPr="00CF7201">
        <w:t xml:space="preserve"> and </w:t>
      </w:r>
      <w:r w:rsidR="00B52554" w:rsidRPr="00CF7201">
        <w:t xml:space="preserve">prepares transitions to </w:t>
      </w:r>
      <w:r w:rsidR="00306B18" w:rsidRPr="00CF7201">
        <w:t xml:space="preserve">the </w:t>
      </w:r>
      <w:r w:rsidR="00B52554" w:rsidRPr="00CF7201">
        <w:t xml:space="preserve">following </w:t>
      </w:r>
      <w:r w:rsidR="00306B18" w:rsidRPr="00CF7201">
        <w:t>discussion</w:t>
      </w:r>
      <w:r w:rsidR="00B52554" w:rsidRPr="00CF7201">
        <w:t>.</w:t>
      </w:r>
      <w:r w:rsidR="00B20663" w:rsidRPr="00CF7201">
        <w:t xml:space="preserve"> </w:t>
      </w:r>
    </w:p>
    <w:p w14:paraId="73A46588" w14:textId="2DF22F49" w:rsidR="00306B18" w:rsidRPr="00CF7201" w:rsidRDefault="00306B18" w:rsidP="005D4900">
      <w:pPr>
        <w:pStyle w:val="Heading3"/>
      </w:pPr>
      <w:r w:rsidRPr="00CF7201">
        <w:t>4.2 System Overview</w:t>
      </w:r>
    </w:p>
    <w:p w14:paraId="31D8CFD7" w14:textId="2579CA8B" w:rsidR="00C80CDB" w:rsidRPr="00CF7201" w:rsidRDefault="00912301" w:rsidP="00F278D7">
      <w:r w:rsidRPr="00CF7201">
        <w:t xml:space="preserve">Because this study focuses on </w:t>
      </w:r>
      <w:r w:rsidR="005B0767" w:rsidRPr="00CF7201">
        <w:t xml:space="preserve">how to effectively integrate blockchain into the </w:t>
      </w:r>
      <w:r w:rsidR="00D60B96" w:rsidRPr="00CF7201">
        <w:t>analysis and report phase of Autopsy</w:t>
      </w:r>
      <w:r w:rsidR="00474E96" w:rsidRPr="00CF7201">
        <w:t xml:space="preserve"> in terms of </w:t>
      </w:r>
      <w:r w:rsidR="00BE2B09" w:rsidRPr="00CF7201">
        <w:t xml:space="preserve">a </w:t>
      </w:r>
      <w:r w:rsidR="00474E96" w:rsidRPr="00CF7201">
        <w:t xml:space="preserve">CoC workflow, </w:t>
      </w:r>
      <w:r w:rsidR="00BE2B09" w:rsidRPr="00CF7201">
        <w:t xml:space="preserve">this system </w:t>
      </w:r>
      <w:r w:rsidR="00872BEE" w:rsidRPr="00CF7201">
        <w:t xml:space="preserve">needs </w:t>
      </w:r>
      <w:r w:rsidR="00860406" w:rsidRPr="00CF7201">
        <w:t xml:space="preserve">to </w:t>
      </w:r>
      <w:r w:rsidR="00872BEE" w:rsidRPr="00CF7201">
        <w:t xml:space="preserve">reflect </w:t>
      </w:r>
      <w:r w:rsidR="0051758C" w:rsidRPr="00CF7201">
        <w:lastRenderedPageBreak/>
        <w:t xml:space="preserve">three interconnected relationships: </w:t>
      </w:r>
      <w:r w:rsidR="003D10FD" w:rsidRPr="00CF7201">
        <w:t>first, how to collect evidenc</w:t>
      </w:r>
      <w:r w:rsidR="001E6DB4" w:rsidRPr="00CF7201">
        <w:t xml:space="preserve">e data from Autopsy workflow and organise them as </w:t>
      </w:r>
      <w:r w:rsidR="003A2070" w:rsidRPr="00CF7201">
        <w:t xml:space="preserve">verifiable records? Second, </w:t>
      </w:r>
      <w:r w:rsidR="001B7EC7" w:rsidRPr="00CF7201">
        <w:t xml:space="preserve">how to separate </w:t>
      </w:r>
      <w:r w:rsidR="005E2F17" w:rsidRPr="00CF7201">
        <w:t xml:space="preserve">off-chain evidence records with on-chain </w:t>
      </w:r>
      <w:r w:rsidR="00165F1E" w:rsidRPr="00CF7201">
        <w:t>hash transactions while keeping a strong</w:t>
      </w:r>
      <w:r w:rsidR="001D2A76" w:rsidRPr="00CF7201">
        <w:rPr>
          <w:rFonts w:hint="eastAsia"/>
        </w:rPr>
        <w:t xml:space="preserve"> </w:t>
      </w:r>
      <w:r w:rsidR="00221389" w:rsidRPr="00CF7201">
        <w:t>correspondence between</w:t>
      </w:r>
      <w:r w:rsidR="00221389" w:rsidRPr="00CF7201">
        <w:rPr>
          <w:rFonts w:hint="eastAsia"/>
        </w:rPr>
        <w:t xml:space="preserve"> </w:t>
      </w:r>
      <w:r w:rsidR="00221389" w:rsidRPr="00CF7201">
        <w:t xml:space="preserve">them for subsequent verification? </w:t>
      </w:r>
      <w:r w:rsidR="00860406" w:rsidRPr="00CF7201">
        <w:t xml:space="preserve">Third, how to </w:t>
      </w:r>
      <w:r w:rsidR="00A309AF" w:rsidRPr="00CF7201">
        <w:t>organise all the component</w:t>
      </w:r>
      <w:r w:rsidR="00DE055F" w:rsidRPr="00CF7201">
        <w:t xml:space="preserve"> functions </w:t>
      </w:r>
      <w:r w:rsidR="00A309AF" w:rsidRPr="00CF7201">
        <w:t>and actor</w:t>
      </w:r>
      <w:r w:rsidR="00DE055F" w:rsidRPr="00CF7201">
        <w:t xml:space="preserve"> operations</w:t>
      </w:r>
      <w:r w:rsidR="00A309AF" w:rsidRPr="00CF7201">
        <w:t xml:space="preserve"> in the system </w:t>
      </w:r>
      <w:r w:rsidR="00B8188F" w:rsidRPr="00CF7201">
        <w:t xml:space="preserve">to </w:t>
      </w:r>
      <w:r w:rsidR="005D4900" w:rsidRPr="00CF7201">
        <w:t xml:space="preserve">jointly </w:t>
      </w:r>
      <w:r w:rsidR="00B8188F" w:rsidRPr="00CF7201">
        <w:t xml:space="preserve">form an auditable CoC </w:t>
      </w:r>
      <w:r w:rsidR="005D4900" w:rsidRPr="00CF7201">
        <w:t>history trace.</w:t>
      </w:r>
    </w:p>
    <w:p w14:paraId="44D7CC55" w14:textId="5FE3725E" w:rsidR="001223B6" w:rsidRPr="00CF7201" w:rsidRDefault="001223B6" w:rsidP="0007278A">
      <w:pPr>
        <w:pStyle w:val="Heading4"/>
      </w:pPr>
      <w:r w:rsidRPr="00CF7201">
        <w:t xml:space="preserve">4.2.1 </w:t>
      </w:r>
      <w:r w:rsidR="00CA7F30" w:rsidRPr="00CF7201">
        <w:t xml:space="preserve">Overall </w:t>
      </w:r>
      <w:r w:rsidR="00431D6E" w:rsidRPr="00CF7201">
        <w:t>Architecture</w:t>
      </w:r>
      <w:r w:rsidR="00CA7F30" w:rsidRPr="00CF7201">
        <w:t xml:space="preserve"> of </w:t>
      </w:r>
      <w:r w:rsidR="00431D6E" w:rsidRPr="00CF7201">
        <w:t>the Implemented System</w:t>
      </w:r>
    </w:p>
    <w:p w14:paraId="78342AD8" w14:textId="27EEFF80" w:rsidR="00431D6E" w:rsidRPr="00CF7201" w:rsidRDefault="00983CD1" w:rsidP="00F278D7">
      <w:r w:rsidRPr="00CF7201">
        <w:t xml:space="preserve">The </w:t>
      </w:r>
      <w:r w:rsidR="005D6F1B" w:rsidRPr="00CF7201">
        <w:t>architecture</w:t>
      </w:r>
      <w:r w:rsidR="003B7B3E" w:rsidRPr="00CF7201">
        <w:t xml:space="preserve"> of the system is shown in Figure XXXXX</w:t>
      </w:r>
      <w:r w:rsidR="005D6F1B" w:rsidRPr="00CF7201">
        <w:t>, within w</w:t>
      </w:r>
      <w:r w:rsidR="00E227A2" w:rsidRPr="00CF7201">
        <w:t>hich the Autopsy plugins are the evidence data c</w:t>
      </w:r>
      <w:r w:rsidR="001B6C71" w:rsidRPr="00CF7201">
        <w:t xml:space="preserve">ollection entry, the API gateway is </w:t>
      </w:r>
      <w:r w:rsidR="00251E46" w:rsidRPr="00CF7201">
        <w:t xml:space="preserve">the </w:t>
      </w:r>
      <w:r w:rsidR="00B91BCF" w:rsidRPr="00CF7201">
        <w:t xml:space="preserve">control </w:t>
      </w:r>
      <w:r w:rsidR="00CF081B" w:rsidRPr="00CF7201">
        <w:t>centre</w:t>
      </w:r>
      <w:r w:rsidR="00B91BCF" w:rsidRPr="00CF7201">
        <w:t xml:space="preserve"> and </w:t>
      </w:r>
      <w:r w:rsidR="0007278A" w:rsidRPr="00CF7201">
        <w:t xml:space="preserve">a </w:t>
      </w:r>
      <w:r w:rsidR="00B91BCF" w:rsidRPr="00CF7201">
        <w:t xml:space="preserve">data exchange hub, </w:t>
      </w:r>
      <w:r w:rsidR="00B5432A" w:rsidRPr="00CF7201">
        <w:t xml:space="preserve">the FISCO BCOS is </w:t>
      </w:r>
      <w:r w:rsidR="00D2059D" w:rsidRPr="00CF7201">
        <w:t xml:space="preserve">the </w:t>
      </w:r>
      <w:r w:rsidR="000E432B" w:rsidRPr="00CF7201">
        <w:t>blockchain-based integrity anchoring and modification-control layer</w:t>
      </w:r>
      <w:r w:rsidR="00D2059D" w:rsidRPr="00CF7201">
        <w:t xml:space="preserve">, and the web dashboard serves as </w:t>
      </w:r>
      <w:r w:rsidR="003770BE" w:rsidRPr="00CF7201">
        <w:t xml:space="preserve">the audit and display </w:t>
      </w:r>
      <w:r w:rsidR="0007278A" w:rsidRPr="00CF7201">
        <w:t>platform for judges</w:t>
      </w:r>
      <w:r w:rsidR="000B1556" w:rsidRPr="00CF7201">
        <w:t xml:space="preserve"> and auditors</w:t>
      </w:r>
      <w:r w:rsidR="0007278A" w:rsidRPr="00CF7201">
        <w:t xml:space="preserve">. </w:t>
      </w:r>
      <w:r w:rsidR="00944738" w:rsidRPr="00CF7201">
        <w:t>Autopsy does not communicate with the FISCO BCOS directly</w:t>
      </w:r>
      <w:r w:rsidR="005C203A" w:rsidRPr="00CF7201">
        <w:t xml:space="preserve">. Instead, </w:t>
      </w:r>
      <w:r w:rsidR="001845DA" w:rsidRPr="00CF7201">
        <w:t>the forensic client</w:t>
      </w:r>
      <w:r w:rsidR="00501BA0" w:rsidRPr="00CF7201">
        <w:t xml:space="preserve">, on-chain service, and verification interface are </w:t>
      </w:r>
      <w:r w:rsidR="00700D78" w:rsidRPr="00CF7201">
        <w:t>connected</w:t>
      </w:r>
      <w:r w:rsidR="00501BA0" w:rsidRPr="00CF7201">
        <w:t xml:space="preserve"> </w:t>
      </w:r>
      <w:r w:rsidR="002531EC" w:rsidRPr="00CF7201">
        <w:t>through the gateway</w:t>
      </w:r>
      <w:r w:rsidR="00700D78" w:rsidRPr="00CF7201">
        <w:t xml:space="preserve">. </w:t>
      </w:r>
      <w:r w:rsidR="009738B7" w:rsidRPr="00CF7201">
        <w:t>This</w:t>
      </w:r>
      <w:r w:rsidR="00566E88" w:rsidRPr="00CF7201">
        <w:t xml:space="preserve"> </w:t>
      </w:r>
      <w:r w:rsidR="009738B7" w:rsidRPr="00CF7201">
        <w:rPr>
          <w:rFonts w:hint="eastAsia"/>
        </w:rPr>
        <w:t>s</w:t>
      </w:r>
      <w:r w:rsidR="009738B7" w:rsidRPr="00CF7201">
        <w:t>tar topology</w:t>
      </w:r>
      <w:r w:rsidR="00822555" w:rsidRPr="00CF7201">
        <w:t xml:space="preserve"> </w:t>
      </w:r>
      <w:r w:rsidR="005C6FF1" w:rsidRPr="00CF7201">
        <w:t xml:space="preserve">supports </w:t>
      </w:r>
      <w:r w:rsidR="00822555" w:rsidRPr="00CF7201">
        <w:t xml:space="preserve">the independent running of </w:t>
      </w:r>
      <w:r w:rsidR="001E3AB0" w:rsidRPr="00CF7201">
        <w:t>each component</w:t>
      </w:r>
      <w:r w:rsidR="003A54B5" w:rsidRPr="00CF7201">
        <w:t xml:space="preserve"> while concentrating </w:t>
      </w:r>
      <w:r w:rsidR="00AE4FA9" w:rsidRPr="00CF7201">
        <w:t>all</w:t>
      </w:r>
      <w:r w:rsidR="00BD12F8" w:rsidRPr="00CF7201">
        <w:t xml:space="preserve"> </w:t>
      </w:r>
      <w:r w:rsidR="00AE4FA9" w:rsidRPr="00CF7201">
        <w:t xml:space="preserve">middleware services into </w:t>
      </w:r>
      <w:r w:rsidR="00C57181" w:rsidRPr="00CF7201">
        <w:t xml:space="preserve">the gateway, </w:t>
      </w:r>
      <w:r w:rsidR="00752708" w:rsidRPr="00CF7201">
        <w:t>minimi</w:t>
      </w:r>
      <w:r w:rsidR="00752708" w:rsidRPr="00CF7201">
        <w:rPr>
          <w:rFonts w:hint="eastAsia"/>
        </w:rPr>
        <w:t>sing</w:t>
      </w:r>
      <w:r w:rsidR="00752708" w:rsidRPr="00CF7201">
        <w:t xml:space="preserve"> performance interference among core functional modules</w:t>
      </w:r>
      <w:r w:rsidR="005C6FF1" w:rsidRPr="00CF7201">
        <w:t>.</w:t>
      </w:r>
    </w:p>
    <w:p w14:paraId="4461A0EF" w14:textId="5760FE3E" w:rsidR="0012636A" w:rsidRPr="00CF7201" w:rsidRDefault="0012636A" w:rsidP="00F278D7">
      <w:r w:rsidRPr="00CF7201">
        <w:rPr>
          <w:rFonts w:hint="eastAsia"/>
        </w:rPr>
        <w:drawing>
          <wp:inline distT="0" distB="0" distL="0" distR="0" wp14:anchorId="3F066891" wp14:editId="18909AFF">
            <wp:extent cx="5274310" cy="3516630"/>
            <wp:effectExtent l="0" t="0" r="2540" b="7620"/>
            <wp:docPr id="169741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7972" name="Picture 16974179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516630"/>
                    </a:xfrm>
                    <a:prstGeom prst="rect">
                      <a:avLst/>
                    </a:prstGeom>
                  </pic:spPr>
                </pic:pic>
              </a:graphicData>
            </a:graphic>
          </wp:inline>
        </w:drawing>
      </w:r>
    </w:p>
    <w:p w14:paraId="618A47D2" w14:textId="61380700" w:rsidR="0012636A" w:rsidRPr="00CF7201" w:rsidRDefault="0012636A" w:rsidP="00F278D7">
      <w:r w:rsidRPr="00CF7201">
        <w:t>Figure XXXX</w:t>
      </w:r>
    </w:p>
    <w:p w14:paraId="72108F50" w14:textId="06D1C01C" w:rsidR="001402D6" w:rsidRPr="00CF7201" w:rsidRDefault="001361BA" w:rsidP="00940445">
      <w:r w:rsidRPr="00CF7201">
        <w:t xml:space="preserve">In terms of </w:t>
      </w:r>
      <w:r w:rsidR="00574935" w:rsidRPr="00CF7201">
        <w:t xml:space="preserve">actual implementation, Autopsy plugins </w:t>
      </w:r>
      <w:r w:rsidR="00427EF9" w:rsidRPr="00CF7201">
        <w:t xml:space="preserve">generate original forensic records, including </w:t>
      </w:r>
      <w:r w:rsidR="001C5831" w:rsidRPr="00CF7201">
        <w:t>case metadata, data source hashes, file-level hashes, operation events, and a report-level aggregate hash.</w:t>
      </w:r>
      <w:r w:rsidR="00427EF9" w:rsidRPr="00CF7201">
        <w:t xml:space="preserve"> </w:t>
      </w:r>
      <w:r w:rsidR="0051752A" w:rsidRPr="00CF7201">
        <w:t xml:space="preserve">The API </w:t>
      </w:r>
      <w:r w:rsidR="00603B18" w:rsidRPr="00CF7201">
        <w:t>gateway positions</w:t>
      </w:r>
      <w:r w:rsidR="0051752A" w:rsidRPr="00CF7201">
        <w:t xml:space="preserve"> between </w:t>
      </w:r>
      <w:r w:rsidR="002765B9" w:rsidRPr="00CF7201">
        <w:t xml:space="preserve">Autopsy and the blockchain platform, handling </w:t>
      </w:r>
      <w:r w:rsidR="002730F2" w:rsidRPr="00CF7201">
        <w:t>request entry, OTP</w:t>
      </w:r>
      <w:r w:rsidR="000107C3" w:rsidRPr="00CF7201">
        <w:t>(One-Time Password)</w:t>
      </w:r>
      <w:r w:rsidR="002730F2" w:rsidRPr="00CF7201">
        <w:t xml:space="preserve"> examination</w:t>
      </w:r>
      <w:r w:rsidR="00603B18" w:rsidRPr="00CF7201">
        <w:t xml:space="preserve">, </w:t>
      </w:r>
      <w:r w:rsidR="00E34137" w:rsidRPr="00CF7201">
        <w:t xml:space="preserve">role routing, report integrity verification, chain-side hash calculation, and transaction </w:t>
      </w:r>
      <w:r w:rsidR="00E34137" w:rsidRPr="00CF7201">
        <w:lastRenderedPageBreak/>
        <w:t>routing. The FISCO BCOS</w:t>
      </w:r>
      <w:r w:rsidR="00603B18" w:rsidRPr="00CF7201">
        <w:t xml:space="preserve"> </w:t>
      </w:r>
      <w:r w:rsidR="00E34137" w:rsidRPr="00CF7201">
        <w:t xml:space="preserve">blockchain and </w:t>
      </w:r>
      <w:r w:rsidR="00D3050F" w:rsidRPr="00CF7201">
        <w:t xml:space="preserve">smart contracts do not store the actual evidence or CoC </w:t>
      </w:r>
      <w:r w:rsidR="00FE3959" w:rsidRPr="00CF7201">
        <w:t xml:space="preserve">content, but </w:t>
      </w:r>
      <w:r w:rsidR="00DD0032" w:rsidRPr="00CF7201">
        <w:t xml:space="preserve">record the hash commitment (evidence digest) for off-chain </w:t>
      </w:r>
      <w:r w:rsidR="00FB36B3" w:rsidRPr="00CF7201">
        <w:t xml:space="preserve">verification, modification status, and </w:t>
      </w:r>
      <w:r w:rsidR="00BC672A" w:rsidRPr="00CF7201">
        <w:t xml:space="preserve">contract events. The judge dashboard initiates </w:t>
      </w:r>
      <w:r w:rsidR="000568BE" w:rsidRPr="00CF7201">
        <w:t>a query or approval process through the gateway</w:t>
      </w:r>
      <w:r w:rsidR="000044BC" w:rsidRPr="00CF7201">
        <w:t xml:space="preserve"> so it does not directly access </w:t>
      </w:r>
      <w:r w:rsidR="009C698D" w:rsidRPr="00CF7201">
        <w:t>the blockchain SDK or off-chain storage directory.</w:t>
      </w:r>
      <w:r w:rsidR="003D0146" w:rsidRPr="00CF7201">
        <w:t xml:space="preserve"> </w:t>
      </w:r>
      <w:r w:rsidR="002B1ECB" w:rsidRPr="00CF7201">
        <w:t>The detailed modular func</w:t>
      </w:r>
      <w:r w:rsidR="00F51961" w:rsidRPr="00CF7201">
        <w:t xml:space="preserve">tion and outputs are illustrated in Table XXX. </w:t>
      </w:r>
      <w:r w:rsidR="003D0146" w:rsidRPr="00CF7201">
        <w:t xml:space="preserve">The system is </w:t>
      </w:r>
      <w:r w:rsidR="00F23D81" w:rsidRPr="00CF7201">
        <w:t xml:space="preserve">therefore divided into </w:t>
      </w:r>
      <w:r w:rsidR="00D957F2" w:rsidRPr="00CF7201">
        <w:t xml:space="preserve">four areas of </w:t>
      </w:r>
      <w:r w:rsidR="00F23D81" w:rsidRPr="00CF7201">
        <w:t xml:space="preserve">forensic generation, </w:t>
      </w:r>
      <w:r w:rsidR="00D957F2" w:rsidRPr="00CF7201">
        <w:t>controlled transmission,  immutable anchoring, and judicial verification.</w:t>
      </w:r>
      <w:r w:rsidR="002B1ECB" w:rsidRPr="00CF7201">
        <w:t xml:space="preserve"> </w:t>
      </w:r>
    </w:p>
    <w:tbl>
      <w:tblPr>
        <w:tblStyle w:val="PlainTable1"/>
        <w:tblW w:w="0" w:type="auto"/>
        <w:tblLook w:val="04A0" w:firstRow="1" w:lastRow="0" w:firstColumn="1" w:lastColumn="0" w:noHBand="0" w:noVBand="1"/>
      </w:tblPr>
      <w:tblGrid>
        <w:gridCol w:w="1538"/>
        <w:gridCol w:w="1499"/>
        <w:gridCol w:w="2313"/>
        <w:gridCol w:w="2946"/>
      </w:tblGrid>
      <w:tr w:rsidR="002F1E46" w:rsidRPr="00CF7201" w14:paraId="79ADBF0D" w14:textId="77777777" w:rsidTr="00B100CF">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DEBD33" w14:textId="77777777" w:rsidR="002F1E46" w:rsidRPr="00CF7201" w:rsidRDefault="002F1E46" w:rsidP="002565B2">
            <w:pPr>
              <w:jc w:val="center"/>
            </w:pPr>
            <w:r w:rsidRPr="00CF7201">
              <w:t>Component</w:t>
            </w:r>
          </w:p>
        </w:tc>
        <w:tc>
          <w:tcPr>
            <w:tcW w:w="0" w:type="auto"/>
            <w:vAlign w:val="center"/>
            <w:hideMark/>
          </w:tcPr>
          <w:p w14:paraId="500D32AE" w14:textId="0AB5B399" w:rsidR="002F1E46" w:rsidRPr="00CF7201" w:rsidRDefault="00B100CF" w:rsidP="002565B2">
            <w:pPr>
              <w:jc w:val="center"/>
              <w:cnfStyle w:val="100000000000" w:firstRow="1" w:lastRow="0" w:firstColumn="0" w:lastColumn="0" w:oddVBand="0" w:evenVBand="0" w:oddHBand="0" w:evenHBand="0" w:firstRowFirstColumn="0" w:firstRowLastColumn="0" w:lastRowFirstColumn="0" w:lastRowLastColumn="0"/>
            </w:pPr>
            <w:r w:rsidRPr="00CF7201">
              <w:t>P</w:t>
            </w:r>
            <w:r w:rsidR="002F1E46" w:rsidRPr="00CF7201">
              <w:t>osition</w:t>
            </w:r>
          </w:p>
        </w:tc>
        <w:tc>
          <w:tcPr>
            <w:tcW w:w="0" w:type="auto"/>
            <w:vAlign w:val="center"/>
            <w:hideMark/>
          </w:tcPr>
          <w:p w14:paraId="255E1F4B" w14:textId="5E941824" w:rsidR="002F1E46" w:rsidRPr="00CF7201" w:rsidRDefault="00B100CF" w:rsidP="002565B2">
            <w:pPr>
              <w:jc w:val="center"/>
              <w:cnfStyle w:val="100000000000" w:firstRow="1" w:lastRow="0" w:firstColumn="0" w:lastColumn="0" w:oddVBand="0" w:evenVBand="0" w:oddHBand="0" w:evenHBand="0" w:firstRowFirstColumn="0" w:firstRowLastColumn="0" w:lastRowFirstColumn="0" w:lastRowLastColumn="0"/>
            </w:pPr>
            <w:r w:rsidRPr="00CF7201">
              <w:t>R</w:t>
            </w:r>
            <w:r w:rsidR="002F1E46" w:rsidRPr="00CF7201">
              <w:t>esponsibility</w:t>
            </w:r>
          </w:p>
        </w:tc>
        <w:tc>
          <w:tcPr>
            <w:tcW w:w="0" w:type="auto"/>
            <w:vAlign w:val="center"/>
            <w:hideMark/>
          </w:tcPr>
          <w:p w14:paraId="26E3512C" w14:textId="440CCF11" w:rsidR="002F1E46" w:rsidRPr="00CF7201" w:rsidRDefault="002F1E46" w:rsidP="002565B2">
            <w:pPr>
              <w:jc w:val="center"/>
              <w:cnfStyle w:val="100000000000" w:firstRow="1" w:lastRow="0" w:firstColumn="0" w:lastColumn="0" w:oddVBand="0" w:evenVBand="0" w:oddHBand="0" w:evenHBand="0" w:firstRowFirstColumn="0" w:firstRowLastColumn="0" w:lastRowFirstColumn="0" w:lastRowLastColumn="0"/>
            </w:pPr>
            <w:r w:rsidRPr="00CF7201">
              <w:t>Main output</w:t>
            </w:r>
          </w:p>
        </w:tc>
      </w:tr>
      <w:tr w:rsidR="002F1E46" w:rsidRPr="00CF7201" w14:paraId="569FC229" w14:textId="77777777" w:rsidTr="00390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874D29" w14:textId="77777777" w:rsidR="002F1E46" w:rsidRPr="00CF7201" w:rsidRDefault="002F1E46" w:rsidP="002565B2">
            <w:pPr>
              <w:jc w:val="center"/>
            </w:pPr>
            <w:r w:rsidRPr="00CF7201">
              <w:t>Autopsy plugin</w:t>
            </w:r>
          </w:p>
        </w:tc>
        <w:tc>
          <w:tcPr>
            <w:tcW w:w="0" w:type="auto"/>
            <w:vAlign w:val="center"/>
            <w:hideMark/>
          </w:tcPr>
          <w:p w14:paraId="76A7E60C" w14:textId="43F248F2" w:rsidR="002F1E46" w:rsidRPr="00CF7201" w:rsidRDefault="002F1E46" w:rsidP="002565B2">
            <w:pPr>
              <w:jc w:val="center"/>
              <w:cnfStyle w:val="000000100000" w:firstRow="0" w:lastRow="0" w:firstColumn="0" w:lastColumn="0" w:oddVBand="0" w:evenVBand="0" w:oddHBand="1" w:evenHBand="0" w:firstRowFirstColumn="0" w:firstRowLastColumn="0" w:lastRowFirstColumn="0" w:lastRowLastColumn="0"/>
            </w:pPr>
            <w:r w:rsidRPr="00CF7201">
              <w:t xml:space="preserve">Examiner </w:t>
            </w:r>
            <w:r w:rsidR="003B4FAC" w:rsidRPr="00CF7201">
              <w:t>W</w:t>
            </w:r>
            <w:r w:rsidRPr="00CF7201">
              <w:t>orkstation</w:t>
            </w:r>
          </w:p>
        </w:tc>
        <w:tc>
          <w:tcPr>
            <w:tcW w:w="0" w:type="auto"/>
            <w:vAlign w:val="center"/>
            <w:hideMark/>
          </w:tcPr>
          <w:p w14:paraId="2231577E" w14:textId="7A866AAA" w:rsidR="00A350C6" w:rsidRPr="00CF7201" w:rsidRDefault="002F1E46" w:rsidP="002565B2">
            <w:pPr>
              <w:jc w:val="left"/>
              <w:cnfStyle w:val="000000100000" w:firstRow="0" w:lastRow="0" w:firstColumn="0" w:lastColumn="0" w:oddVBand="0" w:evenVBand="0" w:oddHBand="1" w:evenHBand="0" w:firstRowFirstColumn="0" w:firstRowLastColumn="0" w:lastRowFirstColumn="0" w:lastRowLastColumn="0"/>
            </w:pPr>
            <w:r w:rsidRPr="00CF7201">
              <w:t xml:space="preserve">Capture case events, generate CoC </w:t>
            </w:r>
            <w:r w:rsidR="006F4185" w:rsidRPr="00CF7201">
              <w:t>r</w:t>
            </w:r>
            <w:r w:rsidRPr="00CF7201">
              <w:t>eport, initiate upload or</w:t>
            </w:r>
            <w:r w:rsidR="006F4185" w:rsidRPr="00CF7201">
              <w:t xml:space="preserve"> </w:t>
            </w:r>
            <w:r w:rsidRPr="00CF7201">
              <w:t>modification</w:t>
            </w:r>
          </w:p>
        </w:tc>
        <w:tc>
          <w:tcPr>
            <w:tcW w:w="0" w:type="auto"/>
            <w:vAlign w:val="center"/>
            <w:hideMark/>
          </w:tcPr>
          <w:p w14:paraId="11202E50" w14:textId="77777777" w:rsidR="005A39AB" w:rsidRPr="00CF7201" w:rsidRDefault="002F1E46" w:rsidP="002565B2">
            <w:pPr>
              <w:jc w:val="left"/>
              <w:cnfStyle w:val="000000100000" w:firstRow="0" w:lastRow="0" w:firstColumn="0" w:lastColumn="0" w:oddVBand="0" w:evenVBand="0" w:oddHBand="1" w:evenHBand="0" w:firstRowFirstColumn="0" w:firstRowLastColumn="0" w:lastRowFirstColumn="0" w:lastRowLastColumn="0"/>
            </w:pPr>
            <w:r w:rsidRPr="00CF7201">
              <w:t xml:space="preserve">case_data_extract.json, operation log, </w:t>
            </w:r>
          </w:p>
          <w:p w14:paraId="59F63D6F" w14:textId="14E4305D" w:rsidR="002F1E46" w:rsidRPr="00CF7201" w:rsidRDefault="002F1E46" w:rsidP="002565B2">
            <w:pPr>
              <w:jc w:val="left"/>
              <w:cnfStyle w:val="000000100000" w:firstRow="0" w:lastRow="0" w:firstColumn="0" w:lastColumn="0" w:oddVBand="0" w:evenVBand="0" w:oddHBand="1" w:evenHBand="0" w:firstRowFirstColumn="0" w:firstRowLastColumn="0" w:lastRowFirstColumn="0" w:lastRowLastColumn="0"/>
            </w:pPr>
            <w:r w:rsidRPr="00CF7201">
              <w:t>image integrity status, upload/proposal receipt</w:t>
            </w:r>
          </w:p>
        </w:tc>
      </w:tr>
      <w:tr w:rsidR="002F1E46" w:rsidRPr="00CF7201" w14:paraId="2B98B98D" w14:textId="77777777" w:rsidTr="00303D8D">
        <w:trPr>
          <w:trHeight w:val="147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E87BE1" w14:textId="77777777" w:rsidR="002F1E46" w:rsidRPr="00CF7201" w:rsidRDefault="002F1E46" w:rsidP="002565B2">
            <w:pPr>
              <w:jc w:val="center"/>
            </w:pPr>
            <w:r w:rsidRPr="00CF7201">
              <w:t>API gateway</w:t>
            </w:r>
          </w:p>
        </w:tc>
        <w:tc>
          <w:tcPr>
            <w:tcW w:w="0" w:type="auto"/>
            <w:vAlign w:val="center"/>
            <w:hideMark/>
          </w:tcPr>
          <w:p w14:paraId="76E55089" w14:textId="14A58ECB" w:rsidR="002F1E46" w:rsidRPr="00CF7201" w:rsidRDefault="002F1E46" w:rsidP="002565B2">
            <w:pPr>
              <w:jc w:val="center"/>
              <w:cnfStyle w:val="000000000000" w:firstRow="0" w:lastRow="0" w:firstColumn="0" w:lastColumn="0" w:oddVBand="0" w:evenVBand="0" w:oddHBand="0" w:evenHBand="0" w:firstRowFirstColumn="0" w:firstRowLastColumn="0" w:lastRowFirstColumn="0" w:lastRowLastColumn="0"/>
            </w:pPr>
            <w:r w:rsidRPr="00CF7201">
              <w:t xml:space="preserve"> </w:t>
            </w:r>
            <w:r w:rsidR="003B4FAC" w:rsidRPr="00CF7201">
              <w:t>M</w:t>
            </w:r>
            <w:r w:rsidRPr="00CF7201">
              <w:t>iddleware</w:t>
            </w:r>
          </w:p>
        </w:tc>
        <w:tc>
          <w:tcPr>
            <w:tcW w:w="0" w:type="auto"/>
            <w:vAlign w:val="center"/>
            <w:hideMark/>
          </w:tcPr>
          <w:p w14:paraId="564F83E4" w14:textId="11C938B5" w:rsidR="002F1E46" w:rsidRPr="00CF7201" w:rsidRDefault="002F1E46" w:rsidP="002565B2">
            <w:pPr>
              <w:jc w:val="left"/>
              <w:cnfStyle w:val="000000000000" w:firstRow="0" w:lastRow="0" w:firstColumn="0" w:lastColumn="0" w:oddVBand="0" w:evenVBand="0" w:oddHBand="0" w:evenHBand="0" w:firstRowFirstColumn="0" w:firstRowLastColumn="0" w:lastRowFirstColumn="0" w:lastRowLastColumn="0"/>
            </w:pPr>
            <w:r w:rsidRPr="00CF7201">
              <w:t>Authenticate users, verify hash, enforce role-based routes, , transmit blockchain requests</w:t>
            </w:r>
          </w:p>
        </w:tc>
        <w:tc>
          <w:tcPr>
            <w:tcW w:w="0" w:type="auto"/>
            <w:vAlign w:val="center"/>
            <w:hideMark/>
          </w:tcPr>
          <w:p w14:paraId="43839FDD" w14:textId="77777777" w:rsidR="002F1E46" w:rsidRPr="00CF7201" w:rsidRDefault="002F1E46" w:rsidP="002565B2">
            <w:pPr>
              <w:jc w:val="left"/>
              <w:cnfStyle w:val="000000000000" w:firstRow="0" w:lastRow="0" w:firstColumn="0" w:lastColumn="0" w:oddVBand="0" w:evenVBand="0" w:oddHBand="0" w:evenHBand="0" w:firstRowFirstColumn="0" w:firstRowLastColumn="0" w:lastRowFirstColumn="0" w:lastRowLastColumn="0"/>
            </w:pPr>
            <w:r w:rsidRPr="00CF7201">
              <w:t>API response, timing fields, audit log, chain transaction metadata</w:t>
            </w:r>
          </w:p>
        </w:tc>
      </w:tr>
      <w:tr w:rsidR="002F1E46" w:rsidRPr="00CF7201" w14:paraId="428934BF" w14:textId="77777777" w:rsidTr="00390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132F04" w14:textId="2A398F59" w:rsidR="002F1E46" w:rsidRPr="00CF7201" w:rsidRDefault="002F1E46" w:rsidP="002565B2">
            <w:pPr>
              <w:jc w:val="center"/>
            </w:pPr>
            <w:r w:rsidRPr="00CF7201">
              <w:t xml:space="preserve">FISCO BCOS / </w:t>
            </w:r>
            <w:r w:rsidR="003B4FAC" w:rsidRPr="00CF7201">
              <w:t>Smart Contract</w:t>
            </w:r>
          </w:p>
        </w:tc>
        <w:tc>
          <w:tcPr>
            <w:tcW w:w="0" w:type="auto"/>
            <w:vAlign w:val="center"/>
            <w:hideMark/>
          </w:tcPr>
          <w:p w14:paraId="03FF694D" w14:textId="5319072E" w:rsidR="002F1E46" w:rsidRPr="00CF7201" w:rsidRDefault="002F1E46" w:rsidP="002565B2">
            <w:pPr>
              <w:jc w:val="center"/>
              <w:cnfStyle w:val="000000100000" w:firstRow="0" w:lastRow="0" w:firstColumn="0" w:lastColumn="0" w:oddVBand="0" w:evenVBand="0" w:oddHBand="1" w:evenHBand="0" w:firstRowFirstColumn="0" w:firstRowLastColumn="0" w:lastRowFirstColumn="0" w:lastRowLastColumn="0"/>
            </w:pPr>
            <w:r w:rsidRPr="00CF7201">
              <w:t xml:space="preserve">Blockchain integrity </w:t>
            </w:r>
          </w:p>
        </w:tc>
        <w:tc>
          <w:tcPr>
            <w:tcW w:w="0" w:type="auto"/>
            <w:vAlign w:val="center"/>
            <w:hideMark/>
          </w:tcPr>
          <w:p w14:paraId="78774EF7" w14:textId="1A100B72" w:rsidR="002F1E46" w:rsidRPr="00CF7201" w:rsidRDefault="002F1E46" w:rsidP="002565B2">
            <w:pPr>
              <w:jc w:val="left"/>
              <w:cnfStyle w:val="000000100000" w:firstRow="0" w:lastRow="0" w:firstColumn="0" w:lastColumn="0" w:oddVBand="0" w:evenVBand="0" w:oddHBand="1" w:evenHBand="0" w:firstRowFirstColumn="0" w:firstRowLastColumn="0" w:lastRowFirstColumn="0" w:lastRowLastColumn="0"/>
            </w:pPr>
            <w:r w:rsidRPr="00CF7201">
              <w:t xml:space="preserve">Anchor hash commitments, </w:t>
            </w:r>
            <w:r w:rsidR="007A50C3" w:rsidRPr="00CF7201">
              <w:t>manage</w:t>
            </w:r>
            <w:r w:rsidRPr="00CF7201">
              <w:t xml:space="preserve"> proposal </w:t>
            </w:r>
            <w:r w:rsidR="007A50C3" w:rsidRPr="00CF7201">
              <w:t>and</w:t>
            </w:r>
            <w:r w:rsidRPr="00CF7201">
              <w:t xml:space="preserve"> contract events</w:t>
            </w:r>
          </w:p>
        </w:tc>
        <w:tc>
          <w:tcPr>
            <w:tcW w:w="0" w:type="auto"/>
            <w:vAlign w:val="center"/>
            <w:hideMark/>
          </w:tcPr>
          <w:p w14:paraId="141D4914" w14:textId="77777777" w:rsidR="002F1E46" w:rsidRPr="00CF7201" w:rsidRDefault="002F1E46" w:rsidP="002565B2">
            <w:pPr>
              <w:jc w:val="left"/>
              <w:cnfStyle w:val="000000100000" w:firstRow="0" w:lastRow="0" w:firstColumn="0" w:lastColumn="0" w:oddVBand="0" w:evenVBand="0" w:oddHBand="1" w:evenHBand="0" w:firstRowFirstColumn="0" w:firstRowLastColumn="0" w:lastRowFirstColumn="0" w:lastRowLastColumn="0"/>
            </w:pPr>
            <w:r w:rsidRPr="00CF7201">
              <w:t>txHash, block number, proposal state, event record</w:t>
            </w:r>
          </w:p>
        </w:tc>
      </w:tr>
      <w:tr w:rsidR="002F1E46" w:rsidRPr="00CF7201" w14:paraId="0C7DA3A6" w14:textId="77777777" w:rsidTr="003903B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B94ADF" w14:textId="77777777" w:rsidR="002F1E46" w:rsidRPr="00CF7201" w:rsidRDefault="002F1E46" w:rsidP="002565B2">
            <w:pPr>
              <w:jc w:val="center"/>
            </w:pPr>
            <w:r w:rsidRPr="00CF7201">
              <w:t>Private off-chain store</w:t>
            </w:r>
          </w:p>
        </w:tc>
        <w:tc>
          <w:tcPr>
            <w:tcW w:w="0" w:type="auto"/>
            <w:vAlign w:val="center"/>
            <w:hideMark/>
          </w:tcPr>
          <w:p w14:paraId="737A0B6D" w14:textId="6FF9C29B" w:rsidR="002F1E46" w:rsidRPr="00CF7201" w:rsidRDefault="002F1E46" w:rsidP="002565B2">
            <w:pPr>
              <w:jc w:val="center"/>
              <w:cnfStyle w:val="000000000000" w:firstRow="0" w:lastRow="0" w:firstColumn="0" w:lastColumn="0" w:oddVBand="0" w:evenVBand="0" w:oddHBand="0" w:evenHBand="0" w:firstRowFirstColumn="0" w:firstRowLastColumn="0" w:lastRowFirstColumn="0" w:lastRowLastColumn="0"/>
            </w:pPr>
            <w:r w:rsidRPr="00CF7201">
              <w:t xml:space="preserve">Local evidence record </w:t>
            </w:r>
          </w:p>
        </w:tc>
        <w:tc>
          <w:tcPr>
            <w:tcW w:w="0" w:type="auto"/>
            <w:vAlign w:val="center"/>
            <w:hideMark/>
          </w:tcPr>
          <w:p w14:paraId="2C153A34" w14:textId="57485175" w:rsidR="002F1E46" w:rsidRPr="00CF7201" w:rsidRDefault="002F1E46" w:rsidP="002565B2">
            <w:pPr>
              <w:jc w:val="left"/>
              <w:cnfStyle w:val="000000000000" w:firstRow="0" w:lastRow="0" w:firstColumn="0" w:lastColumn="0" w:oddVBand="0" w:evenVBand="0" w:oddHBand="0" w:evenHBand="0" w:firstRowFirstColumn="0" w:firstRowLastColumn="0" w:lastRowFirstColumn="0" w:lastRowLastColumn="0"/>
            </w:pPr>
            <w:r w:rsidRPr="00CF7201">
              <w:t xml:space="preserve">Store complete case record </w:t>
            </w:r>
          </w:p>
        </w:tc>
        <w:tc>
          <w:tcPr>
            <w:tcW w:w="0" w:type="auto"/>
            <w:vAlign w:val="center"/>
            <w:hideMark/>
          </w:tcPr>
          <w:p w14:paraId="45669C0E" w14:textId="77777777" w:rsidR="002F1E46" w:rsidRPr="00CF7201" w:rsidRDefault="002F1E46" w:rsidP="002565B2">
            <w:pPr>
              <w:jc w:val="left"/>
              <w:cnfStyle w:val="000000000000" w:firstRow="0" w:lastRow="0" w:firstColumn="0" w:lastColumn="0" w:oddVBand="0" w:evenVBand="0" w:oddHBand="0" w:evenHBand="0" w:firstRowFirstColumn="0" w:firstRowLastColumn="0" w:lastRowFirstColumn="0" w:lastRowLastColumn="0"/>
            </w:pPr>
            <w:r w:rsidRPr="00CF7201">
              <w:t>Full JSON record used for later verification</w:t>
            </w:r>
          </w:p>
        </w:tc>
      </w:tr>
      <w:tr w:rsidR="002F1E46" w:rsidRPr="00CF7201" w14:paraId="319E9986" w14:textId="77777777" w:rsidTr="00390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FBD39F" w14:textId="77777777" w:rsidR="002F1E46" w:rsidRPr="00CF7201" w:rsidRDefault="002F1E46" w:rsidP="002565B2">
            <w:pPr>
              <w:jc w:val="center"/>
            </w:pPr>
            <w:r w:rsidRPr="00CF7201">
              <w:t>Judge-web dashboard</w:t>
            </w:r>
          </w:p>
        </w:tc>
        <w:tc>
          <w:tcPr>
            <w:tcW w:w="0" w:type="auto"/>
            <w:vAlign w:val="center"/>
            <w:hideMark/>
          </w:tcPr>
          <w:p w14:paraId="39F25D11" w14:textId="4FF9C95D" w:rsidR="002F1E46" w:rsidRPr="00CF7201" w:rsidRDefault="002F1E46" w:rsidP="002565B2">
            <w:pPr>
              <w:jc w:val="center"/>
              <w:cnfStyle w:val="000000100000" w:firstRow="0" w:lastRow="0" w:firstColumn="0" w:lastColumn="0" w:oddVBand="0" w:evenVBand="0" w:oddHBand="1" w:evenHBand="0" w:firstRowFirstColumn="0" w:firstRowLastColumn="0" w:lastRowFirstColumn="0" w:lastRowLastColumn="0"/>
            </w:pPr>
            <w:r w:rsidRPr="00CF7201">
              <w:t>Verification and review</w:t>
            </w:r>
          </w:p>
        </w:tc>
        <w:tc>
          <w:tcPr>
            <w:tcW w:w="0" w:type="auto"/>
            <w:vAlign w:val="center"/>
            <w:hideMark/>
          </w:tcPr>
          <w:p w14:paraId="21E93B01" w14:textId="143D7C55" w:rsidR="002F1E46" w:rsidRPr="00CF7201" w:rsidRDefault="002F1E46" w:rsidP="002565B2">
            <w:pPr>
              <w:jc w:val="left"/>
              <w:cnfStyle w:val="000000100000" w:firstRow="0" w:lastRow="0" w:firstColumn="0" w:lastColumn="0" w:oddVBand="0" w:evenVBand="0" w:oddHBand="1" w:evenHBand="0" w:firstRowFirstColumn="0" w:firstRowLastColumn="0" w:lastRowFirstColumn="0" w:lastRowLastColumn="0"/>
            </w:pPr>
            <w:r w:rsidRPr="00CF7201">
              <w:t xml:space="preserve">Query case records, </w:t>
            </w:r>
            <w:r w:rsidR="007A50C3" w:rsidRPr="00CF7201">
              <w:t>ver</w:t>
            </w:r>
            <w:r w:rsidR="00B100CF" w:rsidRPr="00CF7201">
              <w:t>ify</w:t>
            </w:r>
            <w:r w:rsidRPr="00CF7201">
              <w:t xml:space="preserve"> hash values, approve/reject proposals, present audit trail</w:t>
            </w:r>
          </w:p>
        </w:tc>
        <w:tc>
          <w:tcPr>
            <w:tcW w:w="0" w:type="auto"/>
            <w:vAlign w:val="center"/>
            <w:hideMark/>
          </w:tcPr>
          <w:p w14:paraId="0B896970" w14:textId="77777777" w:rsidR="002F1E46" w:rsidRPr="00CF7201" w:rsidRDefault="002F1E46" w:rsidP="002565B2">
            <w:pPr>
              <w:jc w:val="left"/>
              <w:cnfStyle w:val="000000100000" w:firstRow="0" w:lastRow="0" w:firstColumn="0" w:lastColumn="0" w:oddVBand="0" w:evenVBand="0" w:oddHBand="1" w:evenHBand="0" w:firstRowFirstColumn="0" w:firstRowLastColumn="0" w:lastRowFirstColumn="0" w:lastRowLastColumn="0"/>
            </w:pPr>
            <w:r w:rsidRPr="00CF7201">
              <w:t>Verification result, approval/rejection outcome, exportable review report</w:t>
            </w:r>
          </w:p>
        </w:tc>
      </w:tr>
    </w:tbl>
    <w:p w14:paraId="27FDD10D" w14:textId="62A94911" w:rsidR="00940445" w:rsidRPr="00CF7201" w:rsidRDefault="00646020" w:rsidP="00646020">
      <w:pPr>
        <w:spacing w:before="160"/>
      </w:pPr>
      <w:r w:rsidRPr="00CF7201">
        <w:t>Table</w:t>
      </w:r>
    </w:p>
    <w:p w14:paraId="0CDA5D18" w14:textId="1FA624F7" w:rsidR="00646020" w:rsidRPr="00CF7201" w:rsidRDefault="00F349DB" w:rsidP="00940445">
      <w:r w:rsidRPr="00CF7201">
        <w:t xml:space="preserve">The implemented architecture </w:t>
      </w:r>
      <w:r w:rsidR="006E3315" w:rsidRPr="00CF7201">
        <w:t>becomes</w:t>
      </w:r>
      <w:r w:rsidR="00336B80" w:rsidRPr="00CF7201">
        <w:t xml:space="preserve"> a controlled </w:t>
      </w:r>
      <w:r w:rsidR="00267747" w:rsidRPr="00CF7201">
        <w:t>evidence pipeline that reflects the requirements of CoC management</w:t>
      </w:r>
      <w:r w:rsidR="00C8780E" w:rsidRPr="00CF7201">
        <w:t>:</w:t>
      </w:r>
      <w:r w:rsidR="00BC544F" w:rsidRPr="00CF7201">
        <w:t xml:space="preserve"> Autopsy </w:t>
      </w:r>
      <w:r w:rsidR="000D29A0" w:rsidRPr="00CF7201">
        <w:t xml:space="preserve">provides a structured </w:t>
      </w:r>
      <w:r w:rsidR="00FB7405" w:rsidRPr="00CF7201">
        <w:t xml:space="preserve">case </w:t>
      </w:r>
      <w:r w:rsidR="000D29A0" w:rsidRPr="00CF7201">
        <w:t>data source</w:t>
      </w:r>
      <w:r w:rsidR="00C8780E" w:rsidRPr="00CF7201">
        <w:t xml:space="preserve">; Gateway functions </w:t>
      </w:r>
      <w:r w:rsidR="00E35EB1" w:rsidRPr="00CF7201">
        <w:t xml:space="preserve">as </w:t>
      </w:r>
      <w:r w:rsidR="00EF47C0" w:rsidRPr="00CF7201">
        <w:t>a verification and transmission point</w:t>
      </w:r>
      <w:r w:rsidR="00AD1F06" w:rsidRPr="00CF7201">
        <w:t xml:space="preserve">; FISCO BCOS offers </w:t>
      </w:r>
      <w:r w:rsidR="00A63993" w:rsidRPr="00CF7201">
        <w:t xml:space="preserve">references for </w:t>
      </w:r>
      <w:r w:rsidR="00987697" w:rsidRPr="00CF7201">
        <w:t xml:space="preserve">record integrity and immutability; The dashboard </w:t>
      </w:r>
      <w:r w:rsidR="002445F1" w:rsidRPr="00CF7201">
        <w:t xml:space="preserve">is an independent </w:t>
      </w:r>
      <w:r w:rsidR="003C3509" w:rsidRPr="00CF7201">
        <w:t xml:space="preserve">audit </w:t>
      </w:r>
      <w:r w:rsidR="002445F1" w:rsidRPr="00CF7201">
        <w:t xml:space="preserve">interface for </w:t>
      </w:r>
      <w:r w:rsidR="006157B7" w:rsidRPr="00CF7201">
        <w:t xml:space="preserve">on-chain and off-chain comparison. </w:t>
      </w:r>
      <w:r w:rsidR="00787A6F" w:rsidRPr="00CF7201">
        <w:t>This sequential relationship</w:t>
      </w:r>
      <w:r w:rsidR="00B906D1" w:rsidRPr="00CF7201">
        <w:rPr>
          <w:rFonts w:hint="eastAsia"/>
        </w:rPr>
        <w:t xml:space="preserve"> </w:t>
      </w:r>
      <w:r w:rsidR="00B906D1" w:rsidRPr="00CF7201">
        <w:t>among modules corresponds closely to the five</w:t>
      </w:r>
      <w:r w:rsidR="00046EB2" w:rsidRPr="00CF7201">
        <w:t>-</w:t>
      </w:r>
      <w:r w:rsidR="00B906D1" w:rsidRPr="00CF7201">
        <w:t>layer</w:t>
      </w:r>
      <w:r w:rsidR="00046EB2" w:rsidRPr="00CF7201">
        <w:t xml:space="preserve"> security design in Chapter 3, where </w:t>
      </w:r>
      <w:r w:rsidR="00FC225A" w:rsidRPr="00CF7201">
        <w:t>credential and seesion decide who can enter the pipeline</w:t>
      </w:r>
      <w:r w:rsidR="009E3F53" w:rsidRPr="00CF7201">
        <w:t xml:space="preserve">, middleware </w:t>
      </w:r>
      <w:r w:rsidR="000546CA" w:rsidRPr="00CF7201">
        <w:t>examines the authorisation of certain roles</w:t>
      </w:r>
      <w:r w:rsidR="000047DD" w:rsidRPr="00CF7201">
        <w:t xml:space="preserve">, </w:t>
      </w:r>
      <w:r w:rsidR="004D14EF" w:rsidRPr="00CF7201">
        <w:t xml:space="preserve">contract logic </w:t>
      </w:r>
      <w:r w:rsidR="00133B49" w:rsidRPr="00CF7201">
        <w:t xml:space="preserve">restricts how the </w:t>
      </w:r>
      <w:r w:rsidR="006550E4" w:rsidRPr="00CF7201">
        <w:t xml:space="preserve">upload and modification proposal proceed, and </w:t>
      </w:r>
      <w:r w:rsidR="003713D4" w:rsidRPr="00CF7201">
        <w:t xml:space="preserve">audit records </w:t>
      </w:r>
      <w:r w:rsidR="002B34B7" w:rsidRPr="00CF7201">
        <w:t xml:space="preserve">can be used for the </w:t>
      </w:r>
      <w:r w:rsidR="00A025DB" w:rsidRPr="00CF7201">
        <w:t xml:space="preserve">reconstruction of </w:t>
      </w:r>
      <w:r w:rsidR="0053294D" w:rsidRPr="00CF7201">
        <w:t>events and operations.</w:t>
      </w:r>
    </w:p>
    <w:p w14:paraId="5478A088" w14:textId="344258D3" w:rsidR="00D371E1" w:rsidRPr="00CF7201" w:rsidRDefault="00D371E1" w:rsidP="00E51CE9">
      <w:pPr>
        <w:pStyle w:val="Heading4"/>
      </w:pPr>
      <w:r w:rsidRPr="00CF7201">
        <w:rPr>
          <w:rFonts w:hint="eastAsia"/>
        </w:rPr>
        <w:lastRenderedPageBreak/>
        <w:t xml:space="preserve">4.2.2 </w:t>
      </w:r>
      <w:r w:rsidRPr="00CF7201">
        <w:t>Implemented System Functionalities</w:t>
      </w:r>
    </w:p>
    <w:p w14:paraId="1E5BBD32" w14:textId="5F810899" w:rsidR="00D371E1" w:rsidRPr="00CF7201" w:rsidRDefault="006A0E9C" w:rsidP="00940445">
      <w:r w:rsidRPr="00CF7201">
        <w:t>This system</w:t>
      </w:r>
      <w:r w:rsidR="00297E34" w:rsidRPr="00CF7201">
        <w:rPr>
          <w:rFonts w:hint="eastAsia"/>
        </w:rPr>
        <w:t xml:space="preserve"> </w:t>
      </w:r>
      <w:r w:rsidR="00297E34" w:rsidRPr="00CF7201">
        <w:t xml:space="preserve">has achieved </w:t>
      </w:r>
      <w:r w:rsidR="001F46FB" w:rsidRPr="00CF7201">
        <w:t>the management of the CoC workflow</w:t>
      </w:r>
      <w:r w:rsidR="00C77BDF" w:rsidRPr="00CF7201">
        <w:t xml:space="preserve"> </w:t>
      </w:r>
      <w:r w:rsidR="001F46FB" w:rsidRPr="00CF7201">
        <w:t xml:space="preserve">in </w:t>
      </w:r>
      <w:r w:rsidR="00832D62" w:rsidRPr="00CF7201">
        <w:t xml:space="preserve">the </w:t>
      </w:r>
      <w:r w:rsidR="004A4C04" w:rsidRPr="00CF7201">
        <w:t>analysis</w:t>
      </w:r>
      <w:r w:rsidR="008059C8" w:rsidRPr="00CF7201">
        <w:t xml:space="preserve"> and report </w:t>
      </w:r>
      <w:r w:rsidR="00832D62" w:rsidRPr="00CF7201">
        <w:t>stage</w:t>
      </w:r>
      <w:r w:rsidR="008059C8" w:rsidRPr="00CF7201">
        <w:t xml:space="preserve"> </w:t>
      </w:r>
      <w:r w:rsidR="00832D62" w:rsidRPr="00CF7201">
        <w:t xml:space="preserve">using blockchain technology. </w:t>
      </w:r>
      <w:r w:rsidR="00DB52EC" w:rsidRPr="00CF7201">
        <w:t xml:space="preserve">Detailed functionalities are </w:t>
      </w:r>
      <w:r w:rsidR="0051216C">
        <w:t>shown</w:t>
      </w:r>
      <w:r w:rsidR="00DB52EC" w:rsidRPr="00CF7201">
        <w:t xml:space="preserve"> in Table:</w:t>
      </w:r>
    </w:p>
    <w:tbl>
      <w:tblPr>
        <w:tblStyle w:val="PlainTable1"/>
        <w:tblW w:w="5000" w:type="pct"/>
        <w:tblLayout w:type="fixed"/>
        <w:tblLook w:val="04A0" w:firstRow="1" w:lastRow="0" w:firstColumn="1" w:lastColumn="0" w:noHBand="0" w:noVBand="1"/>
      </w:tblPr>
      <w:tblGrid>
        <w:gridCol w:w="1554"/>
        <w:gridCol w:w="2237"/>
        <w:gridCol w:w="4505"/>
      </w:tblGrid>
      <w:tr w:rsidR="007E6412" w:rsidRPr="00CF7201" w14:paraId="72A72220" w14:textId="77777777" w:rsidTr="00297E40">
        <w:trPr>
          <w:cnfStyle w:val="100000000000" w:firstRow="1" w:lastRow="0" w:firstColumn="0" w:lastColumn="0" w:oddVBand="0" w:evenVBand="0" w:oddHBand="0" w:evenHBand="0" w:firstRowFirstColumn="0" w:firstRowLastColumn="0" w:lastRowFirstColumn="0" w:lastRowLastColumn="0"/>
          <w:trHeight w:val="31"/>
        </w:trPr>
        <w:tc>
          <w:tcPr>
            <w:cnfStyle w:val="001000000000" w:firstRow="0" w:lastRow="0" w:firstColumn="1" w:lastColumn="0" w:oddVBand="0" w:evenVBand="0" w:oddHBand="0" w:evenHBand="0" w:firstRowFirstColumn="0" w:firstRowLastColumn="0" w:lastRowFirstColumn="0" w:lastRowLastColumn="0"/>
            <w:tcW w:w="937" w:type="pct"/>
            <w:tcBorders>
              <w:bottom w:val="single" w:sz="12" w:space="0" w:color="auto"/>
            </w:tcBorders>
            <w:vAlign w:val="center"/>
            <w:hideMark/>
          </w:tcPr>
          <w:p w14:paraId="4F2D9689" w14:textId="77777777" w:rsidR="007E6412" w:rsidRPr="00CF7201" w:rsidRDefault="007E6412"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Capability</w:t>
            </w:r>
          </w:p>
        </w:tc>
        <w:tc>
          <w:tcPr>
            <w:tcW w:w="1348" w:type="pct"/>
            <w:tcBorders>
              <w:bottom w:val="single" w:sz="12" w:space="0" w:color="auto"/>
            </w:tcBorders>
            <w:vAlign w:val="center"/>
            <w:hideMark/>
          </w:tcPr>
          <w:p w14:paraId="25E5C459" w14:textId="324004DF" w:rsidR="007E6412" w:rsidRPr="00CF7201" w:rsidRDefault="007E6412" w:rsidP="008A7831">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 xml:space="preserve">Observable </w:t>
            </w:r>
            <w:r w:rsidR="00C52B32" w:rsidRPr="00CF7201">
              <w:rPr>
                <w:rFonts w:eastAsia="Times New Roman" w:cs="Calibri"/>
                <w:color w:val="000000"/>
                <w:kern w:val="0"/>
                <w:sz w:val="22"/>
                <w:szCs w:val="22"/>
                <w14:ligatures w14:val="none"/>
              </w:rPr>
              <w:t>O</w:t>
            </w:r>
            <w:r w:rsidRPr="00CF7201">
              <w:rPr>
                <w:rFonts w:eastAsia="Times New Roman" w:cs="Calibri"/>
                <w:color w:val="000000"/>
                <w:kern w:val="0"/>
                <w:sz w:val="22"/>
                <w:szCs w:val="22"/>
                <w14:ligatures w14:val="none"/>
              </w:rPr>
              <w:t>utput</w:t>
            </w:r>
          </w:p>
        </w:tc>
        <w:tc>
          <w:tcPr>
            <w:tcW w:w="2715" w:type="pct"/>
            <w:tcBorders>
              <w:bottom w:val="single" w:sz="12" w:space="0" w:color="auto"/>
            </w:tcBorders>
            <w:vAlign w:val="center"/>
            <w:hideMark/>
          </w:tcPr>
          <w:p w14:paraId="7AAA4F0A" w14:textId="24428ED6" w:rsidR="007E6412" w:rsidRPr="00CF7201" w:rsidRDefault="00C52B32" w:rsidP="008A7831">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A</w:t>
            </w:r>
            <w:r w:rsidR="007E6412" w:rsidRPr="00CF7201">
              <w:rPr>
                <w:rFonts w:eastAsia="Times New Roman" w:cs="Calibri"/>
                <w:color w:val="000000"/>
                <w:kern w:val="0"/>
                <w:sz w:val="22"/>
                <w:szCs w:val="22"/>
                <w14:ligatures w14:val="none"/>
              </w:rPr>
              <w:t xml:space="preserve">nalytical </w:t>
            </w:r>
            <w:r w:rsidRPr="00CF7201">
              <w:rPr>
                <w:rFonts w:eastAsia="Times New Roman" w:cs="Calibri"/>
                <w:color w:val="000000"/>
                <w:kern w:val="0"/>
                <w:sz w:val="22"/>
                <w:szCs w:val="22"/>
                <w14:ligatures w14:val="none"/>
              </w:rPr>
              <w:t>Meaning</w:t>
            </w:r>
          </w:p>
        </w:tc>
      </w:tr>
      <w:tr w:rsidR="007E6412" w:rsidRPr="00CF7201" w14:paraId="21273531" w14:textId="77777777" w:rsidTr="00297E40">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937" w:type="pct"/>
            <w:tcBorders>
              <w:top w:val="single" w:sz="12" w:space="0" w:color="auto"/>
              <w:left w:val="single" w:sz="4" w:space="0" w:color="auto"/>
              <w:bottom w:val="single" w:sz="4" w:space="0" w:color="auto"/>
              <w:right w:val="single" w:sz="4" w:space="0" w:color="auto"/>
            </w:tcBorders>
            <w:vAlign w:val="center"/>
            <w:hideMark/>
          </w:tcPr>
          <w:p w14:paraId="10D50A42" w14:textId="77777777" w:rsidR="007E6412" w:rsidRPr="00CF7201" w:rsidRDefault="007E6412"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Case data extraction</w:t>
            </w:r>
          </w:p>
        </w:tc>
        <w:tc>
          <w:tcPr>
            <w:tcW w:w="1348" w:type="pct"/>
            <w:tcBorders>
              <w:top w:val="single" w:sz="12" w:space="0" w:color="auto"/>
              <w:left w:val="single" w:sz="4" w:space="0" w:color="auto"/>
              <w:bottom w:val="single" w:sz="4" w:space="0" w:color="auto"/>
              <w:right w:val="single" w:sz="4" w:space="0" w:color="auto"/>
            </w:tcBorders>
            <w:vAlign w:val="center"/>
            <w:hideMark/>
          </w:tcPr>
          <w:p w14:paraId="42136C6F" w14:textId="77777777" w:rsidR="007E6412" w:rsidRPr="00CF7201" w:rsidRDefault="007E6412" w:rsidP="0037446D">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Case metadata, data source information, file-level hash values</w:t>
            </w:r>
          </w:p>
        </w:tc>
        <w:tc>
          <w:tcPr>
            <w:tcW w:w="2715" w:type="pct"/>
            <w:tcBorders>
              <w:top w:val="single" w:sz="12" w:space="0" w:color="auto"/>
              <w:left w:val="single" w:sz="4" w:space="0" w:color="auto"/>
              <w:bottom w:val="single" w:sz="4" w:space="0" w:color="auto"/>
              <w:right w:val="single" w:sz="4" w:space="0" w:color="auto"/>
            </w:tcBorders>
            <w:vAlign w:val="center"/>
            <w:hideMark/>
          </w:tcPr>
          <w:p w14:paraId="7E33B803" w14:textId="77777777" w:rsidR="007E6412" w:rsidRPr="00CF7201" w:rsidRDefault="007E6412" w:rsidP="00C52B32">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Establishes the off-chain evidence record to be protected</w:t>
            </w:r>
          </w:p>
        </w:tc>
      </w:tr>
      <w:tr w:rsidR="007E6412" w:rsidRPr="00CF7201" w14:paraId="10BA57C5" w14:textId="77777777" w:rsidTr="007E7575">
        <w:trPr>
          <w:trHeight w:val="82"/>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left w:val="single" w:sz="4" w:space="0" w:color="auto"/>
              <w:bottom w:val="single" w:sz="4" w:space="0" w:color="auto"/>
              <w:right w:val="single" w:sz="4" w:space="0" w:color="auto"/>
            </w:tcBorders>
            <w:vAlign w:val="center"/>
            <w:hideMark/>
          </w:tcPr>
          <w:p w14:paraId="78305411" w14:textId="77777777" w:rsidR="007E6412" w:rsidRPr="00CF7201" w:rsidRDefault="007E6412"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Operation event capture</w:t>
            </w:r>
          </w:p>
        </w:tc>
        <w:tc>
          <w:tcPr>
            <w:tcW w:w="1348" w:type="pct"/>
            <w:tcBorders>
              <w:top w:val="single" w:sz="4" w:space="0" w:color="auto"/>
              <w:left w:val="single" w:sz="4" w:space="0" w:color="auto"/>
              <w:bottom w:val="single" w:sz="4" w:space="0" w:color="auto"/>
              <w:right w:val="single" w:sz="4" w:space="0" w:color="auto"/>
            </w:tcBorders>
            <w:vAlign w:val="center"/>
            <w:hideMark/>
          </w:tcPr>
          <w:p w14:paraId="74A4E065" w14:textId="77777777" w:rsidR="007E6412" w:rsidRPr="00CF7201" w:rsidRDefault="007E6412" w:rsidP="0037446D">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case_extract_events.json, operation entries in report</w:t>
            </w:r>
          </w:p>
        </w:tc>
        <w:tc>
          <w:tcPr>
            <w:tcW w:w="2715" w:type="pct"/>
            <w:tcBorders>
              <w:top w:val="single" w:sz="4" w:space="0" w:color="auto"/>
              <w:left w:val="single" w:sz="4" w:space="0" w:color="auto"/>
              <w:bottom w:val="single" w:sz="4" w:space="0" w:color="auto"/>
              <w:right w:val="single" w:sz="4" w:space="0" w:color="auto"/>
            </w:tcBorders>
            <w:vAlign w:val="center"/>
            <w:hideMark/>
          </w:tcPr>
          <w:p w14:paraId="744185E3" w14:textId="77777777" w:rsidR="007E6412" w:rsidRPr="00CF7201" w:rsidRDefault="007E6412" w:rsidP="00C52B32">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Provides procedural context for CoC reconstruction</w:t>
            </w:r>
          </w:p>
        </w:tc>
      </w:tr>
      <w:tr w:rsidR="007E6412" w:rsidRPr="00CF7201" w14:paraId="47D10110" w14:textId="77777777" w:rsidTr="007E7575">
        <w:trPr>
          <w:cnfStyle w:val="000000100000" w:firstRow="0" w:lastRow="0" w:firstColumn="0" w:lastColumn="0" w:oddVBand="0" w:evenVBand="0" w:oddHBand="1" w:evenHBand="0" w:firstRowFirstColumn="0" w:firstRowLastColumn="0" w:lastRowFirstColumn="0" w:lastRowLastColumn="0"/>
          <w:trHeight w:val="31"/>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left w:val="single" w:sz="4" w:space="0" w:color="auto"/>
              <w:bottom w:val="single" w:sz="4" w:space="0" w:color="auto"/>
              <w:right w:val="single" w:sz="4" w:space="0" w:color="auto"/>
            </w:tcBorders>
            <w:vAlign w:val="center"/>
            <w:hideMark/>
          </w:tcPr>
          <w:p w14:paraId="57C5CF3F" w14:textId="54B41EFE" w:rsidR="007E6412" w:rsidRPr="00CF7201" w:rsidRDefault="007E6412"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CoC report generation</w:t>
            </w:r>
          </w:p>
        </w:tc>
        <w:tc>
          <w:tcPr>
            <w:tcW w:w="1348" w:type="pct"/>
            <w:tcBorders>
              <w:top w:val="single" w:sz="4" w:space="0" w:color="auto"/>
              <w:left w:val="single" w:sz="4" w:space="0" w:color="auto"/>
              <w:bottom w:val="single" w:sz="4" w:space="0" w:color="auto"/>
              <w:right w:val="single" w:sz="4" w:space="0" w:color="auto"/>
            </w:tcBorders>
            <w:vAlign w:val="center"/>
            <w:hideMark/>
          </w:tcPr>
          <w:p w14:paraId="274EAF83" w14:textId="77777777" w:rsidR="007E6412" w:rsidRPr="00CF7201" w:rsidRDefault="007E6412" w:rsidP="0037446D">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case_data_extract.json, aggregateHash</w:t>
            </w:r>
          </w:p>
        </w:tc>
        <w:tc>
          <w:tcPr>
            <w:tcW w:w="2715" w:type="pct"/>
            <w:tcBorders>
              <w:top w:val="single" w:sz="4" w:space="0" w:color="auto"/>
              <w:left w:val="single" w:sz="4" w:space="0" w:color="auto"/>
              <w:bottom w:val="single" w:sz="4" w:space="0" w:color="auto"/>
              <w:right w:val="single" w:sz="4" w:space="0" w:color="auto"/>
            </w:tcBorders>
            <w:vAlign w:val="center"/>
            <w:hideMark/>
          </w:tcPr>
          <w:p w14:paraId="10AFEAD7" w14:textId="77777777" w:rsidR="007E6412" w:rsidRPr="00CF7201" w:rsidRDefault="007E6412" w:rsidP="00C52B32">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Creates a report-level object whose integrity can be verified</w:t>
            </w:r>
          </w:p>
        </w:tc>
      </w:tr>
      <w:tr w:rsidR="007E6412" w:rsidRPr="00CF7201" w14:paraId="2063479F" w14:textId="77777777" w:rsidTr="007E7575">
        <w:trPr>
          <w:trHeight w:val="169"/>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left w:val="single" w:sz="4" w:space="0" w:color="auto"/>
              <w:bottom w:val="single" w:sz="4" w:space="0" w:color="auto"/>
              <w:right w:val="single" w:sz="4" w:space="0" w:color="auto"/>
            </w:tcBorders>
            <w:vAlign w:val="center"/>
            <w:hideMark/>
          </w:tcPr>
          <w:p w14:paraId="38229D2D" w14:textId="1D15CBD8" w:rsidR="007E6412" w:rsidRPr="00CF7201" w:rsidRDefault="007E6412"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 xml:space="preserve">Image integrity </w:t>
            </w:r>
          </w:p>
        </w:tc>
        <w:tc>
          <w:tcPr>
            <w:tcW w:w="1348" w:type="pct"/>
            <w:tcBorders>
              <w:top w:val="single" w:sz="4" w:space="0" w:color="auto"/>
              <w:left w:val="single" w:sz="4" w:space="0" w:color="auto"/>
              <w:bottom w:val="single" w:sz="4" w:space="0" w:color="auto"/>
              <w:right w:val="single" w:sz="4" w:space="0" w:color="auto"/>
            </w:tcBorders>
            <w:vAlign w:val="center"/>
            <w:hideMark/>
          </w:tcPr>
          <w:p w14:paraId="1E2EBC3B" w14:textId="75EBCE32" w:rsidR="007E6412" w:rsidRPr="00CF7201" w:rsidRDefault="007E6412" w:rsidP="0037446D">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Computed image hash</w:t>
            </w:r>
          </w:p>
        </w:tc>
        <w:tc>
          <w:tcPr>
            <w:tcW w:w="2715" w:type="pct"/>
            <w:tcBorders>
              <w:top w:val="single" w:sz="4" w:space="0" w:color="auto"/>
              <w:left w:val="single" w:sz="4" w:space="0" w:color="auto"/>
              <w:bottom w:val="single" w:sz="4" w:space="0" w:color="auto"/>
              <w:right w:val="single" w:sz="4" w:space="0" w:color="auto"/>
            </w:tcBorders>
            <w:vAlign w:val="center"/>
            <w:hideMark/>
          </w:tcPr>
          <w:p w14:paraId="01F7F449" w14:textId="77777777" w:rsidR="007E6412" w:rsidRPr="00CF7201" w:rsidRDefault="007E6412" w:rsidP="00C52B32">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Adds a source-level integrity check outside the final report alone</w:t>
            </w:r>
          </w:p>
        </w:tc>
      </w:tr>
      <w:tr w:rsidR="007E6412" w:rsidRPr="00CF7201" w14:paraId="7AFBBFCB" w14:textId="77777777" w:rsidTr="007E7575">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left w:val="single" w:sz="4" w:space="0" w:color="auto"/>
              <w:bottom w:val="single" w:sz="4" w:space="0" w:color="auto"/>
              <w:right w:val="single" w:sz="4" w:space="0" w:color="auto"/>
            </w:tcBorders>
            <w:vAlign w:val="center"/>
            <w:hideMark/>
          </w:tcPr>
          <w:p w14:paraId="1BBF73F6" w14:textId="77777777" w:rsidR="007E6412" w:rsidRPr="00CF7201" w:rsidRDefault="007E6412"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Authorised blockchain upload</w:t>
            </w:r>
          </w:p>
        </w:tc>
        <w:tc>
          <w:tcPr>
            <w:tcW w:w="1348" w:type="pct"/>
            <w:tcBorders>
              <w:top w:val="single" w:sz="4" w:space="0" w:color="auto"/>
              <w:left w:val="single" w:sz="4" w:space="0" w:color="auto"/>
              <w:bottom w:val="single" w:sz="4" w:space="0" w:color="auto"/>
              <w:right w:val="single" w:sz="4" w:space="0" w:color="auto"/>
            </w:tcBorders>
            <w:vAlign w:val="center"/>
            <w:hideMark/>
          </w:tcPr>
          <w:p w14:paraId="467EC2DD" w14:textId="77777777" w:rsidR="007E6412" w:rsidRPr="00CF7201" w:rsidRDefault="007E6412" w:rsidP="0037446D">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upload_receipt.json, indexHash, recordHash, txHash</w:t>
            </w:r>
          </w:p>
        </w:tc>
        <w:tc>
          <w:tcPr>
            <w:tcW w:w="2715" w:type="pct"/>
            <w:tcBorders>
              <w:top w:val="single" w:sz="4" w:space="0" w:color="auto"/>
              <w:left w:val="single" w:sz="4" w:space="0" w:color="auto"/>
              <w:bottom w:val="single" w:sz="4" w:space="0" w:color="auto"/>
              <w:right w:val="single" w:sz="4" w:space="0" w:color="auto"/>
            </w:tcBorders>
            <w:vAlign w:val="center"/>
            <w:hideMark/>
          </w:tcPr>
          <w:p w14:paraId="08067679" w14:textId="77777777" w:rsidR="007E6412" w:rsidRPr="00CF7201" w:rsidRDefault="007E6412" w:rsidP="00C52B32">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Demonstrates controlled transmission from Autopsy to blockchain</w:t>
            </w:r>
          </w:p>
        </w:tc>
      </w:tr>
      <w:tr w:rsidR="007E6412" w:rsidRPr="00CF7201" w14:paraId="61CE0688" w14:textId="77777777" w:rsidTr="007E7575">
        <w:trPr>
          <w:trHeight w:val="557"/>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left w:val="single" w:sz="4" w:space="0" w:color="auto"/>
              <w:bottom w:val="single" w:sz="4" w:space="0" w:color="auto"/>
              <w:right w:val="single" w:sz="4" w:space="0" w:color="auto"/>
            </w:tcBorders>
            <w:vAlign w:val="center"/>
            <w:hideMark/>
          </w:tcPr>
          <w:p w14:paraId="26F9C5A9" w14:textId="77777777" w:rsidR="007E6412" w:rsidRPr="00CF7201" w:rsidRDefault="007E6412"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Modification proposal</w:t>
            </w:r>
          </w:p>
        </w:tc>
        <w:tc>
          <w:tcPr>
            <w:tcW w:w="1348" w:type="pct"/>
            <w:tcBorders>
              <w:top w:val="single" w:sz="4" w:space="0" w:color="auto"/>
              <w:left w:val="single" w:sz="4" w:space="0" w:color="auto"/>
              <w:bottom w:val="single" w:sz="4" w:space="0" w:color="auto"/>
              <w:right w:val="single" w:sz="4" w:space="0" w:color="auto"/>
            </w:tcBorders>
            <w:vAlign w:val="center"/>
            <w:hideMark/>
          </w:tcPr>
          <w:p w14:paraId="19F60619" w14:textId="77777777" w:rsidR="007E6412" w:rsidRPr="00CF7201" w:rsidRDefault="007E6412" w:rsidP="0037446D">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proposal_receipt.json, proposal ID, proposal state</w:t>
            </w:r>
          </w:p>
        </w:tc>
        <w:tc>
          <w:tcPr>
            <w:tcW w:w="2715" w:type="pct"/>
            <w:tcBorders>
              <w:top w:val="single" w:sz="4" w:space="0" w:color="auto"/>
              <w:left w:val="single" w:sz="4" w:space="0" w:color="auto"/>
              <w:bottom w:val="single" w:sz="4" w:space="0" w:color="auto"/>
              <w:right w:val="single" w:sz="4" w:space="0" w:color="auto"/>
            </w:tcBorders>
            <w:vAlign w:val="center"/>
            <w:hideMark/>
          </w:tcPr>
          <w:p w14:paraId="0E54AF19" w14:textId="77777777" w:rsidR="007E6412" w:rsidRPr="00CF7201" w:rsidRDefault="007E6412" w:rsidP="00C52B32">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Represents post-submission changes as reviewable requests</w:t>
            </w:r>
          </w:p>
        </w:tc>
      </w:tr>
      <w:tr w:rsidR="007E6412" w:rsidRPr="00CF7201" w14:paraId="788F842C" w14:textId="77777777" w:rsidTr="007E7575">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left w:val="single" w:sz="4" w:space="0" w:color="auto"/>
              <w:bottom w:val="single" w:sz="4" w:space="0" w:color="auto"/>
              <w:right w:val="single" w:sz="4" w:space="0" w:color="auto"/>
            </w:tcBorders>
            <w:vAlign w:val="center"/>
            <w:hideMark/>
          </w:tcPr>
          <w:p w14:paraId="37DD6EF1" w14:textId="3CDCFACB" w:rsidR="007E6412" w:rsidRPr="00CF7201" w:rsidRDefault="007E6412"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Judicial approval</w:t>
            </w:r>
            <w:r w:rsidR="008E3BB6" w:rsidRPr="00CF7201">
              <w:rPr>
                <w:rFonts w:eastAsia="Times New Roman" w:cs="Calibri"/>
                <w:color w:val="000000"/>
                <w:kern w:val="0"/>
                <w:sz w:val="22"/>
                <w:szCs w:val="22"/>
                <w14:ligatures w14:val="none"/>
              </w:rPr>
              <w:t>/</w:t>
            </w:r>
            <w:r w:rsidRPr="00CF7201">
              <w:rPr>
                <w:rFonts w:eastAsia="Times New Roman" w:cs="Calibri"/>
                <w:color w:val="000000"/>
                <w:kern w:val="0"/>
                <w:sz w:val="22"/>
                <w:szCs w:val="22"/>
                <w14:ligatures w14:val="none"/>
              </w:rPr>
              <w:t xml:space="preserve"> rejection</w:t>
            </w:r>
          </w:p>
        </w:tc>
        <w:tc>
          <w:tcPr>
            <w:tcW w:w="1348" w:type="pct"/>
            <w:tcBorders>
              <w:top w:val="single" w:sz="4" w:space="0" w:color="auto"/>
              <w:left w:val="single" w:sz="4" w:space="0" w:color="auto"/>
              <w:bottom w:val="single" w:sz="4" w:space="0" w:color="auto"/>
              <w:right w:val="single" w:sz="4" w:space="0" w:color="auto"/>
            </w:tcBorders>
            <w:vAlign w:val="center"/>
            <w:hideMark/>
          </w:tcPr>
          <w:p w14:paraId="27482208" w14:textId="77777777" w:rsidR="007E6412" w:rsidRPr="00CF7201" w:rsidRDefault="007E6412" w:rsidP="0037446D">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Approval/rejection transaction, updated proposal status</w:t>
            </w:r>
          </w:p>
        </w:tc>
        <w:tc>
          <w:tcPr>
            <w:tcW w:w="2715" w:type="pct"/>
            <w:tcBorders>
              <w:top w:val="single" w:sz="4" w:space="0" w:color="auto"/>
              <w:left w:val="single" w:sz="4" w:space="0" w:color="auto"/>
              <w:bottom w:val="single" w:sz="4" w:space="0" w:color="auto"/>
              <w:right w:val="single" w:sz="4" w:space="0" w:color="auto"/>
            </w:tcBorders>
            <w:vAlign w:val="center"/>
            <w:hideMark/>
          </w:tcPr>
          <w:p w14:paraId="154E513E" w14:textId="77777777" w:rsidR="007E6412" w:rsidRPr="00CF7201" w:rsidRDefault="007E6412" w:rsidP="00C52B32">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Introduces independent review into the modification workflow</w:t>
            </w:r>
          </w:p>
        </w:tc>
      </w:tr>
      <w:tr w:rsidR="007E6412" w:rsidRPr="00CF7201" w14:paraId="138C34B8" w14:textId="77777777" w:rsidTr="007E7575">
        <w:trPr>
          <w:trHeight w:val="455"/>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left w:val="single" w:sz="4" w:space="0" w:color="auto"/>
              <w:bottom w:val="single" w:sz="4" w:space="0" w:color="auto"/>
              <w:right w:val="single" w:sz="4" w:space="0" w:color="auto"/>
            </w:tcBorders>
            <w:vAlign w:val="center"/>
            <w:hideMark/>
          </w:tcPr>
          <w:p w14:paraId="34CE8538" w14:textId="048E0CCD" w:rsidR="007E6412" w:rsidRPr="00CF7201" w:rsidRDefault="007E6412"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 xml:space="preserve">Automatic execution </w:t>
            </w:r>
          </w:p>
        </w:tc>
        <w:tc>
          <w:tcPr>
            <w:tcW w:w="1348" w:type="pct"/>
            <w:tcBorders>
              <w:top w:val="single" w:sz="4" w:space="0" w:color="auto"/>
              <w:left w:val="single" w:sz="4" w:space="0" w:color="auto"/>
              <w:bottom w:val="single" w:sz="4" w:space="0" w:color="auto"/>
              <w:right w:val="single" w:sz="4" w:space="0" w:color="auto"/>
            </w:tcBorders>
            <w:vAlign w:val="center"/>
            <w:hideMark/>
          </w:tcPr>
          <w:p w14:paraId="41C15679" w14:textId="77777777" w:rsidR="007E6412" w:rsidRPr="00CF7201" w:rsidRDefault="007E6412" w:rsidP="0037446D">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Executed proposal state, updated record hash</w:t>
            </w:r>
          </w:p>
        </w:tc>
        <w:tc>
          <w:tcPr>
            <w:tcW w:w="2715" w:type="pct"/>
            <w:tcBorders>
              <w:top w:val="single" w:sz="4" w:space="0" w:color="auto"/>
              <w:left w:val="single" w:sz="4" w:space="0" w:color="auto"/>
              <w:bottom w:val="single" w:sz="4" w:space="0" w:color="auto"/>
              <w:right w:val="single" w:sz="4" w:space="0" w:color="auto"/>
            </w:tcBorders>
            <w:vAlign w:val="center"/>
            <w:hideMark/>
          </w:tcPr>
          <w:p w14:paraId="311F299D" w14:textId="77777777" w:rsidR="007E6412" w:rsidRPr="00CF7201" w:rsidRDefault="007E6412" w:rsidP="00C52B32">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Separates approval from final state update while preserving auditability</w:t>
            </w:r>
          </w:p>
        </w:tc>
      </w:tr>
      <w:tr w:rsidR="007E6412" w:rsidRPr="00CF7201" w14:paraId="144F4BF5" w14:textId="77777777" w:rsidTr="007E7575">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left w:val="single" w:sz="4" w:space="0" w:color="auto"/>
              <w:bottom w:val="single" w:sz="4" w:space="0" w:color="auto"/>
              <w:right w:val="single" w:sz="4" w:space="0" w:color="auto"/>
            </w:tcBorders>
            <w:vAlign w:val="center"/>
            <w:hideMark/>
          </w:tcPr>
          <w:p w14:paraId="04CF31AB" w14:textId="548750C0" w:rsidR="007E6412" w:rsidRPr="00CF7201" w:rsidRDefault="00930F7B"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V</w:t>
            </w:r>
            <w:r w:rsidR="007E6412" w:rsidRPr="00CF7201">
              <w:rPr>
                <w:rFonts w:eastAsia="Times New Roman" w:cs="Calibri"/>
                <w:color w:val="000000"/>
                <w:kern w:val="0"/>
                <w:sz w:val="22"/>
                <w:szCs w:val="22"/>
                <w14:ligatures w14:val="none"/>
              </w:rPr>
              <w:t>erification query</w:t>
            </w:r>
          </w:p>
        </w:tc>
        <w:tc>
          <w:tcPr>
            <w:tcW w:w="1348" w:type="pct"/>
            <w:tcBorders>
              <w:top w:val="single" w:sz="4" w:space="0" w:color="auto"/>
              <w:left w:val="single" w:sz="4" w:space="0" w:color="auto"/>
              <w:bottom w:val="single" w:sz="4" w:space="0" w:color="auto"/>
              <w:right w:val="single" w:sz="4" w:space="0" w:color="auto"/>
            </w:tcBorders>
            <w:vAlign w:val="center"/>
            <w:hideMark/>
          </w:tcPr>
          <w:p w14:paraId="72DDDA8A" w14:textId="77777777" w:rsidR="007E6412" w:rsidRPr="00CF7201" w:rsidRDefault="007E6412" w:rsidP="0037446D">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Hash comparison result, record integrity flags</w:t>
            </w:r>
          </w:p>
        </w:tc>
        <w:tc>
          <w:tcPr>
            <w:tcW w:w="2715" w:type="pct"/>
            <w:tcBorders>
              <w:top w:val="single" w:sz="4" w:space="0" w:color="auto"/>
              <w:left w:val="single" w:sz="4" w:space="0" w:color="auto"/>
              <w:bottom w:val="single" w:sz="4" w:space="0" w:color="auto"/>
              <w:right w:val="single" w:sz="4" w:space="0" w:color="auto"/>
            </w:tcBorders>
            <w:vAlign w:val="center"/>
            <w:hideMark/>
          </w:tcPr>
          <w:p w14:paraId="4415D313" w14:textId="77777777" w:rsidR="007E6412" w:rsidRPr="00CF7201" w:rsidRDefault="007E6412" w:rsidP="00C52B32">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Shows whether the off-chain record still matches the chain commitment</w:t>
            </w:r>
          </w:p>
        </w:tc>
      </w:tr>
      <w:tr w:rsidR="007E6412" w:rsidRPr="00CF7201" w14:paraId="245D7B1F" w14:textId="77777777" w:rsidTr="007E7575">
        <w:trPr>
          <w:trHeight w:val="600"/>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left w:val="single" w:sz="4" w:space="0" w:color="auto"/>
              <w:bottom w:val="single" w:sz="4" w:space="0" w:color="auto"/>
              <w:right w:val="single" w:sz="4" w:space="0" w:color="auto"/>
            </w:tcBorders>
            <w:vAlign w:val="center"/>
            <w:hideMark/>
          </w:tcPr>
          <w:p w14:paraId="4121B77E" w14:textId="77777777" w:rsidR="007E6412" w:rsidRPr="00CF7201" w:rsidRDefault="007E6412"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Tamper-difference presentation</w:t>
            </w:r>
          </w:p>
        </w:tc>
        <w:tc>
          <w:tcPr>
            <w:tcW w:w="1348" w:type="pct"/>
            <w:tcBorders>
              <w:top w:val="single" w:sz="4" w:space="0" w:color="auto"/>
              <w:left w:val="single" w:sz="4" w:space="0" w:color="auto"/>
              <w:bottom w:val="single" w:sz="4" w:space="0" w:color="auto"/>
              <w:right w:val="single" w:sz="4" w:space="0" w:color="auto"/>
            </w:tcBorders>
            <w:vAlign w:val="center"/>
            <w:hideMark/>
          </w:tcPr>
          <w:p w14:paraId="3A96C701" w14:textId="77777777" w:rsidR="007E6412" w:rsidRPr="00CF7201" w:rsidRDefault="007E6412" w:rsidP="0037446D">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Mismatch indicators and changed-field presentation</w:t>
            </w:r>
          </w:p>
        </w:tc>
        <w:tc>
          <w:tcPr>
            <w:tcW w:w="2715" w:type="pct"/>
            <w:tcBorders>
              <w:top w:val="single" w:sz="4" w:space="0" w:color="auto"/>
              <w:left w:val="single" w:sz="4" w:space="0" w:color="auto"/>
              <w:bottom w:val="single" w:sz="4" w:space="0" w:color="auto"/>
              <w:right w:val="single" w:sz="4" w:space="0" w:color="auto"/>
            </w:tcBorders>
            <w:vAlign w:val="center"/>
            <w:hideMark/>
          </w:tcPr>
          <w:p w14:paraId="455D38EB" w14:textId="77777777" w:rsidR="007E6412" w:rsidRPr="00CF7201" w:rsidRDefault="007E6412" w:rsidP="00C52B32">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Makes integrity failure visible to a reviewer</w:t>
            </w:r>
          </w:p>
        </w:tc>
      </w:tr>
      <w:tr w:rsidR="007E6412" w:rsidRPr="00CF7201" w14:paraId="71467AA2" w14:textId="77777777" w:rsidTr="007E7575">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left w:val="single" w:sz="4" w:space="0" w:color="auto"/>
              <w:bottom w:val="single" w:sz="4" w:space="0" w:color="auto"/>
              <w:right w:val="single" w:sz="4" w:space="0" w:color="auto"/>
            </w:tcBorders>
            <w:vAlign w:val="center"/>
            <w:hideMark/>
          </w:tcPr>
          <w:p w14:paraId="31490F62" w14:textId="77777777" w:rsidR="007E6412" w:rsidRPr="00CF7201" w:rsidRDefault="007E6412" w:rsidP="008A7831">
            <w:pPr>
              <w:jc w:val="center"/>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Audit trail display</w:t>
            </w:r>
          </w:p>
        </w:tc>
        <w:tc>
          <w:tcPr>
            <w:tcW w:w="1348" w:type="pct"/>
            <w:tcBorders>
              <w:top w:val="single" w:sz="4" w:space="0" w:color="auto"/>
              <w:left w:val="single" w:sz="4" w:space="0" w:color="auto"/>
              <w:bottom w:val="single" w:sz="4" w:space="0" w:color="auto"/>
              <w:right w:val="single" w:sz="4" w:space="0" w:color="auto"/>
            </w:tcBorders>
            <w:vAlign w:val="center"/>
            <w:hideMark/>
          </w:tcPr>
          <w:p w14:paraId="59F35A1D" w14:textId="77777777" w:rsidR="007E6412" w:rsidRPr="00CF7201" w:rsidRDefault="007E6412" w:rsidP="0037446D">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Contract events and enriched gateway audit records</w:t>
            </w:r>
          </w:p>
        </w:tc>
        <w:tc>
          <w:tcPr>
            <w:tcW w:w="2715" w:type="pct"/>
            <w:tcBorders>
              <w:top w:val="single" w:sz="4" w:space="0" w:color="auto"/>
              <w:left w:val="single" w:sz="4" w:space="0" w:color="auto"/>
              <w:bottom w:val="single" w:sz="4" w:space="0" w:color="auto"/>
              <w:right w:val="single" w:sz="4" w:space="0" w:color="auto"/>
            </w:tcBorders>
            <w:vAlign w:val="center"/>
            <w:hideMark/>
          </w:tcPr>
          <w:p w14:paraId="67D4FEF9" w14:textId="77777777" w:rsidR="007E6412" w:rsidRPr="00CF7201" w:rsidRDefault="007E6412" w:rsidP="00C52B32">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Supports reconstruction of upload, proposal, and approval actions</w:t>
            </w:r>
          </w:p>
        </w:tc>
      </w:tr>
      <w:tr w:rsidR="007E6412" w:rsidRPr="00CF7201" w14:paraId="1CD78C46" w14:textId="77777777" w:rsidTr="007E7575">
        <w:trPr>
          <w:trHeight w:val="415"/>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left w:val="single" w:sz="4" w:space="0" w:color="auto"/>
              <w:bottom w:val="single" w:sz="4" w:space="0" w:color="auto"/>
              <w:right w:val="single" w:sz="4" w:space="0" w:color="auto"/>
            </w:tcBorders>
            <w:vAlign w:val="center"/>
            <w:hideMark/>
          </w:tcPr>
          <w:p w14:paraId="37DB936F" w14:textId="03D4DAAA" w:rsidR="007E6412" w:rsidRPr="00CF7201" w:rsidRDefault="007E6412" w:rsidP="008A7831">
            <w:pPr>
              <w:jc w:val="center"/>
              <w:rPr>
                <w:rFonts w:cs="Calibri"/>
                <w:color w:val="000000"/>
                <w:kern w:val="0"/>
                <w:sz w:val="22"/>
                <w:szCs w:val="22"/>
                <w14:ligatures w14:val="none"/>
              </w:rPr>
            </w:pPr>
            <w:r w:rsidRPr="00CF7201">
              <w:rPr>
                <w:rFonts w:eastAsia="Times New Roman" w:cs="Calibri"/>
                <w:color w:val="000000"/>
                <w:kern w:val="0"/>
                <w:sz w:val="22"/>
                <w:szCs w:val="22"/>
                <w14:ligatures w14:val="none"/>
              </w:rPr>
              <w:t xml:space="preserve">Timing </w:t>
            </w:r>
            <w:r w:rsidR="00702138" w:rsidRPr="00CF7201">
              <w:rPr>
                <w:rFonts w:eastAsia="Times New Roman" w:cs="Calibri"/>
                <w:color w:val="000000"/>
                <w:kern w:val="0"/>
                <w:sz w:val="22"/>
                <w:szCs w:val="22"/>
                <w14:ligatures w14:val="none"/>
              </w:rPr>
              <w:t>records</w:t>
            </w:r>
          </w:p>
        </w:tc>
        <w:tc>
          <w:tcPr>
            <w:tcW w:w="1348" w:type="pct"/>
            <w:tcBorders>
              <w:top w:val="single" w:sz="4" w:space="0" w:color="auto"/>
              <w:left w:val="single" w:sz="4" w:space="0" w:color="auto"/>
              <w:bottom w:val="single" w:sz="4" w:space="0" w:color="auto"/>
              <w:right w:val="single" w:sz="4" w:space="0" w:color="auto"/>
            </w:tcBorders>
            <w:vAlign w:val="center"/>
            <w:hideMark/>
          </w:tcPr>
          <w:p w14:paraId="7A100910" w14:textId="77777777" w:rsidR="007E6412" w:rsidRPr="00CF7201" w:rsidRDefault="007E6412" w:rsidP="0037446D">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Client round-trip time, gateway timing fields, chain timing fields</w:t>
            </w:r>
          </w:p>
        </w:tc>
        <w:tc>
          <w:tcPr>
            <w:tcW w:w="2715" w:type="pct"/>
            <w:tcBorders>
              <w:top w:val="single" w:sz="4" w:space="0" w:color="auto"/>
              <w:left w:val="single" w:sz="4" w:space="0" w:color="auto"/>
              <w:bottom w:val="single" w:sz="4" w:space="0" w:color="auto"/>
              <w:right w:val="single" w:sz="4" w:space="0" w:color="auto"/>
            </w:tcBorders>
            <w:vAlign w:val="center"/>
            <w:hideMark/>
          </w:tcPr>
          <w:p w14:paraId="5438A9D1" w14:textId="77777777" w:rsidR="007E6412" w:rsidRPr="00CF7201" w:rsidRDefault="007E6412" w:rsidP="00C52B32">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14:ligatures w14:val="none"/>
              </w:rPr>
            </w:pPr>
            <w:r w:rsidRPr="00CF7201">
              <w:rPr>
                <w:rFonts w:eastAsia="Times New Roman" w:cs="Calibri"/>
                <w:color w:val="000000"/>
                <w:kern w:val="0"/>
                <w:sz w:val="22"/>
                <w:szCs w:val="22"/>
                <w14:ligatures w14:val="none"/>
              </w:rPr>
              <w:t>Provides empirical data for performance assessment</w:t>
            </w:r>
          </w:p>
        </w:tc>
      </w:tr>
    </w:tbl>
    <w:p w14:paraId="25D8BB02" w14:textId="32867A79" w:rsidR="00DB52EC" w:rsidRPr="00CF7201" w:rsidRDefault="004E78F9" w:rsidP="00940445">
      <w:r w:rsidRPr="00CF7201">
        <w:t>Table</w:t>
      </w:r>
    </w:p>
    <w:p w14:paraId="708F28A6" w14:textId="248BDA8E" w:rsidR="00626F2D" w:rsidRPr="00CF7201" w:rsidRDefault="00831F72" w:rsidP="00940445">
      <w:r w:rsidRPr="00CF7201">
        <w:t xml:space="preserve">This system not only </w:t>
      </w:r>
      <w:r w:rsidR="00C85FBA" w:rsidRPr="00CF7201">
        <w:t>support</w:t>
      </w:r>
      <w:r w:rsidR="00A84E92" w:rsidRPr="00CF7201">
        <w:t>s</w:t>
      </w:r>
      <w:r w:rsidRPr="00CF7201">
        <w:t xml:space="preserve"> </w:t>
      </w:r>
      <w:r w:rsidR="00A84E92" w:rsidRPr="00CF7201">
        <w:t>a simple upload or query mode</w:t>
      </w:r>
      <w:r w:rsidR="00C203A4" w:rsidRPr="00CF7201">
        <w:t xml:space="preserve"> but also supports</w:t>
      </w:r>
      <w:r w:rsidR="00795774" w:rsidRPr="00CF7201">
        <w:t xml:space="preserve"> </w:t>
      </w:r>
      <w:r w:rsidR="008D0F1C" w:rsidRPr="00CF7201">
        <w:t xml:space="preserve">the </w:t>
      </w:r>
      <w:r w:rsidR="00795774" w:rsidRPr="00CF7201">
        <w:t xml:space="preserve">initial evidence registration path, </w:t>
      </w:r>
      <w:r w:rsidR="008D0F1C" w:rsidRPr="00CF7201">
        <w:t>the later</w:t>
      </w:r>
      <w:r w:rsidR="00795774" w:rsidRPr="00CF7201">
        <w:t xml:space="preserve"> modification path, </w:t>
      </w:r>
      <w:r w:rsidR="00DA1DCC" w:rsidRPr="00CF7201">
        <w:t xml:space="preserve">the </w:t>
      </w:r>
      <w:r w:rsidR="00795774" w:rsidRPr="00CF7201">
        <w:t xml:space="preserve">independent verification path, and </w:t>
      </w:r>
      <w:r w:rsidR="00DA1DCC" w:rsidRPr="00CF7201">
        <w:t xml:space="preserve">the </w:t>
      </w:r>
      <w:r w:rsidR="00795774" w:rsidRPr="00CF7201">
        <w:t>audit path</w:t>
      </w:r>
      <w:r w:rsidR="00CC01F6" w:rsidRPr="00CF7201">
        <w:t>.</w:t>
      </w:r>
      <w:r w:rsidR="008D0F1C" w:rsidRPr="00CF7201">
        <w:t xml:space="preserve"> </w:t>
      </w:r>
      <w:r w:rsidR="00DA1DCC" w:rsidRPr="00CF7201">
        <w:t>These paths reflect</w:t>
      </w:r>
      <w:r w:rsidR="006C1F9C" w:rsidRPr="00CF7201">
        <w:t xml:space="preserve"> different scenarios in the workflow of </w:t>
      </w:r>
      <w:r w:rsidR="00A45EB8" w:rsidRPr="00CF7201">
        <w:t xml:space="preserve">blockchain-based </w:t>
      </w:r>
      <w:r w:rsidR="006C1F9C" w:rsidRPr="00CF7201">
        <w:t>CoC</w:t>
      </w:r>
      <w:r w:rsidR="00A45EB8" w:rsidRPr="00CF7201">
        <w:t xml:space="preserve"> in this study</w:t>
      </w:r>
      <w:r w:rsidR="006C1F9C" w:rsidRPr="00CF7201">
        <w:t xml:space="preserve">. The </w:t>
      </w:r>
      <w:r w:rsidR="00A45EB8" w:rsidRPr="00CF7201">
        <w:t xml:space="preserve">initial </w:t>
      </w:r>
      <w:r w:rsidR="00CB4538" w:rsidRPr="00CF7201">
        <w:t xml:space="preserve">registration focuses on </w:t>
      </w:r>
      <w:r w:rsidR="00282EC3" w:rsidRPr="00CF7201">
        <w:t xml:space="preserve">the </w:t>
      </w:r>
      <w:r w:rsidR="00E8773D" w:rsidRPr="00CF7201">
        <w:t xml:space="preserve">first </w:t>
      </w:r>
      <w:r w:rsidR="00282EC3" w:rsidRPr="00CF7201">
        <w:t xml:space="preserve">on-chain anchoring of </w:t>
      </w:r>
      <w:r w:rsidR="00E8773D" w:rsidRPr="00CF7201">
        <w:t>the report generated by Autopsy</w:t>
      </w:r>
      <w:r w:rsidR="00393819" w:rsidRPr="00CF7201">
        <w:t xml:space="preserve">. The modification </w:t>
      </w:r>
      <w:r w:rsidR="007E7546" w:rsidRPr="00CF7201">
        <w:t xml:space="preserve">path </w:t>
      </w:r>
      <w:r w:rsidR="0027460F" w:rsidRPr="00CF7201">
        <w:t xml:space="preserve">deals with how to update or correct </w:t>
      </w:r>
      <w:r w:rsidR="00C87BFF" w:rsidRPr="00CF7201">
        <w:t xml:space="preserve">existing records. </w:t>
      </w:r>
      <w:r w:rsidR="000B515F" w:rsidRPr="00CF7201">
        <w:t xml:space="preserve">The verification path </w:t>
      </w:r>
      <w:r w:rsidR="00104158" w:rsidRPr="00CF7201">
        <w:t xml:space="preserve">compares </w:t>
      </w:r>
      <w:r w:rsidR="002B193B" w:rsidRPr="00CF7201">
        <w:t xml:space="preserve">the </w:t>
      </w:r>
      <w:r w:rsidR="00104158" w:rsidRPr="00CF7201">
        <w:t xml:space="preserve">readable off-chain </w:t>
      </w:r>
      <w:r w:rsidR="00453EC6" w:rsidRPr="00CF7201">
        <w:t>record</w:t>
      </w:r>
      <w:r w:rsidR="003078B5" w:rsidRPr="00CF7201">
        <w:t xml:space="preserve"> </w:t>
      </w:r>
      <w:r w:rsidR="00104158" w:rsidRPr="00CF7201">
        <w:t xml:space="preserve">with its on-chain </w:t>
      </w:r>
      <w:r w:rsidR="002B193B" w:rsidRPr="00CF7201">
        <w:t>commitment (transaction). The audit</w:t>
      </w:r>
      <w:r w:rsidR="00F26861" w:rsidRPr="00CF7201">
        <w:t xml:space="preserve"> </w:t>
      </w:r>
      <w:r w:rsidR="00F26861" w:rsidRPr="00CF7201">
        <w:lastRenderedPageBreak/>
        <w:t xml:space="preserve">path forms and </w:t>
      </w:r>
      <w:r w:rsidR="00DE3711" w:rsidRPr="00CF7201">
        <w:t>displays</w:t>
      </w:r>
      <w:r w:rsidR="00F26861" w:rsidRPr="00CF7201">
        <w:t xml:space="preserve"> the operational history of each </w:t>
      </w:r>
      <w:r w:rsidR="001208DD" w:rsidRPr="00CF7201">
        <w:t xml:space="preserve">record. </w:t>
      </w:r>
      <w:r w:rsidR="004A4C04" w:rsidRPr="00CF7201">
        <w:t xml:space="preserve">The </w:t>
      </w:r>
      <w:r w:rsidR="00CA1F05" w:rsidRPr="00CF7201">
        <w:t>implementation</w:t>
      </w:r>
      <w:r w:rsidR="004A4C04" w:rsidRPr="00CF7201">
        <w:t xml:space="preserve"> </w:t>
      </w:r>
      <w:r w:rsidR="00133505">
        <w:t xml:space="preserve">as a whole </w:t>
      </w:r>
      <w:r w:rsidR="00B45745" w:rsidRPr="00CF7201">
        <w:t xml:space="preserve">is sufficient to </w:t>
      </w:r>
      <w:r w:rsidR="00EE71F8" w:rsidRPr="00CF7201">
        <w:t xml:space="preserve">support the observation and </w:t>
      </w:r>
      <w:r w:rsidR="00951D28" w:rsidRPr="00CF7201">
        <w:t xml:space="preserve">evaluation of </w:t>
      </w:r>
      <w:r w:rsidR="00BD4FAE" w:rsidRPr="00CF7201">
        <w:t xml:space="preserve">system </w:t>
      </w:r>
      <w:r w:rsidR="00951D28" w:rsidRPr="00CF7201">
        <w:t>feasibility, integrity preservation, auditability, and performance.</w:t>
      </w:r>
      <w:r w:rsidR="00EE71F8" w:rsidRPr="00CF7201">
        <w:t xml:space="preserve"> </w:t>
      </w:r>
    </w:p>
    <w:p w14:paraId="57515C27" w14:textId="164488AE" w:rsidR="00BB2DD6" w:rsidRPr="00CF7201" w:rsidRDefault="00857D4C" w:rsidP="00611E0A">
      <w:pPr>
        <w:pStyle w:val="Heading4"/>
      </w:pPr>
      <w:r w:rsidRPr="00CF7201">
        <w:t xml:space="preserve">4.2.3 </w:t>
      </w:r>
      <w:r w:rsidR="00DA3F4D" w:rsidRPr="00CF7201">
        <w:t>Implemented Data Flow</w:t>
      </w:r>
    </w:p>
    <w:p w14:paraId="1543CADE" w14:textId="37EFE643" w:rsidR="009A6B80" w:rsidRPr="00CF7201" w:rsidRDefault="003C31C3" w:rsidP="003C31C3">
      <w:r w:rsidRPr="00CF7201">
        <w:t xml:space="preserve">The end-to-end data flow </w:t>
      </w:r>
      <w:r w:rsidR="009F2936">
        <w:t xml:space="preserve">and data objects are </w:t>
      </w:r>
      <w:r w:rsidRPr="00CF7201">
        <w:t xml:space="preserve">illustrated in </w:t>
      </w:r>
      <w:r w:rsidR="00CD7CE4" w:rsidRPr="00CF7201">
        <w:t>Figure</w:t>
      </w:r>
      <w:r w:rsidRPr="00CF7201">
        <w:t xml:space="preserve"> XX</w:t>
      </w:r>
      <w:r w:rsidR="009F2936">
        <w:t xml:space="preserve"> and Table XX</w:t>
      </w:r>
      <w:r w:rsidR="0044786E" w:rsidRPr="00CF7201">
        <w:t xml:space="preserve">. The system </w:t>
      </w:r>
      <w:r w:rsidR="00CD7CE4" w:rsidRPr="00CF7201">
        <w:t>divides</w:t>
      </w:r>
      <w:r w:rsidR="0044786E" w:rsidRPr="00CF7201">
        <w:t xml:space="preserve"> </w:t>
      </w:r>
      <w:r w:rsidR="003A7242" w:rsidRPr="00CF7201">
        <w:t>forensic operations into write flow (investigator) and read flow (judge)</w:t>
      </w:r>
      <w:r w:rsidR="00ED06B0" w:rsidRPr="00CF7201">
        <w:t xml:space="preserve">. </w:t>
      </w:r>
      <w:r w:rsidR="00CD7CE4" w:rsidRPr="00CF7201">
        <w:t xml:space="preserve">The former </w:t>
      </w:r>
      <w:r w:rsidR="00767BFF" w:rsidRPr="00CF7201">
        <w:t>repre</w:t>
      </w:r>
      <w:r w:rsidR="00423788" w:rsidRPr="00CF7201">
        <w:t>sents how the investigator generates forensic report</w:t>
      </w:r>
      <w:r w:rsidR="00001BB7" w:rsidRPr="00CF7201">
        <w:t>s</w:t>
      </w:r>
      <w:r w:rsidR="00423788" w:rsidRPr="00CF7201">
        <w:t xml:space="preserve"> from Autopsy </w:t>
      </w:r>
      <w:r w:rsidR="000255DA" w:rsidRPr="00CF7201">
        <w:t>and writes hash commitment onto the blockchain</w:t>
      </w:r>
      <w:r w:rsidR="00C93064" w:rsidRPr="00CF7201">
        <w:t xml:space="preserve">. The latter showcases </w:t>
      </w:r>
      <w:r w:rsidR="005C4108" w:rsidRPr="00CF7201">
        <w:t xml:space="preserve">how the judge or auditor queries case records </w:t>
      </w:r>
      <w:r w:rsidR="003D3895" w:rsidRPr="00CF7201">
        <w:t xml:space="preserve">and verifies </w:t>
      </w:r>
      <w:r w:rsidR="00690E9E" w:rsidRPr="00CF7201">
        <w:t xml:space="preserve">authenticity and integrity using </w:t>
      </w:r>
      <w:r w:rsidR="00B85DE4">
        <w:t xml:space="preserve">a </w:t>
      </w:r>
      <w:r w:rsidR="00690E9E" w:rsidRPr="00CF7201">
        <w:t>dedicated dashboard</w:t>
      </w:r>
      <w:r w:rsidR="004A7682" w:rsidRPr="00CF7201">
        <w:t xml:space="preserve">. </w:t>
      </w:r>
      <w:r w:rsidR="00D24B43" w:rsidRPr="00CF7201">
        <w:t>In terms of CoC management</w:t>
      </w:r>
      <w:r w:rsidR="004A7682" w:rsidRPr="00CF7201">
        <w:t xml:space="preserve">, the configuration of data flow </w:t>
      </w:r>
      <w:r w:rsidR="00A72948" w:rsidRPr="00CF7201">
        <w:t>should</w:t>
      </w:r>
      <w:r w:rsidR="00001BB7" w:rsidRPr="00CF7201">
        <w:t xml:space="preserve"> not </w:t>
      </w:r>
      <w:r w:rsidR="0022646D" w:rsidRPr="00CF7201">
        <w:t xml:space="preserve">only </w:t>
      </w:r>
      <w:r w:rsidR="00436065" w:rsidRPr="00CF7201">
        <w:t>focus</w:t>
      </w:r>
      <w:r w:rsidR="00001BB7" w:rsidRPr="00CF7201">
        <w:t xml:space="preserve"> on </w:t>
      </w:r>
      <w:r w:rsidR="00436065" w:rsidRPr="00CF7201">
        <w:t xml:space="preserve">the data route, but </w:t>
      </w:r>
      <w:r w:rsidR="0022646D" w:rsidRPr="00CF7201">
        <w:t xml:space="preserve">also </w:t>
      </w:r>
      <w:r w:rsidR="00436065" w:rsidRPr="00CF7201">
        <w:t xml:space="preserve">on how to </w:t>
      </w:r>
      <w:r w:rsidR="00D811A1" w:rsidRPr="00CF7201">
        <w:t xml:space="preserve">keep the data consistency when they </w:t>
      </w:r>
      <w:r w:rsidR="00521267" w:rsidRPr="00CF7201">
        <w:t xml:space="preserve">travel across different modules. </w:t>
      </w:r>
      <w:r w:rsidR="00710392" w:rsidRPr="00CF7201">
        <w:t xml:space="preserve">Meanwhile, potential security </w:t>
      </w:r>
      <w:r w:rsidR="00615B78" w:rsidRPr="00CF7201">
        <w:t xml:space="preserve">risk </w:t>
      </w:r>
      <w:r w:rsidR="00DB07AD" w:rsidRPr="00CF7201">
        <w:t>points on the routes should also be identified</w:t>
      </w:r>
      <w:r w:rsidR="00D01D96" w:rsidRPr="00CF7201">
        <w:t xml:space="preserve"> according to the integrity needs and access control</w:t>
      </w:r>
      <w:r w:rsidR="00615B78" w:rsidRPr="00CF7201">
        <w:t>.</w:t>
      </w:r>
    </w:p>
    <w:p w14:paraId="01B7D5BD" w14:textId="0EB92145" w:rsidR="006732C4" w:rsidRPr="00CF7201" w:rsidRDefault="006732C4" w:rsidP="003C31C3">
      <w:r w:rsidRPr="00CF7201">
        <w:drawing>
          <wp:inline distT="0" distB="0" distL="0" distR="0" wp14:anchorId="6F3E0342" wp14:editId="41BD218E">
            <wp:extent cx="5274310" cy="3606165"/>
            <wp:effectExtent l="0" t="0" r="2540" b="0"/>
            <wp:docPr id="213524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49818" name="Picture 21352498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606165"/>
                    </a:xfrm>
                    <a:prstGeom prst="rect">
                      <a:avLst/>
                    </a:prstGeom>
                    <a:ln>
                      <a:noFill/>
                    </a:ln>
                    <a:effectLst>
                      <a:softEdge rad="112500"/>
                    </a:effectLst>
                  </pic:spPr>
                </pic:pic>
              </a:graphicData>
            </a:graphic>
          </wp:inline>
        </w:drawing>
      </w:r>
    </w:p>
    <w:p w14:paraId="1395880C" w14:textId="31035DFF" w:rsidR="006732C4" w:rsidRDefault="006732C4" w:rsidP="003C31C3">
      <w:r w:rsidRPr="00CF7201">
        <w:t>Figure: XXXX</w:t>
      </w:r>
    </w:p>
    <w:p w14:paraId="69E61FAC" w14:textId="232C53D2" w:rsidR="006732C4" w:rsidRPr="00CF7201" w:rsidRDefault="00506FBF" w:rsidP="00AC6226">
      <w:pPr>
        <w:spacing w:after="0"/>
        <w:rPr>
          <w:b/>
          <w:bCs/>
        </w:rPr>
      </w:pPr>
      <w:r w:rsidRPr="00CF7201">
        <w:rPr>
          <w:b/>
          <w:bCs/>
        </w:rPr>
        <w:t>Write Flow</w:t>
      </w:r>
    </w:p>
    <w:p w14:paraId="4F861A07" w14:textId="07531591" w:rsidR="00506FBF" w:rsidRDefault="00C6298B" w:rsidP="003C31C3">
      <w:r w:rsidRPr="00CF7201">
        <w:t xml:space="preserve">The investigator </w:t>
      </w:r>
      <w:r w:rsidR="00810A3C" w:rsidRPr="00CF7201">
        <w:t xml:space="preserve">first logs into the system via the API gateway and </w:t>
      </w:r>
      <w:r w:rsidR="008C70DB" w:rsidRPr="00CF7201">
        <w:t>receives a one-time token</w:t>
      </w:r>
      <w:r w:rsidR="00D5410A" w:rsidRPr="00CF7201">
        <w:t xml:space="preserve"> that will be </w:t>
      </w:r>
      <w:r w:rsidR="00BA39BF" w:rsidRPr="00CF7201">
        <w:t xml:space="preserve">sent to the API gateway </w:t>
      </w:r>
      <w:r w:rsidR="00FF269F" w:rsidRPr="00CF7201">
        <w:t xml:space="preserve">with the structured JSON report </w:t>
      </w:r>
      <w:r w:rsidR="003F089B" w:rsidRPr="00CF7201">
        <w:t>from the Autopsy plugin</w:t>
      </w:r>
      <w:r w:rsidR="00BA39BF" w:rsidRPr="00CF7201">
        <w:t xml:space="preserve">. </w:t>
      </w:r>
      <w:r w:rsidR="00FB6080" w:rsidRPr="00CF7201">
        <w:t xml:space="preserve">The gateway consumes the token to verify the </w:t>
      </w:r>
      <w:r w:rsidR="008E59F5" w:rsidRPr="00CF7201">
        <w:t>aggregate hash of the CoC report content</w:t>
      </w:r>
      <w:r w:rsidR="00F225E5" w:rsidRPr="00CF7201">
        <w:t xml:space="preserve"> and computes </w:t>
      </w:r>
      <w:r w:rsidR="006A3264" w:rsidRPr="00CF7201">
        <w:t>the indexHash for on-chain anchoring and recordHash for veri</w:t>
      </w:r>
      <w:r w:rsidR="00EC2323" w:rsidRPr="00CF7201">
        <w:t xml:space="preserve">fiability. The complete JSON record is stored off-chain </w:t>
      </w:r>
      <w:r w:rsidR="00431587" w:rsidRPr="00CF7201">
        <w:t xml:space="preserve">while the hash commitment is recorded on-chain </w:t>
      </w:r>
      <w:r w:rsidR="00A91DC4" w:rsidRPr="00CF7201">
        <w:t xml:space="preserve">for query and integrity verification. </w:t>
      </w:r>
      <w:r w:rsidR="007904B6" w:rsidRPr="00CF7201">
        <w:t xml:space="preserve">The </w:t>
      </w:r>
      <w:r w:rsidR="007904B6" w:rsidRPr="00CF7201">
        <w:lastRenderedPageBreak/>
        <w:t>txHash(transaction hash) from the blockchain platform</w:t>
      </w:r>
      <w:r w:rsidR="00F30133" w:rsidRPr="00CF7201">
        <w:t xml:space="preserve"> and block number </w:t>
      </w:r>
      <w:r w:rsidR="00935D8E" w:rsidRPr="00CF7201">
        <w:t>are organised by the gateway into an upload receipt</w:t>
      </w:r>
      <w:r w:rsidR="00F33672" w:rsidRPr="00CF7201">
        <w:t xml:space="preserve"> </w:t>
      </w:r>
      <w:r w:rsidR="005A7C11" w:rsidRPr="00CF7201">
        <w:t>that will be sent back to Autopsy</w:t>
      </w:r>
      <w:r w:rsidR="00AC6226" w:rsidRPr="00CF7201">
        <w:t>.</w:t>
      </w:r>
    </w:p>
    <w:tbl>
      <w:tblPr>
        <w:tblStyle w:val="PlainTable1"/>
        <w:tblW w:w="5000" w:type="pct"/>
        <w:tblLook w:val="04A0" w:firstRow="1" w:lastRow="0" w:firstColumn="1" w:lastColumn="0" w:noHBand="0" w:noVBand="1"/>
      </w:tblPr>
      <w:tblGrid>
        <w:gridCol w:w="2125"/>
        <w:gridCol w:w="2130"/>
        <w:gridCol w:w="1852"/>
        <w:gridCol w:w="2199"/>
      </w:tblGrid>
      <w:tr w:rsidR="003E1873" w:rsidRPr="003E1873" w14:paraId="12C92DD6" w14:textId="77777777" w:rsidTr="007E7575">
        <w:trPr>
          <w:cnfStyle w:val="100000000000" w:firstRow="1" w:lastRow="0" w:firstColumn="0" w:lastColumn="0" w:oddVBand="0" w:evenVBand="0" w:oddHBand="0"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1279" w:type="pct"/>
            <w:tcBorders>
              <w:top w:val="nil"/>
              <w:left w:val="nil"/>
              <w:bottom w:val="single" w:sz="12" w:space="0" w:color="auto"/>
              <w:right w:val="nil"/>
            </w:tcBorders>
            <w:vAlign w:val="center"/>
            <w:hideMark/>
          </w:tcPr>
          <w:p w14:paraId="79BF9727" w14:textId="77777777" w:rsidR="003E1873" w:rsidRPr="0083144E" w:rsidRDefault="003E1873" w:rsidP="0083144E">
            <w:pPr>
              <w:jc w:val="center"/>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Data object</w:t>
            </w:r>
          </w:p>
        </w:tc>
        <w:tc>
          <w:tcPr>
            <w:tcW w:w="1282" w:type="pct"/>
            <w:tcBorders>
              <w:top w:val="nil"/>
              <w:left w:val="nil"/>
              <w:bottom w:val="single" w:sz="12" w:space="0" w:color="auto"/>
              <w:right w:val="nil"/>
            </w:tcBorders>
            <w:vAlign w:val="center"/>
            <w:hideMark/>
          </w:tcPr>
          <w:p w14:paraId="4616A163" w14:textId="188749F6" w:rsidR="003E1873" w:rsidRPr="0083144E" w:rsidRDefault="00A62713" w:rsidP="0083144E">
            <w:pPr>
              <w:jc w:val="center"/>
              <w:cnfStyle w:val="100000000000" w:firstRow="1"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Generation</w:t>
            </w:r>
            <w:r w:rsidR="0083144E" w:rsidRPr="0083144E">
              <w:rPr>
                <w:rFonts w:eastAsia="Times New Roman" w:cs="Calibri"/>
                <w:noProof w:val="0"/>
                <w:color w:val="000000"/>
                <w:kern w:val="0"/>
                <w:sz w:val="22"/>
                <w:szCs w:val="22"/>
                <w14:ligatures w14:val="none"/>
              </w:rPr>
              <w:t xml:space="preserve"> Position</w:t>
            </w:r>
          </w:p>
        </w:tc>
        <w:tc>
          <w:tcPr>
            <w:tcW w:w="1115" w:type="pct"/>
            <w:tcBorders>
              <w:top w:val="nil"/>
              <w:left w:val="nil"/>
              <w:bottom w:val="single" w:sz="12" w:space="0" w:color="auto"/>
              <w:right w:val="nil"/>
            </w:tcBorders>
            <w:vAlign w:val="center"/>
            <w:hideMark/>
          </w:tcPr>
          <w:p w14:paraId="6D3A344B" w14:textId="0A44112B" w:rsidR="003E1873" w:rsidRPr="0083144E" w:rsidRDefault="003E1873" w:rsidP="0083144E">
            <w:pPr>
              <w:jc w:val="center"/>
              <w:cnfStyle w:val="100000000000" w:firstRow="1"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 xml:space="preserve">Store </w:t>
            </w:r>
            <w:r w:rsidR="0083144E" w:rsidRPr="0083144E">
              <w:rPr>
                <w:rFonts w:eastAsia="Times New Roman" w:cs="Calibri"/>
                <w:noProof w:val="0"/>
                <w:color w:val="000000"/>
                <w:kern w:val="0"/>
                <w:sz w:val="22"/>
                <w:szCs w:val="22"/>
                <w14:ligatures w14:val="none"/>
              </w:rPr>
              <w:t>Position</w:t>
            </w:r>
          </w:p>
        </w:tc>
        <w:tc>
          <w:tcPr>
            <w:tcW w:w="1324" w:type="pct"/>
            <w:tcBorders>
              <w:top w:val="nil"/>
              <w:left w:val="nil"/>
              <w:bottom w:val="single" w:sz="12" w:space="0" w:color="auto"/>
              <w:right w:val="nil"/>
            </w:tcBorders>
            <w:vAlign w:val="center"/>
            <w:hideMark/>
          </w:tcPr>
          <w:p w14:paraId="6CF51F93" w14:textId="1CAE182B" w:rsidR="003E1873" w:rsidRPr="0083144E" w:rsidRDefault="002F2395" w:rsidP="0083144E">
            <w:pPr>
              <w:jc w:val="center"/>
              <w:cnfStyle w:val="100000000000" w:firstRow="1"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P</w:t>
            </w:r>
            <w:r w:rsidR="003E1873" w:rsidRPr="0083144E">
              <w:rPr>
                <w:rFonts w:eastAsia="Times New Roman" w:cs="Calibri"/>
                <w:noProof w:val="0"/>
                <w:color w:val="000000"/>
                <w:kern w:val="0"/>
                <w:sz w:val="22"/>
                <w:szCs w:val="22"/>
                <w14:ligatures w14:val="none"/>
              </w:rPr>
              <w:t>urpose</w:t>
            </w:r>
          </w:p>
        </w:tc>
      </w:tr>
      <w:tr w:rsidR="003E1873" w:rsidRPr="003E1873" w14:paraId="121935AC" w14:textId="77777777" w:rsidTr="007E7575">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1279" w:type="pct"/>
            <w:tcBorders>
              <w:top w:val="single" w:sz="12" w:space="0" w:color="auto"/>
              <w:left w:val="single" w:sz="4" w:space="0" w:color="auto"/>
              <w:bottom w:val="single" w:sz="4" w:space="0" w:color="auto"/>
              <w:right w:val="single" w:sz="4" w:space="0" w:color="auto"/>
            </w:tcBorders>
            <w:vAlign w:val="center"/>
            <w:hideMark/>
          </w:tcPr>
          <w:p w14:paraId="4AF01FB7" w14:textId="77777777" w:rsidR="003E1873" w:rsidRPr="0083144E" w:rsidRDefault="003E1873" w:rsidP="0083144E">
            <w:pPr>
              <w:jc w:val="center"/>
              <w:rPr>
                <w:rFonts w:eastAsia="Times New Roman" w:cs="Calibri"/>
                <w:b w:val="0"/>
                <w:bCs w:val="0"/>
                <w:noProof w:val="0"/>
                <w:color w:val="000000"/>
                <w:kern w:val="0"/>
                <w:sz w:val="22"/>
                <w:szCs w:val="22"/>
                <w14:ligatures w14:val="none"/>
              </w:rPr>
            </w:pPr>
            <w:r w:rsidRPr="0083144E">
              <w:rPr>
                <w:rFonts w:eastAsia="Times New Roman" w:cs="Calibri"/>
                <w:b w:val="0"/>
                <w:bCs w:val="0"/>
                <w:noProof w:val="0"/>
                <w:color w:val="000000"/>
                <w:kern w:val="0"/>
                <w:sz w:val="22"/>
                <w:szCs w:val="22"/>
                <w14:ligatures w14:val="none"/>
              </w:rPr>
              <w:t>Operation log</w:t>
            </w:r>
          </w:p>
        </w:tc>
        <w:tc>
          <w:tcPr>
            <w:tcW w:w="1282" w:type="pct"/>
            <w:tcBorders>
              <w:top w:val="single" w:sz="12" w:space="0" w:color="auto"/>
              <w:left w:val="single" w:sz="4" w:space="0" w:color="auto"/>
              <w:bottom w:val="single" w:sz="4" w:space="0" w:color="auto"/>
              <w:right w:val="single" w:sz="4" w:space="0" w:color="auto"/>
            </w:tcBorders>
            <w:vAlign w:val="center"/>
            <w:hideMark/>
          </w:tcPr>
          <w:p w14:paraId="78FD996D" w14:textId="77777777" w:rsidR="003E1873" w:rsidRPr="0083144E" w:rsidRDefault="003E1873" w:rsidP="00C67DE9">
            <w:pPr>
              <w:jc w:val="center"/>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Autopsy plugin</w:t>
            </w:r>
          </w:p>
        </w:tc>
        <w:tc>
          <w:tcPr>
            <w:tcW w:w="1115" w:type="pct"/>
            <w:tcBorders>
              <w:top w:val="single" w:sz="12" w:space="0" w:color="auto"/>
              <w:left w:val="single" w:sz="4" w:space="0" w:color="auto"/>
              <w:bottom w:val="single" w:sz="4" w:space="0" w:color="auto"/>
              <w:right w:val="single" w:sz="4" w:space="0" w:color="auto"/>
            </w:tcBorders>
            <w:vAlign w:val="center"/>
            <w:hideMark/>
          </w:tcPr>
          <w:p w14:paraId="33F3E4A8" w14:textId="77777777" w:rsidR="003E1873" w:rsidRPr="0083144E" w:rsidRDefault="003E1873" w:rsidP="003E1873">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Case directory / report JSON</w:t>
            </w:r>
          </w:p>
        </w:tc>
        <w:tc>
          <w:tcPr>
            <w:tcW w:w="1324" w:type="pct"/>
            <w:tcBorders>
              <w:top w:val="single" w:sz="12" w:space="0" w:color="auto"/>
              <w:left w:val="single" w:sz="4" w:space="0" w:color="auto"/>
              <w:bottom w:val="single" w:sz="4" w:space="0" w:color="auto"/>
              <w:right w:val="single" w:sz="4" w:space="0" w:color="auto"/>
            </w:tcBorders>
            <w:vAlign w:val="center"/>
            <w:hideMark/>
          </w:tcPr>
          <w:p w14:paraId="2E97D6D3" w14:textId="01700D33" w:rsidR="003E1873" w:rsidRPr="0083144E" w:rsidRDefault="003E1873" w:rsidP="003E1873">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CoC</w:t>
            </w:r>
            <w:r w:rsidR="00C80523">
              <w:rPr>
                <w:rFonts w:eastAsia="Times New Roman" w:cs="Calibri"/>
                <w:noProof w:val="0"/>
                <w:color w:val="000000"/>
                <w:kern w:val="0"/>
                <w:sz w:val="22"/>
                <w:szCs w:val="22"/>
                <w14:ligatures w14:val="none"/>
              </w:rPr>
              <w:t xml:space="preserve"> operations</w:t>
            </w:r>
            <w:r w:rsidRPr="0083144E">
              <w:rPr>
                <w:rFonts w:eastAsia="Times New Roman" w:cs="Calibri"/>
                <w:noProof w:val="0"/>
                <w:color w:val="000000"/>
                <w:kern w:val="0"/>
                <w:sz w:val="22"/>
                <w:szCs w:val="22"/>
                <w14:ligatures w14:val="none"/>
              </w:rPr>
              <w:t xml:space="preserve"> </w:t>
            </w:r>
          </w:p>
        </w:tc>
      </w:tr>
      <w:tr w:rsidR="003E1873" w:rsidRPr="003E1873" w14:paraId="6A83E376" w14:textId="77777777" w:rsidTr="007E7575">
        <w:trPr>
          <w:trHeight w:hRule="exact" w:val="567"/>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left w:val="single" w:sz="4" w:space="0" w:color="auto"/>
              <w:bottom w:val="single" w:sz="4" w:space="0" w:color="auto"/>
              <w:right w:val="single" w:sz="4" w:space="0" w:color="auto"/>
            </w:tcBorders>
            <w:vAlign w:val="center"/>
            <w:hideMark/>
          </w:tcPr>
          <w:p w14:paraId="6C2CB2DE" w14:textId="77777777" w:rsidR="003E1873" w:rsidRPr="0083144E" w:rsidRDefault="003E1873" w:rsidP="0083144E">
            <w:pPr>
              <w:jc w:val="center"/>
              <w:rPr>
                <w:rFonts w:eastAsia="Times New Roman" w:cs="Calibri"/>
                <w:b w:val="0"/>
                <w:bCs w:val="0"/>
                <w:noProof w:val="0"/>
                <w:color w:val="000000"/>
                <w:kern w:val="0"/>
                <w:sz w:val="22"/>
                <w:szCs w:val="22"/>
                <w14:ligatures w14:val="none"/>
              </w:rPr>
            </w:pPr>
            <w:r w:rsidRPr="0083144E">
              <w:rPr>
                <w:rFonts w:eastAsia="Times New Roman" w:cs="Calibri"/>
                <w:b w:val="0"/>
                <w:bCs w:val="0"/>
                <w:noProof w:val="0"/>
                <w:color w:val="000000"/>
                <w:kern w:val="0"/>
                <w:sz w:val="22"/>
                <w:szCs w:val="22"/>
                <w14:ligatures w14:val="none"/>
              </w:rPr>
              <w:t>File and data source hashes</w:t>
            </w:r>
          </w:p>
        </w:tc>
        <w:tc>
          <w:tcPr>
            <w:tcW w:w="1282" w:type="pct"/>
            <w:tcBorders>
              <w:top w:val="single" w:sz="4" w:space="0" w:color="auto"/>
              <w:left w:val="single" w:sz="4" w:space="0" w:color="auto"/>
              <w:bottom w:val="single" w:sz="4" w:space="0" w:color="auto"/>
              <w:right w:val="single" w:sz="4" w:space="0" w:color="auto"/>
            </w:tcBorders>
            <w:vAlign w:val="center"/>
            <w:hideMark/>
          </w:tcPr>
          <w:p w14:paraId="09D6CF03" w14:textId="33DE0C30" w:rsidR="003E1873" w:rsidRPr="0083144E" w:rsidRDefault="003E1873" w:rsidP="00C67DE9">
            <w:pPr>
              <w:jc w:val="center"/>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 xml:space="preserve">Autopsy </w:t>
            </w:r>
            <w:r w:rsidR="002F2395" w:rsidRPr="0083144E">
              <w:rPr>
                <w:rFonts w:eastAsia="Times New Roman" w:cs="Calibri"/>
                <w:noProof w:val="0"/>
                <w:color w:val="000000"/>
                <w:kern w:val="0"/>
                <w:sz w:val="22"/>
                <w:szCs w:val="22"/>
                <w14:ligatures w14:val="none"/>
              </w:rPr>
              <w:t>plugin</w:t>
            </w:r>
          </w:p>
        </w:tc>
        <w:tc>
          <w:tcPr>
            <w:tcW w:w="1115" w:type="pct"/>
            <w:tcBorders>
              <w:top w:val="single" w:sz="4" w:space="0" w:color="auto"/>
              <w:left w:val="single" w:sz="4" w:space="0" w:color="auto"/>
              <w:bottom w:val="single" w:sz="4" w:space="0" w:color="auto"/>
              <w:right w:val="single" w:sz="4" w:space="0" w:color="auto"/>
            </w:tcBorders>
            <w:vAlign w:val="center"/>
            <w:hideMark/>
          </w:tcPr>
          <w:p w14:paraId="10D049FC" w14:textId="77777777" w:rsidR="003E1873" w:rsidRPr="0083144E" w:rsidRDefault="003E1873" w:rsidP="003E1873">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Report JSON</w:t>
            </w:r>
          </w:p>
        </w:tc>
        <w:tc>
          <w:tcPr>
            <w:tcW w:w="1324" w:type="pct"/>
            <w:tcBorders>
              <w:top w:val="single" w:sz="4" w:space="0" w:color="auto"/>
              <w:left w:val="single" w:sz="4" w:space="0" w:color="auto"/>
              <w:bottom w:val="single" w:sz="4" w:space="0" w:color="auto"/>
              <w:right w:val="single" w:sz="4" w:space="0" w:color="auto"/>
            </w:tcBorders>
            <w:vAlign w:val="center"/>
            <w:hideMark/>
          </w:tcPr>
          <w:p w14:paraId="21B2FC40" w14:textId="7116A80B" w:rsidR="003E1873" w:rsidRPr="0083144E" w:rsidRDefault="009819FF" w:rsidP="003E1873">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I</w:t>
            </w:r>
            <w:r w:rsidR="003E1873" w:rsidRPr="0083144E">
              <w:rPr>
                <w:rFonts w:eastAsia="Times New Roman" w:cs="Calibri"/>
                <w:noProof w:val="0"/>
                <w:color w:val="000000"/>
                <w:kern w:val="0"/>
                <w:sz w:val="22"/>
                <w:szCs w:val="22"/>
                <w14:ligatures w14:val="none"/>
              </w:rPr>
              <w:t>ntegrity state of evidence objects</w:t>
            </w:r>
          </w:p>
        </w:tc>
      </w:tr>
      <w:tr w:rsidR="003E1873" w:rsidRPr="003E1873" w14:paraId="0B6EC54C" w14:textId="77777777" w:rsidTr="007E7575">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left w:val="single" w:sz="4" w:space="0" w:color="auto"/>
              <w:bottom w:val="single" w:sz="4" w:space="0" w:color="auto"/>
              <w:right w:val="single" w:sz="4" w:space="0" w:color="auto"/>
            </w:tcBorders>
            <w:vAlign w:val="center"/>
            <w:hideMark/>
          </w:tcPr>
          <w:p w14:paraId="60BA1941" w14:textId="77777777" w:rsidR="003E1873" w:rsidRPr="0083144E" w:rsidRDefault="003E1873" w:rsidP="0083144E">
            <w:pPr>
              <w:jc w:val="center"/>
              <w:rPr>
                <w:rFonts w:eastAsia="Times New Roman" w:cs="Calibri"/>
                <w:b w:val="0"/>
                <w:bCs w:val="0"/>
                <w:noProof w:val="0"/>
                <w:color w:val="000000"/>
                <w:kern w:val="0"/>
                <w:sz w:val="22"/>
                <w:szCs w:val="22"/>
                <w14:ligatures w14:val="none"/>
              </w:rPr>
            </w:pPr>
            <w:r w:rsidRPr="0083144E">
              <w:rPr>
                <w:rFonts w:eastAsia="Times New Roman" w:cs="Calibri"/>
                <w:b w:val="0"/>
                <w:bCs w:val="0"/>
                <w:noProof w:val="0"/>
                <w:color w:val="000000"/>
                <w:kern w:val="0"/>
                <w:sz w:val="22"/>
                <w:szCs w:val="22"/>
                <w14:ligatures w14:val="none"/>
              </w:rPr>
              <w:t>Case report JSON</w:t>
            </w:r>
          </w:p>
        </w:tc>
        <w:tc>
          <w:tcPr>
            <w:tcW w:w="1282" w:type="pct"/>
            <w:tcBorders>
              <w:top w:val="single" w:sz="4" w:space="0" w:color="auto"/>
              <w:left w:val="single" w:sz="4" w:space="0" w:color="auto"/>
              <w:bottom w:val="single" w:sz="4" w:space="0" w:color="auto"/>
              <w:right w:val="single" w:sz="4" w:space="0" w:color="auto"/>
            </w:tcBorders>
            <w:vAlign w:val="center"/>
            <w:hideMark/>
          </w:tcPr>
          <w:p w14:paraId="5E67C853" w14:textId="77777777" w:rsidR="003E1873" w:rsidRPr="0083144E" w:rsidRDefault="003E1873" w:rsidP="00C67DE9">
            <w:pPr>
              <w:jc w:val="center"/>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Autopsy plugin</w:t>
            </w:r>
          </w:p>
        </w:tc>
        <w:tc>
          <w:tcPr>
            <w:tcW w:w="1115" w:type="pct"/>
            <w:tcBorders>
              <w:top w:val="single" w:sz="4" w:space="0" w:color="auto"/>
              <w:left w:val="single" w:sz="4" w:space="0" w:color="auto"/>
              <w:bottom w:val="single" w:sz="4" w:space="0" w:color="auto"/>
              <w:right w:val="single" w:sz="4" w:space="0" w:color="auto"/>
            </w:tcBorders>
            <w:vAlign w:val="center"/>
            <w:hideMark/>
          </w:tcPr>
          <w:p w14:paraId="4E7CFFB4" w14:textId="77777777" w:rsidR="003E1873" w:rsidRPr="0083144E" w:rsidRDefault="003E1873" w:rsidP="003E1873">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Off-chain private store</w:t>
            </w:r>
          </w:p>
        </w:tc>
        <w:tc>
          <w:tcPr>
            <w:tcW w:w="1324" w:type="pct"/>
            <w:tcBorders>
              <w:top w:val="single" w:sz="4" w:space="0" w:color="auto"/>
              <w:left w:val="single" w:sz="4" w:space="0" w:color="auto"/>
              <w:bottom w:val="single" w:sz="4" w:space="0" w:color="auto"/>
              <w:right w:val="single" w:sz="4" w:space="0" w:color="auto"/>
            </w:tcBorders>
            <w:vAlign w:val="center"/>
            <w:hideMark/>
          </w:tcPr>
          <w:p w14:paraId="2C6A7748" w14:textId="567E9779" w:rsidR="003E1873" w:rsidRPr="0083144E" w:rsidRDefault="009819FF" w:rsidP="003E1873">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R</w:t>
            </w:r>
            <w:r w:rsidR="003E1873" w:rsidRPr="0083144E">
              <w:rPr>
                <w:rFonts w:eastAsia="Times New Roman" w:cs="Calibri"/>
                <w:noProof w:val="0"/>
                <w:color w:val="000000"/>
                <w:kern w:val="0"/>
                <w:sz w:val="22"/>
                <w:szCs w:val="22"/>
                <w14:ligatures w14:val="none"/>
              </w:rPr>
              <w:t>eadable case</w:t>
            </w:r>
            <w:r w:rsidR="00C80523">
              <w:rPr>
                <w:rFonts w:eastAsia="Times New Roman" w:cs="Calibri"/>
                <w:noProof w:val="0"/>
                <w:color w:val="000000"/>
                <w:kern w:val="0"/>
                <w:sz w:val="22"/>
                <w:szCs w:val="22"/>
                <w14:ligatures w14:val="none"/>
              </w:rPr>
              <w:t xml:space="preserve"> </w:t>
            </w:r>
            <w:r w:rsidR="003E1873" w:rsidRPr="0083144E">
              <w:rPr>
                <w:rFonts w:eastAsia="Times New Roman" w:cs="Calibri"/>
                <w:noProof w:val="0"/>
                <w:color w:val="000000"/>
                <w:kern w:val="0"/>
                <w:sz w:val="22"/>
                <w:szCs w:val="22"/>
                <w14:ligatures w14:val="none"/>
              </w:rPr>
              <w:t>record</w:t>
            </w:r>
          </w:p>
        </w:tc>
      </w:tr>
      <w:tr w:rsidR="003E1873" w:rsidRPr="003E1873" w14:paraId="2E12062C" w14:textId="77777777" w:rsidTr="007E7575">
        <w:trPr>
          <w:trHeight w:hRule="exact" w:val="567"/>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left w:val="single" w:sz="4" w:space="0" w:color="auto"/>
              <w:bottom w:val="single" w:sz="4" w:space="0" w:color="auto"/>
              <w:right w:val="single" w:sz="4" w:space="0" w:color="auto"/>
            </w:tcBorders>
            <w:vAlign w:val="center"/>
            <w:hideMark/>
          </w:tcPr>
          <w:p w14:paraId="3393BAAB" w14:textId="77777777" w:rsidR="003E1873" w:rsidRPr="0083144E" w:rsidRDefault="003E1873" w:rsidP="0083144E">
            <w:pPr>
              <w:jc w:val="center"/>
              <w:rPr>
                <w:rFonts w:eastAsia="Times New Roman" w:cs="Calibri"/>
                <w:b w:val="0"/>
                <w:bCs w:val="0"/>
                <w:noProof w:val="0"/>
                <w:color w:val="000000"/>
                <w:kern w:val="0"/>
                <w:sz w:val="22"/>
                <w:szCs w:val="22"/>
                <w14:ligatures w14:val="none"/>
              </w:rPr>
            </w:pPr>
            <w:proofErr w:type="spellStart"/>
            <w:r w:rsidRPr="0083144E">
              <w:rPr>
                <w:rFonts w:eastAsia="Times New Roman" w:cs="Calibri"/>
                <w:b w:val="0"/>
                <w:bCs w:val="0"/>
                <w:noProof w:val="0"/>
                <w:color w:val="000000"/>
                <w:kern w:val="0"/>
                <w:sz w:val="22"/>
                <w:szCs w:val="22"/>
                <w14:ligatures w14:val="none"/>
              </w:rPr>
              <w:t>aggregateHash</w:t>
            </w:r>
            <w:proofErr w:type="spellEnd"/>
          </w:p>
        </w:tc>
        <w:tc>
          <w:tcPr>
            <w:tcW w:w="1282" w:type="pct"/>
            <w:tcBorders>
              <w:top w:val="single" w:sz="4" w:space="0" w:color="auto"/>
              <w:left w:val="single" w:sz="4" w:space="0" w:color="auto"/>
              <w:bottom w:val="single" w:sz="4" w:space="0" w:color="auto"/>
              <w:right w:val="single" w:sz="4" w:space="0" w:color="auto"/>
            </w:tcBorders>
            <w:vAlign w:val="center"/>
            <w:hideMark/>
          </w:tcPr>
          <w:p w14:paraId="456D0597" w14:textId="77777777" w:rsidR="003E1873" w:rsidRPr="0083144E" w:rsidRDefault="003E1873" w:rsidP="00C67DE9">
            <w:pPr>
              <w:jc w:val="center"/>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Autopsy plugin</w:t>
            </w:r>
          </w:p>
        </w:tc>
        <w:tc>
          <w:tcPr>
            <w:tcW w:w="1115" w:type="pct"/>
            <w:tcBorders>
              <w:top w:val="single" w:sz="4" w:space="0" w:color="auto"/>
              <w:left w:val="single" w:sz="4" w:space="0" w:color="auto"/>
              <w:bottom w:val="single" w:sz="4" w:space="0" w:color="auto"/>
              <w:right w:val="single" w:sz="4" w:space="0" w:color="auto"/>
            </w:tcBorders>
            <w:vAlign w:val="center"/>
            <w:hideMark/>
          </w:tcPr>
          <w:p w14:paraId="027C5909" w14:textId="77777777" w:rsidR="003E1873" w:rsidRPr="0083144E" w:rsidRDefault="003E1873" w:rsidP="003E1873">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Report JSON / gateway verification result</w:t>
            </w:r>
          </w:p>
        </w:tc>
        <w:tc>
          <w:tcPr>
            <w:tcW w:w="1324" w:type="pct"/>
            <w:tcBorders>
              <w:top w:val="single" w:sz="4" w:space="0" w:color="auto"/>
              <w:left w:val="single" w:sz="4" w:space="0" w:color="auto"/>
              <w:bottom w:val="single" w:sz="4" w:space="0" w:color="auto"/>
              <w:right w:val="single" w:sz="4" w:space="0" w:color="auto"/>
            </w:tcBorders>
            <w:vAlign w:val="center"/>
            <w:hideMark/>
          </w:tcPr>
          <w:p w14:paraId="77706650" w14:textId="390069F5" w:rsidR="003E1873" w:rsidRPr="0083144E" w:rsidRDefault="00711619" w:rsidP="003E1873">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Hash of</w:t>
            </w:r>
            <w:r w:rsidR="003E1873" w:rsidRPr="0083144E">
              <w:rPr>
                <w:rFonts w:eastAsia="Times New Roman" w:cs="Calibri"/>
                <w:noProof w:val="0"/>
                <w:color w:val="000000"/>
                <w:kern w:val="0"/>
                <w:sz w:val="22"/>
                <w:szCs w:val="22"/>
                <w14:ligatures w14:val="none"/>
              </w:rPr>
              <w:t xml:space="preserve"> the report body</w:t>
            </w:r>
          </w:p>
        </w:tc>
      </w:tr>
      <w:tr w:rsidR="003E1873" w:rsidRPr="003E1873" w14:paraId="6846D399" w14:textId="77777777" w:rsidTr="007E7575">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left w:val="single" w:sz="4" w:space="0" w:color="auto"/>
              <w:bottom w:val="single" w:sz="4" w:space="0" w:color="auto"/>
              <w:right w:val="single" w:sz="4" w:space="0" w:color="auto"/>
            </w:tcBorders>
            <w:vAlign w:val="center"/>
            <w:hideMark/>
          </w:tcPr>
          <w:p w14:paraId="0483A12D" w14:textId="77777777" w:rsidR="003E1873" w:rsidRPr="0083144E" w:rsidRDefault="003E1873" w:rsidP="0083144E">
            <w:pPr>
              <w:jc w:val="center"/>
              <w:rPr>
                <w:rFonts w:eastAsia="Times New Roman" w:cs="Calibri"/>
                <w:b w:val="0"/>
                <w:bCs w:val="0"/>
                <w:noProof w:val="0"/>
                <w:color w:val="000000"/>
                <w:kern w:val="0"/>
                <w:sz w:val="22"/>
                <w:szCs w:val="22"/>
                <w14:ligatures w14:val="none"/>
              </w:rPr>
            </w:pPr>
            <w:proofErr w:type="spellStart"/>
            <w:r w:rsidRPr="0083144E">
              <w:rPr>
                <w:rFonts w:eastAsia="Times New Roman" w:cs="Calibri"/>
                <w:b w:val="0"/>
                <w:bCs w:val="0"/>
                <w:noProof w:val="0"/>
                <w:color w:val="000000"/>
                <w:kern w:val="0"/>
                <w:sz w:val="22"/>
                <w:szCs w:val="22"/>
                <w14:ligatures w14:val="none"/>
              </w:rPr>
              <w:t>indexHash</w:t>
            </w:r>
            <w:proofErr w:type="spellEnd"/>
          </w:p>
        </w:tc>
        <w:tc>
          <w:tcPr>
            <w:tcW w:w="1282" w:type="pct"/>
            <w:tcBorders>
              <w:top w:val="single" w:sz="4" w:space="0" w:color="auto"/>
              <w:left w:val="single" w:sz="4" w:space="0" w:color="auto"/>
              <w:bottom w:val="single" w:sz="4" w:space="0" w:color="auto"/>
              <w:right w:val="single" w:sz="4" w:space="0" w:color="auto"/>
            </w:tcBorders>
            <w:vAlign w:val="center"/>
            <w:hideMark/>
          </w:tcPr>
          <w:p w14:paraId="48CAF0FF" w14:textId="77777777" w:rsidR="003E1873" w:rsidRPr="0083144E" w:rsidRDefault="003E1873" w:rsidP="00C67DE9">
            <w:pPr>
              <w:jc w:val="center"/>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API gateway</w:t>
            </w:r>
          </w:p>
        </w:tc>
        <w:tc>
          <w:tcPr>
            <w:tcW w:w="1115" w:type="pct"/>
            <w:tcBorders>
              <w:top w:val="single" w:sz="4" w:space="0" w:color="auto"/>
              <w:left w:val="single" w:sz="4" w:space="0" w:color="auto"/>
              <w:bottom w:val="single" w:sz="4" w:space="0" w:color="auto"/>
              <w:right w:val="single" w:sz="4" w:space="0" w:color="auto"/>
            </w:tcBorders>
            <w:vAlign w:val="center"/>
            <w:hideMark/>
          </w:tcPr>
          <w:p w14:paraId="2C8C4293" w14:textId="77777777" w:rsidR="003E1873" w:rsidRPr="0083144E" w:rsidRDefault="003E1873" w:rsidP="003E1873">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proofErr w:type="gramStart"/>
            <w:r w:rsidRPr="0083144E">
              <w:rPr>
                <w:rFonts w:eastAsia="Times New Roman" w:cs="Calibri"/>
                <w:noProof w:val="0"/>
                <w:color w:val="000000"/>
                <w:kern w:val="0"/>
                <w:sz w:val="22"/>
                <w:szCs w:val="22"/>
                <w14:ligatures w14:val="none"/>
              </w:rPr>
              <w:t>On-chain</w:t>
            </w:r>
            <w:proofErr w:type="gramEnd"/>
          </w:p>
        </w:tc>
        <w:tc>
          <w:tcPr>
            <w:tcW w:w="1324" w:type="pct"/>
            <w:tcBorders>
              <w:top w:val="single" w:sz="4" w:space="0" w:color="auto"/>
              <w:left w:val="single" w:sz="4" w:space="0" w:color="auto"/>
              <w:bottom w:val="single" w:sz="4" w:space="0" w:color="auto"/>
              <w:right w:val="single" w:sz="4" w:space="0" w:color="auto"/>
            </w:tcBorders>
            <w:vAlign w:val="center"/>
            <w:hideMark/>
          </w:tcPr>
          <w:p w14:paraId="1BE2D660" w14:textId="30C48124" w:rsidR="003E1873" w:rsidRPr="0083144E" w:rsidRDefault="003C4B51" w:rsidP="003E1873">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C</w:t>
            </w:r>
            <w:r w:rsidR="003E1873" w:rsidRPr="0083144E">
              <w:rPr>
                <w:rFonts w:eastAsia="Times New Roman" w:cs="Calibri"/>
                <w:noProof w:val="0"/>
                <w:color w:val="000000"/>
                <w:kern w:val="0"/>
                <w:sz w:val="22"/>
                <w:szCs w:val="22"/>
                <w14:ligatures w14:val="none"/>
              </w:rPr>
              <w:t xml:space="preserve">ase lookup </w:t>
            </w:r>
          </w:p>
        </w:tc>
      </w:tr>
      <w:tr w:rsidR="003E1873" w:rsidRPr="003E1873" w14:paraId="4835EE6E" w14:textId="77777777" w:rsidTr="007E7575">
        <w:trPr>
          <w:trHeight w:hRule="exact" w:val="567"/>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left w:val="single" w:sz="4" w:space="0" w:color="auto"/>
              <w:bottom w:val="single" w:sz="4" w:space="0" w:color="auto"/>
              <w:right w:val="single" w:sz="4" w:space="0" w:color="auto"/>
            </w:tcBorders>
            <w:vAlign w:val="center"/>
            <w:hideMark/>
          </w:tcPr>
          <w:p w14:paraId="003093AA" w14:textId="77777777" w:rsidR="003E1873" w:rsidRPr="0083144E" w:rsidRDefault="003E1873" w:rsidP="0083144E">
            <w:pPr>
              <w:jc w:val="center"/>
              <w:rPr>
                <w:rFonts w:eastAsia="Times New Roman" w:cs="Calibri"/>
                <w:b w:val="0"/>
                <w:bCs w:val="0"/>
                <w:noProof w:val="0"/>
                <w:color w:val="000000"/>
                <w:kern w:val="0"/>
                <w:sz w:val="22"/>
                <w:szCs w:val="22"/>
                <w14:ligatures w14:val="none"/>
              </w:rPr>
            </w:pPr>
            <w:proofErr w:type="spellStart"/>
            <w:r w:rsidRPr="0083144E">
              <w:rPr>
                <w:rFonts w:eastAsia="Times New Roman" w:cs="Calibri"/>
                <w:b w:val="0"/>
                <w:bCs w:val="0"/>
                <w:noProof w:val="0"/>
                <w:color w:val="000000"/>
                <w:kern w:val="0"/>
                <w:sz w:val="22"/>
                <w:szCs w:val="22"/>
                <w14:ligatures w14:val="none"/>
              </w:rPr>
              <w:t>recordHash</w:t>
            </w:r>
            <w:proofErr w:type="spellEnd"/>
          </w:p>
        </w:tc>
        <w:tc>
          <w:tcPr>
            <w:tcW w:w="1282" w:type="pct"/>
            <w:tcBorders>
              <w:top w:val="single" w:sz="4" w:space="0" w:color="auto"/>
              <w:left w:val="single" w:sz="4" w:space="0" w:color="auto"/>
              <w:bottom w:val="single" w:sz="4" w:space="0" w:color="auto"/>
              <w:right w:val="single" w:sz="4" w:space="0" w:color="auto"/>
            </w:tcBorders>
            <w:vAlign w:val="center"/>
            <w:hideMark/>
          </w:tcPr>
          <w:p w14:paraId="629D96A1" w14:textId="77777777" w:rsidR="003E1873" w:rsidRPr="0083144E" w:rsidRDefault="003E1873" w:rsidP="00C67DE9">
            <w:pPr>
              <w:jc w:val="center"/>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API gateway</w:t>
            </w:r>
          </w:p>
        </w:tc>
        <w:tc>
          <w:tcPr>
            <w:tcW w:w="1115" w:type="pct"/>
            <w:tcBorders>
              <w:top w:val="single" w:sz="4" w:space="0" w:color="auto"/>
              <w:left w:val="single" w:sz="4" w:space="0" w:color="auto"/>
              <w:bottom w:val="single" w:sz="4" w:space="0" w:color="auto"/>
              <w:right w:val="single" w:sz="4" w:space="0" w:color="auto"/>
            </w:tcBorders>
            <w:vAlign w:val="center"/>
            <w:hideMark/>
          </w:tcPr>
          <w:p w14:paraId="52A88F55" w14:textId="77777777" w:rsidR="003E1873" w:rsidRPr="0083144E" w:rsidRDefault="003E1873" w:rsidP="003E1873">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proofErr w:type="gramStart"/>
            <w:r w:rsidRPr="0083144E">
              <w:rPr>
                <w:rFonts w:eastAsia="Times New Roman" w:cs="Calibri"/>
                <w:noProof w:val="0"/>
                <w:color w:val="000000"/>
                <w:kern w:val="0"/>
                <w:sz w:val="22"/>
                <w:szCs w:val="22"/>
                <w14:ligatures w14:val="none"/>
              </w:rPr>
              <w:t>On-chain</w:t>
            </w:r>
            <w:proofErr w:type="gramEnd"/>
          </w:p>
        </w:tc>
        <w:tc>
          <w:tcPr>
            <w:tcW w:w="1324" w:type="pct"/>
            <w:tcBorders>
              <w:top w:val="single" w:sz="4" w:space="0" w:color="auto"/>
              <w:left w:val="single" w:sz="4" w:space="0" w:color="auto"/>
              <w:bottom w:val="single" w:sz="4" w:space="0" w:color="auto"/>
              <w:right w:val="single" w:sz="4" w:space="0" w:color="auto"/>
            </w:tcBorders>
            <w:vAlign w:val="center"/>
            <w:hideMark/>
          </w:tcPr>
          <w:p w14:paraId="278F86DF" w14:textId="0A39EE1B" w:rsidR="003E1873" w:rsidRPr="0083144E" w:rsidRDefault="003C4B51" w:rsidP="003E1873">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I</w:t>
            </w:r>
            <w:r w:rsidR="003E1873" w:rsidRPr="0083144E">
              <w:rPr>
                <w:rFonts w:eastAsia="Times New Roman" w:cs="Calibri"/>
                <w:noProof w:val="0"/>
                <w:color w:val="000000"/>
                <w:kern w:val="0"/>
                <w:sz w:val="22"/>
                <w:szCs w:val="22"/>
                <w14:ligatures w14:val="none"/>
              </w:rPr>
              <w:t xml:space="preserve">ntegrity commitment </w:t>
            </w:r>
          </w:p>
        </w:tc>
      </w:tr>
      <w:tr w:rsidR="003E1873" w:rsidRPr="003E1873" w14:paraId="10407559" w14:textId="77777777" w:rsidTr="007E7575">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left w:val="single" w:sz="4" w:space="0" w:color="auto"/>
              <w:bottom w:val="single" w:sz="4" w:space="0" w:color="auto"/>
              <w:right w:val="single" w:sz="4" w:space="0" w:color="auto"/>
            </w:tcBorders>
            <w:vAlign w:val="center"/>
            <w:hideMark/>
          </w:tcPr>
          <w:p w14:paraId="5808CE7F" w14:textId="77777777" w:rsidR="003E1873" w:rsidRPr="0083144E" w:rsidRDefault="003E1873" w:rsidP="0083144E">
            <w:pPr>
              <w:jc w:val="center"/>
              <w:rPr>
                <w:rFonts w:eastAsia="Times New Roman" w:cs="Calibri"/>
                <w:b w:val="0"/>
                <w:bCs w:val="0"/>
                <w:noProof w:val="0"/>
                <w:color w:val="000000"/>
                <w:kern w:val="0"/>
                <w:sz w:val="22"/>
                <w:szCs w:val="22"/>
                <w14:ligatures w14:val="none"/>
              </w:rPr>
            </w:pPr>
            <w:r w:rsidRPr="0083144E">
              <w:rPr>
                <w:rFonts w:eastAsia="Times New Roman" w:cs="Calibri"/>
                <w:b w:val="0"/>
                <w:bCs w:val="0"/>
                <w:noProof w:val="0"/>
                <w:color w:val="000000"/>
                <w:kern w:val="0"/>
                <w:sz w:val="22"/>
                <w:szCs w:val="22"/>
                <w14:ligatures w14:val="none"/>
              </w:rPr>
              <w:t>Upload receipt</w:t>
            </w:r>
          </w:p>
        </w:tc>
        <w:tc>
          <w:tcPr>
            <w:tcW w:w="1282" w:type="pct"/>
            <w:tcBorders>
              <w:top w:val="single" w:sz="4" w:space="0" w:color="auto"/>
              <w:left w:val="single" w:sz="4" w:space="0" w:color="auto"/>
              <w:bottom w:val="single" w:sz="4" w:space="0" w:color="auto"/>
              <w:right w:val="single" w:sz="4" w:space="0" w:color="auto"/>
            </w:tcBorders>
            <w:vAlign w:val="center"/>
            <w:hideMark/>
          </w:tcPr>
          <w:p w14:paraId="64E6C47D" w14:textId="77777777" w:rsidR="003E1873" w:rsidRPr="0083144E" w:rsidRDefault="003E1873" w:rsidP="00C67DE9">
            <w:pPr>
              <w:jc w:val="center"/>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API gateway</w:t>
            </w:r>
          </w:p>
        </w:tc>
        <w:tc>
          <w:tcPr>
            <w:tcW w:w="1115" w:type="pct"/>
            <w:tcBorders>
              <w:top w:val="single" w:sz="4" w:space="0" w:color="auto"/>
              <w:left w:val="single" w:sz="4" w:space="0" w:color="auto"/>
              <w:bottom w:val="single" w:sz="4" w:space="0" w:color="auto"/>
              <w:right w:val="single" w:sz="4" w:space="0" w:color="auto"/>
            </w:tcBorders>
            <w:vAlign w:val="center"/>
            <w:hideMark/>
          </w:tcPr>
          <w:p w14:paraId="040CCDE6" w14:textId="77777777" w:rsidR="003E1873" w:rsidRPr="0083144E" w:rsidRDefault="003E1873" w:rsidP="003E1873">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Report output directory</w:t>
            </w:r>
          </w:p>
        </w:tc>
        <w:tc>
          <w:tcPr>
            <w:tcW w:w="1324" w:type="pct"/>
            <w:tcBorders>
              <w:top w:val="single" w:sz="4" w:space="0" w:color="auto"/>
              <w:left w:val="single" w:sz="4" w:space="0" w:color="auto"/>
              <w:bottom w:val="single" w:sz="4" w:space="0" w:color="auto"/>
              <w:right w:val="single" w:sz="4" w:space="0" w:color="auto"/>
            </w:tcBorders>
            <w:vAlign w:val="center"/>
            <w:hideMark/>
          </w:tcPr>
          <w:p w14:paraId="7A43A5E7" w14:textId="1E6561EA" w:rsidR="003E1873" w:rsidRPr="0083144E" w:rsidRDefault="00D55173" w:rsidP="003E1873">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R</w:t>
            </w:r>
            <w:r w:rsidR="003E1873" w:rsidRPr="0083144E">
              <w:rPr>
                <w:rFonts w:eastAsia="Times New Roman" w:cs="Calibri"/>
                <w:noProof w:val="0"/>
                <w:color w:val="000000"/>
                <w:kern w:val="0"/>
                <w:sz w:val="22"/>
                <w:szCs w:val="22"/>
                <w14:ligatures w14:val="none"/>
              </w:rPr>
              <w:t>esult of submission</w:t>
            </w:r>
          </w:p>
        </w:tc>
      </w:tr>
      <w:tr w:rsidR="003E1873" w:rsidRPr="003E1873" w14:paraId="35870821" w14:textId="77777777" w:rsidTr="007E7575">
        <w:trPr>
          <w:trHeight w:hRule="exact" w:val="567"/>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left w:val="single" w:sz="4" w:space="0" w:color="auto"/>
              <w:bottom w:val="single" w:sz="4" w:space="0" w:color="auto"/>
              <w:right w:val="single" w:sz="4" w:space="0" w:color="auto"/>
            </w:tcBorders>
            <w:vAlign w:val="center"/>
            <w:hideMark/>
          </w:tcPr>
          <w:p w14:paraId="13E29680" w14:textId="77777777" w:rsidR="003E1873" w:rsidRPr="0083144E" w:rsidRDefault="003E1873" w:rsidP="0083144E">
            <w:pPr>
              <w:jc w:val="center"/>
              <w:rPr>
                <w:rFonts w:eastAsia="Times New Roman" w:cs="Calibri"/>
                <w:b w:val="0"/>
                <w:bCs w:val="0"/>
                <w:noProof w:val="0"/>
                <w:color w:val="000000"/>
                <w:kern w:val="0"/>
                <w:sz w:val="22"/>
                <w:szCs w:val="22"/>
                <w14:ligatures w14:val="none"/>
              </w:rPr>
            </w:pPr>
            <w:r w:rsidRPr="0083144E">
              <w:rPr>
                <w:rFonts w:eastAsia="Times New Roman" w:cs="Calibri"/>
                <w:b w:val="0"/>
                <w:bCs w:val="0"/>
                <w:noProof w:val="0"/>
                <w:color w:val="000000"/>
                <w:kern w:val="0"/>
                <w:sz w:val="22"/>
                <w:szCs w:val="22"/>
                <w14:ligatures w14:val="none"/>
              </w:rPr>
              <w:t>Proposal receipt</w:t>
            </w:r>
          </w:p>
        </w:tc>
        <w:tc>
          <w:tcPr>
            <w:tcW w:w="1282" w:type="pct"/>
            <w:tcBorders>
              <w:top w:val="single" w:sz="4" w:space="0" w:color="auto"/>
              <w:left w:val="single" w:sz="4" w:space="0" w:color="auto"/>
              <w:bottom w:val="single" w:sz="4" w:space="0" w:color="auto"/>
              <w:right w:val="single" w:sz="4" w:space="0" w:color="auto"/>
            </w:tcBorders>
            <w:vAlign w:val="center"/>
            <w:hideMark/>
          </w:tcPr>
          <w:p w14:paraId="76B464B1" w14:textId="77777777" w:rsidR="003E1873" w:rsidRPr="0083144E" w:rsidRDefault="003E1873" w:rsidP="00C67DE9">
            <w:pPr>
              <w:jc w:val="center"/>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API gateway</w:t>
            </w:r>
          </w:p>
        </w:tc>
        <w:tc>
          <w:tcPr>
            <w:tcW w:w="1115" w:type="pct"/>
            <w:tcBorders>
              <w:top w:val="single" w:sz="4" w:space="0" w:color="auto"/>
              <w:left w:val="single" w:sz="4" w:space="0" w:color="auto"/>
              <w:bottom w:val="single" w:sz="4" w:space="0" w:color="auto"/>
              <w:right w:val="single" w:sz="4" w:space="0" w:color="auto"/>
            </w:tcBorders>
            <w:vAlign w:val="center"/>
            <w:hideMark/>
          </w:tcPr>
          <w:p w14:paraId="0187E359" w14:textId="77777777" w:rsidR="003E1873" w:rsidRPr="0083144E" w:rsidRDefault="003E1873" w:rsidP="003E1873">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Report output directory</w:t>
            </w:r>
          </w:p>
        </w:tc>
        <w:tc>
          <w:tcPr>
            <w:tcW w:w="1324" w:type="pct"/>
            <w:tcBorders>
              <w:top w:val="single" w:sz="4" w:space="0" w:color="auto"/>
              <w:left w:val="single" w:sz="4" w:space="0" w:color="auto"/>
              <w:bottom w:val="single" w:sz="4" w:space="0" w:color="auto"/>
              <w:right w:val="single" w:sz="4" w:space="0" w:color="auto"/>
            </w:tcBorders>
            <w:vAlign w:val="center"/>
            <w:hideMark/>
          </w:tcPr>
          <w:p w14:paraId="55298959" w14:textId="69CD889E" w:rsidR="003E1873" w:rsidRPr="0083144E" w:rsidRDefault="00D55173" w:rsidP="003E1873">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R</w:t>
            </w:r>
            <w:r w:rsidR="003E1873" w:rsidRPr="0083144E">
              <w:rPr>
                <w:rFonts w:eastAsia="Times New Roman" w:cs="Calibri"/>
                <w:noProof w:val="0"/>
                <w:color w:val="000000"/>
                <w:kern w:val="0"/>
                <w:sz w:val="22"/>
                <w:szCs w:val="22"/>
                <w14:ligatures w14:val="none"/>
              </w:rPr>
              <w:t xml:space="preserve">esult of modification proposal </w:t>
            </w:r>
          </w:p>
        </w:tc>
      </w:tr>
      <w:tr w:rsidR="003E1873" w:rsidRPr="003E1873" w14:paraId="5A721586" w14:textId="77777777" w:rsidTr="007E7575">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left w:val="single" w:sz="4" w:space="0" w:color="auto"/>
              <w:bottom w:val="single" w:sz="4" w:space="0" w:color="auto"/>
              <w:right w:val="single" w:sz="4" w:space="0" w:color="auto"/>
            </w:tcBorders>
            <w:vAlign w:val="center"/>
            <w:hideMark/>
          </w:tcPr>
          <w:p w14:paraId="184FB567" w14:textId="77777777" w:rsidR="003E1873" w:rsidRPr="0083144E" w:rsidRDefault="003E1873" w:rsidP="0083144E">
            <w:pPr>
              <w:jc w:val="center"/>
              <w:rPr>
                <w:rFonts w:eastAsia="Times New Roman" w:cs="Calibri"/>
                <w:b w:val="0"/>
                <w:bCs w:val="0"/>
                <w:noProof w:val="0"/>
                <w:color w:val="000000"/>
                <w:kern w:val="0"/>
                <w:sz w:val="22"/>
                <w:szCs w:val="22"/>
                <w14:ligatures w14:val="none"/>
              </w:rPr>
            </w:pPr>
            <w:r w:rsidRPr="0083144E">
              <w:rPr>
                <w:rFonts w:eastAsia="Times New Roman" w:cs="Calibri"/>
                <w:b w:val="0"/>
                <w:bCs w:val="0"/>
                <w:noProof w:val="0"/>
                <w:color w:val="000000"/>
                <w:kern w:val="0"/>
                <w:sz w:val="22"/>
                <w:szCs w:val="22"/>
                <w14:ligatures w14:val="none"/>
              </w:rPr>
              <w:t>Audit event</w:t>
            </w:r>
          </w:p>
        </w:tc>
        <w:tc>
          <w:tcPr>
            <w:tcW w:w="1282" w:type="pct"/>
            <w:tcBorders>
              <w:top w:val="single" w:sz="4" w:space="0" w:color="auto"/>
              <w:left w:val="single" w:sz="4" w:space="0" w:color="auto"/>
              <w:bottom w:val="single" w:sz="4" w:space="0" w:color="auto"/>
              <w:right w:val="single" w:sz="4" w:space="0" w:color="auto"/>
            </w:tcBorders>
            <w:vAlign w:val="center"/>
            <w:hideMark/>
          </w:tcPr>
          <w:p w14:paraId="44EEFAF9" w14:textId="75BDD7E8" w:rsidR="003E1873" w:rsidRPr="0083144E" w:rsidRDefault="00D55173" w:rsidP="00C67DE9">
            <w:pPr>
              <w:jc w:val="center"/>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Contract/gateway</w:t>
            </w:r>
          </w:p>
        </w:tc>
        <w:tc>
          <w:tcPr>
            <w:tcW w:w="1115" w:type="pct"/>
            <w:tcBorders>
              <w:top w:val="single" w:sz="4" w:space="0" w:color="auto"/>
              <w:left w:val="single" w:sz="4" w:space="0" w:color="auto"/>
              <w:bottom w:val="single" w:sz="4" w:space="0" w:color="auto"/>
              <w:right w:val="single" w:sz="4" w:space="0" w:color="auto"/>
            </w:tcBorders>
            <w:vAlign w:val="center"/>
            <w:hideMark/>
          </w:tcPr>
          <w:p w14:paraId="1F1EF209" w14:textId="1BDD14A3" w:rsidR="003E1873" w:rsidRPr="0083144E" w:rsidRDefault="003E1873" w:rsidP="003E1873">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3144E">
              <w:rPr>
                <w:rFonts w:eastAsia="Times New Roman" w:cs="Calibri"/>
                <w:noProof w:val="0"/>
                <w:color w:val="000000"/>
                <w:kern w:val="0"/>
                <w:sz w:val="22"/>
                <w:szCs w:val="22"/>
                <w14:ligatures w14:val="none"/>
              </w:rPr>
              <w:t xml:space="preserve">Audit </w:t>
            </w:r>
            <w:r w:rsidR="00D55173">
              <w:rPr>
                <w:rFonts w:eastAsia="Times New Roman" w:cs="Calibri"/>
                <w:noProof w:val="0"/>
                <w:color w:val="000000"/>
                <w:kern w:val="0"/>
                <w:sz w:val="22"/>
                <w:szCs w:val="22"/>
                <w14:ligatures w14:val="none"/>
              </w:rPr>
              <w:t>log/event</w:t>
            </w:r>
            <w:r w:rsidRPr="0083144E">
              <w:rPr>
                <w:rFonts w:eastAsia="Times New Roman" w:cs="Calibri"/>
                <w:noProof w:val="0"/>
                <w:color w:val="000000"/>
                <w:kern w:val="0"/>
                <w:sz w:val="22"/>
                <w:szCs w:val="22"/>
                <w14:ligatures w14:val="none"/>
              </w:rPr>
              <w:t xml:space="preserve"> response</w:t>
            </w:r>
          </w:p>
        </w:tc>
        <w:tc>
          <w:tcPr>
            <w:tcW w:w="1324" w:type="pct"/>
            <w:tcBorders>
              <w:top w:val="single" w:sz="4" w:space="0" w:color="auto"/>
              <w:left w:val="single" w:sz="4" w:space="0" w:color="auto"/>
              <w:bottom w:val="single" w:sz="4" w:space="0" w:color="auto"/>
              <w:right w:val="single" w:sz="4" w:space="0" w:color="auto"/>
            </w:tcBorders>
            <w:vAlign w:val="center"/>
            <w:hideMark/>
          </w:tcPr>
          <w:p w14:paraId="0137F301" w14:textId="62CC8D67" w:rsidR="003E1873" w:rsidRPr="0083144E" w:rsidRDefault="00D55173" w:rsidP="003E1873">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R</w:t>
            </w:r>
            <w:r w:rsidR="003E1873" w:rsidRPr="0083144E">
              <w:rPr>
                <w:rFonts w:eastAsia="Times New Roman" w:cs="Calibri"/>
                <w:noProof w:val="0"/>
                <w:color w:val="000000"/>
                <w:kern w:val="0"/>
                <w:sz w:val="22"/>
                <w:szCs w:val="22"/>
                <w14:ligatures w14:val="none"/>
              </w:rPr>
              <w:t>eview of workflow actions</w:t>
            </w:r>
          </w:p>
        </w:tc>
      </w:tr>
    </w:tbl>
    <w:p w14:paraId="409A97C9" w14:textId="56ACF5F7" w:rsidR="003E1873" w:rsidRDefault="00D55173" w:rsidP="003C31C3">
      <w:r>
        <w:t>Table XXX</w:t>
      </w:r>
    </w:p>
    <w:p w14:paraId="343A1D01" w14:textId="15B46A8C" w:rsidR="00541270" w:rsidRPr="00CF7201" w:rsidRDefault="00541270" w:rsidP="00A6546B">
      <w:pPr>
        <w:spacing w:after="0"/>
        <w:rPr>
          <w:b/>
          <w:bCs/>
        </w:rPr>
      </w:pPr>
      <w:r w:rsidRPr="00CF7201">
        <w:rPr>
          <w:b/>
          <w:bCs/>
        </w:rPr>
        <w:t>Read Flow</w:t>
      </w:r>
    </w:p>
    <w:p w14:paraId="491EA466" w14:textId="3B04B847" w:rsidR="00541270" w:rsidRPr="00CF7201" w:rsidRDefault="00540199" w:rsidP="003C31C3">
      <w:r w:rsidRPr="00CF7201">
        <w:t xml:space="preserve">The judge(auditor) </w:t>
      </w:r>
      <w:r w:rsidR="00C1432F" w:rsidRPr="00CF7201">
        <w:t xml:space="preserve">uses the case ID to initiate </w:t>
      </w:r>
      <w:r w:rsidR="00232E07" w:rsidRPr="00CF7201">
        <w:t>a query</w:t>
      </w:r>
      <w:r w:rsidR="005E695E" w:rsidRPr="00CF7201">
        <w:t xml:space="preserve"> after logging</w:t>
      </w:r>
      <w:r w:rsidR="00FB7401" w:rsidRPr="00CF7201">
        <w:t xml:space="preserve"> in</w:t>
      </w:r>
      <w:r w:rsidR="00F65A17" w:rsidRPr="00CF7201">
        <w:t xml:space="preserve">. The dashboard does not access </w:t>
      </w:r>
      <w:r w:rsidR="00B03B48" w:rsidRPr="00CF7201">
        <w:t>on-chain nodes, but sends the query to the gateway</w:t>
      </w:r>
      <w:r w:rsidR="0089636B" w:rsidRPr="00CF7201">
        <w:t xml:space="preserve"> that computes and </w:t>
      </w:r>
      <w:r w:rsidR="000450EC" w:rsidRPr="00CF7201">
        <w:t>searches</w:t>
      </w:r>
      <w:r w:rsidR="0089636B" w:rsidRPr="00CF7201">
        <w:t xml:space="preserve"> </w:t>
      </w:r>
      <w:r w:rsidR="000450EC" w:rsidRPr="00CF7201">
        <w:t>the corresponding index based on the case ID</w:t>
      </w:r>
      <w:r w:rsidR="00F02105" w:rsidRPr="00CF7201">
        <w:t xml:space="preserve">. </w:t>
      </w:r>
      <w:r w:rsidR="007944D0" w:rsidRPr="00CF7201">
        <w:t xml:space="preserve">The index is used to </w:t>
      </w:r>
      <w:r w:rsidR="00087DF2" w:rsidRPr="00CF7201">
        <w:t>retrieve</w:t>
      </w:r>
      <w:r w:rsidR="007944D0" w:rsidRPr="00CF7201">
        <w:t xml:space="preserve"> </w:t>
      </w:r>
      <w:r w:rsidR="00087DF2" w:rsidRPr="00CF7201">
        <w:t xml:space="preserve">the on-chain recordHash and </w:t>
      </w:r>
      <w:r w:rsidR="002D477D" w:rsidRPr="00CF7201">
        <w:t>JSON record from off-chain storage.</w:t>
      </w:r>
      <w:r w:rsidR="00087DF2" w:rsidRPr="00CF7201">
        <w:t xml:space="preserve"> </w:t>
      </w:r>
      <w:r w:rsidR="00437B18" w:rsidRPr="00CF7201">
        <w:t xml:space="preserve">The gateway will then </w:t>
      </w:r>
      <w:r w:rsidR="007076C6" w:rsidRPr="00CF7201">
        <w:t>recalculate</w:t>
      </w:r>
      <w:r w:rsidR="00437B18" w:rsidRPr="00CF7201">
        <w:t xml:space="preserve"> the </w:t>
      </w:r>
      <w:r w:rsidR="007076C6" w:rsidRPr="00CF7201">
        <w:t>recordHash according to the JSON file</w:t>
      </w:r>
      <w:r w:rsidR="006B14F2" w:rsidRPr="00CF7201">
        <w:t xml:space="preserve"> and compare to the on-chain commitment. </w:t>
      </w:r>
      <w:r w:rsidR="00200F27" w:rsidRPr="00CF7201">
        <w:t xml:space="preserve">If the two values match, the consistent state </w:t>
      </w:r>
      <w:r w:rsidR="003F2191" w:rsidRPr="00CF7201">
        <w:t>between off-chain and on-chain will be displayed on the dashboard.</w:t>
      </w:r>
      <w:r w:rsidR="005B3F71" w:rsidRPr="00CF7201">
        <w:t xml:space="preserve"> If not, a </w:t>
      </w:r>
      <w:r w:rsidR="00A6546B" w:rsidRPr="00CF7201">
        <w:t>warning</w:t>
      </w:r>
      <w:r w:rsidR="005B3F71" w:rsidRPr="00CF7201">
        <w:t xml:space="preserve"> of integrity risk and </w:t>
      </w:r>
      <w:r w:rsidR="00A6546B" w:rsidRPr="00CF7201">
        <w:t xml:space="preserve">tampering will be displayed. </w:t>
      </w:r>
      <w:r w:rsidR="00020124" w:rsidRPr="00CF7201">
        <w:t xml:space="preserve">All verification results can be </w:t>
      </w:r>
      <w:r w:rsidR="00391A2E" w:rsidRPr="00CF7201">
        <w:t>downloaded and exported into a PDF or JSON format report for further use.</w:t>
      </w:r>
    </w:p>
    <w:p w14:paraId="0215766F" w14:textId="64C20643" w:rsidR="007046C4" w:rsidRPr="00CF7201" w:rsidRDefault="007046C4" w:rsidP="00FB66E1">
      <w:pPr>
        <w:spacing w:after="0"/>
        <w:rPr>
          <w:b/>
          <w:bCs/>
        </w:rPr>
      </w:pPr>
      <w:r w:rsidRPr="00CF7201">
        <w:rPr>
          <w:b/>
          <w:bCs/>
        </w:rPr>
        <w:t>Hash Consistency Issue</w:t>
      </w:r>
    </w:p>
    <w:p w14:paraId="4DAB4327" w14:textId="4DBC7341" w:rsidR="00E41F02" w:rsidRPr="00CF7201" w:rsidRDefault="006F229C" w:rsidP="003C31C3">
      <w:r w:rsidRPr="00CF7201">
        <w:t xml:space="preserve">A key feature of this system </w:t>
      </w:r>
      <w:r w:rsidR="008164FF" w:rsidRPr="00CF7201">
        <w:t xml:space="preserve">is the multiple hash calculations at different points in the </w:t>
      </w:r>
      <w:r w:rsidR="008763CE" w:rsidRPr="00CF7201">
        <w:t xml:space="preserve">data flow. Autopsy plugins calculate </w:t>
      </w:r>
      <w:r w:rsidR="008D2E71" w:rsidRPr="00CF7201">
        <w:t xml:space="preserve">file-level hash, data source hash, and report-level </w:t>
      </w:r>
      <w:r w:rsidR="00E6462D" w:rsidRPr="00CF7201">
        <w:t>aggregate</w:t>
      </w:r>
      <w:r w:rsidR="008D2E71" w:rsidRPr="00CF7201">
        <w:t xml:space="preserve"> hash</w:t>
      </w:r>
      <w:r w:rsidR="00E6462D" w:rsidRPr="00CF7201">
        <w:t xml:space="preserve">. The gateway </w:t>
      </w:r>
      <w:r w:rsidR="00893FD3" w:rsidRPr="00CF7201">
        <w:t xml:space="preserve">validates the report-level hash </w:t>
      </w:r>
      <w:r w:rsidR="00C13738" w:rsidRPr="00CF7201">
        <w:t xml:space="preserve">and derives indexHash and recordHash. The blockchain </w:t>
      </w:r>
      <w:r w:rsidR="00902907" w:rsidRPr="00CF7201">
        <w:t xml:space="preserve">layer stores and returns </w:t>
      </w:r>
      <w:r w:rsidR="00D07ABD" w:rsidRPr="00CF7201">
        <w:t xml:space="preserve">the hash commitment on-chain for subsequent comparison. </w:t>
      </w:r>
      <w:r w:rsidR="00733889" w:rsidRPr="00CF7201">
        <w:t xml:space="preserve">Because of the fundamental </w:t>
      </w:r>
      <w:r w:rsidR="00336B27" w:rsidRPr="00CF7201">
        <w:t xml:space="preserve">importance of </w:t>
      </w:r>
      <w:r w:rsidR="007A6A02" w:rsidRPr="00CF7201">
        <w:t xml:space="preserve">preserving </w:t>
      </w:r>
      <w:r w:rsidR="00336B27" w:rsidRPr="00CF7201">
        <w:t>integrity</w:t>
      </w:r>
      <w:r w:rsidR="007A6A02" w:rsidRPr="00CF7201">
        <w:t xml:space="preserve"> in the lifecy</w:t>
      </w:r>
      <w:r w:rsidR="00AD746D" w:rsidRPr="00CF7201">
        <w:t xml:space="preserve">cle of CoC, the consistency of the file hash must be </w:t>
      </w:r>
      <w:r w:rsidR="00C74438" w:rsidRPr="00CF7201">
        <w:t>maintained</w:t>
      </w:r>
      <w:r w:rsidR="00C4183E" w:rsidRPr="00CF7201">
        <w:rPr>
          <w:rFonts w:hint="eastAsia"/>
        </w:rPr>
        <w:t xml:space="preserve"> </w:t>
      </w:r>
      <w:r w:rsidR="00C4183E" w:rsidRPr="00CF7201">
        <w:t xml:space="preserve">in the data flow. However, </w:t>
      </w:r>
      <w:r w:rsidR="003D0E6F">
        <w:t>even</w:t>
      </w:r>
      <w:r w:rsidR="00FB47E8" w:rsidRPr="00CF7201">
        <w:t xml:space="preserve"> </w:t>
      </w:r>
      <w:r w:rsidR="004A74C0">
        <w:t xml:space="preserve">an intact </w:t>
      </w:r>
      <w:r w:rsidR="00D3606D">
        <w:t>report is transmitted between modules</w:t>
      </w:r>
      <w:r w:rsidR="00161BC9" w:rsidRPr="00CF7201">
        <w:t xml:space="preserve"> and </w:t>
      </w:r>
      <w:r w:rsidR="00A3414E" w:rsidRPr="00CF7201">
        <w:t>a</w:t>
      </w:r>
      <w:r w:rsidR="00511470" w:rsidRPr="00CF7201">
        <w:t xml:space="preserve"> </w:t>
      </w:r>
      <w:r w:rsidR="00306929" w:rsidRPr="00CF7201">
        <w:t>same hash algorithm is implemented</w:t>
      </w:r>
      <w:r w:rsidR="00495C38" w:rsidRPr="00CF7201">
        <w:t>(SHA-256 for file verification in this study),</w:t>
      </w:r>
      <w:r w:rsidR="003E71ED" w:rsidRPr="00CF7201">
        <w:t xml:space="preserve"> </w:t>
      </w:r>
      <w:r w:rsidR="0087783F" w:rsidRPr="00CF7201">
        <w:t xml:space="preserve">subtle differences in different computing points, such as </w:t>
      </w:r>
      <w:r w:rsidR="001551DB" w:rsidRPr="00CF7201">
        <w:t xml:space="preserve">hash input </w:t>
      </w:r>
      <w:r w:rsidR="001551DB" w:rsidRPr="00CF7201">
        <w:lastRenderedPageBreak/>
        <w:t>boundary, JSON serialisation, field ordering, character encoding, line endings, null handling, excluded fields, timestamp format, or hexadecimal casing,</w:t>
      </w:r>
      <w:r w:rsidR="009702F2" w:rsidRPr="00CF7201">
        <w:rPr>
          <w:rFonts w:hint="eastAsia"/>
        </w:rPr>
        <w:t xml:space="preserve"> </w:t>
      </w:r>
      <w:r w:rsidR="00511470" w:rsidRPr="00CF7201">
        <w:t xml:space="preserve">can still lead to </w:t>
      </w:r>
      <w:r w:rsidR="001D2DDD" w:rsidRPr="00CF7201">
        <w:t>substantial difference</w:t>
      </w:r>
      <w:r w:rsidR="001D2DDD" w:rsidRPr="00CF7201">
        <w:rPr>
          <w:rFonts w:hint="eastAsia"/>
        </w:rPr>
        <w:t>s</w:t>
      </w:r>
      <w:r w:rsidR="001D2DDD" w:rsidRPr="00CF7201">
        <w:t xml:space="preserve"> in the resulting hashes</w:t>
      </w:r>
      <w:r w:rsidR="005611E7" w:rsidRPr="00CF7201">
        <w:t xml:space="preserve">, causing a mismatch </w:t>
      </w:r>
      <w:r w:rsidR="000F1C8C" w:rsidRPr="00CF7201">
        <w:t xml:space="preserve">on a valid </w:t>
      </w:r>
      <w:r w:rsidR="00CA04F9">
        <w:t>record</w:t>
      </w:r>
      <w:r w:rsidR="000F1C8C" w:rsidRPr="00CF7201">
        <w:t>.</w:t>
      </w:r>
      <w:r w:rsidR="0087783F" w:rsidRPr="00CF7201">
        <w:t xml:space="preserve"> </w:t>
      </w:r>
      <w:r w:rsidR="00B372A9" w:rsidRPr="00CF7201">
        <w:t xml:space="preserve">Furthermore, </w:t>
      </w:r>
      <w:r w:rsidR="007235F8" w:rsidRPr="00CF7201">
        <w:t xml:space="preserve">if </w:t>
      </w:r>
      <w:r w:rsidR="00CA04F9">
        <w:t>one</w:t>
      </w:r>
      <w:r w:rsidR="009D5D75" w:rsidRPr="00CF7201">
        <w:t xml:space="preserve"> system component</w:t>
      </w:r>
      <w:r w:rsidR="007235F8" w:rsidRPr="00CF7201">
        <w:t xml:space="preserve"> conducts hash computation </w:t>
      </w:r>
      <w:r w:rsidR="008D28ED" w:rsidRPr="00CF7201">
        <w:t xml:space="preserve">on a data scope that is </w:t>
      </w:r>
      <w:r w:rsidR="000B78AD" w:rsidRPr="00CF7201">
        <w:t xml:space="preserve">comparatively narrower than that in other components, </w:t>
      </w:r>
      <w:r w:rsidR="00FC5230" w:rsidRPr="00CF7201">
        <w:t>some modifications could fall outside the</w:t>
      </w:r>
      <w:r w:rsidR="00922000" w:rsidRPr="00CF7201">
        <w:t xml:space="preserve"> integrity check. In other words, </w:t>
      </w:r>
      <w:r w:rsidR="0027788F" w:rsidRPr="00CF7201">
        <w:t>c</w:t>
      </w:r>
      <w:r w:rsidR="0027788F" w:rsidRPr="00CF7201">
        <w:t>ross-language and cross-runtime hash consistency</w:t>
      </w:r>
      <w:r w:rsidR="001C63DE" w:rsidRPr="00CF7201">
        <w:t xml:space="preserve"> </w:t>
      </w:r>
      <w:r w:rsidR="00104134" w:rsidRPr="00CF7201">
        <w:t xml:space="preserve">is </w:t>
      </w:r>
      <w:r w:rsidR="00C76717">
        <w:t xml:space="preserve">a </w:t>
      </w:r>
      <w:r w:rsidR="00683B32">
        <w:t>critical challenge</w:t>
      </w:r>
      <w:r w:rsidR="00104134" w:rsidRPr="00CF7201">
        <w:t xml:space="preserve"> </w:t>
      </w:r>
      <w:r w:rsidR="00D37164">
        <w:t>for</w:t>
      </w:r>
      <w:r w:rsidR="00837E63" w:rsidRPr="00CF7201">
        <w:t xml:space="preserve"> </w:t>
      </w:r>
      <w:r w:rsidR="000F6902">
        <w:t xml:space="preserve">this </w:t>
      </w:r>
      <w:r w:rsidR="00C76717">
        <w:t>system</w:t>
      </w:r>
      <w:r w:rsidR="00A17F23" w:rsidRPr="00CF7201">
        <w:t>.</w:t>
      </w:r>
      <w:r w:rsidR="00780DA5" w:rsidRPr="00CF7201">
        <w:t xml:space="preserve"> Detailed </w:t>
      </w:r>
      <w:r w:rsidR="00436933" w:rsidRPr="00CF7201">
        <w:t>implementation policy and method</w:t>
      </w:r>
      <w:r w:rsidR="00D83CDC" w:rsidRPr="00CF7201">
        <w:t xml:space="preserve"> will be explained in the following sections.</w:t>
      </w:r>
    </w:p>
    <w:p w14:paraId="0C0DE990" w14:textId="0EA4E218" w:rsidR="00D83CDC" w:rsidRPr="002C03D6" w:rsidRDefault="00D83CDC" w:rsidP="002C03D6">
      <w:pPr>
        <w:spacing w:after="0"/>
        <w:rPr>
          <w:b/>
          <w:bCs/>
        </w:rPr>
      </w:pPr>
      <w:r w:rsidRPr="002C03D6">
        <w:rPr>
          <w:b/>
          <w:bCs/>
        </w:rPr>
        <w:t>Security Analysis</w:t>
      </w:r>
    </w:p>
    <w:p w14:paraId="363DBF51" w14:textId="796224F3" w:rsidR="00D83CDC" w:rsidRDefault="00532E2D" w:rsidP="003C31C3">
      <w:r w:rsidRPr="00CF7201">
        <w:t>There are mainly four</w:t>
      </w:r>
      <w:r w:rsidR="001F3BA8" w:rsidRPr="00CF7201">
        <w:t xml:space="preserve"> potential vulnerabilities in the data flow</w:t>
      </w:r>
      <w:r w:rsidR="005941A5" w:rsidRPr="00CF7201">
        <w:t xml:space="preserve"> from a security perspective.</w:t>
      </w:r>
      <w:r w:rsidRPr="00CF7201">
        <w:t xml:space="preserve"> </w:t>
      </w:r>
      <w:r w:rsidR="00305258" w:rsidRPr="00CF7201">
        <w:t xml:space="preserve">First </w:t>
      </w:r>
      <w:r w:rsidR="00114DFF" w:rsidRPr="00CF7201">
        <w:t xml:space="preserve">is the </w:t>
      </w:r>
      <w:r w:rsidR="00866C79" w:rsidRPr="00CF7201">
        <w:t xml:space="preserve">investigator’s </w:t>
      </w:r>
      <w:r w:rsidR="00EA2638">
        <w:t>login</w:t>
      </w:r>
      <w:r w:rsidR="00B50F55">
        <w:t xml:space="preserve"> portal at the </w:t>
      </w:r>
      <w:r w:rsidR="00EA2638">
        <w:t>gateway</w:t>
      </w:r>
      <w:r w:rsidR="002B03E0" w:rsidRPr="00CF7201">
        <w:t xml:space="preserve"> because </w:t>
      </w:r>
      <w:r w:rsidR="00E50933" w:rsidRPr="00CF7201">
        <w:t xml:space="preserve">the security mechanism </w:t>
      </w:r>
      <w:r w:rsidR="00DF2D81" w:rsidRPr="00CF7201">
        <w:t xml:space="preserve">deployed </w:t>
      </w:r>
      <w:r w:rsidR="00E50933" w:rsidRPr="00CF7201">
        <w:t>at this access point</w:t>
      </w:r>
      <w:r w:rsidR="00DF2D81" w:rsidRPr="00CF7201">
        <w:t xml:space="preserve"> decides whether unauthori</w:t>
      </w:r>
      <w:r w:rsidR="00CF7201">
        <w:t xml:space="preserve">sed users can submit </w:t>
      </w:r>
      <w:r w:rsidR="00B50F55">
        <w:t xml:space="preserve">upload or modification requests. </w:t>
      </w:r>
      <w:r w:rsidR="00EA2638">
        <w:t xml:space="preserve">Second is the </w:t>
      </w:r>
      <w:r w:rsidR="00592196">
        <w:t xml:space="preserve">gateway’s entry </w:t>
      </w:r>
      <w:r w:rsidR="000C1789">
        <w:t>for</w:t>
      </w:r>
      <w:r w:rsidR="00592196">
        <w:t xml:space="preserve"> Autopsy </w:t>
      </w:r>
      <w:r w:rsidR="000C1789">
        <w:t xml:space="preserve">uploads because </w:t>
      </w:r>
      <w:r w:rsidR="006516B1" w:rsidRPr="006516B1">
        <w:t>incomplete, replayed, forged, or modified reports</w:t>
      </w:r>
      <w:r w:rsidR="006516B1">
        <w:t xml:space="preserve"> can enter the system. Third is </w:t>
      </w:r>
      <w:r w:rsidR="00196E9B">
        <w:t xml:space="preserve">the off-chain private store because unauthorised </w:t>
      </w:r>
      <w:r w:rsidR="00FA646B">
        <w:t xml:space="preserve">modifications can </w:t>
      </w:r>
      <w:r w:rsidR="00760EFA">
        <w:t xml:space="preserve">happen and </w:t>
      </w:r>
      <w:r w:rsidR="00FA646B">
        <w:t xml:space="preserve">compromise subsequent verification results. </w:t>
      </w:r>
      <w:r w:rsidR="00AE57D8">
        <w:t xml:space="preserve">The last is the </w:t>
      </w:r>
      <w:r w:rsidR="007673B6">
        <w:t xml:space="preserve">judge-side </w:t>
      </w:r>
      <w:r w:rsidR="00AE57D8">
        <w:t xml:space="preserve">query and </w:t>
      </w:r>
      <w:r w:rsidR="007673B6">
        <w:t>approval path</w:t>
      </w:r>
      <w:r w:rsidR="003B57A7">
        <w:t xml:space="preserve">, where verification results </w:t>
      </w:r>
      <w:r w:rsidR="00624163">
        <w:t xml:space="preserve">are exposed and decide whether </w:t>
      </w:r>
      <w:r w:rsidR="000B4BE6">
        <w:t>on-chain records can be updated.</w:t>
      </w:r>
      <w:r w:rsidR="00E123C4">
        <w:t xml:space="preserve"> The layered security design in Chapter 3 </w:t>
      </w:r>
      <w:r w:rsidR="00280AB9">
        <w:t xml:space="preserve">is built on these </w:t>
      </w:r>
      <w:r w:rsidR="00594ACF">
        <w:t xml:space="preserve">vulnerabilities. Following sections will illustrate how </w:t>
      </w:r>
      <w:r w:rsidR="00636D6D">
        <w:t xml:space="preserve">each layer of the security mechanism is deployed </w:t>
      </w:r>
      <w:r w:rsidR="002C03D6">
        <w:t>in different modules.</w:t>
      </w:r>
    </w:p>
    <w:p w14:paraId="114345A6" w14:textId="34DACB7D" w:rsidR="00590C73" w:rsidRDefault="00590C73" w:rsidP="00A534ED">
      <w:pPr>
        <w:pStyle w:val="Heading4"/>
      </w:pPr>
      <w:r>
        <w:t xml:space="preserve">4.2.4 </w:t>
      </w:r>
      <w:r w:rsidR="00601BE2" w:rsidRPr="00601BE2">
        <w:t>Evidence Submission and Modification Approval Flows</w:t>
      </w:r>
    </w:p>
    <w:p w14:paraId="20EBBD38" w14:textId="3418C971" w:rsidR="00601BE2" w:rsidRPr="00CF7201" w:rsidRDefault="001F190D" w:rsidP="003C31C3">
      <w:pPr>
        <w:rPr>
          <w:rFonts w:hint="eastAsia"/>
        </w:rPr>
      </w:pPr>
      <w:r>
        <w:t xml:space="preserve">The </w:t>
      </w:r>
      <w:r w:rsidR="00535C2D">
        <w:t xml:space="preserve">authenticity of digital evidence </w:t>
      </w:r>
      <w:r w:rsidR="003028E8">
        <w:t xml:space="preserve">depends </w:t>
      </w:r>
      <w:r w:rsidR="007E5D7B">
        <w:t xml:space="preserve">not only </w:t>
      </w:r>
      <w:r w:rsidR="003028E8">
        <w:t xml:space="preserve">on </w:t>
      </w:r>
      <w:r w:rsidR="007E5D7B">
        <w:t xml:space="preserve">the consistency of the hash value but also </w:t>
      </w:r>
      <w:r w:rsidR="00503C91">
        <w:t xml:space="preserve">on whether the </w:t>
      </w:r>
      <w:r w:rsidR="00C84999">
        <w:t xml:space="preserve">handling process is valid and can be audited independently. </w:t>
      </w:r>
      <w:r w:rsidR="00A55EE9">
        <w:t xml:space="preserve">In addition to the data flow, this system also defines two </w:t>
      </w:r>
      <w:r w:rsidR="00827010">
        <w:t>business flow</w:t>
      </w:r>
      <w:r w:rsidR="001462B7">
        <w:t xml:space="preserve">s: </w:t>
      </w:r>
      <w:r w:rsidR="00D10084" w:rsidRPr="00D10084">
        <w:t>initial submission and later modification</w:t>
      </w:r>
      <w:r w:rsidR="00D10084">
        <w:t xml:space="preserve">. </w:t>
      </w:r>
      <w:r w:rsidR="00FB1376">
        <w:t xml:space="preserve">The former </w:t>
      </w:r>
      <w:r w:rsidR="00314224">
        <w:t xml:space="preserve">emphasises the efficient and </w:t>
      </w:r>
      <w:r w:rsidR="00895183" w:rsidRPr="00895183">
        <w:t>controlled registration</w:t>
      </w:r>
      <w:r w:rsidR="003E242A">
        <w:t>,</w:t>
      </w:r>
      <w:r w:rsidR="00895183">
        <w:t xml:space="preserve"> while the latter </w:t>
      </w:r>
      <w:r w:rsidR="001A5E7D">
        <w:t xml:space="preserve">focuses on the </w:t>
      </w:r>
      <w:r w:rsidR="00610043" w:rsidRPr="00610043">
        <w:t xml:space="preserve">judicial review and </w:t>
      </w:r>
      <w:r w:rsidR="003E242A">
        <w:t>contract constraints</w:t>
      </w:r>
      <w:r w:rsidR="00610043">
        <w:t xml:space="preserve"> of </w:t>
      </w:r>
      <w:r w:rsidR="003E242A">
        <w:t>existing on-chain records.</w:t>
      </w:r>
      <w:r w:rsidR="00895183">
        <w:t xml:space="preserve"> </w:t>
      </w:r>
    </w:p>
    <w:p w14:paraId="457406D1" w14:textId="3CCF020A" w:rsidR="009A6B80" w:rsidRPr="004323EA" w:rsidRDefault="00EF0599" w:rsidP="004323EA">
      <w:pPr>
        <w:spacing w:after="0"/>
        <w:rPr>
          <w:b/>
          <w:bCs/>
        </w:rPr>
      </w:pPr>
      <w:r w:rsidRPr="004323EA">
        <w:rPr>
          <w:b/>
          <w:bCs/>
        </w:rPr>
        <w:t>I</w:t>
      </w:r>
      <w:r w:rsidRPr="004323EA">
        <w:rPr>
          <w:b/>
          <w:bCs/>
        </w:rPr>
        <w:t>nitial submission</w:t>
      </w:r>
    </w:p>
    <w:p w14:paraId="37FDB26C" w14:textId="77777777" w:rsidR="0099724A" w:rsidRDefault="00CF55FB" w:rsidP="000205FE">
      <w:pPr>
        <w:widowControl w:val="0"/>
      </w:pPr>
      <w:r>
        <w:t>The process is illustrated in Figure XXX.</w:t>
      </w:r>
      <w:r w:rsidR="000A54F9">
        <w:t xml:space="preserve"> </w:t>
      </w:r>
      <w:r w:rsidR="0055784C">
        <w:t xml:space="preserve">The </w:t>
      </w:r>
      <w:r w:rsidR="00EE26E0">
        <w:t xml:space="preserve">gateway conducts a procedural gatekeeping </w:t>
      </w:r>
      <w:r w:rsidR="008306BC">
        <w:t xml:space="preserve">on the investigator’s submission based on the identity credential, OTP, </w:t>
      </w:r>
      <w:r w:rsidR="00F96203" w:rsidRPr="00F96203">
        <w:t>aggregate hash</w:t>
      </w:r>
      <w:r w:rsidR="00F96203">
        <w:t xml:space="preserve"> and on-chain submission result. </w:t>
      </w:r>
      <w:r w:rsidR="003E0898">
        <w:t xml:space="preserve">The Autopsy report that has passed this verification </w:t>
      </w:r>
      <w:r w:rsidR="004E5BFF">
        <w:t>is stored off-chain with its hash commitment on-chain</w:t>
      </w:r>
      <w:r w:rsidR="00D811E0">
        <w:t xml:space="preserve">. Failed requests </w:t>
      </w:r>
      <w:r w:rsidR="0099724A" w:rsidRPr="0099724A">
        <w:t>are rejected before chain registration occurs.</w:t>
      </w:r>
    </w:p>
    <w:p w14:paraId="258BF7CF" w14:textId="2481BED4" w:rsidR="00DE007D" w:rsidRDefault="00E472F6" w:rsidP="00DE007D">
      <w:pPr>
        <w:widowControl w:val="0"/>
      </w:pPr>
      <w:r>
        <w:t xml:space="preserve">The </w:t>
      </w:r>
      <w:r w:rsidR="00500BF9">
        <w:t xml:space="preserve">core design </w:t>
      </w:r>
      <w:r w:rsidR="00C3586A">
        <w:t xml:space="preserve">feature of </w:t>
      </w:r>
      <w:r w:rsidR="00BA56A8">
        <w:t xml:space="preserve">the </w:t>
      </w:r>
      <w:r w:rsidR="00C3586A">
        <w:t xml:space="preserve">initial submission is </w:t>
      </w:r>
      <w:r w:rsidR="00CB6D6E">
        <w:t>integrating</w:t>
      </w:r>
      <w:r w:rsidR="005E2F84">
        <w:t xml:space="preserve"> the operation logic into Autopsy</w:t>
      </w:r>
      <w:r w:rsidR="00BA56A8">
        <w:t xml:space="preserve"> by providing </w:t>
      </w:r>
      <w:r w:rsidR="0023227A">
        <w:t xml:space="preserve">an </w:t>
      </w:r>
      <w:r w:rsidR="0023227A" w:rsidRPr="0023227A">
        <w:t>operational interface</w:t>
      </w:r>
      <w:r w:rsidR="0023227A">
        <w:t xml:space="preserve"> </w:t>
      </w:r>
      <w:r w:rsidR="00870BAA">
        <w:t xml:space="preserve">directly in the Autopsy plugin. </w:t>
      </w:r>
      <w:r w:rsidR="008E3F8F">
        <w:t xml:space="preserve">Without independent tools or </w:t>
      </w:r>
      <w:r w:rsidR="006E50B0">
        <w:t>external</w:t>
      </w:r>
      <w:r w:rsidR="008E3F8F">
        <w:t xml:space="preserve"> </w:t>
      </w:r>
      <w:r w:rsidR="006E50B0">
        <w:t>scripts, i</w:t>
      </w:r>
      <w:r w:rsidR="00DD3FA3">
        <w:t xml:space="preserve">nvestigators </w:t>
      </w:r>
      <w:r w:rsidR="003468B8">
        <w:t>can</w:t>
      </w:r>
      <w:r w:rsidR="003468B8">
        <w:t xml:space="preserve"> </w:t>
      </w:r>
      <w:r w:rsidR="00DD3FA3">
        <w:t xml:space="preserve">therefore </w:t>
      </w:r>
      <w:r w:rsidR="003468B8">
        <w:t xml:space="preserve">finish all necessary </w:t>
      </w:r>
      <w:r w:rsidR="009C3DEA">
        <w:t xml:space="preserve">operations </w:t>
      </w:r>
      <w:r w:rsidR="009C3DEA" w:rsidRPr="009C3DEA">
        <w:t>in a familiar working environment</w:t>
      </w:r>
      <w:r w:rsidR="00DA2AEB">
        <w:t xml:space="preserve">, which </w:t>
      </w:r>
      <w:r w:rsidR="00DA2AEB" w:rsidRPr="00DA2AEB">
        <w:t>reduces the burden of switching between different systems</w:t>
      </w:r>
      <w:r w:rsidR="006E50B0">
        <w:t xml:space="preserve">. </w:t>
      </w:r>
      <w:r w:rsidR="00E81071">
        <w:fldChar w:fldCharType="begin"/>
      </w:r>
      <w:r w:rsidR="00E81071">
        <w:instrText xml:space="preserve"> ADDIN EN.CITE &lt;EndNote&gt;&lt;Cite AuthorYear="1"&gt;&lt;Author&gt;Igonor&lt;/Author&gt;&lt;Year&gt;2025&lt;/Year&gt;&lt;RecNum&gt;614&lt;/RecNum&gt;&lt;DisplayText&gt;Igonor et al. (2025)&lt;/DisplayText&gt;&lt;record&gt;&lt;rec-number&gt;614&lt;/rec-number&gt;&lt;foreign-keys&gt;&lt;key app="EN" db-id="99rz5xfzndrt5qe29075awvfts9p0zzextf0" timestamp="1768118504" guid="73c67f4c-c9da-4c3b-8afe-91e431f8dc12"&gt;614&lt;/key&gt;&lt;/foreign-keys&gt;&lt;ref-type name="Journal Article"&gt;17&lt;/ref-type&gt;&lt;contributors&gt;&lt;authors&gt;&lt;author&gt;Oshoke Samson Igonor&lt;/author&gt;&lt;author&gt;Muhammad Bilal Amin&lt;/author&gt;&lt;author&gt;Saurabh Garg&lt;/author&gt;&lt;author&gt;Igonor, Oshoke Samson&lt;/author&gt;&lt;author&gt;Amin, Muhammad Bilal&lt;/author&gt;&lt;author&gt;Garg, Saurabh&lt;/author&gt;&lt;/authors&gt;&lt;/contributors&gt;&lt;titles&gt;&lt;title&gt;The Application of Blockchain Technology in the Field of Digital Forensics: A Literature Review&lt;/title&gt;&lt;secondary-title&gt;Blockchains 2025, Vol. 3, Page 5&lt;/secondary-title&gt;&lt;/titles&gt;&lt;periodical&gt;&lt;full-title&gt;Blockchains 2025, Vol. 3, Page 5&lt;/full-title&gt;&lt;/periodical&gt;&lt;volume&gt;3&lt;/volume&gt;&lt;number&gt;1&lt;/number&gt;&lt;dates&gt;&lt;year&gt;2025&lt;/year&gt;&lt;/dates&gt;&lt;isbn&gt;2813-5288&lt;/isbn&gt;&lt;urls&gt;&lt;related-urls&gt;&lt;url&gt;https://www.mdpi.com/2813-5288/3/1/5&lt;/url&gt;&lt;/related-urls&gt;&lt;/urls&gt;&lt;electronic-resource-num&gt;10.3390/blockchains3010005&lt;/electronic-resource-num&gt;&lt;/record&gt;&lt;/Cite&gt;&lt;/EndNote&gt;</w:instrText>
      </w:r>
      <w:r w:rsidR="00E81071">
        <w:fldChar w:fldCharType="separate"/>
      </w:r>
      <w:r w:rsidR="00E81071">
        <w:t>Igonor et al. (2025)</w:t>
      </w:r>
      <w:r w:rsidR="00E81071">
        <w:fldChar w:fldCharType="end"/>
      </w:r>
      <w:r w:rsidR="006925F5">
        <w:t xml:space="preserve"> </w:t>
      </w:r>
      <w:r w:rsidR="007B7CA4">
        <w:t>indicate</w:t>
      </w:r>
      <w:r w:rsidR="001D06CD">
        <w:t xml:space="preserve"> that one major challenge </w:t>
      </w:r>
      <w:r w:rsidR="00CF46E5">
        <w:t xml:space="preserve">of integrating blockchain technology into digital forensics is </w:t>
      </w:r>
      <w:r w:rsidR="005D6374">
        <w:t xml:space="preserve">the </w:t>
      </w:r>
      <w:r w:rsidR="00C63D59">
        <w:t xml:space="preserve">great effort and </w:t>
      </w:r>
      <w:r w:rsidR="00DE007D">
        <w:t>workload</w:t>
      </w:r>
      <w:r w:rsidR="005D6374">
        <w:t xml:space="preserve"> </w:t>
      </w:r>
      <w:r w:rsidR="005D6374">
        <w:lastRenderedPageBreak/>
        <w:t>for</w:t>
      </w:r>
      <w:r w:rsidR="00DE007D">
        <w:t xml:space="preserve"> </w:t>
      </w:r>
      <w:r w:rsidR="00DE007D" w:rsidRPr="00DE007D">
        <w:t>seamless interoperability</w:t>
      </w:r>
      <w:r w:rsidR="005C767F">
        <w:t>, which is also the technical feasibility in r</w:t>
      </w:r>
      <w:r w:rsidR="00FA6A26">
        <w:t xml:space="preserve">esearch question 1 of this study. The Autopsy plugin design offers </w:t>
      </w:r>
      <w:r w:rsidR="0049271F">
        <w:t>a viable solution for this problem.</w:t>
      </w:r>
    </w:p>
    <w:p w14:paraId="35380DB1" w14:textId="51B8522A" w:rsidR="009A6B80" w:rsidRPr="00CF7201" w:rsidRDefault="0099724A" w:rsidP="000205FE">
      <w:pPr>
        <w:widowControl w:val="0"/>
      </w:pPr>
      <w:r>
        <w:drawing>
          <wp:inline distT="0" distB="0" distL="0" distR="0" wp14:anchorId="2734F159" wp14:editId="2EC97C11">
            <wp:extent cx="5274310" cy="2637155"/>
            <wp:effectExtent l="0" t="0" r="2540" b="0"/>
            <wp:docPr id="81370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4317" name="Picture 8137043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r w:rsidR="00EE26E0">
        <w:t xml:space="preserve"> </w:t>
      </w:r>
    </w:p>
    <w:p w14:paraId="2DA8B259" w14:textId="60B0E908" w:rsidR="009A6B80" w:rsidRPr="00EF5D38" w:rsidRDefault="0099724A" w:rsidP="000205FE">
      <w:pPr>
        <w:widowControl w:val="0"/>
        <w:rPr>
          <w:b/>
          <w:bCs/>
        </w:rPr>
      </w:pPr>
      <w:r w:rsidRPr="00EF5D38">
        <w:rPr>
          <w:b/>
          <w:bCs/>
        </w:rPr>
        <w:t xml:space="preserve">Figure </w:t>
      </w:r>
      <w:r w:rsidR="004323EA" w:rsidRPr="00EF5D38">
        <w:rPr>
          <w:b/>
          <w:bCs/>
        </w:rPr>
        <w:t>Initial Submission</w:t>
      </w:r>
    </w:p>
    <w:p w14:paraId="0683DEF7" w14:textId="4195E9D0" w:rsidR="009A6B80" w:rsidRPr="005D172D" w:rsidRDefault="00343DF6" w:rsidP="005D172D">
      <w:pPr>
        <w:spacing w:after="0"/>
        <w:rPr>
          <w:b/>
          <w:bCs/>
        </w:rPr>
      </w:pPr>
      <w:r w:rsidRPr="005D172D">
        <w:rPr>
          <w:b/>
          <w:bCs/>
        </w:rPr>
        <w:t>Modification Process</w:t>
      </w:r>
    </w:p>
    <w:p w14:paraId="15422650" w14:textId="5D58E0A2" w:rsidR="00DC1042" w:rsidRDefault="00B03E05" w:rsidP="000205FE">
      <w:pPr>
        <w:widowControl w:val="0"/>
      </w:pPr>
      <w:r>
        <w:t xml:space="preserve">This process shares </w:t>
      </w:r>
      <w:r w:rsidR="00872B24">
        <w:t>a</w:t>
      </w:r>
      <w:r>
        <w:t xml:space="preserve"> similar </w:t>
      </w:r>
      <w:r w:rsidR="002600FC">
        <w:t xml:space="preserve">integrity logic with </w:t>
      </w:r>
      <w:r w:rsidR="00872B24">
        <w:t xml:space="preserve">the </w:t>
      </w:r>
      <w:r w:rsidR="002600FC">
        <w:t>initial submission</w:t>
      </w:r>
      <w:r w:rsidR="00872B24">
        <w:t xml:space="preserve"> but adds </w:t>
      </w:r>
      <w:r w:rsidR="00DC1042" w:rsidRPr="00DC1042">
        <w:t>an explicit judicial review stage</w:t>
      </w:r>
      <w:r w:rsidR="00DC1042">
        <w:t>, as shown in Figure</w:t>
      </w:r>
      <w:r w:rsidR="00872B24">
        <w:t xml:space="preserve"> </w:t>
      </w:r>
      <w:r w:rsidR="00DC1042">
        <w:t>XXXX.</w:t>
      </w:r>
      <w:r w:rsidR="00A22DD1">
        <w:t xml:space="preserve"> When a</w:t>
      </w:r>
      <w:r w:rsidR="00747E88">
        <w:t xml:space="preserve"> modification is needed</w:t>
      </w:r>
      <w:r w:rsidR="00A22DD1">
        <w:t xml:space="preserve">, Autopsy </w:t>
      </w:r>
      <w:r w:rsidR="005B3FAD">
        <w:t>update</w:t>
      </w:r>
      <w:r w:rsidR="002E5A83">
        <w:t>s</w:t>
      </w:r>
      <w:r w:rsidR="005B3FAD">
        <w:t xml:space="preserve"> </w:t>
      </w:r>
      <w:r w:rsidR="002E5A83">
        <w:t xml:space="preserve">the </w:t>
      </w:r>
      <w:r w:rsidR="00A277C6">
        <w:t xml:space="preserve">case </w:t>
      </w:r>
      <w:r w:rsidR="005B3FAD">
        <w:t>report</w:t>
      </w:r>
      <w:r w:rsidR="002E5A83">
        <w:t xml:space="preserve"> and </w:t>
      </w:r>
      <w:r w:rsidR="00FD6204">
        <w:t xml:space="preserve">submits a modification proposal to the gateway. </w:t>
      </w:r>
      <w:r w:rsidR="00A277C6">
        <w:t xml:space="preserve">The case will be set to a pending state after the </w:t>
      </w:r>
      <w:r w:rsidR="00951498">
        <w:t>credential check and integrity verification have passed at the gateway</w:t>
      </w:r>
      <w:r w:rsidR="005345E1">
        <w:t xml:space="preserve">. The judge </w:t>
      </w:r>
      <w:r w:rsidR="00B532B6">
        <w:t xml:space="preserve">examines </w:t>
      </w:r>
      <w:r w:rsidR="005B478E">
        <w:t>and makes decisions upon those</w:t>
      </w:r>
      <w:r w:rsidR="005B3FAD">
        <w:t xml:space="preserve"> </w:t>
      </w:r>
      <w:r w:rsidR="005B478E">
        <w:t>proposals</w:t>
      </w:r>
      <w:r w:rsidR="00E84A59">
        <w:t xml:space="preserve">. Because of the immutability nature of the blockchain, </w:t>
      </w:r>
      <w:r w:rsidR="00132139">
        <w:t>modifications</w:t>
      </w:r>
      <w:r w:rsidR="007A0548">
        <w:t xml:space="preserve"> </w:t>
      </w:r>
      <w:r w:rsidR="00132139">
        <w:t xml:space="preserve">are </w:t>
      </w:r>
      <w:r w:rsidR="007A0548">
        <w:t>added</w:t>
      </w:r>
      <w:r w:rsidR="005228AD">
        <w:t xml:space="preserve"> on-chain, not overwriting existing records, creating an auditable </w:t>
      </w:r>
      <w:r w:rsidR="00132139">
        <w:t>workflow.</w:t>
      </w:r>
      <w:r w:rsidR="005228AD">
        <w:t xml:space="preserve"> </w:t>
      </w:r>
    </w:p>
    <w:p w14:paraId="798C571A" w14:textId="37B69D32" w:rsidR="009A6B80" w:rsidRDefault="00EF5D38" w:rsidP="000205FE">
      <w:pPr>
        <w:widowControl w:val="0"/>
      </w:pPr>
      <w:r>
        <w:drawing>
          <wp:inline distT="0" distB="0" distL="0" distR="0" wp14:anchorId="056081E3" wp14:editId="59989228">
            <wp:extent cx="5272752" cy="1750456"/>
            <wp:effectExtent l="0" t="0" r="4445" b="2540"/>
            <wp:docPr id="2053851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51732" name="Picture 2053851732"/>
                    <pic:cNvPicPr/>
                  </pic:nvPicPr>
                  <pic:blipFill rotWithShape="1">
                    <a:blip r:embed="rId12" cstate="print">
                      <a:extLst>
                        <a:ext uri="{28A0092B-C50C-407E-A947-70E740481C1C}">
                          <a14:useLocalDpi xmlns:a14="http://schemas.microsoft.com/office/drawing/2010/main" val="0"/>
                        </a:ext>
                      </a:extLst>
                    </a:blip>
                    <a:srcRect t="14230" b="14626"/>
                    <a:stretch>
                      <a:fillRect/>
                    </a:stretch>
                  </pic:blipFill>
                  <pic:spPr bwMode="auto">
                    <a:xfrm>
                      <a:off x="0" y="0"/>
                      <a:ext cx="5296460" cy="1758327"/>
                    </a:xfrm>
                    <a:prstGeom prst="rect">
                      <a:avLst/>
                    </a:prstGeom>
                    <a:ln>
                      <a:noFill/>
                    </a:ln>
                    <a:extLst>
                      <a:ext uri="{53640926-AAD7-44D8-BBD7-CCE9431645EC}">
                        <a14:shadowObscured xmlns:a14="http://schemas.microsoft.com/office/drawing/2010/main"/>
                      </a:ext>
                    </a:extLst>
                  </pic:spPr>
                </pic:pic>
              </a:graphicData>
            </a:graphic>
          </wp:inline>
        </w:drawing>
      </w:r>
    </w:p>
    <w:p w14:paraId="2724D38F" w14:textId="15B05A85" w:rsidR="005E3CA1" w:rsidRPr="0066665F" w:rsidRDefault="005E3CA1" w:rsidP="000205FE">
      <w:pPr>
        <w:widowControl w:val="0"/>
        <w:rPr>
          <w:b/>
          <w:bCs/>
        </w:rPr>
      </w:pPr>
      <w:r w:rsidRPr="0066665F">
        <w:rPr>
          <w:b/>
          <w:bCs/>
        </w:rPr>
        <w:t>Figure Modification Process</w:t>
      </w:r>
    </w:p>
    <w:p w14:paraId="56DD35FF" w14:textId="162B6A0B" w:rsidR="00084405" w:rsidRDefault="007B7CA4" w:rsidP="00084405">
      <w:pPr>
        <w:widowControl w:val="0"/>
      </w:pPr>
      <w:r>
        <w:fldChar w:fldCharType="begin"/>
      </w:r>
      <w:r>
        <w:instrText xml:space="preserve"> ADDIN EN.CITE &lt;EndNote&gt;&lt;Cite AuthorYear="1"&gt;&lt;Author&gt;Atlam&lt;/Author&gt;&lt;Year&gt;2024&lt;/Year&gt;&lt;RecNum&gt;617&lt;/RecNum&gt;&lt;DisplayText&gt;Atlam et al. (2024)&lt;/DisplayText&gt;&lt;record&gt;&lt;rec-number&gt;617&lt;/rec-number&gt;&lt;foreign-keys&gt;&lt;key app="EN" db-id="99rz5xfzndrt5qe29075awvfts9p0zzextf0" timestamp="1770089719" guid="7fcb540e-15ce-467d-b778-aeae892d232a"&gt;617&lt;/key&gt;&lt;/foreign-keys&gt;&lt;ref-type name="Journal Article"&gt;17&lt;/ref-type&gt;&lt;contributors&gt;&lt;authors&gt;&lt;author&gt;Hany F. Atlam&lt;/author&gt;&lt;author&gt;Ndifon Ekuri&lt;/author&gt;&lt;author&gt;Muhammad Ajmal Azad&lt;/author&gt;&lt;author&gt;Harjinder Singh Lallie&lt;/author&gt;&lt;author&gt;Hany F. Atlam&lt;/author&gt;&lt;author&gt;Ndifon Ekuri&lt;/author&gt;&lt;author&gt;Muhammad Ajmal Azad&lt;/author&gt;&lt;author&gt;Harjinder Singh Lallie&lt;/author&gt;&lt;/authors&gt;&lt;/contributors&gt;&lt;titles&gt;&lt;title&gt;Blockchain Forensics: A Systematic Literature Review of Techniques, Applications, Challenges, and Future Directions&lt;/title&gt;&lt;secondary-title&gt;Electronics 2024, Vol. 13,&lt;/secondary-title&gt;&lt;/titles&gt;&lt;periodical&gt;&lt;full-title&gt;Electronics 2024, Vol. 13,&lt;/full-title&gt;&lt;/periodical&gt;&lt;volume&gt;13&lt;/volume&gt;&lt;number&gt;17&lt;/number&gt;&lt;dates&gt;&lt;year&gt;2024&lt;/year&gt;&lt;/dates&gt;&lt;isbn&gt;2079-9292&lt;/isbn&gt;&lt;urls&gt;&lt;related-urls&gt;&lt;url&gt;https://www.mdpi.com/2079-9292/13/17/3568&lt;/url&gt;&lt;/related-urls&gt;&lt;/urls&gt;&lt;electronic-resource-num&gt;10.3390/electronics13173568&lt;/electronic-resource-num&gt;&lt;/record&gt;&lt;/Cite&gt;&lt;/EndNote&gt;</w:instrText>
      </w:r>
      <w:r>
        <w:fldChar w:fldCharType="separate"/>
      </w:r>
      <w:r>
        <w:t>Atlam et al. (2024)</w:t>
      </w:r>
      <w:r>
        <w:fldChar w:fldCharType="end"/>
      </w:r>
      <w:r>
        <w:t xml:space="preserve"> point out that </w:t>
      </w:r>
      <w:r w:rsidR="00DE4B52">
        <w:t xml:space="preserve">although immutability </w:t>
      </w:r>
      <w:r w:rsidR="007A7FCE">
        <w:t>makes records on-chain</w:t>
      </w:r>
      <w:r>
        <w:t xml:space="preserve"> </w:t>
      </w:r>
      <w:r w:rsidR="00DE4B52">
        <w:t>tamper-proof</w:t>
      </w:r>
      <w:r w:rsidR="007A7FCE">
        <w:t xml:space="preserve">, it also </w:t>
      </w:r>
      <w:r w:rsidR="0066579A">
        <w:t xml:space="preserve">introduces challenges for </w:t>
      </w:r>
      <w:r w:rsidR="003927AF" w:rsidRPr="003927AF">
        <w:t>alteration</w:t>
      </w:r>
      <w:r w:rsidR="003927AF">
        <w:rPr>
          <w:rFonts w:hint="eastAsia"/>
        </w:rPr>
        <w:t xml:space="preserve"> </w:t>
      </w:r>
      <w:r w:rsidR="003927AF">
        <w:t>and deletion</w:t>
      </w:r>
      <w:r w:rsidR="00B8054E">
        <w:t xml:space="preserve"> if stored evidence is fraudulent. </w:t>
      </w:r>
      <w:r w:rsidR="00171BD3">
        <w:t xml:space="preserve">The </w:t>
      </w:r>
      <w:r w:rsidR="007F0046">
        <w:t xml:space="preserve">modification process </w:t>
      </w:r>
      <w:r w:rsidR="0048052D">
        <w:t xml:space="preserve">in this system </w:t>
      </w:r>
      <w:r w:rsidR="007F0046">
        <w:t xml:space="preserve">directly </w:t>
      </w:r>
      <w:r w:rsidR="0048052D">
        <w:t>respond</w:t>
      </w:r>
      <w:r w:rsidR="00107C6D">
        <w:t>s</w:t>
      </w:r>
      <w:r w:rsidR="007F0046">
        <w:t xml:space="preserve"> to this issue</w:t>
      </w:r>
      <w:r w:rsidR="00B61A1A">
        <w:t xml:space="preserve">. Another feature </w:t>
      </w:r>
      <w:r w:rsidR="00ED346E">
        <w:t xml:space="preserve">in this </w:t>
      </w:r>
      <w:r w:rsidR="008D3A9A">
        <w:t>process</w:t>
      </w:r>
      <w:r w:rsidR="00ED346E">
        <w:t xml:space="preserve"> is the automated execution</w:t>
      </w:r>
      <w:r w:rsidR="0066579A">
        <w:t xml:space="preserve"> </w:t>
      </w:r>
      <w:r w:rsidR="00ED346E">
        <w:t>after the judge’s approval.</w:t>
      </w:r>
      <w:r w:rsidR="008F093B">
        <w:t xml:space="preserve"> The gateway </w:t>
      </w:r>
      <w:r w:rsidR="00084405" w:rsidRPr="00084405">
        <w:t xml:space="preserve">invokes the </w:t>
      </w:r>
      <w:r w:rsidR="00084405">
        <w:t xml:space="preserve">smart </w:t>
      </w:r>
      <w:r w:rsidR="00084405" w:rsidRPr="00084405">
        <w:t>contract</w:t>
      </w:r>
      <w:r w:rsidR="00084405">
        <w:t xml:space="preserve"> execut</w:t>
      </w:r>
      <w:r w:rsidR="008D3A9A">
        <w:t>ion</w:t>
      </w:r>
      <w:r w:rsidR="00084405">
        <w:t xml:space="preserve"> immediately </w:t>
      </w:r>
      <w:r w:rsidR="008168CF">
        <w:t xml:space="preserve">when it </w:t>
      </w:r>
      <w:r w:rsidR="008168CF">
        <w:lastRenderedPageBreak/>
        <w:t xml:space="preserve">detects a </w:t>
      </w:r>
      <w:r w:rsidR="00F24C40">
        <w:t>state</w:t>
      </w:r>
      <w:r w:rsidR="008168CF">
        <w:t xml:space="preserve"> change from pending to approval</w:t>
      </w:r>
      <w:r w:rsidR="0008556B">
        <w:t xml:space="preserve">. </w:t>
      </w:r>
      <w:r w:rsidR="00FA70DA">
        <w:t xml:space="preserve">This </w:t>
      </w:r>
      <w:r w:rsidR="00292A07">
        <w:t>automation</w:t>
      </w:r>
      <w:r w:rsidR="00FA70DA">
        <w:t xml:space="preserve"> eliminates </w:t>
      </w:r>
      <w:r w:rsidR="00CF499C" w:rsidRPr="00CF499C">
        <w:t>human-introduced</w:t>
      </w:r>
      <w:r w:rsidR="009A69C9">
        <w:t xml:space="preserve"> </w:t>
      </w:r>
      <w:r w:rsidR="00B3489D">
        <w:t>difference</w:t>
      </w:r>
      <w:r w:rsidR="009A69C9">
        <w:t xml:space="preserve"> between approval content and </w:t>
      </w:r>
      <w:r w:rsidR="00B3489D">
        <w:t>final execution</w:t>
      </w:r>
      <w:r w:rsidR="00292A07">
        <w:t xml:space="preserve"> result, because t</w:t>
      </w:r>
      <w:r w:rsidR="008A13F0">
        <w:t xml:space="preserve">he execution logic </w:t>
      </w:r>
      <w:r w:rsidR="00023FCE">
        <w:t xml:space="preserve">is fixed in the contract code, without depending on </w:t>
      </w:r>
      <w:r w:rsidR="00E50BF3">
        <w:t xml:space="preserve">any personal judgment or operation. </w:t>
      </w:r>
    </w:p>
    <w:p w14:paraId="3C0CAD57" w14:textId="6624F280" w:rsidR="0005064C" w:rsidRDefault="0005064C" w:rsidP="001A645A">
      <w:pPr>
        <w:pStyle w:val="Heading3"/>
      </w:pPr>
      <w:r>
        <w:rPr>
          <w:rFonts w:hint="eastAsia"/>
        </w:rPr>
        <w:t xml:space="preserve">4.3 </w:t>
      </w:r>
      <w:r w:rsidR="00CF59A8">
        <w:t>Autopsy Plugins Implementation</w:t>
      </w:r>
    </w:p>
    <w:p w14:paraId="412547EC" w14:textId="3E2F888A" w:rsidR="00CF59A8" w:rsidRDefault="0041527E" w:rsidP="00084405">
      <w:pPr>
        <w:widowControl w:val="0"/>
      </w:pPr>
      <w:r>
        <w:t xml:space="preserve">Autopsy plugins are positioned as the </w:t>
      </w:r>
      <w:r w:rsidR="00DA3F56">
        <w:t xml:space="preserve">environment for </w:t>
      </w:r>
      <w:r w:rsidR="00AA730A">
        <w:t>digital</w:t>
      </w:r>
      <w:r w:rsidR="00DA3F56">
        <w:t xml:space="preserve"> evidence analysis, report generation</w:t>
      </w:r>
      <w:r w:rsidR="00AA730A">
        <w:t xml:space="preserve">, and evidence submission. </w:t>
      </w:r>
      <w:r w:rsidR="00AF7145">
        <w:t xml:space="preserve">The </w:t>
      </w:r>
      <w:r w:rsidR="002B5816">
        <w:t xml:space="preserve">four plugins developed in this study are </w:t>
      </w:r>
      <w:r w:rsidR="00D7333C">
        <w:t xml:space="preserve">case event capture, structured report generation, </w:t>
      </w:r>
      <w:r w:rsidR="00FC4D30">
        <w:t xml:space="preserve">image integrity verification, and </w:t>
      </w:r>
      <w:r w:rsidR="004B2EF1">
        <w:t>police upload/proposal panel</w:t>
      </w:r>
      <w:r w:rsidR="002B5816">
        <w:t xml:space="preserve">. </w:t>
      </w:r>
      <w:r w:rsidR="00415D0E">
        <w:t xml:space="preserve">The core mission is to </w:t>
      </w:r>
      <w:r w:rsidR="00542E90">
        <w:t>export evidence data, file hash, operation</w:t>
      </w:r>
      <w:r w:rsidR="00895A4A">
        <w:t xml:space="preserve">al events, and reports within the </w:t>
      </w:r>
      <w:r w:rsidR="00487063">
        <w:t>CoC analysis stage into verifiable CoC artefact</w:t>
      </w:r>
      <w:r w:rsidR="009B7014">
        <w:t>s</w:t>
      </w:r>
      <w:r w:rsidR="000F35E0">
        <w:t xml:space="preserve"> for subsequent </w:t>
      </w:r>
      <w:r w:rsidR="00336ABD">
        <w:t xml:space="preserve">submission onto the blockchain. </w:t>
      </w:r>
      <w:r w:rsidR="00F26EB3">
        <w:t xml:space="preserve">Before </w:t>
      </w:r>
      <w:r w:rsidR="00DB2E14">
        <w:t xml:space="preserve">displaying actual functions, the integration issues </w:t>
      </w:r>
      <w:r w:rsidR="00FD2EFF">
        <w:t xml:space="preserve">that occurred need to be </w:t>
      </w:r>
      <w:r w:rsidR="00011934">
        <w:t xml:space="preserve">analysed. As one of the most critical </w:t>
      </w:r>
      <w:r w:rsidR="001050FE">
        <w:t xml:space="preserve">discoveries in this study, it directly </w:t>
      </w:r>
      <w:r w:rsidR="0046021A">
        <w:t xml:space="preserve">determines </w:t>
      </w:r>
      <w:r w:rsidR="00DF7772">
        <w:t>the success of this system.</w:t>
      </w:r>
    </w:p>
    <w:p w14:paraId="2B879F5B" w14:textId="3FD08359" w:rsidR="00DF7772" w:rsidRDefault="00E0303D" w:rsidP="00A87432">
      <w:pPr>
        <w:pStyle w:val="Heading4"/>
      </w:pPr>
      <w:r>
        <w:t xml:space="preserve">4.3.1 Integration Constraints and Core JAR </w:t>
      </w:r>
      <w:r w:rsidR="001A645A" w:rsidRPr="001A645A">
        <w:t>Patch</w:t>
      </w:r>
      <w:r w:rsidR="001A645A">
        <w:t xml:space="preserve"> Deployment</w:t>
      </w:r>
    </w:p>
    <w:p w14:paraId="6E8339C7" w14:textId="2DA8AD47" w:rsidR="001A645A" w:rsidRDefault="000C6A19" w:rsidP="00084405">
      <w:pPr>
        <w:widowControl w:val="0"/>
      </w:pPr>
      <w:r>
        <w:t>The initial assumption of this study is that Autopsy plugins can be devel</w:t>
      </w:r>
      <w:r w:rsidR="004176C3">
        <w:t xml:space="preserve">oped using the NetBeans </w:t>
      </w:r>
      <w:r w:rsidR="00070B8A">
        <w:t>platform's</w:t>
      </w:r>
      <w:r w:rsidR="004176C3">
        <w:t xml:space="preserve"> modular </w:t>
      </w:r>
      <w:r w:rsidR="00070B8A">
        <w:t xml:space="preserve">methods. In the </w:t>
      </w:r>
      <w:r w:rsidR="007D331A">
        <w:t>official</w:t>
      </w:r>
      <w:r w:rsidR="00070B8A">
        <w:t xml:space="preserve"> </w:t>
      </w:r>
      <w:r w:rsidR="007D331A">
        <w:t xml:space="preserve">development guide of Autopsy 4.22.1 </w:t>
      </w:r>
      <w:r w:rsidR="005D7829">
        <w:fldChar w:fldCharType="begin"/>
      </w:r>
      <w:r w:rsidR="005D7829">
        <w:instrText xml:space="preserve"> ADDIN EN.CITE &lt;EndNote&gt;&lt;Cite&gt;&lt;Author&gt;The Sleuth Kit&lt;/Author&gt;&lt;Year&gt;2026&lt;/Year&gt;&lt;RecNum&gt;618&lt;/RecNum&gt;&lt;DisplayText&gt;(The Sleuth Kit, 2026)&lt;/DisplayText&gt;&lt;record&gt;&lt;rec-number&gt;618&lt;/rec-number&gt;&lt;foreign-keys&gt;&lt;key app="EN" db-id="99rz5xfzndrt5qe29075awvfts9p0zzextf0" timestamp="1770093515" guid="dca60143-41c0-4504-a9ad-ce6b1fddc767"&gt;618&lt;/key&gt;&lt;/foreign-keys&gt;&lt;ref-type name="Web Page"&gt;12&lt;/ref-type&gt;&lt;contributors&gt;&lt;authors&gt;&lt;author&gt;The Sleuth Kit,&lt;/author&gt;&lt;/authors&gt;&lt;/contributors&gt;&lt;titles&gt;&lt;title&gt;Autopsy Java Development Setup&lt;/title&gt;&lt;/titles&gt;&lt;dates&gt;&lt;year&gt;2026&lt;/year&gt;&lt;/dates&gt;&lt;urls&gt;&lt;related-urls&gt;&lt;url&gt;https://sleuthkit.org/autopsy/docs/api-docs/4.22.1/&lt;/url&gt;&lt;/related-urls&gt;&lt;/urls&gt;&lt;/record&gt;&lt;/Cite&gt;&lt;/EndNote&gt;</w:instrText>
      </w:r>
      <w:r w:rsidR="005D7829">
        <w:fldChar w:fldCharType="separate"/>
      </w:r>
      <w:r w:rsidR="005D7829">
        <w:t>(The Sleuth Kit, 2026)</w:t>
      </w:r>
      <w:r w:rsidR="005D7829">
        <w:fldChar w:fldCharType="end"/>
      </w:r>
      <w:r w:rsidR="005D7829">
        <w:t xml:space="preserve">, </w:t>
      </w:r>
      <w:r w:rsidR="00916C6B">
        <w:t>third-party</w:t>
      </w:r>
      <w:r w:rsidR="0035191E">
        <w:t xml:space="preserve"> </w:t>
      </w:r>
      <w:r w:rsidR="00042657">
        <w:t xml:space="preserve">Java </w:t>
      </w:r>
      <w:r w:rsidR="0035191E">
        <w:t>modules</w:t>
      </w:r>
      <w:r w:rsidR="00042657">
        <w:t xml:space="preserve"> are published as the NBM(</w:t>
      </w:r>
      <w:r w:rsidR="00042657" w:rsidRPr="00042657">
        <w:t>NetBeans Module</w:t>
      </w:r>
      <w:r w:rsidR="00042657">
        <w:t>) format</w:t>
      </w:r>
      <w:r w:rsidR="00F03F26">
        <w:t xml:space="preserve"> and installed through the Plugins function in Autopsy. </w:t>
      </w:r>
      <w:r w:rsidR="00AE1EA2">
        <w:t xml:space="preserve">Consequently, </w:t>
      </w:r>
      <w:r w:rsidR="00712AC0">
        <w:t xml:space="preserve">the </w:t>
      </w:r>
      <w:r w:rsidR="00FE335E" w:rsidRPr="00FE335E">
        <w:t>CoC report module, window component, and menu entry</w:t>
      </w:r>
      <w:r w:rsidR="00FE335E">
        <w:t xml:space="preserve"> are packaged into </w:t>
      </w:r>
      <w:r w:rsidR="00AD1E95" w:rsidRPr="00AD1E95">
        <w:t>NBM</w:t>
      </w:r>
      <w:r w:rsidR="00AD1E95">
        <w:t xml:space="preserve"> file</w:t>
      </w:r>
      <w:r w:rsidR="005B69B6">
        <w:t>s</w:t>
      </w:r>
      <w:r w:rsidR="00AD1E95">
        <w:t xml:space="preserve"> at the </w:t>
      </w:r>
      <w:r w:rsidR="005B69B6">
        <w:t xml:space="preserve">beginning of the development, which </w:t>
      </w:r>
      <w:r w:rsidR="001302AE">
        <w:t>has</w:t>
      </w:r>
      <w:r w:rsidR="001302AE">
        <w:rPr>
          <w:rFonts w:hint="eastAsia"/>
        </w:rPr>
        <w:t xml:space="preserve"> </w:t>
      </w:r>
      <w:r w:rsidR="001302AE">
        <w:t>been</w:t>
      </w:r>
      <w:r w:rsidR="005B69B6">
        <w:t xml:space="preserve"> </w:t>
      </w:r>
      <w:r w:rsidR="005868B4">
        <w:t xml:space="preserve">proven to be an </w:t>
      </w:r>
      <w:r w:rsidR="001302AE" w:rsidRPr="001302AE">
        <w:t>infeasible deployment approach</w:t>
      </w:r>
      <w:r w:rsidR="00A87432">
        <w:t xml:space="preserve">. </w:t>
      </w:r>
      <w:r w:rsidR="00415480">
        <w:t xml:space="preserve">The reason for this issue is not from </w:t>
      </w:r>
      <w:r w:rsidR="006F23C6">
        <w:t xml:space="preserve">the design and development of those modules, but from </w:t>
      </w:r>
      <w:r w:rsidR="008B7594">
        <w:t xml:space="preserve">the </w:t>
      </w:r>
      <w:r w:rsidR="005F3B35" w:rsidRPr="005F3B35">
        <w:t>way the Autopsy distribution customises, trims, and caches parts of the NetBeans Platform.</w:t>
      </w:r>
    </w:p>
    <w:p w14:paraId="51C6EEBD" w14:textId="4F0418E6" w:rsidR="00975B6D" w:rsidRPr="00975B6D" w:rsidRDefault="00BC0656" w:rsidP="00975B6D">
      <w:pPr>
        <w:spacing w:after="0"/>
        <w:rPr>
          <w:b/>
          <w:bCs/>
        </w:rPr>
      </w:pPr>
      <w:r>
        <w:rPr>
          <w:b/>
          <w:bCs/>
        </w:rPr>
        <w:t>Diagnose</w:t>
      </w:r>
      <w:r w:rsidR="00975B6D" w:rsidRPr="00975B6D">
        <w:rPr>
          <w:b/>
          <w:bCs/>
        </w:rPr>
        <w:t xml:space="preserve"> </w:t>
      </w:r>
      <w:r w:rsidR="00DF1BC2">
        <w:rPr>
          <w:b/>
          <w:bCs/>
        </w:rPr>
        <w:t>Process</w:t>
      </w:r>
    </w:p>
    <w:p w14:paraId="7AC0C0C2" w14:textId="1C3A4C39" w:rsidR="00F10E4D" w:rsidRDefault="00F10E4D" w:rsidP="00084405">
      <w:pPr>
        <w:widowControl w:val="0"/>
      </w:pPr>
      <w:r>
        <w:t xml:space="preserve">First, </w:t>
      </w:r>
      <w:r w:rsidR="002A0764">
        <w:t xml:space="preserve">a compatibility problem occurred during the </w:t>
      </w:r>
      <w:r w:rsidR="00051AD3">
        <w:t>installation phase of the standard NBM packages</w:t>
      </w:r>
      <w:r w:rsidR="0043689E">
        <w:t xml:space="preserve">, where </w:t>
      </w:r>
      <w:r w:rsidR="004F6A5D">
        <w:t xml:space="preserve">the </w:t>
      </w:r>
      <w:r w:rsidR="004F6A5D" w:rsidRPr="007C4D68">
        <w:rPr>
          <w:highlight w:val="lightGray"/>
        </w:rPr>
        <w:t>java.lang.IllegalArgumentException: No enum constant</w:t>
      </w:r>
      <w:r w:rsidR="004F6A5D">
        <w:t xml:space="preserve"> and </w:t>
      </w:r>
      <w:r w:rsidR="00182203" w:rsidRPr="007C4D68">
        <w:rPr>
          <w:highlight w:val="lightGray"/>
        </w:rPr>
        <w:t>org.netbeans.updater.ModuleInfo.ELEMENTS.licenses</w:t>
      </w:r>
      <w:r w:rsidR="00182203">
        <w:t xml:space="preserve"> </w:t>
      </w:r>
      <w:r w:rsidR="00182203" w:rsidRPr="00182203">
        <w:t>exception</w:t>
      </w:r>
      <w:r w:rsidR="00182203">
        <w:t xml:space="preserve"> </w:t>
      </w:r>
      <w:r w:rsidR="00FB0B2B">
        <w:t>was</w:t>
      </w:r>
      <w:r w:rsidR="00524BC8">
        <w:t xml:space="preserve"> raised by Autopsy. It </w:t>
      </w:r>
      <w:r w:rsidR="007C4D68">
        <w:t>indicates</w:t>
      </w:r>
      <w:r w:rsidR="00524BC8">
        <w:t xml:space="preserve"> that </w:t>
      </w:r>
      <w:r w:rsidR="004601B2">
        <w:t xml:space="preserve">the </w:t>
      </w:r>
      <w:r w:rsidR="004601B2" w:rsidRPr="007C4D68">
        <w:rPr>
          <w:highlight w:val="lightGray"/>
        </w:rPr>
        <w:t>AutoupdateInfoParser</w:t>
      </w:r>
      <w:r w:rsidR="004601B2">
        <w:t xml:space="preserve"> </w:t>
      </w:r>
      <w:r w:rsidR="007C4D68">
        <w:t xml:space="preserve">embedded in Autopsy </w:t>
      </w:r>
      <w:r w:rsidR="004E3BB0">
        <w:t xml:space="preserve">does not function as the parser in </w:t>
      </w:r>
      <w:r w:rsidR="00725160">
        <w:t xml:space="preserve">the </w:t>
      </w:r>
      <w:r w:rsidR="004E3BB0">
        <w:t>standard NetBeans distribution</w:t>
      </w:r>
      <w:r w:rsidR="00725160">
        <w:t xml:space="preserve">, </w:t>
      </w:r>
      <w:r w:rsidR="00DA794A">
        <w:t xml:space="preserve">causing necessary XML elements such as </w:t>
      </w:r>
      <w:r w:rsidR="00DA794A" w:rsidRPr="00E6726A">
        <w:rPr>
          <w:highlight w:val="lightGray"/>
        </w:rPr>
        <w:t>&lt;licenses&gt;</w:t>
      </w:r>
      <w:r w:rsidR="00DA794A">
        <w:t xml:space="preserve"> or </w:t>
      </w:r>
      <w:r w:rsidR="00DA794A" w:rsidRPr="00E6726A">
        <w:rPr>
          <w:highlight w:val="lightGray"/>
        </w:rPr>
        <w:t>&lt;module-dependencies&gt;</w:t>
      </w:r>
      <w:r w:rsidR="00DA794A">
        <w:t xml:space="preserve"> to be ignored by the parser</w:t>
      </w:r>
      <w:r w:rsidR="004633A6">
        <w:t xml:space="preserve"> in </w:t>
      </w:r>
      <w:r w:rsidR="004633A6" w:rsidRPr="004633A6">
        <w:t>Autopsy 4.22.1</w:t>
      </w:r>
      <w:r w:rsidR="004633A6">
        <w:t xml:space="preserve">. </w:t>
      </w:r>
      <w:r w:rsidR="00453E5E">
        <w:t xml:space="preserve">As a result, plugin packages were rejected before </w:t>
      </w:r>
      <w:r w:rsidR="0013335F">
        <w:t>entering the module registration step.</w:t>
      </w:r>
    </w:p>
    <w:p w14:paraId="54DB03B1" w14:textId="325674B3" w:rsidR="00DA794A" w:rsidRDefault="00DA794A" w:rsidP="00084405">
      <w:pPr>
        <w:widowControl w:val="0"/>
      </w:pPr>
      <w:r>
        <w:t xml:space="preserve">After the failure </w:t>
      </w:r>
      <w:r w:rsidR="00975B6D">
        <w:t xml:space="preserve">above, </w:t>
      </w:r>
      <w:r w:rsidR="00BE4BD4">
        <w:t xml:space="preserve">this study further tried to put </w:t>
      </w:r>
      <w:r w:rsidR="00B02509">
        <w:t xml:space="preserve">the </w:t>
      </w:r>
      <w:r w:rsidR="00A922C8" w:rsidRPr="00A922C8">
        <w:t>compiled plugin JAR directly into Autopsy's</w:t>
      </w:r>
      <w:r w:rsidR="00A922C8">
        <w:t xml:space="preserve"> </w:t>
      </w:r>
      <w:r w:rsidR="00E704C3">
        <w:t>module</w:t>
      </w:r>
      <w:r w:rsidR="00A922C8">
        <w:t xml:space="preserve"> directory</w:t>
      </w:r>
      <w:r w:rsidR="00DB7A25">
        <w:t xml:space="preserve"> and manually add </w:t>
      </w:r>
      <w:r w:rsidR="00835E29">
        <w:t xml:space="preserve">necessary configuration files </w:t>
      </w:r>
      <w:r w:rsidR="00631F20">
        <w:t xml:space="preserve">to simulate the standard </w:t>
      </w:r>
      <w:r w:rsidR="00E704C3" w:rsidRPr="00E704C3">
        <w:t>NetBeans</w:t>
      </w:r>
      <w:r w:rsidR="00E704C3">
        <w:t xml:space="preserve"> module </w:t>
      </w:r>
      <w:r w:rsidR="00631F20">
        <w:t xml:space="preserve">registration </w:t>
      </w:r>
      <w:r w:rsidR="00E704C3" w:rsidRPr="00E704C3">
        <w:t>structure</w:t>
      </w:r>
      <w:r w:rsidR="00E704C3">
        <w:t>.</w:t>
      </w:r>
      <w:r w:rsidR="00F95C7A">
        <w:t xml:space="preserve"> It also failed because </w:t>
      </w:r>
      <w:r w:rsidR="003020CC">
        <w:t xml:space="preserve">Autopsy cannot </w:t>
      </w:r>
      <w:r w:rsidR="00EB2196">
        <w:t>recognise</w:t>
      </w:r>
      <w:r w:rsidR="003020CC">
        <w:t xml:space="preserve"> these plugins after </w:t>
      </w:r>
      <w:r w:rsidR="005A1E19">
        <w:t>loading.</w:t>
      </w:r>
      <w:r w:rsidR="00AE23EB">
        <w:t xml:space="preserve"> The phenomenon proves that </w:t>
      </w:r>
      <w:r w:rsidR="00EB2196">
        <w:t xml:space="preserve">the </w:t>
      </w:r>
      <w:r w:rsidR="00EB2196" w:rsidRPr="007C4D68">
        <w:rPr>
          <w:highlight w:val="lightGray"/>
        </w:rPr>
        <w:t>AutoupdateInfoParser</w:t>
      </w:r>
      <w:r w:rsidR="00EB2196">
        <w:t xml:space="preserve"> in Autopsy </w:t>
      </w:r>
      <w:r w:rsidR="001E1ABD">
        <w:t xml:space="preserve">only </w:t>
      </w:r>
      <w:r w:rsidR="00EC3E82">
        <w:t>load</w:t>
      </w:r>
      <w:r w:rsidR="00C6014A">
        <w:t>s</w:t>
      </w:r>
      <w:r w:rsidR="00EC3E82">
        <w:t xml:space="preserve"> those modules that have been identified by the platform</w:t>
      </w:r>
      <w:r w:rsidR="0055569F">
        <w:t xml:space="preserve">. The physical existence of JAR files in the directory does not </w:t>
      </w:r>
      <w:r w:rsidR="00EE7A9C">
        <w:lastRenderedPageBreak/>
        <w:t xml:space="preserve">represent that </w:t>
      </w:r>
      <w:r w:rsidR="00055FDE">
        <w:t>they have</w:t>
      </w:r>
      <w:r w:rsidR="00EE7A9C">
        <w:t xml:space="preserve"> been added </w:t>
      </w:r>
      <w:r w:rsidR="00A47682" w:rsidRPr="00A47682">
        <w:t>in the internal module registry of NetBeans RCP</w:t>
      </w:r>
      <w:r w:rsidR="00A47682">
        <w:t xml:space="preserve">. </w:t>
      </w:r>
    </w:p>
    <w:p w14:paraId="01D60088" w14:textId="58F324AA" w:rsidR="00E6726A" w:rsidRPr="00084405" w:rsidRDefault="00B64553" w:rsidP="00084405">
      <w:pPr>
        <w:widowControl w:val="0"/>
        <w:rPr>
          <w:rFonts w:hint="eastAsia"/>
        </w:rPr>
      </w:pPr>
      <w:r>
        <w:t xml:space="preserve">The last </w:t>
      </w:r>
      <w:r w:rsidR="00652513">
        <w:t xml:space="preserve">problem is caused by the caching mechanism of the </w:t>
      </w:r>
      <w:r w:rsidR="00836E56" w:rsidRPr="00836E56">
        <w:t xml:space="preserve">NetBeans </w:t>
      </w:r>
      <w:r w:rsidR="00836E56">
        <w:t>p</w:t>
      </w:r>
      <w:r w:rsidR="00836E56" w:rsidRPr="00836E56">
        <w:t>latform</w:t>
      </w:r>
      <w:r w:rsidR="00836E56">
        <w:t xml:space="preserve">. During the development process, </w:t>
      </w:r>
      <w:r w:rsidR="00982355">
        <w:t xml:space="preserve">a situation </w:t>
      </w:r>
      <w:r w:rsidR="004C478D">
        <w:t>occurred</w:t>
      </w:r>
      <w:r w:rsidR="0087134D">
        <w:t xml:space="preserve"> where</w:t>
      </w:r>
      <w:r w:rsidR="00306160" w:rsidRPr="00306160">
        <w:t xml:space="preserve"> files had been replaced and configuration entries had been added</w:t>
      </w:r>
      <w:r w:rsidR="00D3062B">
        <w:t xml:space="preserve"> but Autopsy </w:t>
      </w:r>
      <w:r w:rsidR="00120AAB">
        <w:t>appeared to have no response</w:t>
      </w:r>
      <w:r w:rsidR="004C478D">
        <w:t>.</w:t>
      </w:r>
      <w:r w:rsidR="00C9636D">
        <w:t xml:space="preserve"> The reason is that the binary </w:t>
      </w:r>
      <w:r w:rsidR="00192E9A" w:rsidRPr="00192E9A">
        <w:t>metadata caches</w:t>
      </w:r>
      <w:r w:rsidR="00192E9A">
        <w:t xml:space="preserve"> maintained by Autopsy </w:t>
      </w:r>
      <w:r w:rsidR="00915030">
        <w:t>were</w:t>
      </w:r>
      <w:r w:rsidR="00192E9A">
        <w:t xml:space="preserve"> not </w:t>
      </w:r>
      <w:r w:rsidR="005429A5">
        <w:t>synchronised with the file</w:t>
      </w:r>
      <w:r w:rsidR="004C478D">
        <w:t xml:space="preserve"> </w:t>
      </w:r>
      <w:r w:rsidR="005429A5">
        <w:t>updates</w:t>
      </w:r>
      <w:r w:rsidR="005130AB">
        <w:t xml:space="preserve">, </w:t>
      </w:r>
      <w:r w:rsidR="00325365">
        <w:t xml:space="preserve">so the platform </w:t>
      </w:r>
      <w:r w:rsidR="00915030">
        <w:t>kept the state of old modules.</w:t>
      </w:r>
      <w:r w:rsidR="00473AA6">
        <w:t xml:space="preserve"> This issue is difficult to </w:t>
      </w:r>
      <w:r w:rsidR="00AE39D5">
        <w:rPr>
          <w:rFonts w:hint="eastAsia"/>
        </w:rPr>
        <w:t>diagnose</w:t>
      </w:r>
      <w:r w:rsidR="00301655">
        <w:t xml:space="preserve"> because it is not </w:t>
      </w:r>
      <w:r w:rsidR="00AE39D5">
        <w:t>exposed in an explicit way by Autopsy.</w:t>
      </w:r>
      <w:r w:rsidR="00E93923">
        <w:t xml:space="preserve"> </w:t>
      </w:r>
    </w:p>
    <w:p w14:paraId="2EEAB751" w14:textId="7603AE69" w:rsidR="005D172D" w:rsidRPr="00151A25" w:rsidRDefault="00D521A8" w:rsidP="00151A25">
      <w:pPr>
        <w:spacing w:after="0"/>
        <w:rPr>
          <w:b/>
          <w:bCs/>
        </w:rPr>
      </w:pPr>
      <w:r w:rsidRPr="00151A25">
        <w:rPr>
          <w:b/>
          <w:bCs/>
        </w:rPr>
        <w:t>Implementation of Solution</w:t>
      </w:r>
    </w:p>
    <w:p w14:paraId="05343291" w14:textId="1BED67E1" w:rsidR="00D521A8" w:rsidRDefault="00370E3C" w:rsidP="000205FE">
      <w:pPr>
        <w:widowControl w:val="0"/>
      </w:pPr>
      <w:r>
        <w:t>After deeply analysing the official development guidelines of NetBeans</w:t>
      </w:r>
      <w:r w:rsidR="008C50A9">
        <w:t xml:space="preserve"> </w:t>
      </w:r>
      <w:r w:rsidR="008C50A9">
        <w:fldChar w:fldCharType="begin"/>
      </w:r>
      <w:r w:rsidR="009C7026">
        <w:instrText xml:space="preserve"> ADDIN EN.CITE &lt;EndNote&gt;&lt;Cite&gt;&lt;Author&gt;NetBeans&lt;/Author&gt;&lt;Year&gt;2026&lt;/Year&gt;&lt;RecNum&gt;695&lt;/RecNum&gt;&lt;DisplayText&gt;(NetBeans, 2026)&lt;/DisplayText&gt;&lt;record&gt;&lt;rec-number&gt;695&lt;/rec-number&gt;&lt;foreign-keys&gt;&lt;key app="EN" db-id="99rz5xfzndrt5qe29075awvfts9p0zzextf0" timestamp="1777262744" guid="6b3c8e85-0154-4c6f-8ae1-3e2a62ac646f"&gt;695&lt;/key&gt;&lt;/foreign-keys&gt;&lt;ref-type name="Web Page"&gt;12&lt;/ref-type&gt;&lt;contributors&gt;&lt;authors&gt;&lt;author&gt;NetBeans&lt;/author&gt;&lt;/authors&gt;&lt;/contributors&gt;&lt;titles&gt;&lt;title&gt;Javadoc of NetBeans&lt;/title&gt;&lt;/titles&gt;&lt;dates&gt;&lt;year&gt;2026&lt;/year&gt;&lt;/dates&gt;&lt;urls&gt;&lt;related-urls&gt;&lt;url&gt;https://bits.netbeans.org/9.0/javadoc/org-openide-modules/org/openide/modules/doc-files/api.html&lt;/url&gt;&lt;/related-urls&gt;&lt;/urls&gt;&lt;/record&gt;&lt;/Cite&gt;&lt;/EndNote&gt;</w:instrText>
      </w:r>
      <w:r w:rsidR="008C50A9">
        <w:fldChar w:fldCharType="separate"/>
      </w:r>
      <w:r w:rsidR="008C50A9">
        <w:t>(NetBeans, 2026)</w:t>
      </w:r>
      <w:r w:rsidR="008C50A9">
        <w:fldChar w:fldCharType="end"/>
      </w:r>
      <w:r w:rsidR="00A37020">
        <w:t xml:space="preserve"> and </w:t>
      </w:r>
      <w:r w:rsidR="009C7026">
        <w:t xml:space="preserve">Oracle </w:t>
      </w:r>
      <w:r w:rsidR="009C7026">
        <w:fldChar w:fldCharType="begin"/>
      </w:r>
      <w:r w:rsidR="009C7026">
        <w:instrText xml:space="preserve"> ADDIN EN.CITE &lt;EndNote&gt;&lt;Cite&gt;&lt;Author&gt;Oracle&lt;/Author&gt;&lt;Year&gt;2026&lt;/Year&gt;&lt;RecNum&gt;696&lt;/RecNum&gt;&lt;DisplayText&gt;(Oracle, 2026)&lt;/DisplayText&gt;&lt;record&gt;&lt;rec-number&gt;696&lt;/rec-number&gt;&lt;foreign-keys&gt;&lt;key app="EN" db-id="99rz5xfzndrt5qe29075awvfts9p0zzextf0" timestamp="1777262842" guid="d4206d82-99a8-4529-ba01-fe1f9255f45c"&gt;696&lt;/key&gt;&lt;/foreign-keys&gt;&lt;ref-type name="Web Page"&gt;12&lt;/ref-type&gt;&lt;contributors&gt;&lt;authors&gt;&lt;author&gt;Oracle&lt;/author&gt;&lt;/authors&gt;&lt;/contributors&gt;&lt;titles&gt;&lt;title&gt;NetBeans Developing Applications with NetBeans IDE&lt;/title&gt;&lt;/titles&gt;&lt;dates&gt;&lt;year&gt;2026&lt;/year&gt;&lt;/dates&gt;&lt;urls&gt;&lt;related-urls&gt;&lt;url&gt;https://docs.oracle.com/netbeans/nb81/netbeans/develop/nbeans_modules.htm#NBDAG3056&lt;/url&gt;&lt;/related-urls&gt;&lt;/urls&gt;&lt;/record&gt;&lt;/Cite&gt;&lt;/EndNote&gt;</w:instrText>
      </w:r>
      <w:r w:rsidR="009C7026">
        <w:fldChar w:fldCharType="separate"/>
      </w:r>
      <w:r w:rsidR="009C7026">
        <w:t>(Oracle, 2026)</w:t>
      </w:r>
      <w:r w:rsidR="009C7026">
        <w:fldChar w:fldCharType="end"/>
      </w:r>
      <w:r w:rsidR="00A45016">
        <w:t xml:space="preserve">, </w:t>
      </w:r>
      <w:r w:rsidR="00831243">
        <w:t xml:space="preserve">a method of </w:t>
      </w:r>
      <w:r w:rsidR="002F2A85" w:rsidRPr="002F2A85">
        <w:t>preserving the module manifest and merging layer/service registrations</w:t>
      </w:r>
      <w:r w:rsidR="002F2A85">
        <w:rPr>
          <w:rFonts w:hint="eastAsia"/>
        </w:rPr>
        <w:t xml:space="preserve"> </w:t>
      </w:r>
      <w:r w:rsidR="00512842">
        <w:rPr>
          <w:rFonts w:hint="eastAsia"/>
        </w:rPr>
        <w:t>into</w:t>
      </w:r>
      <w:r w:rsidR="00BE1EFA">
        <w:t xml:space="preserve"> </w:t>
      </w:r>
      <w:r w:rsidR="000509CF">
        <w:t xml:space="preserve">the existing core module </w:t>
      </w:r>
      <w:r w:rsidR="002053B0">
        <w:t xml:space="preserve">successfully creates a path for </w:t>
      </w:r>
      <w:r w:rsidR="00C10B9A" w:rsidRPr="00C10B9A">
        <w:t>loading</w:t>
      </w:r>
      <w:r w:rsidR="00C10B9A">
        <w:t xml:space="preserve"> the developed plugins into Autopsy</w:t>
      </w:r>
      <w:r w:rsidR="006F5497">
        <w:t>. In actual implementati</w:t>
      </w:r>
      <w:r w:rsidR="00EE05CA">
        <w:t xml:space="preserve">on, </w:t>
      </w:r>
      <w:r w:rsidR="003B7A84">
        <w:t>the plugin Java source file</w:t>
      </w:r>
      <w:r w:rsidR="00F96ABF">
        <w:t>s</w:t>
      </w:r>
      <w:r w:rsidR="003B7A84">
        <w:t xml:space="preserve"> </w:t>
      </w:r>
      <w:r w:rsidR="00F96ABF">
        <w:t>are</w:t>
      </w:r>
      <w:r w:rsidR="003B7A84">
        <w:t xml:space="preserve"> first </w:t>
      </w:r>
      <w:r w:rsidR="00F96ABF" w:rsidRPr="00F96ABF">
        <w:t>compile</w:t>
      </w:r>
      <w:r w:rsidR="00F96ABF">
        <w:t>d with</w:t>
      </w:r>
      <w:r w:rsidR="00F96ABF" w:rsidRPr="00F96ABF">
        <w:t xml:space="preserve"> Autopsy's bundled JDK and the dependency JARs</w:t>
      </w:r>
      <w:r w:rsidR="00471252">
        <w:t xml:space="preserve">, and then </w:t>
      </w:r>
      <w:r w:rsidR="00471252" w:rsidRPr="00471252">
        <w:t>inject</w:t>
      </w:r>
      <w:r w:rsidR="00471252">
        <w:t xml:space="preserve">ed into the </w:t>
      </w:r>
      <w:r w:rsidR="0012554A">
        <w:t xml:space="preserve">original system </w:t>
      </w:r>
      <w:r w:rsidR="0012554A" w:rsidRPr="0012554A">
        <w:rPr>
          <w:highlight w:val="lightGray"/>
        </w:rPr>
        <w:t xml:space="preserve">core </w:t>
      </w:r>
      <w:r w:rsidR="0012554A" w:rsidRPr="0012554A">
        <w:rPr>
          <w:highlight w:val="lightGray"/>
        </w:rPr>
        <w:t>org-sleuthkit-autopsy-core.jar</w:t>
      </w:r>
      <w:r w:rsidR="00F56870">
        <w:t xml:space="preserve"> to build a patch</w:t>
      </w:r>
      <w:r w:rsidR="0012554A">
        <w:t xml:space="preserve">. </w:t>
      </w:r>
      <w:r w:rsidR="009749F0">
        <w:t xml:space="preserve">The </w:t>
      </w:r>
      <w:r w:rsidR="00F56870">
        <w:t xml:space="preserve">original core JAR file </w:t>
      </w:r>
      <w:r w:rsidR="00525B7E">
        <w:t>in Autopsy is then replaced with this patch</w:t>
      </w:r>
      <w:r w:rsidR="00354A3A">
        <w:t>,</w:t>
      </w:r>
      <w:r w:rsidR="00525B7E">
        <w:t xml:space="preserve"> with </w:t>
      </w:r>
      <w:r w:rsidR="007031F4">
        <w:t xml:space="preserve">NetBeans </w:t>
      </w:r>
      <w:r w:rsidR="00354A3A" w:rsidRPr="00354A3A">
        <w:t>cache</w:t>
      </w:r>
      <w:r w:rsidR="00354A3A">
        <w:t xml:space="preserve"> cleaned</w:t>
      </w:r>
      <w:r w:rsidR="007031F4">
        <w:t xml:space="preserve"> </w:t>
      </w:r>
      <w:r w:rsidR="00026AC6">
        <w:t xml:space="preserve">so that </w:t>
      </w:r>
      <w:r w:rsidR="00026AC6" w:rsidRPr="00026AC6">
        <w:t>metadata can be rebuilt on the next startup</w:t>
      </w:r>
      <w:r w:rsidR="00026AC6">
        <w:t xml:space="preserve">. </w:t>
      </w:r>
      <w:r w:rsidR="000739B6">
        <w:t xml:space="preserve">At last, all plugins are correctly </w:t>
      </w:r>
      <w:r w:rsidR="00584993">
        <w:t xml:space="preserve">loaded and function as planned. </w:t>
      </w:r>
    </w:p>
    <w:p w14:paraId="774A2FFE" w14:textId="77777777" w:rsidR="00BC0656" w:rsidRDefault="008C4391" w:rsidP="000205FE">
      <w:pPr>
        <w:widowControl w:val="0"/>
      </w:pPr>
      <w:r>
        <w:t xml:space="preserve">The resolution of this </w:t>
      </w:r>
      <w:r w:rsidR="00DF2E06">
        <w:t xml:space="preserve">issue carries two meanings. From the implementation perspective, </w:t>
      </w:r>
      <w:r w:rsidR="004B1194">
        <w:t xml:space="preserve">it guarantees </w:t>
      </w:r>
      <w:r w:rsidR="00C851FD">
        <w:t xml:space="preserve">that the </w:t>
      </w:r>
      <w:r w:rsidR="004507D2">
        <w:t xml:space="preserve">designed </w:t>
      </w:r>
      <w:r w:rsidR="004B1194">
        <w:t xml:space="preserve">plugins </w:t>
      </w:r>
      <w:r w:rsidR="00C851FD">
        <w:t>can</w:t>
      </w:r>
      <w:r w:rsidR="004B1194">
        <w:t xml:space="preserve"> function </w:t>
      </w:r>
      <w:r w:rsidR="004507D2">
        <w:t xml:space="preserve">in </w:t>
      </w:r>
      <w:r w:rsidR="00D02505">
        <w:t>the latest version of Aut</w:t>
      </w:r>
      <w:r w:rsidR="00C851FD">
        <w:t xml:space="preserve">opsy, </w:t>
      </w:r>
      <w:r w:rsidR="008166BF">
        <w:t>providing</w:t>
      </w:r>
      <w:r w:rsidR="00C851FD">
        <w:t xml:space="preserve"> </w:t>
      </w:r>
      <w:r w:rsidR="008166BF">
        <w:t xml:space="preserve">case data for the following steps. </w:t>
      </w:r>
      <w:r w:rsidR="00B3660B">
        <w:rPr>
          <w:rFonts w:hint="eastAsia"/>
        </w:rPr>
        <w:t>On</w:t>
      </w:r>
      <w:r w:rsidR="00B3660B">
        <w:t xml:space="preserve"> the </w:t>
      </w:r>
      <w:r w:rsidR="007C572F">
        <w:t xml:space="preserve">integration feasibility </w:t>
      </w:r>
      <w:r w:rsidR="00D065FF">
        <w:t>side</w:t>
      </w:r>
      <w:r w:rsidR="003978F7">
        <w:t xml:space="preserve">, </w:t>
      </w:r>
      <w:r w:rsidR="00111AF3">
        <w:t xml:space="preserve">it showcases the potential difficulties </w:t>
      </w:r>
      <w:r w:rsidR="00D065FF">
        <w:t xml:space="preserve">when </w:t>
      </w:r>
      <w:r w:rsidR="00413077">
        <w:t>modifying</w:t>
      </w:r>
      <w:r w:rsidR="00D065FF">
        <w:t xml:space="preserve"> existing forensic tools to</w:t>
      </w:r>
      <w:r w:rsidR="00413077">
        <w:t xml:space="preserve"> </w:t>
      </w:r>
      <w:r w:rsidR="003A2CDF">
        <w:t xml:space="preserve">integrate with other platforms. The </w:t>
      </w:r>
      <w:r w:rsidR="004A0A2B">
        <w:t xml:space="preserve">feasibility of the integration </w:t>
      </w:r>
      <w:r w:rsidR="002E102F">
        <w:t xml:space="preserve">in this study </w:t>
      </w:r>
      <w:r w:rsidR="004A0A2B">
        <w:t xml:space="preserve">not only relies on the </w:t>
      </w:r>
      <w:r w:rsidR="004D70F8">
        <w:t xml:space="preserve">academic </w:t>
      </w:r>
      <w:r w:rsidR="002E102F">
        <w:t>design</w:t>
      </w:r>
      <w:r w:rsidR="008D73D2">
        <w:t xml:space="preserve"> but also</w:t>
      </w:r>
      <w:r w:rsidR="004D6E27">
        <w:t xml:space="preserve"> </w:t>
      </w:r>
      <w:r w:rsidR="0062126A">
        <w:t>on these</w:t>
      </w:r>
      <w:r w:rsidR="005E3A53" w:rsidRPr="005E3A53">
        <w:t xml:space="preserve"> easily overlooked engineering details.</w:t>
      </w:r>
      <w:r w:rsidR="008D73D2">
        <w:t xml:space="preserve"> </w:t>
      </w:r>
    </w:p>
    <w:p w14:paraId="73B78E20" w14:textId="77777777" w:rsidR="007C2BF2" w:rsidRDefault="00BC0656" w:rsidP="001A083E">
      <w:pPr>
        <w:pStyle w:val="Heading4"/>
      </w:pPr>
      <w:r>
        <w:t>4.3.</w:t>
      </w:r>
      <w:r w:rsidR="007C2BF2">
        <w:t>2 Case Event Capture and Operation Log</w:t>
      </w:r>
    </w:p>
    <w:p w14:paraId="73FB1055" w14:textId="2ADDB9F2" w:rsidR="008C4391" w:rsidRDefault="00335C26" w:rsidP="000205FE">
      <w:pPr>
        <w:widowControl w:val="0"/>
      </w:pPr>
      <w:r>
        <w:t xml:space="preserve">Among the Autopsy plugins, </w:t>
      </w:r>
      <w:r w:rsidRPr="00FF007D">
        <w:rPr>
          <w:highlight w:val="lightGray"/>
        </w:rPr>
        <w:t>CaseEventRecorder</w:t>
      </w:r>
      <w:r>
        <w:t xml:space="preserve"> is </w:t>
      </w:r>
      <w:r w:rsidR="00EC5F8B">
        <w:t xml:space="preserve">the basic module that connects </w:t>
      </w:r>
      <w:r w:rsidR="0055083C">
        <w:t xml:space="preserve">Autopsy real-time events to </w:t>
      </w:r>
      <w:r w:rsidR="00ED1583">
        <w:t xml:space="preserve">the following </w:t>
      </w:r>
      <w:r w:rsidR="00B5047F">
        <w:t>structured</w:t>
      </w:r>
      <w:r w:rsidR="00ED1583">
        <w:t xml:space="preserve"> report</w:t>
      </w:r>
      <w:r w:rsidR="00B5047F">
        <w:t>.</w:t>
      </w:r>
      <w:r w:rsidR="00B913EB">
        <w:t xml:space="preserve"> </w:t>
      </w:r>
      <w:r w:rsidR="002A2F36">
        <w:t xml:space="preserve">It </w:t>
      </w:r>
      <w:r w:rsidR="001D75EA">
        <w:t>does not record user operations after the report generation</w:t>
      </w:r>
      <w:r w:rsidR="00994325">
        <w:t xml:space="preserve">, but </w:t>
      </w:r>
      <w:r w:rsidR="007B5752">
        <w:t>adopts</w:t>
      </w:r>
      <w:r w:rsidR="00994325">
        <w:t xml:space="preserve"> an event-driven manner </w:t>
      </w:r>
      <w:r w:rsidR="006975A6">
        <w:t xml:space="preserve">to </w:t>
      </w:r>
      <w:r w:rsidR="007B5752">
        <w:t xml:space="preserve">continuously </w:t>
      </w:r>
      <w:r w:rsidR="006975A6">
        <w:t>capture</w:t>
      </w:r>
      <w:r w:rsidR="007B5752">
        <w:t xml:space="preserve"> key state changes.</w:t>
      </w:r>
      <w:r w:rsidR="006975A6">
        <w:t xml:space="preserve"> </w:t>
      </w:r>
      <w:r w:rsidR="00390108">
        <w:t xml:space="preserve">Its operations </w:t>
      </w:r>
      <w:r w:rsidR="00337B16">
        <w:t xml:space="preserve">are illustrated in Figure XX: the recorder is created after </w:t>
      </w:r>
      <w:r w:rsidR="003866C9">
        <w:t xml:space="preserve">the plugins are loaded. </w:t>
      </w:r>
      <w:r w:rsidR="00FE591C">
        <w:t xml:space="preserve">It then registers a </w:t>
      </w:r>
      <w:r w:rsidR="00425306" w:rsidRPr="00425306">
        <w:t>PropertyChangeListener</w:t>
      </w:r>
      <w:r w:rsidR="00425306">
        <w:t xml:space="preserve"> towards the Case event system in Autopsy</w:t>
      </w:r>
      <w:r w:rsidR="005556DD">
        <w:t>, monitoring key operational events.</w:t>
      </w:r>
      <w:r w:rsidR="008D12D8">
        <w:t xml:space="preserve"> Every time an event is triggered, </w:t>
      </w:r>
      <w:r w:rsidR="004558CA">
        <w:t xml:space="preserve">the recorder </w:t>
      </w:r>
      <w:r w:rsidR="00A96352">
        <w:rPr>
          <w:rFonts w:hint="eastAsia"/>
        </w:rPr>
        <w:t>e</w:t>
      </w:r>
      <w:r w:rsidR="00A96352" w:rsidRPr="00A96352">
        <w:t>ncapsulate</w:t>
      </w:r>
      <w:r w:rsidR="00A96352">
        <w:t>s</w:t>
      </w:r>
      <w:r w:rsidR="00BA7D60" w:rsidRPr="00BA7D60">
        <w:t xml:space="preserve"> the event time, event type, operator, and event detail into an </w:t>
      </w:r>
      <w:r w:rsidR="00BA7D60" w:rsidRPr="002C0DA9">
        <w:rPr>
          <w:highlight w:val="lightGray"/>
        </w:rPr>
        <w:t>OperationEntry</w:t>
      </w:r>
      <w:r w:rsidR="00FF007D">
        <w:t xml:space="preserve"> and persists it </w:t>
      </w:r>
      <w:r w:rsidR="002C0DA9">
        <w:t xml:space="preserve">as the </w:t>
      </w:r>
      <w:r w:rsidR="002C0DA9" w:rsidRPr="002C0DA9">
        <w:rPr>
          <w:highlight w:val="lightGray"/>
        </w:rPr>
        <w:t>case_extract_events.json</w:t>
      </w:r>
      <w:r w:rsidR="002C0DA9">
        <w:t xml:space="preserve"> in the current case directory. </w:t>
      </w:r>
      <w:r w:rsidR="002B03A8">
        <w:t xml:space="preserve">The following report module </w:t>
      </w:r>
      <w:r w:rsidR="00D238D1">
        <w:t xml:space="preserve">will read </w:t>
      </w:r>
      <w:r w:rsidR="00141113">
        <w:t xml:space="preserve">case-level events in this file and </w:t>
      </w:r>
      <w:r w:rsidR="00107C00">
        <w:t>write to</w:t>
      </w:r>
      <w:r w:rsidR="00141113">
        <w:t xml:space="preserve"> the </w:t>
      </w:r>
      <w:r w:rsidR="00107C00">
        <w:t>report.</w:t>
      </w:r>
    </w:p>
    <w:p w14:paraId="48817435" w14:textId="15C5C959" w:rsidR="00107C00" w:rsidRDefault="00107C00" w:rsidP="000205FE">
      <w:pPr>
        <w:widowControl w:val="0"/>
      </w:pPr>
      <w:r>
        <w:rPr>
          <w:rFonts w:hint="eastAsia"/>
        </w:rPr>
        <w:lastRenderedPageBreak/>
        <w:drawing>
          <wp:inline distT="0" distB="0" distL="0" distR="0" wp14:anchorId="5FCA1BC5" wp14:editId="7B18E574">
            <wp:extent cx="5274310" cy="2869565"/>
            <wp:effectExtent l="0" t="0" r="2540" b="6985"/>
            <wp:docPr id="1542164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64885" name="Picture 15421648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869565"/>
                    </a:xfrm>
                    <a:prstGeom prst="rect">
                      <a:avLst/>
                    </a:prstGeom>
                  </pic:spPr>
                </pic:pic>
              </a:graphicData>
            </a:graphic>
          </wp:inline>
        </w:drawing>
      </w:r>
    </w:p>
    <w:p w14:paraId="6E3007FA" w14:textId="7BF8F0CB" w:rsidR="001A083E" w:rsidRDefault="001A083E" w:rsidP="000205FE">
      <w:pPr>
        <w:widowControl w:val="0"/>
      </w:pPr>
      <w:r>
        <w:t>Figure XXXX</w:t>
      </w:r>
    </w:p>
    <w:p w14:paraId="54585D6E" w14:textId="4465C8CE" w:rsidR="00F63ED6" w:rsidRDefault="00BB63F2" w:rsidP="000205FE">
      <w:pPr>
        <w:widowControl w:val="0"/>
      </w:pPr>
      <w:r>
        <w:t xml:space="preserve">The </w:t>
      </w:r>
      <w:r w:rsidRPr="0019704D">
        <w:t>granularity</w:t>
      </w:r>
      <w:r>
        <w:t xml:space="preserve"> selection of </w:t>
      </w:r>
      <w:r w:rsidR="00226AC8">
        <w:t>captured</w:t>
      </w:r>
      <w:r>
        <w:t xml:space="preserve"> events in this study is a balanced </w:t>
      </w:r>
      <w:r w:rsidR="00407BC3">
        <w:t>decision</w:t>
      </w:r>
      <w:r w:rsidR="005A7F98">
        <w:t xml:space="preserve"> between </w:t>
      </w:r>
      <w:r w:rsidR="00765958" w:rsidRPr="00765958">
        <w:t>logging detail</w:t>
      </w:r>
      <w:r>
        <w:t xml:space="preserve"> </w:t>
      </w:r>
      <w:r w:rsidR="00765958">
        <w:t xml:space="preserve">and </w:t>
      </w:r>
      <w:r w:rsidR="00226AC8" w:rsidRPr="00226AC8">
        <w:t>system performance</w:t>
      </w:r>
      <w:r w:rsidR="00226AC8">
        <w:t xml:space="preserve">. Current capturing points are positioned at </w:t>
      </w:r>
      <w:r w:rsidR="003E3434">
        <w:t xml:space="preserve">the </w:t>
      </w:r>
      <w:r w:rsidR="00226AC8">
        <w:t xml:space="preserve">case model, report module, and </w:t>
      </w:r>
      <w:r w:rsidR="003E3434">
        <w:t>gateway submission outcome</w:t>
      </w:r>
      <w:r w:rsidR="0055700F">
        <w:t xml:space="preserve">. All recorded event </w:t>
      </w:r>
      <w:r w:rsidR="00FA04AF">
        <w:t>types</w:t>
      </w:r>
      <w:r w:rsidR="0055700F">
        <w:t xml:space="preserve"> are shown in </w:t>
      </w:r>
      <w:r w:rsidR="00FA04AF">
        <w:t>T</w:t>
      </w:r>
      <w:r w:rsidR="0055700F">
        <w:t>able XXX</w:t>
      </w:r>
      <w:r w:rsidR="00FA04AF">
        <w:t>.</w:t>
      </w:r>
    </w:p>
    <w:tbl>
      <w:tblPr>
        <w:tblStyle w:val="PlainTable4"/>
        <w:tblW w:w="5000" w:type="pct"/>
        <w:tblLook w:val="04A0" w:firstRow="1" w:lastRow="0" w:firstColumn="1" w:lastColumn="0" w:noHBand="0" w:noVBand="1"/>
      </w:tblPr>
      <w:tblGrid>
        <w:gridCol w:w="1733"/>
        <w:gridCol w:w="3319"/>
        <w:gridCol w:w="3254"/>
      </w:tblGrid>
      <w:tr w:rsidR="009E4002" w:rsidRPr="009E4002" w14:paraId="5A102C1C" w14:textId="77777777" w:rsidTr="00FA04AF">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43" w:type="pct"/>
            <w:vAlign w:val="center"/>
            <w:hideMark/>
          </w:tcPr>
          <w:p w14:paraId="0D2352D2" w14:textId="77777777"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Event type</w:t>
            </w:r>
          </w:p>
        </w:tc>
        <w:tc>
          <w:tcPr>
            <w:tcW w:w="1998" w:type="pct"/>
            <w:vAlign w:val="center"/>
            <w:hideMark/>
          </w:tcPr>
          <w:p w14:paraId="1F2CFB03" w14:textId="77777777" w:rsidR="009E4002" w:rsidRPr="009E4002" w:rsidRDefault="009E4002" w:rsidP="009E4002">
            <w:pPr>
              <w:snapToGrid w:val="0"/>
              <w:jc w:val="center"/>
              <w:cnfStyle w:val="100000000000" w:firstRow="1"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Captured information</w:t>
            </w:r>
          </w:p>
        </w:tc>
        <w:tc>
          <w:tcPr>
            <w:tcW w:w="1959" w:type="pct"/>
            <w:vAlign w:val="center"/>
            <w:hideMark/>
          </w:tcPr>
          <w:p w14:paraId="1BA668D3" w14:textId="77777777" w:rsidR="009E4002" w:rsidRPr="009E4002" w:rsidRDefault="009E4002" w:rsidP="009E4002">
            <w:pPr>
              <w:snapToGrid w:val="0"/>
              <w:jc w:val="center"/>
              <w:cnfStyle w:val="100000000000" w:firstRow="1"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Design purpose</w:t>
            </w:r>
          </w:p>
        </w:tc>
      </w:tr>
      <w:tr w:rsidR="009E4002" w:rsidRPr="009E4002" w14:paraId="4566D333" w14:textId="77777777" w:rsidTr="00FA04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043" w:type="pct"/>
            <w:vAlign w:val="center"/>
            <w:hideMark/>
          </w:tcPr>
          <w:p w14:paraId="3979169F" w14:textId="77777777"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CASE OPENED</w:t>
            </w:r>
          </w:p>
        </w:tc>
        <w:tc>
          <w:tcPr>
            <w:tcW w:w="1998" w:type="pct"/>
            <w:vAlign w:val="center"/>
            <w:hideMark/>
          </w:tcPr>
          <w:p w14:paraId="7565B38A" w14:textId="77777777" w:rsidR="009E4002" w:rsidRPr="009E4002" w:rsidRDefault="009E4002" w:rsidP="00806000">
            <w:pPr>
              <w:snapToGrid w:val="0"/>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Case name, examiner, OS user, timestamp</w:t>
            </w:r>
          </w:p>
        </w:tc>
        <w:tc>
          <w:tcPr>
            <w:tcW w:w="1959" w:type="pct"/>
            <w:vAlign w:val="center"/>
            <w:hideMark/>
          </w:tcPr>
          <w:p w14:paraId="59A5B6E8" w14:textId="2F175543" w:rsidR="009E4002" w:rsidRPr="009E4002" w:rsidRDefault="009E4002" w:rsidP="00806000">
            <w:pPr>
              <w:snapToGrid w:val="0"/>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Establish the starting point of operation history</w:t>
            </w:r>
          </w:p>
        </w:tc>
      </w:tr>
      <w:tr w:rsidR="009E4002" w:rsidRPr="009E4002" w14:paraId="13C77AA9" w14:textId="77777777" w:rsidTr="00FA04AF">
        <w:trPr>
          <w:trHeight w:val="481"/>
        </w:trPr>
        <w:tc>
          <w:tcPr>
            <w:cnfStyle w:val="001000000000" w:firstRow="0" w:lastRow="0" w:firstColumn="1" w:lastColumn="0" w:oddVBand="0" w:evenVBand="0" w:oddHBand="0" w:evenHBand="0" w:firstRowFirstColumn="0" w:firstRowLastColumn="0" w:lastRowFirstColumn="0" w:lastRowLastColumn="0"/>
            <w:tcW w:w="1043" w:type="pct"/>
            <w:vAlign w:val="center"/>
            <w:hideMark/>
          </w:tcPr>
          <w:p w14:paraId="14C11B1B" w14:textId="77777777"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CASE_CLOSED</w:t>
            </w:r>
          </w:p>
        </w:tc>
        <w:tc>
          <w:tcPr>
            <w:tcW w:w="1998" w:type="pct"/>
            <w:vAlign w:val="center"/>
            <w:hideMark/>
          </w:tcPr>
          <w:p w14:paraId="4F398A8A" w14:textId="77777777" w:rsidR="009E4002" w:rsidRPr="009E4002" w:rsidRDefault="009E4002" w:rsidP="00806000">
            <w:pPr>
              <w:snapToGrid w:val="0"/>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Case name, examiner, timestamp</w:t>
            </w:r>
          </w:p>
        </w:tc>
        <w:tc>
          <w:tcPr>
            <w:tcW w:w="1959" w:type="pct"/>
            <w:vAlign w:val="center"/>
            <w:hideMark/>
          </w:tcPr>
          <w:p w14:paraId="6D849EA8" w14:textId="4EC121DD" w:rsidR="009E4002" w:rsidRPr="009E4002" w:rsidRDefault="009E4002" w:rsidP="00806000">
            <w:pPr>
              <w:snapToGrid w:val="0"/>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Mark the end of an active case session</w:t>
            </w:r>
          </w:p>
        </w:tc>
      </w:tr>
      <w:tr w:rsidR="009E4002" w:rsidRPr="009E4002" w14:paraId="3D3905EE" w14:textId="77777777" w:rsidTr="00FA04AF">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043" w:type="pct"/>
            <w:vAlign w:val="center"/>
            <w:hideMark/>
          </w:tcPr>
          <w:p w14:paraId="24954BA6" w14:textId="77777777" w:rsidR="00757778"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ADDING_</w:t>
            </w:r>
          </w:p>
          <w:p w14:paraId="66B960F6" w14:textId="1786AC86"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DATA_SOURCE</w:t>
            </w:r>
          </w:p>
        </w:tc>
        <w:tc>
          <w:tcPr>
            <w:tcW w:w="1998" w:type="pct"/>
            <w:vAlign w:val="center"/>
            <w:hideMark/>
          </w:tcPr>
          <w:p w14:paraId="70C9A6B7" w14:textId="77777777" w:rsidR="009E4002" w:rsidRPr="009E4002" w:rsidRDefault="009E4002" w:rsidP="00806000">
            <w:pPr>
              <w:snapToGrid w:val="0"/>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Examiner, data source/import status detail</w:t>
            </w:r>
          </w:p>
        </w:tc>
        <w:tc>
          <w:tcPr>
            <w:tcW w:w="1959" w:type="pct"/>
            <w:vAlign w:val="center"/>
            <w:hideMark/>
          </w:tcPr>
          <w:p w14:paraId="030DA329" w14:textId="77777777" w:rsidR="009E4002" w:rsidRPr="009E4002" w:rsidRDefault="009E4002" w:rsidP="00806000">
            <w:pPr>
              <w:snapToGrid w:val="0"/>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Record the beginning of a data source intake action</w:t>
            </w:r>
          </w:p>
        </w:tc>
      </w:tr>
      <w:tr w:rsidR="009E4002" w:rsidRPr="009E4002" w14:paraId="0FC01033" w14:textId="77777777" w:rsidTr="00FA04AF">
        <w:trPr>
          <w:trHeight w:val="430"/>
        </w:trPr>
        <w:tc>
          <w:tcPr>
            <w:cnfStyle w:val="001000000000" w:firstRow="0" w:lastRow="0" w:firstColumn="1" w:lastColumn="0" w:oddVBand="0" w:evenVBand="0" w:oddHBand="0" w:evenHBand="0" w:firstRowFirstColumn="0" w:firstRowLastColumn="0" w:lastRowFirstColumn="0" w:lastRowLastColumn="0"/>
            <w:tcW w:w="1043" w:type="pct"/>
            <w:vAlign w:val="center"/>
            <w:hideMark/>
          </w:tcPr>
          <w:p w14:paraId="15A289A1" w14:textId="77777777" w:rsidR="00757778"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DATA_SOURCE</w:t>
            </w:r>
          </w:p>
          <w:p w14:paraId="4FA5517B" w14:textId="0748F9C4"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_ADDED</w:t>
            </w:r>
          </w:p>
        </w:tc>
        <w:tc>
          <w:tcPr>
            <w:tcW w:w="1998" w:type="pct"/>
            <w:vAlign w:val="center"/>
            <w:hideMark/>
          </w:tcPr>
          <w:p w14:paraId="1433BA3F" w14:textId="77777777" w:rsidR="009E4002" w:rsidRPr="009E4002" w:rsidRDefault="009E4002" w:rsidP="00806000">
            <w:pPr>
              <w:snapToGrid w:val="0"/>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Data source name or content detail, examiner, timestamp</w:t>
            </w:r>
          </w:p>
        </w:tc>
        <w:tc>
          <w:tcPr>
            <w:tcW w:w="1959" w:type="pct"/>
            <w:vAlign w:val="center"/>
            <w:hideMark/>
          </w:tcPr>
          <w:p w14:paraId="1F7CBF35" w14:textId="56D12717" w:rsidR="009E4002" w:rsidRPr="009E4002" w:rsidRDefault="009E4002" w:rsidP="00806000">
            <w:pPr>
              <w:snapToGrid w:val="0"/>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 xml:space="preserve">Link evidence intake to </w:t>
            </w:r>
            <w:r w:rsidR="005C57B2">
              <w:rPr>
                <w:rFonts w:eastAsia="Times New Roman" w:cs="Calibri"/>
                <w:noProof w:val="0"/>
                <w:color w:val="000000"/>
                <w:kern w:val="0"/>
                <w:sz w:val="22"/>
                <w:szCs w:val="22"/>
                <w14:ligatures w14:val="none"/>
              </w:rPr>
              <w:t xml:space="preserve">the </w:t>
            </w:r>
            <w:r w:rsidRPr="009E4002">
              <w:rPr>
                <w:rFonts w:eastAsia="Times New Roman" w:cs="Calibri"/>
                <w:noProof w:val="0"/>
                <w:color w:val="000000"/>
                <w:kern w:val="0"/>
                <w:sz w:val="22"/>
                <w:szCs w:val="22"/>
                <w14:ligatures w14:val="none"/>
              </w:rPr>
              <w:t>case report and hash records</w:t>
            </w:r>
          </w:p>
        </w:tc>
      </w:tr>
      <w:tr w:rsidR="009E4002" w:rsidRPr="009E4002" w14:paraId="0915EC11" w14:textId="77777777" w:rsidTr="00FA04AF">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043" w:type="pct"/>
            <w:vAlign w:val="center"/>
            <w:hideMark/>
          </w:tcPr>
          <w:p w14:paraId="52609CB3" w14:textId="77777777"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ADDING_DATA_</w:t>
            </w:r>
          </w:p>
          <w:p w14:paraId="563A33FE" w14:textId="1FE29451"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SOURCE_FAILED</w:t>
            </w:r>
          </w:p>
        </w:tc>
        <w:tc>
          <w:tcPr>
            <w:tcW w:w="1998" w:type="pct"/>
            <w:vAlign w:val="center"/>
            <w:hideMark/>
          </w:tcPr>
          <w:p w14:paraId="11E96B59" w14:textId="77777777" w:rsidR="009E4002" w:rsidRPr="009E4002" w:rsidRDefault="009E4002" w:rsidP="00806000">
            <w:pPr>
              <w:snapToGrid w:val="0"/>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Failure-related detail and examiner</w:t>
            </w:r>
          </w:p>
        </w:tc>
        <w:tc>
          <w:tcPr>
            <w:tcW w:w="1959" w:type="pct"/>
            <w:vAlign w:val="center"/>
            <w:hideMark/>
          </w:tcPr>
          <w:p w14:paraId="42C7E12A" w14:textId="128E2167" w:rsidR="009E4002" w:rsidRPr="009E4002" w:rsidRDefault="009E4002" w:rsidP="00806000">
            <w:pPr>
              <w:snapToGrid w:val="0"/>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 xml:space="preserve">Preserve failed intake attempts </w:t>
            </w:r>
          </w:p>
        </w:tc>
      </w:tr>
      <w:tr w:rsidR="009E4002" w:rsidRPr="009E4002" w14:paraId="7259D82F" w14:textId="77777777" w:rsidTr="00FA04AF">
        <w:trPr>
          <w:trHeight w:val="536"/>
        </w:trPr>
        <w:tc>
          <w:tcPr>
            <w:cnfStyle w:val="001000000000" w:firstRow="0" w:lastRow="0" w:firstColumn="1" w:lastColumn="0" w:oddVBand="0" w:evenVBand="0" w:oddHBand="0" w:evenHBand="0" w:firstRowFirstColumn="0" w:firstRowLastColumn="0" w:lastRowFirstColumn="0" w:lastRowLastColumn="0"/>
            <w:tcW w:w="1043" w:type="pct"/>
            <w:vAlign w:val="center"/>
            <w:hideMark/>
          </w:tcPr>
          <w:p w14:paraId="290DF98E" w14:textId="77777777"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REPORT_ADDED</w:t>
            </w:r>
          </w:p>
        </w:tc>
        <w:tc>
          <w:tcPr>
            <w:tcW w:w="1998" w:type="pct"/>
            <w:vAlign w:val="center"/>
            <w:hideMark/>
          </w:tcPr>
          <w:p w14:paraId="182B8AF7" w14:textId="77777777" w:rsidR="009E4002" w:rsidRPr="009E4002" w:rsidRDefault="009E4002" w:rsidP="00806000">
            <w:pPr>
              <w:snapToGrid w:val="0"/>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Report-related event detail and examiner</w:t>
            </w:r>
          </w:p>
        </w:tc>
        <w:tc>
          <w:tcPr>
            <w:tcW w:w="1959" w:type="pct"/>
            <w:vAlign w:val="center"/>
            <w:hideMark/>
          </w:tcPr>
          <w:p w14:paraId="597ED90E" w14:textId="77777777" w:rsidR="009E4002" w:rsidRPr="009E4002" w:rsidRDefault="009E4002" w:rsidP="00806000">
            <w:pPr>
              <w:snapToGrid w:val="0"/>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Record when report generation is added to the case history</w:t>
            </w:r>
          </w:p>
        </w:tc>
      </w:tr>
      <w:tr w:rsidR="009E4002" w:rsidRPr="009E4002" w14:paraId="53D0BB05" w14:textId="77777777" w:rsidTr="00FA04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043" w:type="pct"/>
            <w:vAlign w:val="center"/>
            <w:hideMark/>
          </w:tcPr>
          <w:p w14:paraId="7BC764B4" w14:textId="77777777"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CASE_DETAILS</w:t>
            </w:r>
          </w:p>
        </w:tc>
        <w:tc>
          <w:tcPr>
            <w:tcW w:w="1998" w:type="pct"/>
            <w:vAlign w:val="center"/>
            <w:hideMark/>
          </w:tcPr>
          <w:p w14:paraId="2B6F414E" w14:textId="77777777" w:rsidR="009E4002" w:rsidRPr="009E4002" w:rsidRDefault="009E4002" w:rsidP="00806000">
            <w:pPr>
              <w:snapToGrid w:val="0"/>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Metadata change detail and examiner</w:t>
            </w:r>
          </w:p>
        </w:tc>
        <w:tc>
          <w:tcPr>
            <w:tcW w:w="1959" w:type="pct"/>
            <w:vAlign w:val="center"/>
            <w:hideMark/>
          </w:tcPr>
          <w:p w14:paraId="6629272C" w14:textId="77777777" w:rsidR="009E4002" w:rsidRPr="009E4002" w:rsidRDefault="009E4002" w:rsidP="00806000">
            <w:pPr>
              <w:snapToGrid w:val="0"/>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Capture changes that affect case-level context</w:t>
            </w:r>
          </w:p>
        </w:tc>
      </w:tr>
      <w:tr w:rsidR="009E4002" w:rsidRPr="009E4002" w14:paraId="37D045AA" w14:textId="77777777" w:rsidTr="00FA04AF">
        <w:trPr>
          <w:trHeight w:val="457"/>
        </w:trPr>
        <w:tc>
          <w:tcPr>
            <w:cnfStyle w:val="001000000000" w:firstRow="0" w:lastRow="0" w:firstColumn="1" w:lastColumn="0" w:oddVBand="0" w:evenVBand="0" w:oddHBand="0" w:evenHBand="0" w:firstRowFirstColumn="0" w:firstRowLastColumn="0" w:lastRowFirstColumn="0" w:lastRowLastColumn="0"/>
            <w:tcW w:w="1043" w:type="pct"/>
            <w:vAlign w:val="center"/>
            <w:hideMark/>
          </w:tcPr>
          <w:p w14:paraId="09A38836" w14:textId="77777777"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UPLOAD_OK</w:t>
            </w:r>
          </w:p>
        </w:tc>
        <w:tc>
          <w:tcPr>
            <w:tcW w:w="1998" w:type="pct"/>
            <w:vAlign w:val="center"/>
            <w:hideMark/>
          </w:tcPr>
          <w:p w14:paraId="61AD277A" w14:textId="77777777" w:rsidR="009E4002" w:rsidRPr="009E4002" w:rsidRDefault="009E4002" w:rsidP="00806000">
            <w:pPr>
              <w:snapToGrid w:val="0"/>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Case ID, transaction hash, request ID, round-trip time</w:t>
            </w:r>
          </w:p>
        </w:tc>
        <w:tc>
          <w:tcPr>
            <w:tcW w:w="1959" w:type="pct"/>
            <w:vAlign w:val="center"/>
            <w:hideMark/>
          </w:tcPr>
          <w:p w14:paraId="4AD06570" w14:textId="341DDF17" w:rsidR="009E4002" w:rsidRPr="009E4002" w:rsidRDefault="009E4002" w:rsidP="00806000">
            <w:pPr>
              <w:snapToGrid w:val="0"/>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Connect local report generation with external submission</w:t>
            </w:r>
          </w:p>
        </w:tc>
      </w:tr>
      <w:tr w:rsidR="009E4002" w:rsidRPr="009E4002" w14:paraId="15282DA7" w14:textId="77777777" w:rsidTr="00FA04AF">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1043" w:type="pct"/>
            <w:vAlign w:val="center"/>
            <w:hideMark/>
          </w:tcPr>
          <w:p w14:paraId="4C0D6BA4" w14:textId="77777777"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UPLOAD_FAILED</w:t>
            </w:r>
          </w:p>
        </w:tc>
        <w:tc>
          <w:tcPr>
            <w:tcW w:w="1998" w:type="pct"/>
            <w:vAlign w:val="center"/>
            <w:hideMark/>
          </w:tcPr>
          <w:p w14:paraId="39E74719" w14:textId="77777777" w:rsidR="009E4002" w:rsidRPr="009E4002" w:rsidRDefault="009E4002" w:rsidP="00806000">
            <w:pPr>
              <w:snapToGrid w:val="0"/>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Error kind, HTTP status, operator message, round-trip time</w:t>
            </w:r>
          </w:p>
        </w:tc>
        <w:tc>
          <w:tcPr>
            <w:tcW w:w="1959" w:type="pct"/>
            <w:vAlign w:val="center"/>
            <w:hideMark/>
          </w:tcPr>
          <w:p w14:paraId="789F5FB9" w14:textId="77777777" w:rsidR="009E4002" w:rsidRPr="009E4002" w:rsidRDefault="009E4002" w:rsidP="00806000">
            <w:pPr>
              <w:snapToGrid w:val="0"/>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Preserve failed transmission attempts for later diagnosis</w:t>
            </w:r>
          </w:p>
        </w:tc>
      </w:tr>
      <w:tr w:rsidR="009E4002" w:rsidRPr="009E4002" w14:paraId="1CEEC423" w14:textId="77777777" w:rsidTr="00FA04AF">
        <w:trPr>
          <w:trHeight w:val="428"/>
        </w:trPr>
        <w:tc>
          <w:tcPr>
            <w:cnfStyle w:val="001000000000" w:firstRow="0" w:lastRow="0" w:firstColumn="1" w:lastColumn="0" w:oddVBand="0" w:evenVBand="0" w:oddHBand="0" w:evenHBand="0" w:firstRowFirstColumn="0" w:firstRowLastColumn="0" w:lastRowFirstColumn="0" w:lastRowLastColumn="0"/>
            <w:tcW w:w="1043" w:type="pct"/>
            <w:vAlign w:val="center"/>
            <w:hideMark/>
          </w:tcPr>
          <w:p w14:paraId="416C1372" w14:textId="77777777" w:rsidR="009E4002" w:rsidRPr="009E4002" w:rsidRDefault="009E4002" w:rsidP="009E4002">
            <w:pPr>
              <w:snapToGrid w:val="0"/>
              <w:jc w:val="center"/>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INTEGRITY_FAIL</w:t>
            </w:r>
          </w:p>
        </w:tc>
        <w:tc>
          <w:tcPr>
            <w:tcW w:w="1998" w:type="pct"/>
            <w:vAlign w:val="center"/>
            <w:hideMark/>
          </w:tcPr>
          <w:p w14:paraId="6A32C398" w14:textId="77777777" w:rsidR="009E4002" w:rsidRPr="009E4002" w:rsidRDefault="009E4002" w:rsidP="00806000">
            <w:pPr>
              <w:snapToGrid w:val="0"/>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Expected and actual hash prefixes, image name</w:t>
            </w:r>
          </w:p>
        </w:tc>
        <w:tc>
          <w:tcPr>
            <w:tcW w:w="1959" w:type="pct"/>
            <w:vAlign w:val="center"/>
            <w:hideMark/>
          </w:tcPr>
          <w:p w14:paraId="38868D7D" w14:textId="77777777" w:rsidR="009E4002" w:rsidRPr="009E4002" w:rsidRDefault="009E4002" w:rsidP="00806000">
            <w:pPr>
              <w:snapToGrid w:val="0"/>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9E4002">
              <w:rPr>
                <w:rFonts w:eastAsia="Times New Roman" w:cs="Calibri"/>
                <w:noProof w:val="0"/>
                <w:color w:val="000000"/>
                <w:kern w:val="0"/>
                <w:sz w:val="22"/>
                <w:szCs w:val="22"/>
                <w14:ligatures w14:val="none"/>
              </w:rPr>
              <w:t>Record detected mismatch between image file and stored reference</w:t>
            </w:r>
          </w:p>
        </w:tc>
      </w:tr>
    </w:tbl>
    <w:p w14:paraId="6F542703" w14:textId="0F40CF85" w:rsidR="009E4002" w:rsidRDefault="00FA04AF" w:rsidP="000205FE">
      <w:pPr>
        <w:widowControl w:val="0"/>
      </w:pPr>
      <w:r>
        <w:t>Table XXX</w:t>
      </w:r>
    </w:p>
    <w:p w14:paraId="2FDD8332" w14:textId="77777777" w:rsidR="005109CE" w:rsidRDefault="005109CE" w:rsidP="005109CE">
      <w:pPr>
        <w:widowControl w:val="0"/>
      </w:pPr>
      <w:r>
        <w:t>This module embeds the CoC audit requirement of “</w:t>
      </w:r>
      <w:r w:rsidRPr="00BD6A83">
        <w:t>who performed what action on the case and when</w:t>
      </w:r>
      <w:r>
        <w:t xml:space="preserve">” into the forensic tool itself. The automatic, objective, and </w:t>
      </w:r>
      <w:r w:rsidRPr="00435F46">
        <w:t>non-</w:t>
      </w:r>
      <w:r w:rsidRPr="00435F46">
        <w:lastRenderedPageBreak/>
        <w:t>omissible</w:t>
      </w:r>
      <w:r>
        <w:t xml:space="preserve"> way of operational log generation eliminates the inherent </w:t>
      </w:r>
      <w:r w:rsidRPr="00E72390">
        <w:t>flaws</w:t>
      </w:r>
      <w:r>
        <w:rPr>
          <w:rFonts w:hint="eastAsia"/>
        </w:rPr>
        <w:t xml:space="preserve"> </w:t>
      </w:r>
      <w:r>
        <w:t xml:space="preserve">of traditional manual recording, such as potential omissions, insufficient logging </w:t>
      </w:r>
      <w:r w:rsidRPr="0019704D">
        <w:t>granularity</w:t>
      </w:r>
      <w:r>
        <w:t xml:space="preserve">, and </w:t>
      </w:r>
      <w:r w:rsidRPr="001F72FD">
        <w:t xml:space="preserve">decoupling from </w:t>
      </w:r>
      <w:r>
        <w:t>actual</w:t>
      </w:r>
      <w:r w:rsidRPr="001F72FD">
        <w:t xml:space="preserve"> operations</w:t>
      </w:r>
      <w:r>
        <w:t xml:space="preserve">. The event-driven mechanism enables a record </w:t>
      </w:r>
      <w:r w:rsidRPr="005D4012">
        <w:t>at the time the event occurs</w:t>
      </w:r>
      <w:r>
        <w:t xml:space="preserve">, minimising the time difference between events and reports. Furthermore, event omission becomes </w:t>
      </w:r>
      <w:r>
        <w:rPr>
          <w:rFonts w:hint="eastAsia"/>
        </w:rPr>
        <w:t xml:space="preserve">almost </w:t>
      </w:r>
      <w:r>
        <w:t xml:space="preserve">impossible because each </w:t>
      </w:r>
      <w:r w:rsidRPr="00196C3C">
        <w:t>qualifying operation</w:t>
      </w:r>
      <w:r>
        <w:t xml:space="preserve"> will invoke the callback in this module to record. Moreover, the </w:t>
      </w:r>
      <w:r w:rsidRPr="00902E59">
        <w:t>file persistence strategy</w:t>
      </w:r>
      <w:r>
        <w:rPr>
          <w:rFonts w:hint="eastAsia"/>
        </w:rPr>
        <w:t xml:space="preserve"> </w:t>
      </w:r>
      <w:r>
        <w:t xml:space="preserve">ensures that </w:t>
      </w:r>
      <w:r w:rsidRPr="008671BF">
        <w:t>logs of all executed operations</w:t>
      </w:r>
      <w:r>
        <w:rPr>
          <w:rFonts w:hint="eastAsia"/>
        </w:rPr>
        <w:t xml:space="preserve"> </w:t>
      </w:r>
      <w:r>
        <w:t xml:space="preserve">have been written to the disk in case Autopsy crashes during the analysis process. </w:t>
      </w:r>
    </w:p>
    <w:p w14:paraId="5FD9680D" w14:textId="3530CCC8" w:rsidR="00CF7AD7" w:rsidRDefault="00047035" w:rsidP="00963FC6">
      <w:pPr>
        <w:pStyle w:val="Heading4"/>
      </w:pPr>
      <w:r w:rsidRPr="00047035">
        <w:t>4.3.3 Structured Case Data Report Generation</w:t>
      </w:r>
    </w:p>
    <w:p w14:paraId="539B063D" w14:textId="1C8C8DBF" w:rsidR="00047035" w:rsidRDefault="00657C74" w:rsidP="000205FE">
      <w:pPr>
        <w:widowControl w:val="0"/>
      </w:pPr>
      <w:r>
        <w:t xml:space="preserve">After </w:t>
      </w:r>
      <w:r w:rsidR="001B3708">
        <w:t xml:space="preserve">event capture, the next core implementation is </w:t>
      </w:r>
      <w:r w:rsidR="00600859">
        <w:t xml:space="preserve">the </w:t>
      </w:r>
      <w:r w:rsidR="001B3708">
        <w:t>structured report</w:t>
      </w:r>
      <w:r w:rsidR="00600859">
        <w:t xml:space="preserve">, which is </w:t>
      </w:r>
      <w:r w:rsidR="00726C69">
        <w:t>generated</w:t>
      </w:r>
      <w:r w:rsidR="00600859">
        <w:t xml:space="preserve"> </w:t>
      </w:r>
      <w:r w:rsidR="0028649D">
        <w:t xml:space="preserve">by the </w:t>
      </w:r>
      <w:r w:rsidR="00C70B1A" w:rsidRPr="000C55AD">
        <w:rPr>
          <w:highlight w:val="lightGray"/>
        </w:rPr>
        <w:t>CaseDataExtractReportModule</w:t>
      </w:r>
      <w:r w:rsidR="00C70B1A">
        <w:t xml:space="preserve"> and registered as </w:t>
      </w:r>
      <w:r w:rsidR="0039318C">
        <w:t xml:space="preserve">one of the </w:t>
      </w:r>
      <w:r w:rsidR="00C70B1A">
        <w:t xml:space="preserve"> </w:t>
      </w:r>
      <w:r w:rsidR="00740328" w:rsidRPr="000C55AD">
        <w:rPr>
          <w:highlight w:val="lightGray"/>
        </w:rPr>
        <w:t>GeneralReportModule</w:t>
      </w:r>
      <w:r w:rsidR="00740328">
        <w:t xml:space="preserve"> in the report wizard in Autopsy</w:t>
      </w:r>
      <w:r w:rsidR="00B22AF3">
        <w:t>, as shown in Figure XXX</w:t>
      </w:r>
      <w:r w:rsidR="00740328">
        <w:t>.</w:t>
      </w:r>
      <w:r w:rsidR="00987E0C">
        <w:t xml:space="preserve"> </w:t>
      </w:r>
      <w:r w:rsidR="000D5FAF">
        <w:t xml:space="preserve">It does not aim to replace the original </w:t>
      </w:r>
      <w:r w:rsidR="006050E3">
        <w:t xml:space="preserve">report export function in Autopsy, but to produce </w:t>
      </w:r>
      <w:r w:rsidR="00FD0271">
        <w:t>an evidence record file that can be independently verified.</w:t>
      </w:r>
      <w:r w:rsidR="00FC744F">
        <w:t xml:space="preserve"> </w:t>
      </w:r>
      <w:r w:rsidR="00F75FE0" w:rsidRPr="00F75FE0">
        <w:t>Specifically,</w:t>
      </w:r>
      <w:r w:rsidR="00F75FE0">
        <w:t xml:space="preserve"> </w:t>
      </w:r>
      <w:r w:rsidR="00A075A5">
        <w:t xml:space="preserve">the structured reports </w:t>
      </w:r>
      <w:r w:rsidR="00450A85">
        <w:rPr>
          <w:rFonts w:hint="eastAsia"/>
        </w:rPr>
        <w:t>should</w:t>
      </w:r>
      <w:r w:rsidR="00450A85">
        <w:t xml:space="preserve"> </w:t>
      </w:r>
      <w:r w:rsidR="00450A85" w:rsidRPr="00450A85">
        <w:t xml:space="preserve">exhibit the </w:t>
      </w:r>
      <w:r w:rsidR="003B28DF">
        <w:t xml:space="preserve">CoC </w:t>
      </w:r>
      <w:r w:rsidR="00450A85" w:rsidRPr="00450A85">
        <w:t>characteristics</w:t>
      </w:r>
      <w:r w:rsidR="003B28DF">
        <w:t xml:space="preserve"> mentioned in </w:t>
      </w:r>
      <w:r w:rsidR="003B28DF" w:rsidRPr="003B28DF">
        <w:t>NIST SP 800-86</w:t>
      </w:r>
      <w:r w:rsidR="003B28DF">
        <w:t xml:space="preserve"> standard </w:t>
      </w:r>
      <w:r w:rsidR="006A240D">
        <w:fldChar w:fldCharType="begin"/>
      </w:r>
      <w:r w:rsidR="006A240D">
        <w:instrText xml:space="preserve"> ADDIN EN.CITE &lt;EndNote&gt;&lt;Cite&gt;&lt;Author&gt;Kent&lt;/Author&gt;&lt;Year&gt;2006&lt;/Year&gt;&lt;RecNum&gt;360&lt;/RecNum&gt;&lt;DisplayText&gt;(Kent et al., 2006)&lt;/DisplayText&gt;&lt;record&gt;&lt;rec-number&gt;360&lt;/rec-number&gt;&lt;foreign-keys&gt;&lt;key app="EN" db-id="99rz5xfzndrt5qe29075awvfts9p0zzextf0" timestamp="1747813915" guid="88784ca2-2a12-4f9e-90d3-989dd72f0a89"&gt;360&lt;/key&gt;&lt;/foreign-keys&gt;&lt;ref-type name="Journal Article"&gt;17&lt;/ref-type&gt;&lt;contributors&gt;&lt;authors&gt;&lt;author&gt;Karen Kent  &lt;/author&gt;&lt;author&gt;Suzanne Chevalier &lt;/author&gt;&lt;author&gt;Tim Grance  &lt;/author&gt;&lt;author&gt;Hung Dang&lt;/author&gt;&lt;/authors&gt;&lt;/contributors&gt;&lt;titles&gt;&lt;title&gt;NIST Special Publication (SP) 800-86, Guide to Integrating Forensic Techniques into Incident Response&lt;/title&gt;&lt;/titles&gt;&lt;dates&gt;&lt;year&gt;2006&lt;/year&gt;&lt;/dates&gt;&lt;urls&gt;&lt;related-urls&gt;&lt;url&gt;https://csrc.nist.gov/pubs/sp/800/86/final&lt;/url&gt;&lt;/related-urls&gt;&lt;/urls&gt;&lt;electronic-resource-num&gt;10.6028/NIST.SP.800-86&lt;/electronic-resource-num&gt;&lt;/record&gt;&lt;/Cite&gt;&lt;/EndNote&gt;</w:instrText>
      </w:r>
      <w:r w:rsidR="006A240D">
        <w:fldChar w:fldCharType="separate"/>
      </w:r>
      <w:r w:rsidR="006A240D">
        <w:t>(Kent et al., 2006)</w:t>
      </w:r>
      <w:r w:rsidR="006A240D">
        <w:fldChar w:fldCharType="end"/>
      </w:r>
      <w:r w:rsidR="00450A85">
        <w:t xml:space="preserve">. First, </w:t>
      </w:r>
      <w:r w:rsidR="00C52D4F">
        <w:t xml:space="preserve">the record should cover </w:t>
      </w:r>
      <w:r w:rsidR="006016FE">
        <w:t>case-related</w:t>
      </w:r>
      <w:r w:rsidR="00C52D4F">
        <w:t xml:space="preserve"> analytical data to reduce </w:t>
      </w:r>
      <w:r w:rsidR="00303880">
        <w:t xml:space="preserve">the risk of </w:t>
      </w:r>
      <w:r w:rsidR="00D238F1">
        <w:t>potential</w:t>
      </w:r>
      <w:r w:rsidR="00303880">
        <w:t xml:space="preserve"> omission. Second, the record </w:t>
      </w:r>
      <w:r w:rsidR="001E6178">
        <w:t xml:space="preserve">itself </w:t>
      </w:r>
      <w:r w:rsidR="00303880">
        <w:t>should be able to prove</w:t>
      </w:r>
      <w:r w:rsidR="001E6178">
        <w:t xml:space="preserve"> that it has not been </w:t>
      </w:r>
      <w:r w:rsidR="005A0076">
        <w:t xml:space="preserve">modified after generation. Third, </w:t>
      </w:r>
      <w:r w:rsidR="001D6201">
        <w:t xml:space="preserve">the third party with the same tool and input should be able to recompute and </w:t>
      </w:r>
      <w:r w:rsidR="00C05557">
        <w:t xml:space="preserve">verify the record content. Fourth, </w:t>
      </w:r>
      <w:r w:rsidR="000F2160">
        <w:t xml:space="preserve">the record format must be correctly identified by </w:t>
      </w:r>
      <w:r w:rsidR="00963FC6">
        <w:t xml:space="preserve">the </w:t>
      </w:r>
      <w:r w:rsidR="00E8305B">
        <w:t xml:space="preserve">gateway for </w:t>
      </w:r>
      <w:r w:rsidR="00963FC6">
        <w:t xml:space="preserve">the </w:t>
      </w:r>
      <w:r w:rsidR="00E8305B">
        <w:t xml:space="preserve">following comparison and </w:t>
      </w:r>
      <w:r w:rsidR="00963FC6" w:rsidRPr="00963FC6">
        <w:t>presentation</w:t>
      </w:r>
      <w:r w:rsidR="00963FC6">
        <w:t xml:space="preserve">. </w:t>
      </w:r>
      <w:r w:rsidR="00B97D16">
        <w:t>Hence, w</w:t>
      </w:r>
      <w:r w:rsidR="00F23265">
        <w:t xml:space="preserve">hen </w:t>
      </w:r>
      <w:r w:rsidR="00182ED8">
        <w:t xml:space="preserve">the </w:t>
      </w:r>
      <w:r w:rsidR="00F23265">
        <w:t xml:space="preserve">traditional </w:t>
      </w:r>
      <w:r w:rsidR="00B807E3" w:rsidRPr="00B807E3">
        <w:t>file-list export</w:t>
      </w:r>
      <w:r w:rsidR="00B807E3">
        <w:t xml:space="preserve"> can only pro</w:t>
      </w:r>
      <w:r w:rsidR="00182ED8">
        <w:t xml:space="preserve">ve what has been </w:t>
      </w:r>
      <w:r w:rsidR="002E5A7F">
        <w:t>recorded, this module further answer</w:t>
      </w:r>
      <w:r w:rsidR="007F6170">
        <w:t>s</w:t>
      </w:r>
      <w:r w:rsidR="002E5A7F">
        <w:t xml:space="preserve"> </w:t>
      </w:r>
      <w:r w:rsidR="007F6170">
        <w:t xml:space="preserve">the questions on integrity and immutability. </w:t>
      </w:r>
    </w:p>
    <w:p w14:paraId="5D9A4A6D" w14:textId="21C53297" w:rsidR="00AE75CC" w:rsidRDefault="00AE75CC" w:rsidP="000205FE">
      <w:pPr>
        <w:widowControl w:val="0"/>
      </w:pPr>
      <w:r>
        <w:t xml:space="preserve">The report is </w:t>
      </w:r>
      <w:r w:rsidR="002B3C1E">
        <w:t xml:space="preserve">built </w:t>
      </w:r>
      <w:r w:rsidR="001D7AD7">
        <w:t>with</w:t>
      </w:r>
      <w:r>
        <w:t xml:space="preserve"> five layers as </w:t>
      </w:r>
      <w:r w:rsidR="001D7AD7">
        <w:t xml:space="preserve">shown </w:t>
      </w:r>
      <w:r>
        <w:t>in Figure XXX:</w:t>
      </w:r>
    </w:p>
    <w:p w14:paraId="146B1BB7" w14:textId="23232BB6" w:rsidR="00AE75CC" w:rsidRPr="00B863BD" w:rsidRDefault="003529A7" w:rsidP="00B863BD">
      <w:pPr>
        <w:spacing w:after="0"/>
        <w:rPr>
          <w:b/>
          <w:bCs/>
        </w:rPr>
      </w:pPr>
      <w:r w:rsidRPr="00B863BD">
        <w:rPr>
          <w:b/>
          <w:bCs/>
        </w:rPr>
        <w:t>Layer</w:t>
      </w:r>
      <w:r w:rsidR="00E8675D">
        <w:rPr>
          <w:b/>
          <w:bCs/>
        </w:rPr>
        <w:t xml:space="preserve"> </w:t>
      </w:r>
      <w:r w:rsidRPr="00B863BD">
        <w:rPr>
          <w:b/>
          <w:bCs/>
        </w:rPr>
        <w:t>1: Case Metadata</w:t>
      </w:r>
    </w:p>
    <w:p w14:paraId="33893CA9" w14:textId="6D06B385" w:rsidR="003529A7" w:rsidRDefault="00F92726" w:rsidP="000205FE">
      <w:pPr>
        <w:widowControl w:val="0"/>
      </w:pPr>
      <w:r>
        <w:t xml:space="preserve">It includes </w:t>
      </w:r>
      <w:r w:rsidR="0039069A" w:rsidRPr="0039069A">
        <w:t>fields from the Autopsy case model</w:t>
      </w:r>
      <w:r w:rsidR="00312354">
        <w:t>,</w:t>
      </w:r>
      <w:r w:rsidR="00C81E37">
        <w:t xml:space="preserve"> including </w:t>
      </w:r>
      <w:r w:rsidR="00C81E37" w:rsidRPr="00C81E37">
        <w:t>caseId, caseDisplayName, examiner, and createdDate</w:t>
      </w:r>
      <w:r w:rsidR="00507143">
        <w:t xml:space="preserve">. CoC should </w:t>
      </w:r>
      <w:r w:rsidR="00296B73">
        <w:t xml:space="preserve">record basic case information </w:t>
      </w:r>
      <w:r w:rsidR="002D793A">
        <w:t>in these fields</w:t>
      </w:r>
      <w:r w:rsidR="00C81673">
        <w:t xml:space="preserve"> to </w:t>
      </w:r>
      <w:r w:rsidR="00312354" w:rsidRPr="00312354">
        <w:t>link the report to a specific operator</w:t>
      </w:r>
      <w:r w:rsidR="00B80FAA">
        <w:t xml:space="preserve"> for subsequent </w:t>
      </w:r>
      <w:r w:rsidR="00C2651F" w:rsidRPr="00C2651F">
        <w:t>review</w:t>
      </w:r>
      <w:r w:rsidR="00C2651F">
        <w:t xml:space="preserve">, </w:t>
      </w:r>
      <w:r w:rsidR="00C2651F" w:rsidRPr="00C2651F">
        <w:t>approval, and accountability.</w:t>
      </w:r>
      <w:r w:rsidR="00B80FAA">
        <w:t xml:space="preserve"> </w:t>
      </w:r>
    </w:p>
    <w:p w14:paraId="2B00D257" w14:textId="77777777" w:rsidR="00C51D71" w:rsidRPr="00D5756A" w:rsidRDefault="00C51D71" w:rsidP="00C51D71">
      <w:pPr>
        <w:spacing w:after="0"/>
        <w:rPr>
          <w:b/>
          <w:bCs/>
        </w:rPr>
      </w:pPr>
      <w:r w:rsidRPr="00D5756A">
        <w:rPr>
          <w:b/>
          <w:bCs/>
        </w:rPr>
        <w:t>Layer</w:t>
      </w:r>
      <w:r>
        <w:rPr>
          <w:b/>
          <w:bCs/>
        </w:rPr>
        <w:t xml:space="preserve"> </w:t>
      </w:r>
      <w:r w:rsidRPr="00D5756A">
        <w:rPr>
          <w:b/>
          <w:bCs/>
        </w:rPr>
        <w:t>2: Operations</w:t>
      </w:r>
    </w:p>
    <w:p w14:paraId="59920D86" w14:textId="77777777" w:rsidR="00C51D71" w:rsidRDefault="00C51D71" w:rsidP="00C51D71">
      <w:pPr>
        <w:widowControl w:val="0"/>
      </w:pPr>
      <w:r>
        <w:t xml:space="preserve">Instead of </w:t>
      </w:r>
      <w:r w:rsidRPr="00C9525F">
        <w:t>resubscrib</w:t>
      </w:r>
      <w:r>
        <w:t>ing</w:t>
      </w:r>
      <w:r w:rsidRPr="00C9525F">
        <w:t xml:space="preserve"> to runtime</w:t>
      </w:r>
      <w:r>
        <w:t xml:space="preserve"> events at the time of report generation, this module reads operational logs continuously accumulated in </w:t>
      </w:r>
      <w:r w:rsidRPr="000C55AD">
        <w:rPr>
          <w:highlight w:val="lightGray"/>
        </w:rPr>
        <w:t>case_extract_events.json</w:t>
      </w:r>
      <w:r>
        <w:t xml:space="preserve">. Because the operation log is a </w:t>
      </w:r>
      <w:r w:rsidRPr="0048554B">
        <w:t>growing record</w:t>
      </w:r>
      <w:r>
        <w:t xml:space="preserve"> during the case handling process and report generation is a one-time </w:t>
      </w:r>
      <w:r w:rsidRPr="003A28E5">
        <w:t>snapshot</w:t>
      </w:r>
      <w:r>
        <w:t xml:space="preserve">, this design ensures that all operations are recorded without omission. </w:t>
      </w:r>
    </w:p>
    <w:p w14:paraId="2B54C10B" w14:textId="77777777" w:rsidR="00C51D71" w:rsidRPr="009E1B3C" w:rsidRDefault="00C51D71" w:rsidP="00C51D71">
      <w:pPr>
        <w:spacing w:after="0"/>
        <w:rPr>
          <w:b/>
          <w:bCs/>
        </w:rPr>
      </w:pPr>
      <w:r w:rsidRPr="009E1B3C">
        <w:rPr>
          <w:b/>
          <w:bCs/>
        </w:rPr>
        <w:t>Layer 3: Data Source</w:t>
      </w:r>
    </w:p>
    <w:p w14:paraId="6D7E7EC9" w14:textId="77777777" w:rsidR="00C51D71" w:rsidRDefault="00C51D71" w:rsidP="00C51D71">
      <w:pPr>
        <w:widowControl w:val="0"/>
      </w:pPr>
      <w:r>
        <w:t xml:space="preserve">This module obtains the data source of the current case in Autopsy, extracting its </w:t>
      </w:r>
      <w:r w:rsidRPr="004732A5">
        <w:t>physical paths</w:t>
      </w:r>
      <w:r>
        <w:t xml:space="preserve"> and hash values in the Autopsy database (MD5 and SHA256). The information in this layer records the original identity of the case file and forms the </w:t>
      </w:r>
      <w:r>
        <w:lastRenderedPageBreak/>
        <w:t xml:space="preserve">foundation for the integrity verification in next module. </w:t>
      </w:r>
      <w:r w:rsidRPr="007A4847">
        <w:t>Notably,</w:t>
      </w:r>
      <w:r>
        <w:t xml:space="preserve"> the hashes obtained at this layer are the ones calculated by Autopsy when the case file is imported, which represents the initial state of the evidence possessing significant forensic value.</w:t>
      </w:r>
    </w:p>
    <w:p w14:paraId="3F93FA94" w14:textId="77777777" w:rsidR="00C51D71" w:rsidRDefault="00C51D71" w:rsidP="000205FE">
      <w:pPr>
        <w:widowControl w:val="0"/>
      </w:pPr>
    </w:p>
    <w:p w14:paraId="7FE8C1DE" w14:textId="77777777" w:rsidR="000044E2" w:rsidRDefault="000044E2" w:rsidP="000044E2">
      <w:pPr>
        <w:widowControl w:val="0"/>
      </w:pPr>
      <w:r>
        <w:drawing>
          <wp:inline distT="0" distB="0" distL="0" distR="0" wp14:anchorId="5D60EBA6" wp14:editId="6A3D36E3">
            <wp:extent cx="5274310" cy="3289300"/>
            <wp:effectExtent l="0" t="0" r="2540" b="6350"/>
            <wp:docPr id="155033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34175" name=""/>
                    <pic:cNvPicPr/>
                  </pic:nvPicPr>
                  <pic:blipFill>
                    <a:blip r:embed="rId14"/>
                    <a:stretch>
                      <a:fillRect/>
                    </a:stretch>
                  </pic:blipFill>
                  <pic:spPr>
                    <a:xfrm>
                      <a:off x="0" y="0"/>
                      <a:ext cx="5274310" cy="3289300"/>
                    </a:xfrm>
                    <a:prstGeom prst="rect">
                      <a:avLst/>
                    </a:prstGeom>
                  </pic:spPr>
                </pic:pic>
              </a:graphicData>
            </a:graphic>
          </wp:inline>
        </w:drawing>
      </w:r>
    </w:p>
    <w:p w14:paraId="1F624EF9" w14:textId="77777777" w:rsidR="000044E2" w:rsidRPr="00CF7201" w:rsidRDefault="000044E2" w:rsidP="000044E2">
      <w:pPr>
        <w:widowControl w:val="0"/>
      </w:pPr>
      <w:r>
        <w:t>Figure XXX</w:t>
      </w:r>
    </w:p>
    <w:p w14:paraId="197C5A89" w14:textId="77777777" w:rsidR="000044E2" w:rsidRPr="00CF7201" w:rsidRDefault="000044E2" w:rsidP="000044E2">
      <w:pPr>
        <w:widowControl w:val="0"/>
      </w:pPr>
      <w:r>
        <w:rPr>
          <w:rFonts w:hint="eastAsia"/>
        </w:rPr>
        <w:drawing>
          <wp:inline distT="0" distB="0" distL="0" distR="0" wp14:anchorId="496F9EC5" wp14:editId="5A2AD284">
            <wp:extent cx="5274063" cy="1604449"/>
            <wp:effectExtent l="0" t="0" r="3175" b="0"/>
            <wp:docPr id="849113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13435" name="Picture 849113435"/>
                    <pic:cNvPicPr/>
                  </pic:nvPicPr>
                  <pic:blipFill rotWithShape="1">
                    <a:blip r:embed="rId15" cstate="print">
                      <a:extLst>
                        <a:ext uri="{28A0092B-C50C-407E-A947-70E740481C1C}">
                          <a14:useLocalDpi xmlns:a14="http://schemas.microsoft.com/office/drawing/2010/main" val="0"/>
                        </a:ext>
                      </a:extLst>
                    </a:blip>
                    <a:srcRect t="15275" b="19179"/>
                    <a:stretch>
                      <a:fillRect/>
                    </a:stretch>
                  </pic:blipFill>
                  <pic:spPr bwMode="auto">
                    <a:xfrm>
                      <a:off x="0" y="0"/>
                      <a:ext cx="5274310" cy="1604524"/>
                    </a:xfrm>
                    <a:prstGeom prst="rect">
                      <a:avLst/>
                    </a:prstGeom>
                    <a:ln>
                      <a:noFill/>
                    </a:ln>
                    <a:extLst>
                      <a:ext uri="{53640926-AAD7-44D8-BBD7-CCE9431645EC}">
                        <a14:shadowObscured xmlns:a14="http://schemas.microsoft.com/office/drawing/2010/main"/>
                      </a:ext>
                    </a:extLst>
                  </pic:spPr>
                </pic:pic>
              </a:graphicData>
            </a:graphic>
          </wp:inline>
        </w:drawing>
      </w:r>
    </w:p>
    <w:p w14:paraId="52A9F676" w14:textId="77777777" w:rsidR="000044E2" w:rsidRPr="00CF7201" w:rsidRDefault="000044E2" w:rsidP="000044E2">
      <w:pPr>
        <w:widowControl w:val="0"/>
      </w:pPr>
      <w:r>
        <w:t>Figure XXX</w:t>
      </w:r>
    </w:p>
    <w:p w14:paraId="6B360AA7" w14:textId="0FD42269" w:rsidR="009E1B3C" w:rsidRPr="002B6065" w:rsidRDefault="009E1B3C" w:rsidP="002B6065">
      <w:pPr>
        <w:spacing w:after="0"/>
        <w:rPr>
          <w:b/>
          <w:bCs/>
        </w:rPr>
      </w:pPr>
      <w:r w:rsidRPr="002B6065">
        <w:rPr>
          <w:b/>
          <w:bCs/>
        </w:rPr>
        <w:t>Layer 4: Files</w:t>
      </w:r>
    </w:p>
    <w:p w14:paraId="5301CEB7" w14:textId="2FB540D6" w:rsidR="00F441B2" w:rsidRDefault="00C6521B" w:rsidP="000205FE">
      <w:pPr>
        <w:widowControl w:val="0"/>
      </w:pPr>
      <w:r>
        <w:t>The complet</w:t>
      </w:r>
      <w:r w:rsidR="00C91E54">
        <w:t xml:space="preserve">e </w:t>
      </w:r>
      <w:r w:rsidR="00C91E54" w:rsidRPr="00C91E54">
        <w:t>file inventory</w:t>
      </w:r>
      <w:r w:rsidR="00722084">
        <w:t xml:space="preserve"> of the case file</w:t>
      </w:r>
      <w:r w:rsidR="00692128">
        <w:t xml:space="preserve"> (files array)</w:t>
      </w:r>
      <w:r w:rsidR="00722084">
        <w:t xml:space="preserve"> is </w:t>
      </w:r>
      <w:r w:rsidR="00316480">
        <w:t>recorded at this layer</w:t>
      </w:r>
      <w:r w:rsidR="003B43B4">
        <w:t xml:space="preserve"> with </w:t>
      </w:r>
      <w:r w:rsidR="000044E2">
        <w:t>significant fields shown in Table XXX</w:t>
      </w:r>
      <w:r w:rsidR="001133FF">
        <w:t xml:space="preserve">. </w:t>
      </w:r>
      <w:r w:rsidR="00D35E07">
        <w:t xml:space="preserve">Because of the potential </w:t>
      </w:r>
      <w:r w:rsidR="002E471B" w:rsidRPr="002E471B">
        <w:t>metadata structure</w:t>
      </w:r>
      <w:r w:rsidR="00420332">
        <w:t xml:space="preserve"> (</w:t>
      </w:r>
      <w:r w:rsidR="00C62E34">
        <w:t xml:space="preserve">including </w:t>
      </w:r>
      <w:r w:rsidR="00420332">
        <w:t>file path)</w:t>
      </w:r>
      <w:r w:rsidR="002E471B">
        <w:t xml:space="preserve"> lost risk from certain deleted files </w:t>
      </w:r>
      <w:r w:rsidR="007E1355">
        <w:fldChar w:fldCharType="begin"/>
      </w:r>
      <w:r w:rsidR="00C23748">
        <w:instrText xml:space="preserve"> ADDIN EN.CITE &lt;EndNote&gt;&lt;Cite&gt;&lt;Author&gt;The Sleuth Kit&lt;/Author&gt;&lt;Year&gt;2020&lt;/Year&gt;&lt;RecNum&gt;697&lt;/RecNum&gt;&lt;DisplayText&gt;(The Sleuth Kit, 2020)&lt;/DisplayText&gt;&lt;record&gt;&lt;rec-number&gt;697&lt;/rec-number&gt;&lt;foreign-keys&gt;&lt;key app="EN" db-id="99rz5xfzndrt5qe29075awvfts9p0zzextf0" timestamp="1777290734" guid="26dbf105-88ce-4410-b510-dfe379820dcb"&gt;697&lt;/key&gt;&lt;/foreign-keys&gt;&lt;ref-type name="Web Page"&gt;12&lt;/ref-type&gt;&lt;contributors&gt;&lt;authors&gt;&lt;author&gt;The Sleuth Kit,&lt;/author&gt;&lt;/authors&gt;&lt;/contributors&gt;&lt;titles&gt;&lt;title&gt;File Systems&lt;/title&gt;&lt;/titles&gt;&lt;dates&gt;&lt;year&gt;2020&lt;/year&gt;&lt;/dates&gt;&lt;urls&gt;&lt;related-urls&gt;&lt;url&gt;https://www.sleuthkit.org/sleuthkit/docs/api-docs/4.9.0/fspage.html&lt;/url&gt;&lt;/related-urls&gt;&lt;/urls&gt;&lt;/record&gt;&lt;/Cite&gt;&lt;/EndNote&gt;</w:instrText>
      </w:r>
      <w:r w:rsidR="007E1355">
        <w:fldChar w:fldCharType="separate"/>
      </w:r>
      <w:r w:rsidR="007E1355">
        <w:t>(The Sleuth Kit, 2020)</w:t>
      </w:r>
      <w:r w:rsidR="007E1355">
        <w:fldChar w:fldCharType="end"/>
      </w:r>
      <w:r w:rsidR="007E1355">
        <w:t xml:space="preserve">, this </w:t>
      </w:r>
      <w:r w:rsidR="00242FA8">
        <w:t xml:space="preserve">module </w:t>
      </w:r>
      <w:r w:rsidR="00071CD0" w:rsidRPr="00071CD0">
        <w:t>queries the Sleuth Kit case database file records directly</w:t>
      </w:r>
      <w:r w:rsidR="007F5BD5">
        <w:t xml:space="preserve"> and returns all </w:t>
      </w:r>
      <w:r w:rsidR="00636803">
        <w:t xml:space="preserve">available </w:t>
      </w:r>
      <w:r w:rsidR="002B6065">
        <w:t xml:space="preserve">resulting </w:t>
      </w:r>
      <w:r w:rsidR="007F5BD5">
        <w:t>rows</w:t>
      </w:r>
      <w:r w:rsidR="00AC117D">
        <w:t xml:space="preserve">, without the file path restrictions </w:t>
      </w:r>
      <w:r w:rsidR="00307162">
        <w:t>of</w:t>
      </w:r>
      <w:r w:rsidR="00AC117D">
        <w:t xml:space="preserve"> the </w:t>
      </w:r>
      <w:r w:rsidR="000C53FF" w:rsidRPr="000C53FF">
        <w:t>tree traversal</w:t>
      </w:r>
      <w:r w:rsidR="000C53FF">
        <w:t xml:space="preserve"> method. </w:t>
      </w:r>
      <w:r w:rsidR="00FB78B2">
        <w:t>The risk of deleted files</w:t>
      </w:r>
      <w:r w:rsidR="00D35695">
        <w:t xml:space="preserve"> </w:t>
      </w:r>
      <w:r w:rsidR="006602A8" w:rsidRPr="006602A8">
        <w:t>not being properly identified</w:t>
      </w:r>
      <w:r w:rsidR="003B23AA">
        <w:rPr>
          <w:rFonts w:hint="eastAsia"/>
        </w:rPr>
        <w:t xml:space="preserve"> </w:t>
      </w:r>
      <w:r w:rsidR="003B23AA">
        <w:t xml:space="preserve">in the </w:t>
      </w:r>
      <w:r w:rsidR="00AF5075">
        <w:t xml:space="preserve">report </w:t>
      </w:r>
      <w:r w:rsidR="003B23AA">
        <w:t xml:space="preserve">is </w:t>
      </w:r>
      <w:r w:rsidR="00307162">
        <w:t>therefo</w:t>
      </w:r>
      <w:r w:rsidR="002B6065">
        <w:t xml:space="preserve">re </w:t>
      </w:r>
      <w:r w:rsidR="003B23AA">
        <w:t>significantly decreased.</w:t>
      </w:r>
      <w:r w:rsidR="00FB78B2">
        <w:t xml:space="preserve"> </w:t>
      </w:r>
      <w:r w:rsidR="00226A7B">
        <w:t xml:space="preserve"> </w:t>
      </w:r>
    </w:p>
    <w:tbl>
      <w:tblPr>
        <w:tblStyle w:val="PlainTable3"/>
        <w:tblW w:w="5000" w:type="pct"/>
        <w:tblLook w:val="04A0" w:firstRow="1" w:lastRow="0" w:firstColumn="1" w:lastColumn="0" w:noHBand="0" w:noVBand="1"/>
      </w:tblPr>
      <w:tblGrid>
        <w:gridCol w:w="1775"/>
        <w:gridCol w:w="2052"/>
        <w:gridCol w:w="4479"/>
      </w:tblGrid>
      <w:tr w:rsidR="00F441B2" w:rsidRPr="00F441B2" w14:paraId="08EE9267" w14:textId="77777777" w:rsidTr="00F441B2">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1069" w:type="pct"/>
            <w:vAlign w:val="center"/>
            <w:hideMark/>
          </w:tcPr>
          <w:p w14:paraId="6AF7D75C" w14:textId="77777777" w:rsidR="00F441B2" w:rsidRPr="00FC1432" w:rsidRDefault="00F441B2" w:rsidP="00FC1432">
            <w:pPr>
              <w:jc w:val="center"/>
              <w:rPr>
                <w:rFonts w:eastAsia="Times New Roman" w:cs="Calibri"/>
                <w:caps w:val="0"/>
                <w:noProof w:val="0"/>
                <w:color w:val="000000"/>
                <w:kern w:val="0"/>
                <w:sz w:val="22"/>
                <w:szCs w:val="22"/>
                <w14:ligatures w14:val="none"/>
              </w:rPr>
            </w:pPr>
            <w:r w:rsidRPr="00FC1432">
              <w:rPr>
                <w:rFonts w:eastAsia="Times New Roman" w:cs="Calibri"/>
                <w:caps w:val="0"/>
                <w:noProof w:val="0"/>
                <w:color w:val="000000"/>
                <w:kern w:val="0"/>
                <w:sz w:val="22"/>
                <w:szCs w:val="22"/>
                <w14:ligatures w14:val="none"/>
              </w:rPr>
              <w:lastRenderedPageBreak/>
              <w:t>Field category</w:t>
            </w:r>
          </w:p>
        </w:tc>
        <w:tc>
          <w:tcPr>
            <w:tcW w:w="1235" w:type="pct"/>
            <w:vAlign w:val="center"/>
            <w:hideMark/>
          </w:tcPr>
          <w:p w14:paraId="410DCA79" w14:textId="77777777" w:rsidR="00F441B2" w:rsidRPr="00FC1432" w:rsidRDefault="00F441B2" w:rsidP="00FC1432">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val="0"/>
                <w:noProof w:val="0"/>
                <w:color w:val="000000"/>
                <w:kern w:val="0"/>
                <w:sz w:val="22"/>
                <w:szCs w:val="22"/>
                <w14:ligatures w14:val="none"/>
              </w:rPr>
            </w:pPr>
            <w:r w:rsidRPr="00FC1432">
              <w:rPr>
                <w:rFonts w:eastAsia="Times New Roman" w:cs="Calibri"/>
                <w:caps w:val="0"/>
                <w:noProof w:val="0"/>
                <w:color w:val="000000"/>
                <w:kern w:val="0"/>
                <w:sz w:val="22"/>
                <w:szCs w:val="22"/>
                <w14:ligatures w14:val="none"/>
              </w:rPr>
              <w:t>Fields</w:t>
            </w:r>
          </w:p>
        </w:tc>
        <w:tc>
          <w:tcPr>
            <w:tcW w:w="2696" w:type="pct"/>
            <w:vAlign w:val="center"/>
            <w:hideMark/>
          </w:tcPr>
          <w:p w14:paraId="491D6D15" w14:textId="77777777" w:rsidR="00F441B2" w:rsidRPr="00FC1432" w:rsidRDefault="00F441B2" w:rsidP="00FC1432">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val="0"/>
                <w:noProof w:val="0"/>
                <w:color w:val="000000"/>
                <w:kern w:val="0"/>
                <w:sz w:val="22"/>
                <w:szCs w:val="22"/>
                <w14:ligatures w14:val="none"/>
              </w:rPr>
            </w:pPr>
            <w:r w:rsidRPr="00FC1432">
              <w:rPr>
                <w:rFonts w:eastAsia="Times New Roman" w:cs="Calibri"/>
                <w:caps w:val="0"/>
                <w:noProof w:val="0"/>
                <w:color w:val="000000"/>
                <w:kern w:val="0"/>
                <w:sz w:val="22"/>
                <w:szCs w:val="22"/>
                <w14:ligatures w14:val="none"/>
              </w:rPr>
              <w:t>Forensic significance</w:t>
            </w:r>
          </w:p>
        </w:tc>
      </w:tr>
      <w:tr w:rsidR="00F441B2" w:rsidRPr="00F441B2" w14:paraId="5C92EBC7" w14:textId="77777777" w:rsidTr="00CD74C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069" w:type="pct"/>
            <w:vAlign w:val="center"/>
            <w:hideMark/>
          </w:tcPr>
          <w:p w14:paraId="43732FBE" w14:textId="5117A08A" w:rsidR="00F441B2" w:rsidRPr="00F441B2" w:rsidRDefault="00394B27" w:rsidP="00394B27">
            <w:pPr>
              <w:jc w:val="left"/>
              <w:rPr>
                <w:rFonts w:eastAsia="Times New Roman" w:cs="Calibri"/>
                <w:b w:val="0"/>
                <w:bCs w:val="0"/>
                <w:noProof w:val="0"/>
                <w:color w:val="000000"/>
                <w:kern w:val="0"/>
                <w:sz w:val="22"/>
                <w:szCs w:val="22"/>
                <w14:ligatures w14:val="none"/>
              </w:rPr>
            </w:pPr>
            <w:r>
              <w:rPr>
                <w:rFonts w:eastAsia="Times New Roman" w:cs="Calibri"/>
                <w:b w:val="0"/>
                <w:bCs w:val="0"/>
                <w:caps w:val="0"/>
                <w:noProof w:val="0"/>
                <w:color w:val="000000"/>
                <w:kern w:val="0"/>
                <w:sz w:val="22"/>
                <w:szCs w:val="22"/>
                <w14:ligatures w14:val="none"/>
              </w:rPr>
              <w:t>Identity</w:t>
            </w:r>
          </w:p>
        </w:tc>
        <w:tc>
          <w:tcPr>
            <w:tcW w:w="1235" w:type="pct"/>
            <w:vAlign w:val="center"/>
            <w:hideMark/>
          </w:tcPr>
          <w:p w14:paraId="34FB59F3" w14:textId="77777777" w:rsidR="00F441B2" w:rsidRPr="00F441B2" w:rsidRDefault="00F441B2" w:rsidP="00F441B2">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F441B2">
              <w:rPr>
                <w:rFonts w:eastAsia="Times New Roman" w:cs="Calibri"/>
                <w:noProof w:val="0"/>
                <w:color w:val="000000"/>
                <w:kern w:val="0"/>
                <w:sz w:val="22"/>
                <w:szCs w:val="22"/>
                <w14:ligatures w14:val="none"/>
              </w:rPr>
              <w:t>name, path</w:t>
            </w:r>
          </w:p>
        </w:tc>
        <w:tc>
          <w:tcPr>
            <w:tcW w:w="2696" w:type="pct"/>
            <w:vAlign w:val="center"/>
            <w:hideMark/>
          </w:tcPr>
          <w:p w14:paraId="29B69586" w14:textId="77777777" w:rsidR="00F441B2" w:rsidRPr="00F441B2" w:rsidRDefault="00F441B2" w:rsidP="00F441B2">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F441B2">
              <w:rPr>
                <w:rFonts w:eastAsia="Times New Roman" w:cs="Calibri"/>
                <w:noProof w:val="0"/>
                <w:color w:val="000000"/>
                <w:kern w:val="0"/>
                <w:sz w:val="22"/>
                <w:szCs w:val="22"/>
                <w14:ligatures w14:val="none"/>
              </w:rPr>
              <w:t>Locates a file object in the case database</w:t>
            </w:r>
          </w:p>
        </w:tc>
      </w:tr>
      <w:tr w:rsidR="00F441B2" w:rsidRPr="00F441B2" w14:paraId="31113245" w14:textId="77777777" w:rsidTr="006F0F25">
        <w:trPr>
          <w:trHeight w:val="261"/>
        </w:trPr>
        <w:tc>
          <w:tcPr>
            <w:cnfStyle w:val="001000000000" w:firstRow="0" w:lastRow="0" w:firstColumn="1" w:lastColumn="0" w:oddVBand="0" w:evenVBand="0" w:oddHBand="0" w:evenHBand="0" w:firstRowFirstColumn="0" w:firstRowLastColumn="0" w:lastRowFirstColumn="0" w:lastRowLastColumn="0"/>
            <w:tcW w:w="1069" w:type="pct"/>
            <w:vAlign w:val="center"/>
            <w:hideMark/>
          </w:tcPr>
          <w:p w14:paraId="0B6C10AE" w14:textId="77777777" w:rsidR="00F441B2" w:rsidRPr="00394B27" w:rsidRDefault="00F441B2" w:rsidP="00394B27">
            <w:pPr>
              <w:jc w:val="left"/>
              <w:rPr>
                <w:rFonts w:eastAsia="Times New Roman" w:cs="Calibri"/>
                <w:b w:val="0"/>
                <w:bCs w:val="0"/>
                <w:caps w:val="0"/>
                <w:noProof w:val="0"/>
                <w:color w:val="000000"/>
                <w:kern w:val="0"/>
                <w:sz w:val="22"/>
                <w:szCs w:val="22"/>
                <w14:ligatures w14:val="none"/>
              </w:rPr>
            </w:pPr>
            <w:r w:rsidRPr="00394B27">
              <w:rPr>
                <w:rFonts w:eastAsia="Times New Roman" w:cs="Calibri"/>
                <w:b w:val="0"/>
                <w:bCs w:val="0"/>
                <w:caps w:val="0"/>
                <w:noProof w:val="0"/>
                <w:color w:val="000000"/>
                <w:kern w:val="0"/>
                <w:sz w:val="22"/>
                <w:szCs w:val="22"/>
                <w14:ligatures w14:val="none"/>
              </w:rPr>
              <w:t>Physical attribute</w:t>
            </w:r>
          </w:p>
        </w:tc>
        <w:tc>
          <w:tcPr>
            <w:tcW w:w="1235" w:type="pct"/>
            <w:vAlign w:val="center"/>
            <w:hideMark/>
          </w:tcPr>
          <w:p w14:paraId="4BC89F74" w14:textId="77777777" w:rsidR="00F441B2" w:rsidRPr="006E7490" w:rsidRDefault="00F441B2" w:rsidP="00F441B2">
            <w:pPr>
              <w:jc w:val="left"/>
              <w:cnfStyle w:val="000000000000" w:firstRow="0" w:lastRow="0" w:firstColumn="0" w:lastColumn="0" w:oddVBand="0" w:evenVBand="0" w:oddHBand="0" w:evenHBand="0" w:firstRowFirstColumn="0" w:firstRowLastColumn="0" w:lastRowFirstColumn="0" w:lastRowLastColumn="0"/>
              <w:rPr>
                <w:rFonts w:cs="Calibri" w:hint="eastAsia"/>
                <w:noProof w:val="0"/>
                <w:color w:val="000000"/>
                <w:kern w:val="0"/>
                <w:sz w:val="22"/>
                <w:szCs w:val="22"/>
                <w14:ligatures w14:val="none"/>
              </w:rPr>
            </w:pPr>
            <w:r w:rsidRPr="00F441B2">
              <w:rPr>
                <w:rFonts w:eastAsia="Times New Roman" w:cs="Calibri"/>
                <w:noProof w:val="0"/>
                <w:color w:val="000000"/>
                <w:kern w:val="0"/>
                <w:sz w:val="22"/>
                <w:szCs w:val="22"/>
                <w14:ligatures w14:val="none"/>
              </w:rPr>
              <w:t>size</w:t>
            </w:r>
          </w:p>
        </w:tc>
        <w:tc>
          <w:tcPr>
            <w:tcW w:w="2696" w:type="pct"/>
            <w:vAlign w:val="center"/>
            <w:hideMark/>
          </w:tcPr>
          <w:p w14:paraId="6A9A007A" w14:textId="188CCCD9" w:rsidR="00F441B2" w:rsidRPr="00F441B2" w:rsidRDefault="00F441B2" w:rsidP="00F441B2">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F441B2">
              <w:rPr>
                <w:rFonts w:eastAsia="Times New Roman" w:cs="Calibri"/>
                <w:noProof w:val="0"/>
                <w:color w:val="000000"/>
                <w:kern w:val="0"/>
                <w:sz w:val="22"/>
                <w:szCs w:val="22"/>
                <w14:ligatures w14:val="none"/>
              </w:rPr>
              <w:t xml:space="preserve">Provides a basis for </w:t>
            </w:r>
            <w:r w:rsidR="00F820F1">
              <w:rPr>
                <w:rFonts w:eastAsia="Times New Roman" w:cs="Calibri"/>
                <w:noProof w:val="0"/>
                <w:color w:val="000000"/>
                <w:kern w:val="0"/>
                <w:sz w:val="22"/>
                <w:szCs w:val="22"/>
                <w14:ligatures w14:val="none"/>
              </w:rPr>
              <w:t>possible</w:t>
            </w:r>
            <w:r w:rsidRPr="00F441B2">
              <w:rPr>
                <w:rFonts w:eastAsia="Times New Roman" w:cs="Calibri"/>
                <w:noProof w:val="0"/>
                <w:color w:val="000000"/>
                <w:kern w:val="0"/>
                <w:sz w:val="22"/>
                <w:szCs w:val="22"/>
                <w14:ligatures w14:val="none"/>
              </w:rPr>
              <w:t xml:space="preserve"> size changes</w:t>
            </w:r>
          </w:p>
        </w:tc>
      </w:tr>
      <w:tr w:rsidR="00F441B2" w:rsidRPr="00F441B2" w14:paraId="56C49181" w14:textId="77777777" w:rsidTr="00CD74CF">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069" w:type="pct"/>
            <w:vAlign w:val="center"/>
            <w:hideMark/>
          </w:tcPr>
          <w:p w14:paraId="7BC254C2" w14:textId="7CAACF93" w:rsidR="00F441B2" w:rsidRPr="00394B27" w:rsidRDefault="00F441B2" w:rsidP="00394B27">
            <w:pPr>
              <w:jc w:val="left"/>
              <w:rPr>
                <w:rFonts w:eastAsia="Times New Roman" w:cs="Calibri"/>
                <w:b w:val="0"/>
                <w:bCs w:val="0"/>
                <w:caps w:val="0"/>
                <w:noProof w:val="0"/>
                <w:color w:val="000000"/>
                <w:kern w:val="0"/>
                <w:sz w:val="22"/>
                <w:szCs w:val="22"/>
                <w14:ligatures w14:val="none"/>
              </w:rPr>
            </w:pPr>
            <w:r w:rsidRPr="00394B27">
              <w:rPr>
                <w:rFonts w:eastAsia="Times New Roman" w:cs="Calibri"/>
                <w:b w:val="0"/>
                <w:bCs w:val="0"/>
                <w:caps w:val="0"/>
                <w:noProof w:val="0"/>
                <w:color w:val="000000"/>
                <w:kern w:val="0"/>
                <w:sz w:val="22"/>
                <w:szCs w:val="22"/>
                <w14:ligatures w14:val="none"/>
              </w:rPr>
              <w:t>Timestamp</w:t>
            </w:r>
          </w:p>
        </w:tc>
        <w:tc>
          <w:tcPr>
            <w:tcW w:w="1235" w:type="pct"/>
            <w:vAlign w:val="center"/>
            <w:hideMark/>
          </w:tcPr>
          <w:p w14:paraId="62A24EE4" w14:textId="77777777" w:rsidR="00F441B2" w:rsidRPr="00F441B2" w:rsidRDefault="00F441B2" w:rsidP="00F441B2">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F441B2">
              <w:rPr>
                <w:rFonts w:eastAsia="Times New Roman" w:cs="Calibri"/>
                <w:noProof w:val="0"/>
                <w:color w:val="000000"/>
                <w:kern w:val="0"/>
                <w:sz w:val="22"/>
                <w:szCs w:val="22"/>
                <w14:ligatures w14:val="none"/>
              </w:rPr>
              <w:t>created, modified, </w:t>
            </w:r>
          </w:p>
          <w:p w14:paraId="693A928E" w14:textId="4D9B874C" w:rsidR="00F441B2" w:rsidRPr="00F441B2" w:rsidRDefault="00F441B2" w:rsidP="00F441B2">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F441B2">
              <w:rPr>
                <w:rFonts w:eastAsia="Times New Roman" w:cs="Calibri"/>
                <w:noProof w:val="0"/>
                <w:color w:val="000000"/>
                <w:kern w:val="0"/>
                <w:sz w:val="22"/>
                <w:szCs w:val="22"/>
                <w14:ligatures w14:val="none"/>
              </w:rPr>
              <w:t>accessed, changed</w:t>
            </w:r>
          </w:p>
        </w:tc>
        <w:tc>
          <w:tcPr>
            <w:tcW w:w="2696" w:type="pct"/>
            <w:vAlign w:val="center"/>
            <w:hideMark/>
          </w:tcPr>
          <w:p w14:paraId="07154A00" w14:textId="66D79874" w:rsidR="00F441B2" w:rsidRPr="00F441B2" w:rsidRDefault="006F0F25" w:rsidP="00F441B2">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T</w:t>
            </w:r>
            <w:r w:rsidR="00F441B2" w:rsidRPr="00F441B2">
              <w:rPr>
                <w:rFonts w:eastAsia="Times New Roman" w:cs="Calibri"/>
                <w:noProof w:val="0"/>
                <w:color w:val="000000"/>
                <w:kern w:val="0"/>
                <w:sz w:val="22"/>
                <w:szCs w:val="22"/>
                <w14:ligatures w14:val="none"/>
              </w:rPr>
              <w:t>imeline analysis and event reconstruction</w:t>
            </w:r>
          </w:p>
        </w:tc>
      </w:tr>
      <w:tr w:rsidR="00F441B2" w:rsidRPr="00F441B2" w14:paraId="0BE9D6BF" w14:textId="77777777" w:rsidTr="00CD74CF">
        <w:trPr>
          <w:trHeight w:val="177"/>
        </w:trPr>
        <w:tc>
          <w:tcPr>
            <w:cnfStyle w:val="001000000000" w:firstRow="0" w:lastRow="0" w:firstColumn="1" w:lastColumn="0" w:oddVBand="0" w:evenVBand="0" w:oddHBand="0" w:evenHBand="0" w:firstRowFirstColumn="0" w:firstRowLastColumn="0" w:lastRowFirstColumn="0" w:lastRowLastColumn="0"/>
            <w:tcW w:w="1069" w:type="pct"/>
            <w:vAlign w:val="center"/>
            <w:hideMark/>
          </w:tcPr>
          <w:p w14:paraId="4E0EE1D9" w14:textId="77777777" w:rsidR="00F441B2" w:rsidRPr="00394B27" w:rsidRDefault="00F441B2" w:rsidP="00394B27">
            <w:pPr>
              <w:jc w:val="left"/>
              <w:rPr>
                <w:rFonts w:eastAsia="Times New Roman" w:cs="Calibri"/>
                <w:b w:val="0"/>
                <w:bCs w:val="0"/>
                <w:caps w:val="0"/>
                <w:noProof w:val="0"/>
                <w:color w:val="000000"/>
                <w:kern w:val="0"/>
                <w:sz w:val="22"/>
                <w:szCs w:val="22"/>
                <w14:ligatures w14:val="none"/>
              </w:rPr>
            </w:pPr>
            <w:r w:rsidRPr="00394B27">
              <w:rPr>
                <w:rFonts w:eastAsia="Times New Roman" w:cs="Calibri"/>
                <w:b w:val="0"/>
                <w:bCs w:val="0"/>
                <w:caps w:val="0"/>
                <w:noProof w:val="0"/>
                <w:color w:val="000000"/>
                <w:kern w:val="0"/>
                <w:sz w:val="22"/>
                <w:szCs w:val="22"/>
                <w14:ligatures w14:val="none"/>
              </w:rPr>
              <w:t>Existence state</w:t>
            </w:r>
          </w:p>
        </w:tc>
        <w:tc>
          <w:tcPr>
            <w:tcW w:w="1235" w:type="pct"/>
            <w:vAlign w:val="center"/>
            <w:hideMark/>
          </w:tcPr>
          <w:p w14:paraId="2BFB0F76" w14:textId="77777777" w:rsidR="00F441B2" w:rsidRPr="00F441B2" w:rsidRDefault="00F441B2" w:rsidP="00F441B2">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F441B2">
              <w:rPr>
                <w:rFonts w:eastAsia="Times New Roman" w:cs="Calibri"/>
                <w:noProof w:val="0"/>
                <w:color w:val="000000"/>
                <w:kern w:val="0"/>
                <w:sz w:val="22"/>
                <w:szCs w:val="22"/>
                <w14:ligatures w14:val="none"/>
              </w:rPr>
              <w:t>deleted, allocated</w:t>
            </w:r>
          </w:p>
        </w:tc>
        <w:tc>
          <w:tcPr>
            <w:tcW w:w="2696" w:type="pct"/>
            <w:vAlign w:val="center"/>
            <w:hideMark/>
          </w:tcPr>
          <w:p w14:paraId="598CDC3C" w14:textId="77777777" w:rsidR="00F441B2" w:rsidRPr="00F441B2" w:rsidRDefault="00F441B2" w:rsidP="00F441B2">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F441B2">
              <w:rPr>
                <w:rFonts w:eastAsia="Times New Roman" w:cs="Calibri"/>
                <w:noProof w:val="0"/>
                <w:color w:val="000000"/>
                <w:kern w:val="0"/>
                <w:sz w:val="22"/>
                <w:szCs w:val="22"/>
                <w14:ligatures w14:val="none"/>
              </w:rPr>
              <w:t>Distinguishes allocated files, deleted files, and unallocated records</w:t>
            </w:r>
          </w:p>
        </w:tc>
      </w:tr>
      <w:tr w:rsidR="00F441B2" w:rsidRPr="00F441B2" w14:paraId="0FFA22DF" w14:textId="77777777" w:rsidTr="006F0F25">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069" w:type="pct"/>
            <w:vAlign w:val="center"/>
            <w:hideMark/>
          </w:tcPr>
          <w:p w14:paraId="24E014E9" w14:textId="77777777" w:rsidR="00F441B2" w:rsidRPr="00394B27" w:rsidRDefault="00F441B2" w:rsidP="00394B27">
            <w:pPr>
              <w:jc w:val="left"/>
              <w:rPr>
                <w:rFonts w:eastAsia="Times New Roman" w:cs="Calibri"/>
                <w:b w:val="0"/>
                <w:bCs w:val="0"/>
                <w:caps w:val="0"/>
                <w:noProof w:val="0"/>
                <w:color w:val="000000"/>
                <w:kern w:val="0"/>
                <w:sz w:val="22"/>
                <w:szCs w:val="22"/>
                <w14:ligatures w14:val="none"/>
              </w:rPr>
            </w:pPr>
            <w:r w:rsidRPr="00394B27">
              <w:rPr>
                <w:rFonts w:eastAsia="Times New Roman" w:cs="Calibri"/>
                <w:b w:val="0"/>
                <w:bCs w:val="0"/>
                <w:caps w:val="0"/>
                <w:noProof w:val="0"/>
                <w:color w:val="000000"/>
                <w:kern w:val="0"/>
                <w:sz w:val="22"/>
                <w:szCs w:val="22"/>
                <w14:ligatures w14:val="none"/>
              </w:rPr>
              <w:t>Classification</w:t>
            </w:r>
          </w:p>
        </w:tc>
        <w:tc>
          <w:tcPr>
            <w:tcW w:w="1235" w:type="pct"/>
            <w:vAlign w:val="center"/>
            <w:hideMark/>
          </w:tcPr>
          <w:p w14:paraId="438EF8F9" w14:textId="77777777" w:rsidR="00F441B2" w:rsidRPr="00F441B2" w:rsidRDefault="00F441B2" w:rsidP="00F441B2">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F441B2">
              <w:rPr>
                <w:rFonts w:eastAsia="Times New Roman" w:cs="Calibri"/>
                <w:noProof w:val="0"/>
                <w:color w:val="000000"/>
                <w:kern w:val="0"/>
                <w:sz w:val="22"/>
                <w:szCs w:val="22"/>
                <w14:ligatures w14:val="none"/>
              </w:rPr>
              <w:t>known, </w:t>
            </w:r>
            <w:proofErr w:type="spellStart"/>
            <w:r w:rsidRPr="00F441B2">
              <w:rPr>
                <w:rFonts w:eastAsia="Times New Roman" w:cs="Calibri"/>
                <w:noProof w:val="0"/>
                <w:color w:val="000000"/>
                <w:kern w:val="0"/>
                <w:sz w:val="22"/>
                <w:szCs w:val="22"/>
                <w14:ligatures w14:val="none"/>
              </w:rPr>
              <w:t>mimeType</w:t>
            </w:r>
            <w:proofErr w:type="spellEnd"/>
          </w:p>
        </w:tc>
        <w:tc>
          <w:tcPr>
            <w:tcW w:w="2696" w:type="pct"/>
            <w:vAlign w:val="center"/>
            <w:hideMark/>
          </w:tcPr>
          <w:p w14:paraId="5EF2497D" w14:textId="40E88E45" w:rsidR="00F441B2" w:rsidRPr="00F441B2" w:rsidRDefault="003E0C2F" w:rsidP="00F441B2">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D</w:t>
            </w:r>
            <w:r w:rsidR="00F441B2" w:rsidRPr="00F441B2">
              <w:rPr>
                <w:rFonts w:eastAsia="Times New Roman" w:cs="Calibri"/>
                <w:noProof w:val="0"/>
                <w:color w:val="000000"/>
                <w:kern w:val="0"/>
                <w:sz w:val="22"/>
                <w:szCs w:val="22"/>
                <w14:ligatures w14:val="none"/>
              </w:rPr>
              <w:t>istinguish</w:t>
            </w:r>
            <w:r w:rsidR="00C90618">
              <w:rPr>
                <w:rFonts w:eastAsia="Times New Roman" w:cs="Calibri"/>
                <w:noProof w:val="0"/>
                <w:color w:val="000000"/>
                <w:kern w:val="0"/>
                <w:sz w:val="22"/>
                <w:szCs w:val="22"/>
                <w14:ligatures w14:val="none"/>
              </w:rPr>
              <w:t>es</w:t>
            </w:r>
            <w:r w:rsidR="00F441B2" w:rsidRPr="00F441B2">
              <w:rPr>
                <w:rFonts w:eastAsia="Times New Roman" w:cs="Calibri"/>
                <w:noProof w:val="0"/>
                <w:color w:val="000000"/>
                <w:kern w:val="0"/>
                <w:sz w:val="22"/>
                <w:szCs w:val="22"/>
                <w14:ligatures w14:val="none"/>
              </w:rPr>
              <w:t xml:space="preserve"> </w:t>
            </w:r>
            <w:r w:rsidR="00C90618">
              <w:rPr>
                <w:rFonts w:eastAsia="Times New Roman" w:cs="Calibri"/>
                <w:noProof w:val="0"/>
                <w:color w:val="000000"/>
                <w:kern w:val="0"/>
                <w:sz w:val="22"/>
                <w:szCs w:val="22"/>
                <w14:ligatures w14:val="none"/>
              </w:rPr>
              <w:t>file</w:t>
            </w:r>
            <w:r w:rsidR="00F441B2" w:rsidRPr="00F441B2">
              <w:rPr>
                <w:rFonts w:eastAsia="Times New Roman" w:cs="Calibri"/>
                <w:noProof w:val="0"/>
                <w:color w:val="000000"/>
                <w:kern w:val="0"/>
                <w:sz w:val="22"/>
                <w:szCs w:val="22"/>
                <w14:ligatures w14:val="none"/>
              </w:rPr>
              <w:t xml:space="preserve"> type</w:t>
            </w:r>
          </w:p>
        </w:tc>
      </w:tr>
      <w:tr w:rsidR="00F441B2" w:rsidRPr="00F441B2" w14:paraId="2E543C62" w14:textId="77777777" w:rsidTr="00F441B2">
        <w:trPr>
          <w:trHeight w:val="301"/>
        </w:trPr>
        <w:tc>
          <w:tcPr>
            <w:cnfStyle w:val="001000000000" w:firstRow="0" w:lastRow="0" w:firstColumn="1" w:lastColumn="0" w:oddVBand="0" w:evenVBand="0" w:oddHBand="0" w:evenHBand="0" w:firstRowFirstColumn="0" w:firstRowLastColumn="0" w:lastRowFirstColumn="0" w:lastRowLastColumn="0"/>
            <w:tcW w:w="1069" w:type="pct"/>
            <w:vAlign w:val="center"/>
            <w:hideMark/>
          </w:tcPr>
          <w:p w14:paraId="0A186C0E" w14:textId="77777777" w:rsidR="00F441B2" w:rsidRPr="00394B27" w:rsidRDefault="00F441B2" w:rsidP="00394B27">
            <w:pPr>
              <w:jc w:val="left"/>
              <w:rPr>
                <w:rFonts w:eastAsia="Times New Roman" w:cs="Calibri"/>
                <w:b w:val="0"/>
                <w:bCs w:val="0"/>
                <w:caps w:val="0"/>
                <w:noProof w:val="0"/>
                <w:color w:val="000000"/>
                <w:kern w:val="0"/>
                <w:sz w:val="22"/>
                <w:szCs w:val="22"/>
                <w14:ligatures w14:val="none"/>
              </w:rPr>
            </w:pPr>
            <w:r w:rsidRPr="00394B27">
              <w:rPr>
                <w:rFonts w:eastAsia="Times New Roman" w:cs="Calibri"/>
                <w:b w:val="0"/>
                <w:bCs w:val="0"/>
                <w:caps w:val="0"/>
                <w:noProof w:val="0"/>
                <w:color w:val="000000"/>
                <w:kern w:val="0"/>
                <w:sz w:val="22"/>
                <w:szCs w:val="22"/>
                <w14:ligatures w14:val="none"/>
              </w:rPr>
              <w:t>Integrity values</w:t>
            </w:r>
          </w:p>
        </w:tc>
        <w:tc>
          <w:tcPr>
            <w:tcW w:w="1235" w:type="pct"/>
            <w:vAlign w:val="center"/>
            <w:hideMark/>
          </w:tcPr>
          <w:p w14:paraId="65F5FA8C" w14:textId="77777777" w:rsidR="00F441B2" w:rsidRPr="00F441B2" w:rsidRDefault="00F441B2" w:rsidP="00F441B2">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F441B2">
              <w:rPr>
                <w:rFonts w:eastAsia="Times New Roman" w:cs="Calibri"/>
                <w:noProof w:val="0"/>
                <w:color w:val="000000"/>
                <w:kern w:val="0"/>
                <w:sz w:val="22"/>
                <w:szCs w:val="22"/>
                <w14:ligatures w14:val="none"/>
              </w:rPr>
              <w:t>md5, sha256</w:t>
            </w:r>
          </w:p>
        </w:tc>
        <w:tc>
          <w:tcPr>
            <w:tcW w:w="2696" w:type="pct"/>
            <w:vAlign w:val="center"/>
            <w:hideMark/>
          </w:tcPr>
          <w:p w14:paraId="2899C62C" w14:textId="389509B6" w:rsidR="00F441B2" w:rsidRPr="00F441B2" w:rsidRDefault="006F0F25" w:rsidP="00F441B2">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M</w:t>
            </w:r>
            <w:r w:rsidR="00F441B2" w:rsidRPr="00F441B2">
              <w:rPr>
                <w:rFonts w:eastAsia="Times New Roman" w:cs="Calibri"/>
                <w:noProof w:val="0"/>
                <w:color w:val="000000"/>
                <w:kern w:val="0"/>
                <w:sz w:val="22"/>
                <w:szCs w:val="22"/>
                <w14:ligatures w14:val="none"/>
              </w:rPr>
              <w:t xml:space="preserve">athematical fingerprints </w:t>
            </w:r>
          </w:p>
        </w:tc>
      </w:tr>
    </w:tbl>
    <w:p w14:paraId="7B2F99F2" w14:textId="2F933B00" w:rsidR="00B8624A" w:rsidRDefault="00E27294" w:rsidP="000205FE">
      <w:pPr>
        <w:widowControl w:val="0"/>
      </w:pPr>
      <w:r>
        <w:t>Table: XXXX</w:t>
      </w:r>
    </w:p>
    <w:p w14:paraId="69D44AAA" w14:textId="0FC115C2" w:rsidR="00E27294" w:rsidRPr="00403ECA" w:rsidRDefault="00567409" w:rsidP="00403ECA">
      <w:pPr>
        <w:spacing w:after="0"/>
        <w:rPr>
          <w:b/>
          <w:bCs/>
        </w:rPr>
      </w:pPr>
      <w:r w:rsidRPr="00403ECA">
        <w:rPr>
          <w:b/>
          <w:bCs/>
        </w:rPr>
        <w:t xml:space="preserve">Layer 5: </w:t>
      </w:r>
      <w:r w:rsidR="00A10FA5" w:rsidRPr="00403ECA">
        <w:rPr>
          <w:b/>
          <w:bCs/>
        </w:rPr>
        <w:t>A</w:t>
      </w:r>
      <w:r w:rsidR="00A10FA5" w:rsidRPr="00403ECA">
        <w:rPr>
          <w:b/>
          <w:bCs/>
        </w:rPr>
        <w:t>ggregate hash</w:t>
      </w:r>
    </w:p>
    <w:p w14:paraId="109243FA" w14:textId="655DBB47" w:rsidR="0001710D" w:rsidRDefault="001D5C1A" w:rsidP="000205FE">
      <w:pPr>
        <w:widowControl w:val="0"/>
      </w:pPr>
      <w:r>
        <w:t>Based</w:t>
      </w:r>
      <w:r>
        <w:t xml:space="preserve"> on the main body of the report upon the four layers above</w:t>
      </w:r>
      <w:r>
        <w:t>, a</w:t>
      </w:r>
      <w:r w:rsidR="00683C9D" w:rsidRPr="00683C9D">
        <w:t xml:space="preserve"> structural integrity-commitment field</w:t>
      </w:r>
      <w:r w:rsidR="004E7F08">
        <w:t>-</w:t>
      </w:r>
      <w:r w:rsidR="00151322">
        <w:t xml:space="preserve"> </w:t>
      </w:r>
      <w:r w:rsidR="004E7F08" w:rsidRPr="004E7F08">
        <w:rPr>
          <w:highlight w:val="lightGray"/>
        </w:rPr>
        <w:t>aggregateHash</w:t>
      </w:r>
      <w:r w:rsidR="00151322">
        <w:t xml:space="preserve"> </w:t>
      </w:r>
      <w:r w:rsidR="004E7F08">
        <w:t xml:space="preserve">-is calculated and written back into </w:t>
      </w:r>
      <w:r w:rsidR="00EC6373">
        <w:t xml:space="preserve">the report. It proves that </w:t>
      </w:r>
      <w:r w:rsidR="00403ECA">
        <w:t xml:space="preserve">the </w:t>
      </w:r>
      <w:r w:rsidR="008E4394">
        <w:t>exported report is not only a data record but also a</w:t>
      </w:r>
      <w:r w:rsidR="00403ECA">
        <w:t xml:space="preserve"> structured evidence artifact that can be recalculated and verified.</w:t>
      </w:r>
    </w:p>
    <w:p w14:paraId="4122A5A4" w14:textId="79AA0B01" w:rsidR="00403ECA" w:rsidRDefault="003E4F07" w:rsidP="000205FE">
      <w:pPr>
        <w:widowControl w:val="0"/>
      </w:pPr>
      <w:r w:rsidRPr="00CE1277">
        <w:t xml:space="preserve">After </w:t>
      </w:r>
      <w:r w:rsidR="00C7465D">
        <w:t xml:space="preserve">the five-layer </w:t>
      </w:r>
      <w:r w:rsidRPr="00CE1277">
        <w:t xml:space="preserve">assembling </w:t>
      </w:r>
      <w:r w:rsidR="00C7465D">
        <w:t>process</w:t>
      </w:r>
      <w:r>
        <w:t xml:space="preserve">, </w:t>
      </w:r>
      <w:r w:rsidR="00C7465D">
        <w:t xml:space="preserve">this module </w:t>
      </w:r>
      <w:r w:rsidR="00776AA0">
        <w:t xml:space="preserve">generates the structured report </w:t>
      </w:r>
      <w:r w:rsidR="00776AA0" w:rsidRPr="00E25AB7">
        <w:rPr>
          <w:highlight w:val="lightGray"/>
        </w:rPr>
        <w:t>case_data_extract.json</w:t>
      </w:r>
      <w:r w:rsidR="00297503">
        <w:t xml:space="preserve"> and stores it </w:t>
      </w:r>
      <w:r w:rsidR="002C39B9">
        <w:t>in the directory designated by Autopsy</w:t>
      </w:r>
      <w:r w:rsidR="008B5360">
        <w:t xml:space="preserve">. The content of </w:t>
      </w:r>
      <w:r w:rsidR="00C10B92" w:rsidRPr="00E25AB7">
        <w:rPr>
          <w:highlight w:val="lightGray"/>
        </w:rPr>
        <w:t>case_data_extract.json</w:t>
      </w:r>
      <w:r w:rsidR="00C10B92">
        <w:t xml:space="preserve"> </w:t>
      </w:r>
      <w:r w:rsidR="008B5360">
        <w:t>is shown in Table XXX.</w:t>
      </w:r>
    </w:p>
    <w:tbl>
      <w:tblPr>
        <w:tblStyle w:val="PlainTable1"/>
        <w:tblW w:w="5000" w:type="pct"/>
        <w:tblLook w:val="04A0" w:firstRow="1" w:lastRow="0" w:firstColumn="1" w:lastColumn="0" w:noHBand="0" w:noVBand="1"/>
      </w:tblPr>
      <w:tblGrid>
        <w:gridCol w:w="1839"/>
        <w:gridCol w:w="2692"/>
        <w:gridCol w:w="3765"/>
      </w:tblGrid>
      <w:tr w:rsidR="00AA24C6" w:rsidRPr="00AA24C6" w14:paraId="4E5356FB" w14:textId="77777777" w:rsidTr="00AD2076">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108" w:type="pct"/>
            <w:vAlign w:val="center"/>
            <w:hideMark/>
          </w:tcPr>
          <w:p w14:paraId="13130270" w14:textId="6F23B731" w:rsidR="00AA24C6" w:rsidRPr="00AA24C6" w:rsidRDefault="00AA24C6" w:rsidP="00AA24C6">
            <w:pPr>
              <w:jc w:val="center"/>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F</w:t>
            </w:r>
            <w:r w:rsidRPr="00AA24C6">
              <w:rPr>
                <w:rFonts w:eastAsia="Times New Roman" w:cs="Calibri"/>
                <w:noProof w:val="0"/>
                <w:color w:val="000000"/>
                <w:kern w:val="0"/>
                <w:sz w:val="22"/>
                <w:szCs w:val="22"/>
                <w14:ligatures w14:val="none"/>
              </w:rPr>
              <w:t>ield</w:t>
            </w:r>
            <w:r>
              <w:rPr>
                <w:rFonts w:eastAsia="Times New Roman" w:cs="Calibri"/>
                <w:noProof w:val="0"/>
                <w:color w:val="000000"/>
                <w:kern w:val="0"/>
                <w:sz w:val="22"/>
                <w:szCs w:val="22"/>
                <w14:ligatures w14:val="none"/>
              </w:rPr>
              <w:t xml:space="preserve"> name</w:t>
            </w:r>
          </w:p>
        </w:tc>
        <w:tc>
          <w:tcPr>
            <w:tcW w:w="1622" w:type="pct"/>
            <w:vAlign w:val="center"/>
            <w:hideMark/>
          </w:tcPr>
          <w:p w14:paraId="5B51405A" w14:textId="77777777" w:rsidR="00AA24C6" w:rsidRPr="00AA24C6" w:rsidRDefault="00AA24C6" w:rsidP="00AA24C6">
            <w:pPr>
              <w:jc w:val="center"/>
              <w:cnfStyle w:val="100000000000" w:firstRow="1"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Main content</w:t>
            </w:r>
          </w:p>
        </w:tc>
        <w:tc>
          <w:tcPr>
            <w:tcW w:w="2269" w:type="pct"/>
            <w:vAlign w:val="center"/>
            <w:hideMark/>
          </w:tcPr>
          <w:p w14:paraId="571EA957" w14:textId="50ED0604" w:rsidR="00AA24C6" w:rsidRPr="00AA24C6" w:rsidRDefault="00AA24C6" w:rsidP="00AA24C6">
            <w:pPr>
              <w:jc w:val="center"/>
              <w:cnfStyle w:val="100000000000" w:firstRow="1"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 xml:space="preserve">Verification </w:t>
            </w:r>
            <w:r w:rsidR="00BD13FE">
              <w:rPr>
                <w:rFonts w:eastAsia="Times New Roman" w:cs="Calibri"/>
                <w:noProof w:val="0"/>
                <w:color w:val="000000"/>
                <w:kern w:val="0"/>
                <w:sz w:val="22"/>
                <w:szCs w:val="22"/>
                <w14:ligatures w14:val="none"/>
              </w:rPr>
              <w:t>significance</w:t>
            </w:r>
          </w:p>
        </w:tc>
      </w:tr>
      <w:tr w:rsidR="00AA24C6" w:rsidRPr="00AA24C6" w14:paraId="119E673A" w14:textId="77777777" w:rsidTr="00AD207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108" w:type="pct"/>
            <w:vAlign w:val="center"/>
            <w:hideMark/>
          </w:tcPr>
          <w:p w14:paraId="6E3CB5FF" w14:textId="77777777" w:rsidR="00AA24C6" w:rsidRPr="00AA24C6" w:rsidRDefault="00AA24C6" w:rsidP="00AA24C6">
            <w:pPr>
              <w:jc w:val="center"/>
              <w:rPr>
                <w:rFonts w:eastAsia="Times New Roman" w:cs="Calibri"/>
                <w:b w:val="0"/>
                <w:bCs w:val="0"/>
                <w:noProof w:val="0"/>
                <w:color w:val="000000"/>
                <w:kern w:val="0"/>
                <w:sz w:val="22"/>
                <w:szCs w:val="22"/>
                <w14:ligatures w14:val="none"/>
              </w:rPr>
            </w:pPr>
            <w:proofErr w:type="spellStart"/>
            <w:r w:rsidRPr="00AA24C6">
              <w:rPr>
                <w:rFonts w:eastAsia="Times New Roman" w:cs="Calibri"/>
                <w:b w:val="0"/>
                <w:bCs w:val="0"/>
                <w:noProof w:val="0"/>
                <w:color w:val="000000"/>
                <w:kern w:val="0"/>
                <w:sz w:val="22"/>
                <w:szCs w:val="22"/>
                <w14:ligatures w14:val="none"/>
              </w:rPr>
              <w:t>caseId</w:t>
            </w:r>
            <w:proofErr w:type="spellEnd"/>
          </w:p>
        </w:tc>
        <w:tc>
          <w:tcPr>
            <w:tcW w:w="1622" w:type="pct"/>
            <w:vAlign w:val="center"/>
            <w:hideMark/>
          </w:tcPr>
          <w:p w14:paraId="2A1ED72C" w14:textId="77777777" w:rsidR="00AA24C6" w:rsidRPr="00AA24C6" w:rsidRDefault="00AA24C6" w:rsidP="00AD2076">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Case number</w:t>
            </w:r>
          </w:p>
        </w:tc>
        <w:tc>
          <w:tcPr>
            <w:tcW w:w="2269" w:type="pct"/>
            <w:vAlign w:val="center"/>
            <w:hideMark/>
          </w:tcPr>
          <w:p w14:paraId="7C317D3C" w14:textId="44EA7B11" w:rsidR="00AA24C6" w:rsidRPr="00AA24C6" w:rsidRDefault="002A34DC" w:rsidP="00AD2076">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Case Identifier for following operations</w:t>
            </w:r>
          </w:p>
        </w:tc>
      </w:tr>
      <w:tr w:rsidR="00AA24C6" w:rsidRPr="00AA24C6" w14:paraId="38928C36" w14:textId="77777777" w:rsidTr="00AD2076">
        <w:trPr>
          <w:trHeight w:val="270"/>
        </w:trPr>
        <w:tc>
          <w:tcPr>
            <w:cnfStyle w:val="001000000000" w:firstRow="0" w:lastRow="0" w:firstColumn="1" w:lastColumn="0" w:oddVBand="0" w:evenVBand="0" w:oddHBand="0" w:evenHBand="0" w:firstRowFirstColumn="0" w:firstRowLastColumn="0" w:lastRowFirstColumn="0" w:lastRowLastColumn="0"/>
            <w:tcW w:w="1108" w:type="pct"/>
            <w:vAlign w:val="center"/>
            <w:hideMark/>
          </w:tcPr>
          <w:p w14:paraId="04EADC70" w14:textId="77777777" w:rsidR="00AA24C6" w:rsidRPr="00AA24C6" w:rsidRDefault="00AA24C6" w:rsidP="00AA24C6">
            <w:pPr>
              <w:jc w:val="center"/>
              <w:rPr>
                <w:rFonts w:eastAsia="Times New Roman" w:cs="Calibri"/>
                <w:b w:val="0"/>
                <w:bCs w:val="0"/>
                <w:noProof w:val="0"/>
                <w:color w:val="000000"/>
                <w:kern w:val="0"/>
                <w:sz w:val="22"/>
                <w:szCs w:val="22"/>
                <w14:ligatures w14:val="none"/>
              </w:rPr>
            </w:pPr>
            <w:proofErr w:type="spellStart"/>
            <w:r w:rsidRPr="00AA24C6">
              <w:rPr>
                <w:rFonts w:eastAsia="Times New Roman" w:cs="Calibri"/>
                <w:b w:val="0"/>
                <w:bCs w:val="0"/>
                <w:noProof w:val="0"/>
                <w:color w:val="000000"/>
                <w:kern w:val="0"/>
                <w:sz w:val="22"/>
                <w:szCs w:val="22"/>
                <w14:ligatures w14:val="none"/>
              </w:rPr>
              <w:t>caseDisplayName</w:t>
            </w:r>
            <w:proofErr w:type="spellEnd"/>
          </w:p>
        </w:tc>
        <w:tc>
          <w:tcPr>
            <w:tcW w:w="1622" w:type="pct"/>
            <w:vAlign w:val="center"/>
            <w:hideMark/>
          </w:tcPr>
          <w:p w14:paraId="4117694A" w14:textId="77777777" w:rsidR="00AA24C6" w:rsidRPr="00AA24C6" w:rsidRDefault="00AA24C6" w:rsidP="00AD2076">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Case name</w:t>
            </w:r>
          </w:p>
        </w:tc>
        <w:tc>
          <w:tcPr>
            <w:tcW w:w="2269" w:type="pct"/>
            <w:vAlign w:val="center"/>
            <w:hideMark/>
          </w:tcPr>
          <w:p w14:paraId="3A2F02FE" w14:textId="10801003" w:rsidR="00AA24C6" w:rsidRPr="00AA24C6" w:rsidRDefault="002A34DC" w:rsidP="00AD2076">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L</w:t>
            </w:r>
            <w:r w:rsidR="00AA24C6" w:rsidRPr="00AA24C6">
              <w:rPr>
                <w:rFonts w:eastAsia="Times New Roman" w:cs="Calibri"/>
                <w:noProof w:val="0"/>
                <w:color w:val="000000"/>
                <w:kern w:val="0"/>
                <w:sz w:val="22"/>
                <w:szCs w:val="22"/>
                <w14:ligatures w14:val="none"/>
              </w:rPr>
              <w:t>ocal case context</w:t>
            </w:r>
          </w:p>
        </w:tc>
      </w:tr>
      <w:tr w:rsidR="00AA24C6" w:rsidRPr="00AA24C6" w14:paraId="57C796AA" w14:textId="77777777" w:rsidTr="00AD2076">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108" w:type="pct"/>
            <w:vAlign w:val="center"/>
            <w:hideMark/>
          </w:tcPr>
          <w:p w14:paraId="6919C776" w14:textId="77777777" w:rsidR="00AA24C6" w:rsidRPr="00AA24C6" w:rsidRDefault="00AA24C6" w:rsidP="00AA24C6">
            <w:pPr>
              <w:jc w:val="center"/>
              <w:rPr>
                <w:rFonts w:eastAsia="Times New Roman" w:cs="Calibri"/>
                <w:b w:val="0"/>
                <w:bCs w:val="0"/>
                <w:noProof w:val="0"/>
                <w:color w:val="000000"/>
                <w:kern w:val="0"/>
                <w:sz w:val="22"/>
                <w:szCs w:val="22"/>
                <w14:ligatures w14:val="none"/>
              </w:rPr>
            </w:pPr>
            <w:r w:rsidRPr="00AA24C6">
              <w:rPr>
                <w:rFonts w:eastAsia="Times New Roman" w:cs="Calibri"/>
                <w:b w:val="0"/>
                <w:bCs w:val="0"/>
                <w:noProof w:val="0"/>
                <w:color w:val="000000"/>
                <w:kern w:val="0"/>
                <w:sz w:val="22"/>
                <w:szCs w:val="22"/>
                <w14:ligatures w14:val="none"/>
              </w:rPr>
              <w:t>examiner</w:t>
            </w:r>
          </w:p>
        </w:tc>
        <w:tc>
          <w:tcPr>
            <w:tcW w:w="1622" w:type="pct"/>
            <w:vAlign w:val="center"/>
            <w:hideMark/>
          </w:tcPr>
          <w:p w14:paraId="1D05DD86" w14:textId="77777777" w:rsidR="00AA24C6" w:rsidRPr="00AA24C6" w:rsidRDefault="00AA24C6" w:rsidP="00AD2076">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Examiner name</w:t>
            </w:r>
          </w:p>
        </w:tc>
        <w:tc>
          <w:tcPr>
            <w:tcW w:w="2269" w:type="pct"/>
            <w:vAlign w:val="center"/>
            <w:hideMark/>
          </w:tcPr>
          <w:p w14:paraId="0510277D" w14:textId="300CA231" w:rsidR="00AA24C6" w:rsidRPr="00AA24C6" w:rsidRDefault="00AA24C6" w:rsidP="00AD2076">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Links the report to the operator</w:t>
            </w:r>
          </w:p>
        </w:tc>
      </w:tr>
      <w:tr w:rsidR="00AA24C6" w:rsidRPr="00AA24C6" w14:paraId="720F1927" w14:textId="77777777" w:rsidTr="00AD2076">
        <w:trPr>
          <w:trHeight w:val="31"/>
        </w:trPr>
        <w:tc>
          <w:tcPr>
            <w:cnfStyle w:val="001000000000" w:firstRow="0" w:lastRow="0" w:firstColumn="1" w:lastColumn="0" w:oddVBand="0" w:evenVBand="0" w:oddHBand="0" w:evenHBand="0" w:firstRowFirstColumn="0" w:firstRowLastColumn="0" w:lastRowFirstColumn="0" w:lastRowLastColumn="0"/>
            <w:tcW w:w="1108" w:type="pct"/>
            <w:vAlign w:val="center"/>
            <w:hideMark/>
          </w:tcPr>
          <w:p w14:paraId="1EEBD0B3" w14:textId="77777777" w:rsidR="00AA24C6" w:rsidRPr="00AA24C6" w:rsidRDefault="00AA24C6" w:rsidP="00AA24C6">
            <w:pPr>
              <w:jc w:val="center"/>
              <w:rPr>
                <w:rFonts w:eastAsia="Times New Roman" w:cs="Calibri"/>
                <w:b w:val="0"/>
                <w:bCs w:val="0"/>
                <w:noProof w:val="0"/>
                <w:color w:val="000000"/>
                <w:kern w:val="0"/>
                <w:sz w:val="22"/>
                <w:szCs w:val="22"/>
                <w14:ligatures w14:val="none"/>
              </w:rPr>
            </w:pPr>
            <w:proofErr w:type="spellStart"/>
            <w:r w:rsidRPr="00AA24C6">
              <w:rPr>
                <w:rFonts w:eastAsia="Times New Roman" w:cs="Calibri"/>
                <w:b w:val="0"/>
                <w:bCs w:val="0"/>
                <w:noProof w:val="0"/>
                <w:color w:val="000000"/>
                <w:kern w:val="0"/>
                <w:sz w:val="22"/>
                <w:szCs w:val="22"/>
                <w14:ligatures w14:val="none"/>
              </w:rPr>
              <w:t>createdDate</w:t>
            </w:r>
            <w:proofErr w:type="spellEnd"/>
          </w:p>
        </w:tc>
        <w:tc>
          <w:tcPr>
            <w:tcW w:w="1622" w:type="pct"/>
            <w:vAlign w:val="center"/>
            <w:hideMark/>
          </w:tcPr>
          <w:p w14:paraId="57B22DCE" w14:textId="77777777" w:rsidR="00AA24C6" w:rsidRPr="00AA24C6" w:rsidRDefault="00AA24C6" w:rsidP="00AD2076">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 xml:space="preserve">Case creation date </w:t>
            </w:r>
          </w:p>
        </w:tc>
        <w:tc>
          <w:tcPr>
            <w:tcW w:w="2269" w:type="pct"/>
            <w:vAlign w:val="center"/>
            <w:hideMark/>
          </w:tcPr>
          <w:p w14:paraId="69941C50" w14:textId="2CB47264" w:rsidR="00AA24C6" w:rsidRPr="00AA24C6" w:rsidRDefault="002A34DC" w:rsidP="00AD2076">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C</w:t>
            </w:r>
            <w:r w:rsidR="00AA24C6" w:rsidRPr="00AA24C6">
              <w:rPr>
                <w:rFonts w:eastAsia="Times New Roman" w:cs="Calibri"/>
                <w:noProof w:val="0"/>
                <w:color w:val="000000"/>
                <w:kern w:val="0"/>
                <w:sz w:val="22"/>
                <w:szCs w:val="22"/>
                <w14:ligatures w14:val="none"/>
              </w:rPr>
              <w:t>ase-level metadata</w:t>
            </w:r>
          </w:p>
        </w:tc>
      </w:tr>
      <w:tr w:rsidR="00AA24C6" w:rsidRPr="00AA24C6" w14:paraId="6000E4C5" w14:textId="77777777" w:rsidTr="00D75229">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108" w:type="pct"/>
            <w:vAlign w:val="center"/>
            <w:hideMark/>
          </w:tcPr>
          <w:p w14:paraId="4844E32E" w14:textId="77777777" w:rsidR="00AA24C6" w:rsidRPr="00AA24C6" w:rsidRDefault="00AA24C6" w:rsidP="00AA24C6">
            <w:pPr>
              <w:jc w:val="center"/>
              <w:rPr>
                <w:rFonts w:eastAsia="Times New Roman" w:cs="Calibri"/>
                <w:b w:val="0"/>
                <w:bCs w:val="0"/>
                <w:noProof w:val="0"/>
                <w:color w:val="000000"/>
                <w:kern w:val="0"/>
                <w:sz w:val="22"/>
                <w:szCs w:val="22"/>
                <w14:ligatures w14:val="none"/>
              </w:rPr>
            </w:pPr>
            <w:r w:rsidRPr="00AA24C6">
              <w:rPr>
                <w:rFonts w:eastAsia="Times New Roman" w:cs="Calibri"/>
                <w:b w:val="0"/>
                <w:bCs w:val="0"/>
                <w:noProof w:val="0"/>
                <w:color w:val="000000"/>
                <w:kern w:val="0"/>
                <w:sz w:val="22"/>
                <w:szCs w:val="22"/>
                <w14:ligatures w14:val="none"/>
              </w:rPr>
              <w:t>operations</w:t>
            </w:r>
          </w:p>
        </w:tc>
        <w:tc>
          <w:tcPr>
            <w:tcW w:w="1622" w:type="pct"/>
            <w:vAlign w:val="center"/>
            <w:hideMark/>
          </w:tcPr>
          <w:p w14:paraId="15CC38DA" w14:textId="6630046B" w:rsidR="00AA24C6" w:rsidRPr="00AA24C6" w:rsidRDefault="00AA24C6" w:rsidP="00AD2076">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Time, action, operator</w:t>
            </w:r>
          </w:p>
        </w:tc>
        <w:tc>
          <w:tcPr>
            <w:tcW w:w="2269" w:type="pct"/>
            <w:vAlign w:val="center"/>
            <w:hideMark/>
          </w:tcPr>
          <w:p w14:paraId="56ADAE34" w14:textId="47A07F1D" w:rsidR="00AA24C6" w:rsidRPr="00AA24C6" w:rsidRDefault="00414236" w:rsidP="00AD2076">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R</w:t>
            </w:r>
            <w:r w:rsidR="00AA24C6" w:rsidRPr="00AA24C6">
              <w:rPr>
                <w:rFonts w:eastAsia="Times New Roman" w:cs="Calibri"/>
                <w:noProof w:val="0"/>
                <w:color w:val="000000"/>
                <w:kern w:val="0"/>
                <w:sz w:val="22"/>
                <w:szCs w:val="22"/>
                <w14:ligatures w14:val="none"/>
              </w:rPr>
              <w:t xml:space="preserve">untime operation history </w:t>
            </w:r>
          </w:p>
        </w:tc>
      </w:tr>
      <w:tr w:rsidR="00AA24C6" w:rsidRPr="00AA24C6" w14:paraId="0E18D9D1" w14:textId="77777777" w:rsidTr="00AD2076">
        <w:trPr>
          <w:trHeight w:val="514"/>
        </w:trPr>
        <w:tc>
          <w:tcPr>
            <w:cnfStyle w:val="001000000000" w:firstRow="0" w:lastRow="0" w:firstColumn="1" w:lastColumn="0" w:oddVBand="0" w:evenVBand="0" w:oddHBand="0" w:evenHBand="0" w:firstRowFirstColumn="0" w:firstRowLastColumn="0" w:lastRowFirstColumn="0" w:lastRowLastColumn="0"/>
            <w:tcW w:w="1108" w:type="pct"/>
            <w:vAlign w:val="center"/>
            <w:hideMark/>
          </w:tcPr>
          <w:p w14:paraId="1D553847" w14:textId="77777777" w:rsidR="00AA24C6" w:rsidRPr="00AA24C6" w:rsidRDefault="00AA24C6" w:rsidP="00AA24C6">
            <w:pPr>
              <w:jc w:val="center"/>
              <w:rPr>
                <w:rFonts w:eastAsia="Times New Roman" w:cs="Calibri"/>
                <w:b w:val="0"/>
                <w:bCs w:val="0"/>
                <w:noProof w:val="0"/>
                <w:color w:val="000000"/>
                <w:kern w:val="0"/>
                <w:sz w:val="22"/>
                <w:szCs w:val="22"/>
                <w14:ligatures w14:val="none"/>
              </w:rPr>
            </w:pPr>
            <w:proofErr w:type="spellStart"/>
            <w:r w:rsidRPr="00AA24C6">
              <w:rPr>
                <w:rFonts w:eastAsia="Times New Roman" w:cs="Calibri"/>
                <w:b w:val="0"/>
                <w:bCs w:val="0"/>
                <w:noProof w:val="0"/>
                <w:color w:val="000000"/>
                <w:kern w:val="0"/>
                <w:sz w:val="22"/>
                <w:szCs w:val="22"/>
                <w14:ligatures w14:val="none"/>
              </w:rPr>
              <w:t>dataSources</w:t>
            </w:r>
            <w:proofErr w:type="spellEnd"/>
          </w:p>
        </w:tc>
        <w:tc>
          <w:tcPr>
            <w:tcW w:w="1622" w:type="pct"/>
            <w:vAlign w:val="center"/>
            <w:hideMark/>
          </w:tcPr>
          <w:p w14:paraId="695CC60B" w14:textId="77777777" w:rsidR="00AA24C6" w:rsidRPr="00AA24C6" w:rsidRDefault="00AA24C6" w:rsidP="00AD2076">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Source name, paths, MD5, SHA-256</w:t>
            </w:r>
          </w:p>
        </w:tc>
        <w:tc>
          <w:tcPr>
            <w:tcW w:w="2269" w:type="pct"/>
            <w:vAlign w:val="center"/>
            <w:hideMark/>
          </w:tcPr>
          <w:p w14:paraId="2726946D" w14:textId="19BC7CDD" w:rsidR="00AA24C6" w:rsidRPr="00AA24C6" w:rsidRDefault="00414236" w:rsidP="00AD2076">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E</w:t>
            </w:r>
            <w:r w:rsidR="00AA24C6" w:rsidRPr="00AA24C6">
              <w:rPr>
                <w:rFonts w:eastAsia="Times New Roman" w:cs="Calibri"/>
                <w:noProof w:val="0"/>
                <w:color w:val="000000"/>
                <w:kern w:val="0"/>
                <w:sz w:val="22"/>
                <w:szCs w:val="22"/>
                <w14:ligatures w14:val="none"/>
              </w:rPr>
              <w:t>vidence source identity and baseline hashes</w:t>
            </w:r>
          </w:p>
        </w:tc>
      </w:tr>
      <w:tr w:rsidR="00AA24C6" w:rsidRPr="00AA24C6" w14:paraId="77C564F0" w14:textId="77777777" w:rsidTr="00AD2076">
        <w:trPr>
          <w:cnfStyle w:val="000000100000" w:firstRow="0" w:lastRow="0" w:firstColumn="0" w:lastColumn="0" w:oddVBand="0" w:evenVBand="0" w:oddHBand="1"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1108" w:type="pct"/>
            <w:vAlign w:val="center"/>
            <w:hideMark/>
          </w:tcPr>
          <w:p w14:paraId="6A68CD96" w14:textId="77777777" w:rsidR="00AA24C6" w:rsidRPr="00AA24C6" w:rsidRDefault="00AA24C6" w:rsidP="00AA24C6">
            <w:pPr>
              <w:jc w:val="center"/>
              <w:rPr>
                <w:rFonts w:eastAsia="Times New Roman" w:cs="Calibri"/>
                <w:b w:val="0"/>
                <w:bCs w:val="0"/>
                <w:noProof w:val="0"/>
                <w:color w:val="000000"/>
                <w:kern w:val="0"/>
                <w:sz w:val="22"/>
                <w:szCs w:val="22"/>
                <w14:ligatures w14:val="none"/>
              </w:rPr>
            </w:pPr>
            <w:r w:rsidRPr="00AA24C6">
              <w:rPr>
                <w:rFonts w:eastAsia="Times New Roman" w:cs="Calibri"/>
                <w:b w:val="0"/>
                <w:bCs w:val="0"/>
                <w:noProof w:val="0"/>
                <w:color w:val="000000"/>
                <w:kern w:val="0"/>
                <w:sz w:val="22"/>
                <w:szCs w:val="22"/>
                <w14:ligatures w14:val="none"/>
              </w:rPr>
              <w:t>files</w:t>
            </w:r>
          </w:p>
        </w:tc>
        <w:tc>
          <w:tcPr>
            <w:tcW w:w="1622" w:type="pct"/>
            <w:vAlign w:val="center"/>
            <w:hideMark/>
          </w:tcPr>
          <w:p w14:paraId="51A3E934" w14:textId="77777777" w:rsidR="00AA24C6" w:rsidRPr="00AA24C6" w:rsidRDefault="00AA24C6" w:rsidP="00AD2076">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File metadata, status, type, and hashes</w:t>
            </w:r>
          </w:p>
        </w:tc>
        <w:tc>
          <w:tcPr>
            <w:tcW w:w="2269" w:type="pct"/>
            <w:vAlign w:val="center"/>
            <w:hideMark/>
          </w:tcPr>
          <w:p w14:paraId="18365772" w14:textId="3D176688" w:rsidR="00AA24C6" w:rsidRPr="00AA24C6" w:rsidRDefault="00D75229" w:rsidP="00AD2076">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C</w:t>
            </w:r>
            <w:r w:rsidR="00AA24C6" w:rsidRPr="00AA24C6">
              <w:rPr>
                <w:rFonts w:eastAsia="Times New Roman" w:cs="Calibri"/>
                <w:noProof w:val="0"/>
                <w:color w:val="000000"/>
                <w:kern w:val="0"/>
                <w:sz w:val="22"/>
                <w:szCs w:val="22"/>
                <w14:ligatures w14:val="none"/>
              </w:rPr>
              <w:t>omplete evidence content inventory</w:t>
            </w:r>
          </w:p>
        </w:tc>
      </w:tr>
      <w:tr w:rsidR="00AA24C6" w:rsidRPr="00AA24C6" w14:paraId="7EF75F00" w14:textId="77777777" w:rsidTr="00AD2076">
        <w:trPr>
          <w:trHeight w:val="119"/>
        </w:trPr>
        <w:tc>
          <w:tcPr>
            <w:cnfStyle w:val="001000000000" w:firstRow="0" w:lastRow="0" w:firstColumn="1" w:lastColumn="0" w:oddVBand="0" w:evenVBand="0" w:oddHBand="0" w:evenHBand="0" w:firstRowFirstColumn="0" w:firstRowLastColumn="0" w:lastRowFirstColumn="0" w:lastRowLastColumn="0"/>
            <w:tcW w:w="1108" w:type="pct"/>
            <w:vAlign w:val="center"/>
            <w:hideMark/>
          </w:tcPr>
          <w:p w14:paraId="6ABE31B0" w14:textId="77777777" w:rsidR="00AA24C6" w:rsidRPr="00AA24C6" w:rsidRDefault="00AA24C6" w:rsidP="00AA24C6">
            <w:pPr>
              <w:jc w:val="center"/>
              <w:rPr>
                <w:rFonts w:eastAsia="Times New Roman" w:cs="Calibri"/>
                <w:b w:val="0"/>
                <w:bCs w:val="0"/>
                <w:noProof w:val="0"/>
                <w:color w:val="000000"/>
                <w:kern w:val="0"/>
                <w:sz w:val="22"/>
                <w:szCs w:val="22"/>
                <w14:ligatures w14:val="none"/>
              </w:rPr>
            </w:pPr>
            <w:proofErr w:type="spellStart"/>
            <w:r w:rsidRPr="00AA24C6">
              <w:rPr>
                <w:rFonts w:eastAsia="Times New Roman" w:cs="Calibri"/>
                <w:b w:val="0"/>
                <w:bCs w:val="0"/>
                <w:noProof w:val="0"/>
                <w:color w:val="000000"/>
                <w:kern w:val="0"/>
                <w:sz w:val="22"/>
                <w:szCs w:val="22"/>
                <w14:ligatures w14:val="none"/>
              </w:rPr>
              <w:t>aggregateHash</w:t>
            </w:r>
            <w:proofErr w:type="spellEnd"/>
          </w:p>
        </w:tc>
        <w:tc>
          <w:tcPr>
            <w:tcW w:w="1622" w:type="pct"/>
            <w:vAlign w:val="center"/>
            <w:hideMark/>
          </w:tcPr>
          <w:p w14:paraId="1D85195C" w14:textId="77777777" w:rsidR="00AA24C6" w:rsidRPr="00AA24C6" w:rsidRDefault="00AA24C6" w:rsidP="00AD2076">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AA24C6">
              <w:rPr>
                <w:rFonts w:eastAsia="Times New Roman" w:cs="Calibri"/>
                <w:noProof w:val="0"/>
                <w:color w:val="000000"/>
                <w:kern w:val="0"/>
                <w:sz w:val="22"/>
                <w:szCs w:val="22"/>
                <w14:ligatures w14:val="none"/>
              </w:rPr>
              <w:t>SHA-256 over the canonical report body</w:t>
            </w:r>
          </w:p>
        </w:tc>
        <w:tc>
          <w:tcPr>
            <w:tcW w:w="2269" w:type="pct"/>
            <w:vAlign w:val="center"/>
            <w:hideMark/>
          </w:tcPr>
          <w:p w14:paraId="162AB1E5" w14:textId="02506EF3" w:rsidR="00AA24C6" w:rsidRPr="00AA24C6" w:rsidRDefault="00D75229" w:rsidP="00AD2076">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Pr>
                <w:rFonts w:eastAsia="Times New Roman" w:cs="Calibri"/>
                <w:noProof w:val="0"/>
                <w:color w:val="000000"/>
                <w:kern w:val="0"/>
                <w:sz w:val="22"/>
                <w:szCs w:val="22"/>
                <w14:ligatures w14:val="none"/>
              </w:rPr>
              <w:t>R</w:t>
            </w:r>
            <w:r w:rsidR="00AA24C6" w:rsidRPr="00AA24C6">
              <w:rPr>
                <w:rFonts w:eastAsia="Times New Roman" w:cs="Calibri"/>
                <w:noProof w:val="0"/>
                <w:color w:val="000000"/>
                <w:kern w:val="0"/>
                <w:sz w:val="22"/>
                <w:szCs w:val="22"/>
                <w14:ligatures w14:val="none"/>
              </w:rPr>
              <w:t>eport-level integrity commitment</w:t>
            </w:r>
          </w:p>
        </w:tc>
      </w:tr>
    </w:tbl>
    <w:p w14:paraId="6C8AD49B" w14:textId="010000C9" w:rsidR="00AA24C6" w:rsidRDefault="00D75229" w:rsidP="000205FE">
      <w:pPr>
        <w:widowControl w:val="0"/>
      </w:pPr>
      <w:r>
        <w:t>Table XXXX</w:t>
      </w:r>
    </w:p>
    <w:p w14:paraId="1C02B906" w14:textId="2E0E5726" w:rsidR="00D75229" w:rsidRDefault="00CB0819" w:rsidP="00332319">
      <w:pPr>
        <w:pStyle w:val="Heading4"/>
      </w:pPr>
      <w:r>
        <w:rPr>
          <w:rFonts w:hint="eastAsia"/>
        </w:rPr>
        <w:t xml:space="preserve">4.3.4 </w:t>
      </w:r>
      <w:r w:rsidR="00CE50E7">
        <w:t>I</w:t>
      </w:r>
      <w:r w:rsidR="00CE50E7">
        <w:t xml:space="preserve">mage </w:t>
      </w:r>
      <w:r w:rsidR="00E90810">
        <w:t>I</w:t>
      </w:r>
      <w:r w:rsidR="00CE50E7">
        <w:t xml:space="preserve">ntegrity </w:t>
      </w:r>
      <w:r w:rsidR="00E90810">
        <w:t>V</w:t>
      </w:r>
      <w:r w:rsidR="00CE50E7">
        <w:t>erification</w:t>
      </w:r>
    </w:p>
    <w:p w14:paraId="1553CDAB" w14:textId="160B0950" w:rsidR="009E1B3C" w:rsidRDefault="00C553E9" w:rsidP="000205FE">
      <w:pPr>
        <w:widowControl w:val="0"/>
      </w:pPr>
      <w:r>
        <w:t xml:space="preserve">The evidential value of </w:t>
      </w:r>
      <w:r w:rsidR="002139AA">
        <w:t xml:space="preserve">digital forensic work depends on the </w:t>
      </w:r>
      <w:r w:rsidR="00554AA5">
        <w:t>critical</w:t>
      </w:r>
      <w:r w:rsidR="002139AA">
        <w:t xml:space="preserve"> fact that </w:t>
      </w:r>
      <w:r w:rsidR="00554AA5">
        <w:t xml:space="preserve">the evidence file has not been </w:t>
      </w:r>
      <w:r w:rsidR="0034648E">
        <w:t>modified</w:t>
      </w:r>
      <w:r w:rsidR="00B138C0">
        <w:t xml:space="preserve"> in an unauthorised </w:t>
      </w:r>
      <w:r w:rsidR="001744E4">
        <w:t xml:space="preserve">or undocumented </w:t>
      </w:r>
      <w:r w:rsidR="00B138C0">
        <w:t>way.</w:t>
      </w:r>
      <w:r w:rsidR="00CD39CD">
        <w:t xml:space="preserve"> </w:t>
      </w:r>
      <w:r w:rsidR="00C23748">
        <w:t xml:space="preserve">However, </w:t>
      </w:r>
      <w:r w:rsidR="00C23748">
        <w:fldChar w:fldCharType="begin"/>
      </w:r>
      <w:r w:rsidR="00C23748">
        <w:instrText xml:space="preserve"> ADDIN EN.CITE &lt;EndNote&gt;&lt;Cite AuthorYear="1"&gt;&lt;Author&gt;Giova&lt;/Author&gt;&lt;Year&gt;2011&lt;/Year&gt;&lt;RecNum&gt;632&lt;/RecNum&gt;&lt;DisplayText&gt;Giova (2011)&lt;/DisplayText&gt;&lt;record&gt;&lt;rec-number&gt;632&lt;/rec-number&gt;&lt;foreign-keys&gt;&lt;key app="EN" db-id="99rz5xfzndrt5qe29075awvfts9p0zzextf0" timestamp="1774841872" guid="6c58f454-981a-4f34-b69b-71fc4a86f3f1"&gt;632&lt;/key&gt;&lt;/foreign-keys&gt;&lt;ref-type name="Journal Article"&gt;17&lt;/ref-type&gt;&lt;contributors&gt;&lt;authors&gt;&lt;author&gt;Giova, Giuliano&lt;/author&gt;&lt;/authors&gt;&lt;/contributors&gt;&lt;titles&gt;&lt;title&gt;Improving Chain of Custody in Forensic Investigation of Electronic Digital Systems&lt;/title&gt;&lt;/titles&gt;&lt;dates&gt;&lt;year&gt;2011&lt;/year&gt;&lt;pub-dates&gt;&lt;date&gt;01/01&lt;/date&gt;&lt;/pub-dates&gt;&lt;/dates&gt;&lt;urls&gt;&lt;/urls&gt;&lt;/record&gt;&lt;/Cite&gt;&lt;/EndNote&gt;</w:instrText>
      </w:r>
      <w:r w:rsidR="00C23748">
        <w:fldChar w:fldCharType="separate"/>
      </w:r>
      <w:r w:rsidR="00C23748">
        <w:t>Giova (2011)</w:t>
      </w:r>
      <w:r w:rsidR="00C23748">
        <w:fldChar w:fldCharType="end"/>
      </w:r>
      <w:r w:rsidR="00C23748">
        <w:t xml:space="preserve"> has </w:t>
      </w:r>
      <w:r w:rsidR="008F6EEC">
        <w:t>highlighted that digital evidence is complex, diffuse, and volatile</w:t>
      </w:r>
      <w:r w:rsidR="0077777C">
        <w:t xml:space="preserve">, which makes </w:t>
      </w:r>
      <w:r w:rsidR="00332319">
        <w:t>it</w:t>
      </w:r>
      <w:r w:rsidR="0077777C">
        <w:t xml:space="preserve"> vulnerable to </w:t>
      </w:r>
      <w:r w:rsidR="00332319">
        <w:t xml:space="preserve">improper alteration. </w:t>
      </w:r>
      <w:r w:rsidR="00F80DDB">
        <w:t xml:space="preserve">To handle this issue, the </w:t>
      </w:r>
      <w:r w:rsidR="00B24986">
        <w:t xml:space="preserve">conventional digital forensic workflow requires investigators to </w:t>
      </w:r>
      <w:r w:rsidR="00E91FF0">
        <w:t xml:space="preserve">manually </w:t>
      </w:r>
      <w:r w:rsidR="00931F48">
        <w:t xml:space="preserve">trigger the </w:t>
      </w:r>
      <w:r w:rsidR="00931F48">
        <w:t>hash</w:t>
      </w:r>
      <w:r w:rsidR="00931F48">
        <w:t xml:space="preserve"> calculation of</w:t>
      </w:r>
      <w:r w:rsidR="00E91FF0">
        <w:t xml:space="preserve"> the case image and record </w:t>
      </w:r>
      <w:r w:rsidR="00DC6F04">
        <w:t xml:space="preserve">it. </w:t>
      </w:r>
      <w:r w:rsidR="00001CB5">
        <w:t xml:space="preserve">It introduces two potential </w:t>
      </w:r>
      <w:r w:rsidR="006C7020" w:rsidRPr="006C7020">
        <w:t>limitations</w:t>
      </w:r>
      <w:r w:rsidR="006C7020">
        <w:t xml:space="preserve">. </w:t>
      </w:r>
      <w:r w:rsidR="00396147">
        <w:t xml:space="preserve">First, the verification process entirely depends on the </w:t>
      </w:r>
      <w:r w:rsidR="007D31F9">
        <w:rPr>
          <w:rFonts w:hint="eastAsia"/>
        </w:rPr>
        <w:t>investigator</w:t>
      </w:r>
      <w:r w:rsidR="008F6DB3">
        <w:t xml:space="preserve">’s </w:t>
      </w:r>
      <w:r w:rsidR="007D31F9" w:rsidRPr="007D31F9">
        <w:t>expertise and sense of responsibility</w:t>
      </w:r>
      <w:r w:rsidR="00F37485">
        <w:t xml:space="preserve">. Second, </w:t>
      </w:r>
      <w:r w:rsidR="001A1243">
        <w:t xml:space="preserve">the </w:t>
      </w:r>
      <w:r w:rsidR="00034A7C">
        <w:t xml:space="preserve">verification results </w:t>
      </w:r>
      <w:r w:rsidR="001E773E">
        <w:t xml:space="preserve">could </w:t>
      </w:r>
      <w:r w:rsidR="00394029">
        <w:t>be</w:t>
      </w:r>
      <w:r w:rsidR="001E773E">
        <w:t xml:space="preserve"> excluded from </w:t>
      </w:r>
      <w:r w:rsidR="0079320A">
        <w:t>the operation log or subsequent reports</w:t>
      </w:r>
      <w:r w:rsidR="00C65CE4">
        <w:t xml:space="preserve">, even if the process has been carried out. </w:t>
      </w:r>
    </w:p>
    <w:p w14:paraId="1D4E9B14" w14:textId="7E6E1CB6" w:rsidR="00B53074" w:rsidRDefault="00B53074" w:rsidP="000205FE">
      <w:pPr>
        <w:widowControl w:val="0"/>
      </w:pPr>
      <w:r>
        <w:lastRenderedPageBreak/>
        <w:t xml:space="preserve">The core intention of developing this module is to transform </w:t>
      </w:r>
      <w:r w:rsidR="005A4630">
        <w:t xml:space="preserve">the integrity verification of the evidence data source (image file) process from </w:t>
      </w:r>
      <w:r w:rsidR="00483CE5">
        <w:t xml:space="preserve">a </w:t>
      </w:r>
      <w:r w:rsidR="00483CE5" w:rsidRPr="00483CE5">
        <w:t>spontaneous manual action</w:t>
      </w:r>
      <w:r w:rsidR="00483CE5">
        <w:t xml:space="preserve"> into </w:t>
      </w:r>
      <w:r w:rsidR="007431FC">
        <w:t>an</w:t>
      </w:r>
      <w:r w:rsidR="00483CE5">
        <w:t xml:space="preserve"> </w:t>
      </w:r>
      <w:r w:rsidR="005D4779">
        <w:t xml:space="preserve">automatically </w:t>
      </w:r>
      <w:r w:rsidR="007431FC">
        <w:t>triggered</w:t>
      </w:r>
      <w:r w:rsidR="005D4779">
        <w:t xml:space="preserve">, displayed, </w:t>
      </w:r>
      <w:r w:rsidR="007431FC">
        <w:t xml:space="preserve">and recorded system mechanism after each </w:t>
      </w:r>
      <w:r w:rsidR="00AA749E">
        <w:t xml:space="preserve">Autopsy case opening. </w:t>
      </w:r>
      <w:r w:rsidR="00423D5F">
        <w:t xml:space="preserve">In this </w:t>
      </w:r>
      <w:r w:rsidR="00C92940">
        <w:t xml:space="preserve">study, a dedicated interface embedded in Autospy is developed to show </w:t>
      </w:r>
      <w:r w:rsidR="00547537">
        <w:t>the verification result</w:t>
      </w:r>
      <w:r w:rsidR="00443E3B">
        <w:t xml:space="preserve"> as in Figure XXX</w:t>
      </w:r>
      <w:r w:rsidR="001F38DB">
        <w:t>.</w:t>
      </w:r>
    </w:p>
    <w:p w14:paraId="4E0306B2" w14:textId="02573A5A" w:rsidR="001F38DB" w:rsidRDefault="001F38DB" w:rsidP="000205FE">
      <w:pPr>
        <w:widowControl w:val="0"/>
      </w:pPr>
      <w:r>
        <w:drawing>
          <wp:inline distT="0" distB="0" distL="0" distR="0" wp14:anchorId="67663E1F" wp14:editId="701515BE">
            <wp:extent cx="5274310" cy="3129280"/>
            <wp:effectExtent l="0" t="0" r="2540" b="0"/>
            <wp:docPr id="110389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90544" name=""/>
                    <pic:cNvPicPr/>
                  </pic:nvPicPr>
                  <pic:blipFill>
                    <a:blip r:embed="rId16"/>
                    <a:stretch>
                      <a:fillRect/>
                    </a:stretch>
                  </pic:blipFill>
                  <pic:spPr>
                    <a:xfrm>
                      <a:off x="0" y="0"/>
                      <a:ext cx="5274310" cy="3129280"/>
                    </a:xfrm>
                    <a:prstGeom prst="rect">
                      <a:avLst/>
                    </a:prstGeom>
                  </pic:spPr>
                </pic:pic>
              </a:graphicData>
            </a:graphic>
          </wp:inline>
        </w:drawing>
      </w:r>
    </w:p>
    <w:p w14:paraId="5D64723B" w14:textId="11CBE0A7" w:rsidR="001F38DB" w:rsidRDefault="001F38DB" w:rsidP="000205FE">
      <w:pPr>
        <w:widowControl w:val="0"/>
      </w:pPr>
      <w:r>
        <w:t>Figure XXXX</w:t>
      </w:r>
    </w:p>
    <w:p w14:paraId="7EE781E0" w14:textId="40F1AA34" w:rsidR="00E6215C" w:rsidRPr="00AE29CE" w:rsidRDefault="00E6215C" w:rsidP="00AE29CE">
      <w:pPr>
        <w:spacing w:after="0"/>
        <w:rPr>
          <w:b/>
          <w:bCs/>
        </w:rPr>
      </w:pPr>
      <w:r w:rsidRPr="00AE29CE">
        <w:rPr>
          <w:b/>
          <w:bCs/>
        </w:rPr>
        <w:t xml:space="preserve">Functioning </w:t>
      </w:r>
      <w:r w:rsidR="00D079E6" w:rsidRPr="00AE29CE">
        <w:rPr>
          <w:b/>
          <w:bCs/>
        </w:rPr>
        <w:t>Mechanism</w:t>
      </w:r>
    </w:p>
    <w:p w14:paraId="3D8F04A5" w14:textId="7B15162B" w:rsidR="00D079E6" w:rsidRDefault="00540E21" w:rsidP="000205FE">
      <w:pPr>
        <w:widowControl w:val="0"/>
      </w:pPr>
      <w:r>
        <w:t xml:space="preserve">The operation process of this module is not a simple hash calculation and comparison, but </w:t>
      </w:r>
      <w:r w:rsidR="00B526C5">
        <w:t xml:space="preserve">a closed loop from data </w:t>
      </w:r>
      <w:r w:rsidR="0008683A">
        <w:t>analysis</w:t>
      </w:r>
      <w:r w:rsidR="00B526C5">
        <w:t xml:space="preserve"> to </w:t>
      </w:r>
      <w:r w:rsidR="0008683A">
        <w:t xml:space="preserve">operation audit in terms of </w:t>
      </w:r>
      <w:r w:rsidR="00215B5F">
        <w:t xml:space="preserve">the </w:t>
      </w:r>
      <w:r w:rsidR="0008683A">
        <w:t xml:space="preserve">CoC lifecycle. </w:t>
      </w:r>
      <w:r w:rsidR="00D53138">
        <w:t xml:space="preserve">After a case is opened in Autopsy, </w:t>
      </w:r>
      <w:r w:rsidR="00986DA5">
        <w:t xml:space="preserve">the module </w:t>
      </w:r>
      <w:r w:rsidR="005142F2">
        <w:t xml:space="preserve">first </w:t>
      </w:r>
      <w:r w:rsidR="00986DA5">
        <w:t xml:space="preserve">tries to retrieve </w:t>
      </w:r>
      <w:r w:rsidR="0002566A">
        <w:t xml:space="preserve">the data source SHA-256 </w:t>
      </w:r>
      <w:r w:rsidR="003C19A2">
        <w:t xml:space="preserve">as the comparison </w:t>
      </w:r>
      <w:r w:rsidR="005142F2">
        <w:t>reference</w:t>
      </w:r>
      <w:r w:rsidR="003C19A2">
        <w:t xml:space="preserve"> </w:t>
      </w:r>
      <w:r w:rsidR="0002566A">
        <w:t xml:space="preserve">from the latest version of </w:t>
      </w:r>
      <w:r w:rsidR="003C19A2">
        <w:t xml:space="preserve">the </w:t>
      </w:r>
      <w:r w:rsidR="00AE04EA">
        <w:t>locally stored structured report (</w:t>
      </w:r>
      <w:r w:rsidR="00AE04EA" w:rsidRPr="00E25AB7">
        <w:rPr>
          <w:highlight w:val="lightGray"/>
        </w:rPr>
        <w:t>case_data_extract.json</w:t>
      </w:r>
      <w:r w:rsidR="00AE04EA">
        <w:t>)</w:t>
      </w:r>
      <w:r w:rsidR="005142F2">
        <w:t xml:space="preserve">. </w:t>
      </w:r>
      <w:r w:rsidR="00B754B0">
        <w:t xml:space="preserve">It then </w:t>
      </w:r>
      <w:r w:rsidR="008D555E">
        <w:t xml:space="preserve">reads the </w:t>
      </w:r>
      <w:r w:rsidR="008D555E" w:rsidRPr="008D555E">
        <w:t>physical image bytes</w:t>
      </w:r>
      <w:r w:rsidR="008D555E">
        <w:t xml:space="preserve"> </w:t>
      </w:r>
      <w:r w:rsidR="00AD48FA">
        <w:t>to</w:t>
      </w:r>
      <w:r w:rsidR="008D555E">
        <w:t xml:space="preserve"> recalculate</w:t>
      </w:r>
      <w:r w:rsidR="00AD48FA">
        <w:t xml:space="preserve"> the SHA-256</w:t>
      </w:r>
      <w:r w:rsidR="00A82EF3">
        <w:t xml:space="preserve">. The result is then </w:t>
      </w:r>
      <w:r w:rsidR="003C7FBC">
        <w:t>compared</w:t>
      </w:r>
      <w:r w:rsidR="00A82EF3">
        <w:t xml:space="preserve"> </w:t>
      </w:r>
      <w:r w:rsidR="003C7FBC">
        <w:t>to</w:t>
      </w:r>
      <w:r w:rsidR="00A82EF3">
        <w:t xml:space="preserve"> the reference hash</w:t>
      </w:r>
      <w:r w:rsidR="005425B8">
        <w:t xml:space="preserve"> and displayed in the </w:t>
      </w:r>
      <w:r w:rsidR="00A40041">
        <w:t xml:space="preserve">integrity tab. </w:t>
      </w:r>
      <w:r w:rsidR="00FD754F">
        <w:t xml:space="preserve">The whole process is recorded by the </w:t>
      </w:r>
      <w:r w:rsidR="00857BF6">
        <w:t xml:space="preserve">event capture module and further protected </w:t>
      </w:r>
      <w:r w:rsidR="00585F42">
        <w:t>by the aggregate hash in the structured report</w:t>
      </w:r>
      <w:r w:rsidR="009638D7">
        <w:t>.</w:t>
      </w:r>
      <w:r w:rsidR="007D26F1">
        <w:rPr>
          <w:rFonts w:hint="eastAsia"/>
        </w:rPr>
        <w:t xml:space="preserve"> Under</w:t>
      </w:r>
      <w:r w:rsidR="007D26F1">
        <w:t xml:space="preserve"> the joint effort of modules, </w:t>
      </w:r>
      <w:r w:rsidR="00B90C08">
        <w:t xml:space="preserve">events of case opening, </w:t>
      </w:r>
      <w:r w:rsidR="001E10C8">
        <w:t xml:space="preserve">evidence recalculation, integrity verification, </w:t>
      </w:r>
      <w:r w:rsidR="00C8423A">
        <w:t xml:space="preserve">and </w:t>
      </w:r>
      <w:r w:rsidR="001E10C8">
        <w:t xml:space="preserve">result </w:t>
      </w:r>
      <w:r w:rsidR="00C8423A">
        <w:t xml:space="preserve">recording are connected to become an auditable </w:t>
      </w:r>
      <w:r w:rsidR="00AE29CE">
        <w:t>procedure.</w:t>
      </w:r>
      <w:r w:rsidR="0008683A">
        <w:t xml:space="preserve"> </w:t>
      </w:r>
    </w:p>
    <w:p w14:paraId="4D9179B4" w14:textId="435BBFC0" w:rsidR="00C51D71" w:rsidRPr="00552BB6" w:rsidRDefault="00C51D71" w:rsidP="00552BB6">
      <w:pPr>
        <w:spacing w:after="0"/>
        <w:rPr>
          <w:b/>
          <w:bCs/>
        </w:rPr>
      </w:pPr>
      <w:r w:rsidRPr="00552BB6">
        <w:rPr>
          <w:b/>
          <w:bCs/>
        </w:rPr>
        <w:t>Key Implementation Decisions</w:t>
      </w:r>
    </w:p>
    <w:p w14:paraId="45A91AE2" w14:textId="11B3A07D" w:rsidR="00C51D71" w:rsidRDefault="00A465A6" w:rsidP="000205FE">
      <w:pPr>
        <w:widowControl w:val="0"/>
      </w:pPr>
      <w:r>
        <w:t>First is the refe</w:t>
      </w:r>
      <w:r w:rsidR="006666A7">
        <w:t xml:space="preserve">rence hash </w:t>
      </w:r>
      <w:r w:rsidR="00DC7C7D">
        <w:t xml:space="preserve">selection. </w:t>
      </w:r>
      <w:r w:rsidR="00F82DD7">
        <w:t xml:space="preserve">After a case is established in Autopsy, both the </w:t>
      </w:r>
      <w:r w:rsidR="00F33188">
        <w:t xml:space="preserve">local Autopsy database and the structured report </w:t>
      </w:r>
      <w:r w:rsidR="00275390">
        <w:t>save</w:t>
      </w:r>
      <w:r w:rsidR="00EE6A32">
        <w:t xml:space="preserve"> the hash result calculated by Autopsy. </w:t>
      </w:r>
      <w:r w:rsidR="00DD2977">
        <w:t xml:space="preserve">In this implementation, a </w:t>
      </w:r>
      <w:r w:rsidR="00905404" w:rsidRPr="00905404">
        <w:t>report-first with database fallback</w:t>
      </w:r>
      <w:r w:rsidR="00BF7220">
        <w:t xml:space="preserve"> </w:t>
      </w:r>
      <w:r w:rsidR="00275390">
        <w:t>strategy</w:t>
      </w:r>
      <w:r w:rsidR="00BF7220">
        <w:t xml:space="preserve"> is adopted</w:t>
      </w:r>
      <w:r w:rsidR="004132B4">
        <w:t xml:space="preserve">, where the database is accessed only when no </w:t>
      </w:r>
      <w:r w:rsidR="00C1741D">
        <w:t xml:space="preserve">available reference can be retrieved </w:t>
      </w:r>
      <w:r w:rsidR="00DB2F4D">
        <w:t>from</w:t>
      </w:r>
      <w:r w:rsidR="00C1741D">
        <w:t xml:space="preserve"> the report. </w:t>
      </w:r>
      <w:r w:rsidR="00444BC9">
        <w:t xml:space="preserve">The cause for this strategy is that </w:t>
      </w:r>
      <w:r w:rsidR="0005595D">
        <w:t xml:space="preserve">the structured report is the defined CoC artefact in this study under the protection of </w:t>
      </w:r>
      <w:r w:rsidR="00B5244B">
        <w:t xml:space="preserve">the report-level </w:t>
      </w:r>
      <w:r w:rsidR="00B5244B">
        <w:lastRenderedPageBreak/>
        <w:t xml:space="preserve">aggregate hash, whereas the local database </w:t>
      </w:r>
      <w:r w:rsidR="003B0767">
        <w:t xml:space="preserve">is </w:t>
      </w:r>
      <w:r w:rsidR="00A03B65" w:rsidRPr="00A03B65">
        <w:t>stored in plaintext without any</w:t>
      </w:r>
      <w:r w:rsidR="00A03B65">
        <w:rPr>
          <w:rFonts w:hint="eastAsia"/>
        </w:rPr>
        <w:t xml:space="preserve"> </w:t>
      </w:r>
      <w:r w:rsidR="00A03B65">
        <w:t>security measures</w:t>
      </w:r>
      <w:r w:rsidR="00D702F9">
        <w:t xml:space="preserve">, making it vulnerable to </w:t>
      </w:r>
      <w:r w:rsidR="0031169C">
        <w:t xml:space="preserve">various risks. </w:t>
      </w:r>
    </w:p>
    <w:p w14:paraId="3D65593B" w14:textId="2C60FE57" w:rsidR="00B85308" w:rsidRDefault="00221671" w:rsidP="000205FE">
      <w:pPr>
        <w:widowControl w:val="0"/>
      </w:pPr>
      <w:r>
        <w:t>Second is the b</w:t>
      </w:r>
      <w:r w:rsidR="00B85308">
        <w:t>ackground</w:t>
      </w:r>
      <w:r w:rsidR="00552BB6">
        <w:t xml:space="preserve"> </w:t>
      </w:r>
      <w:r>
        <w:t>h</w:t>
      </w:r>
      <w:r w:rsidR="00B85308">
        <w:t xml:space="preserve">ashing </w:t>
      </w:r>
      <w:r>
        <w:t>e</w:t>
      </w:r>
      <w:r w:rsidR="00B85308">
        <w:t>xecution</w:t>
      </w:r>
      <w:r>
        <w:t>.</w:t>
      </w:r>
      <w:r w:rsidR="00834B01">
        <w:t xml:space="preserve"> </w:t>
      </w:r>
      <w:r w:rsidR="00DA612E">
        <w:t xml:space="preserve">Forensic images frequently reach the size of </w:t>
      </w:r>
      <w:r w:rsidR="007E2793" w:rsidRPr="007E2793">
        <w:t>tens of gigabytes or several terabytes</w:t>
      </w:r>
      <w:r w:rsidR="00AA0CA3">
        <w:t xml:space="preserve">, where sequential reading and computing SHA-256 </w:t>
      </w:r>
      <w:r w:rsidR="000E222D">
        <w:t>can take a substantial amount of time.</w:t>
      </w:r>
      <w:r w:rsidR="00FA06B4">
        <w:t xml:space="preserve"> </w:t>
      </w:r>
      <w:r w:rsidR="00F801B7">
        <w:t>If this operation occurs in the Autopsy UI threads after case opening</w:t>
      </w:r>
      <w:r w:rsidR="005F1897">
        <w:t xml:space="preserve">, the software </w:t>
      </w:r>
      <w:r w:rsidR="009F0E76" w:rsidRPr="009F0E76">
        <w:t>becomes completely unavailable</w:t>
      </w:r>
      <w:r w:rsidR="001813BF">
        <w:t xml:space="preserve">. </w:t>
      </w:r>
      <w:r w:rsidR="00426FB4">
        <w:t xml:space="preserve">Therefore, </w:t>
      </w:r>
      <w:r w:rsidR="004F7274">
        <w:t xml:space="preserve">this module </w:t>
      </w:r>
      <w:r w:rsidR="00C85914">
        <w:t>creates</w:t>
      </w:r>
      <w:r w:rsidR="004F7274">
        <w:t xml:space="preserve"> a daemon thread </w:t>
      </w:r>
      <w:r w:rsidR="00506467">
        <w:t>that does not interfere with the running of Autopsy</w:t>
      </w:r>
      <w:r w:rsidR="001A52FE">
        <w:t xml:space="preserve">. Further, </w:t>
      </w:r>
      <w:r w:rsidR="003673C0">
        <w:t xml:space="preserve">a </w:t>
      </w:r>
      <w:r w:rsidR="003673C0" w:rsidRPr="003673C0">
        <w:t>progres</w:t>
      </w:r>
      <w:r w:rsidR="003673C0">
        <w:t xml:space="preserve">s display in the monitor window is </w:t>
      </w:r>
      <w:r w:rsidR="00BA0DB4">
        <w:t xml:space="preserve">implemented </w:t>
      </w:r>
      <w:r w:rsidR="00F35BA0">
        <w:t xml:space="preserve">to inform the investigator </w:t>
      </w:r>
      <w:r w:rsidR="001718A8">
        <w:t>of the operation status</w:t>
      </w:r>
      <w:r w:rsidR="00A32C9B">
        <w:t xml:space="preserve">. The </w:t>
      </w:r>
      <w:r w:rsidR="00A32C9B">
        <w:t>daemon thread</w:t>
      </w:r>
      <w:r w:rsidR="00A32C9B">
        <w:t xml:space="preserve"> mechanism </w:t>
      </w:r>
      <w:r w:rsidR="00F80B53" w:rsidRPr="00F80B53">
        <w:t>decouples verification from the user interface</w:t>
      </w:r>
      <w:r w:rsidR="00CA006F">
        <w:t xml:space="preserve">, </w:t>
      </w:r>
      <w:r w:rsidR="003823F0">
        <w:t xml:space="preserve">preventing the </w:t>
      </w:r>
      <w:r w:rsidR="009742DC">
        <w:t>newly</w:t>
      </w:r>
      <w:r w:rsidR="003823F0">
        <w:t xml:space="preserve"> introduced security </w:t>
      </w:r>
      <w:r w:rsidR="009742DC">
        <w:t xml:space="preserve">measure from degrading system </w:t>
      </w:r>
      <w:r w:rsidR="009742DC" w:rsidRPr="009742DC">
        <w:t>usability</w:t>
      </w:r>
      <w:r w:rsidR="009742DC">
        <w:t>.</w:t>
      </w:r>
    </w:p>
    <w:p w14:paraId="016E21CB" w14:textId="58FE3C69" w:rsidR="004A03D6" w:rsidRDefault="004A03D6" w:rsidP="000205FE">
      <w:pPr>
        <w:widowControl w:val="0"/>
      </w:pPr>
      <w:r>
        <w:t>After the veri</w:t>
      </w:r>
      <w:r w:rsidR="006E43C2">
        <w:t>fication, the module use three conditions to express different evidential meanings as shown in Table XXX.</w:t>
      </w:r>
    </w:p>
    <w:tbl>
      <w:tblPr>
        <w:tblStyle w:val="PlainTable1"/>
        <w:tblW w:w="5000" w:type="pct"/>
        <w:tblLayout w:type="fixed"/>
        <w:tblLook w:val="04A0" w:firstRow="1" w:lastRow="0" w:firstColumn="1" w:lastColumn="0" w:noHBand="0" w:noVBand="1"/>
      </w:tblPr>
      <w:tblGrid>
        <w:gridCol w:w="1556"/>
        <w:gridCol w:w="2834"/>
        <w:gridCol w:w="3906"/>
      </w:tblGrid>
      <w:tr w:rsidR="00847711" w:rsidRPr="00847711" w14:paraId="5545F288" w14:textId="77777777" w:rsidTr="00847711">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38" w:type="pct"/>
            <w:noWrap/>
            <w:vAlign w:val="center"/>
            <w:hideMark/>
          </w:tcPr>
          <w:p w14:paraId="26D6B62D" w14:textId="77777777" w:rsidR="00847711" w:rsidRPr="00847711" w:rsidRDefault="00847711" w:rsidP="00847711">
            <w:pPr>
              <w:jc w:val="center"/>
              <w:rPr>
                <w:rFonts w:eastAsia="Times New Roman" w:cs="Calibri"/>
                <w:noProof w:val="0"/>
                <w:color w:val="000000"/>
                <w:kern w:val="0"/>
                <w:sz w:val="22"/>
                <w:szCs w:val="22"/>
                <w14:ligatures w14:val="none"/>
              </w:rPr>
            </w:pPr>
            <w:r w:rsidRPr="00847711">
              <w:rPr>
                <w:rFonts w:eastAsia="Times New Roman" w:cs="Calibri"/>
                <w:noProof w:val="0"/>
                <w:color w:val="000000"/>
                <w:kern w:val="0"/>
                <w:sz w:val="22"/>
                <w:szCs w:val="22"/>
                <w14:ligatures w14:val="none"/>
              </w:rPr>
              <w:t>State</w:t>
            </w:r>
          </w:p>
        </w:tc>
        <w:tc>
          <w:tcPr>
            <w:tcW w:w="1708" w:type="pct"/>
            <w:noWrap/>
            <w:vAlign w:val="center"/>
            <w:hideMark/>
          </w:tcPr>
          <w:p w14:paraId="16179D8A" w14:textId="2ABF187F" w:rsidR="00847711" w:rsidRPr="00847711" w:rsidRDefault="00847711" w:rsidP="00847711">
            <w:pPr>
              <w:jc w:val="center"/>
              <w:cnfStyle w:val="100000000000" w:firstRow="1"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47711">
              <w:rPr>
                <w:rFonts w:eastAsia="Times New Roman" w:cs="Calibri"/>
                <w:noProof w:val="0"/>
                <w:color w:val="000000"/>
                <w:kern w:val="0"/>
                <w:sz w:val="22"/>
                <w:szCs w:val="22"/>
                <w14:ligatures w14:val="none"/>
              </w:rPr>
              <w:t>Display</w:t>
            </w:r>
          </w:p>
        </w:tc>
        <w:tc>
          <w:tcPr>
            <w:tcW w:w="2354" w:type="pct"/>
            <w:noWrap/>
            <w:vAlign w:val="center"/>
            <w:hideMark/>
          </w:tcPr>
          <w:p w14:paraId="23036BA9" w14:textId="77777777" w:rsidR="00847711" w:rsidRPr="00847711" w:rsidRDefault="00847711" w:rsidP="00847711">
            <w:pPr>
              <w:jc w:val="center"/>
              <w:cnfStyle w:val="100000000000" w:firstRow="1"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47711">
              <w:rPr>
                <w:rFonts w:eastAsia="Times New Roman" w:cs="Calibri"/>
                <w:noProof w:val="0"/>
                <w:color w:val="000000"/>
                <w:kern w:val="0"/>
                <w:sz w:val="22"/>
                <w:szCs w:val="22"/>
                <w14:ligatures w14:val="none"/>
              </w:rPr>
              <w:t>Forensic meaning</w:t>
            </w:r>
          </w:p>
        </w:tc>
      </w:tr>
      <w:tr w:rsidR="00847711" w:rsidRPr="00847711" w14:paraId="51759FDB" w14:textId="77777777" w:rsidTr="00847711">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38" w:type="pct"/>
            <w:noWrap/>
            <w:vAlign w:val="center"/>
            <w:hideMark/>
          </w:tcPr>
          <w:p w14:paraId="777637D3" w14:textId="77777777" w:rsidR="00847711" w:rsidRPr="00847711" w:rsidRDefault="00847711" w:rsidP="00847711">
            <w:pPr>
              <w:jc w:val="center"/>
              <w:rPr>
                <w:rFonts w:eastAsia="Times New Roman" w:cs="Calibri"/>
                <w:b w:val="0"/>
                <w:bCs w:val="0"/>
                <w:noProof w:val="0"/>
                <w:color w:val="000000"/>
                <w:kern w:val="0"/>
                <w:sz w:val="22"/>
                <w:szCs w:val="22"/>
                <w14:ligatures w14:val="none"/>
              </w:rPr>
            </w:pPr>
            <w:r w:rsidRPr="00847711">
              <w:rPr>
                <w:rFonts w:eastAsia="Times New Roman" w:cs="Calibri"/>
                <w:b w:val="0"/>
                <w:bCs w:val="0"/>
                <w:noProof w:val="0"/>
                <w:color w:val="000000"/>
                <w:kern w:val="0"/>
                <w:sz w:val="22"/>
                <w:szCs w:val="22"/>
                <w14:ligatures w14:val="none"/>
              </w:rPr>
              <w:t>Match</w:t>
            </w:r>
          </w:p>
        </w:tc>
        <w:tc>
          <w:tcPr>
            <w:tcW w:w="1708" w:type="pct"/>
            <w:noWrap/>
            <w:vAlign w:val="center"/>
            <w:hideMark/>
          </w:tcPr>
          <w:p w14:paraId="0D48937D" w14:textId="77777777" w:rsidR="00847711" w:rsidRPr="00847711" w:rsidRDefault="00847711" w:rsidP="00847711">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47711">
              <w:rPr>
                <w:rFonts w:eastAsia="Times New Roman" w:cs="Calibri"/>
                <w:noProof w:val="0"/>
                <w:color w:val="000000"/>
                <w:kern w:val="0"/>
                <w:sz w:val="22"/>
                <w:szCs w:val="22"/>
                <w14:ligatures w14:val="none"/>
              </w:rPr>
              <w:t>OK - integrity verified</w:t>
            </w:r>
          </w:p>
        </w:tc>
        <w:tc>
          <w:tcPr>
            <w:tcW w:w="2354" w:type="pct"/>
            <w:noWrap/>
            <w:vAlign w:val="center"/>
            <w:hideMark/>
          </w:tcPr>
          <w:p w14:paraId="344EE360" w14:textId="77777777" w:rsidR="00847711" w:rsidRPr="00847711" w:rsidRDefault="00847711" w:rsidP="00847711">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47711">
              <w:rPr>
                <w:rFonts w:eastAsia="Times New Roman" w:cs="Calibri"/>
                <w:noProof w:val="0"/>
                <w:color w:val="000000"/>
                <w:kern w:val="0"/>
                <w:sz w:val="22"/>
                <w:szCs w:val="22"/>
                <w14:ligatures w14:val="none"/>
              </w:rPr>
              <w:t>The physical image file matches the reference SHA-256</w:t>
            </w:r>
          </w:p>
        </w:tc>
      </w:tr>
      <w:tr w:rsidR="00847711" w:rsidRPr="00847711" w14:paraId="1A9BB752" w14:textId="77777777" w:rsidTr="00847711">
        <w:trPr>
          <w:trHeight w:val="270"/>
        </w:trPr>
        <w:tc>
          <w:tcPr>
            <w:cnfStyle w:val="001000000000" w:firstRow="0" w:lastRow="0" w:firstColumn="1" w:lastColumn="0" w:oddVBand="0" w:evenVBand="0" w:oddHBand="0" w:evenHBand="0" w:firstRowFirstColumn="0" w:firstRowLastColumn="0" w:lastRowFirstColumn="0" w:lastRowLastColumn="0"/>
            <w:tcW w:w="938" w:type="pct"/>
            <w:noWrap/>
            <w:vAlign w:val="center"/>
            <w:hideMark/>
          </w:tcPr>
          <w:p w14:paraId="2882876D" w14:textId="77777777" w:rsidR="00847711" w:rsidRPr="00847711" w:rsidRDefault="00847711" w:rsidP="00847711">
            <w:pPr>
              <w:jc w:val="center"/>
              <w:rPr>
                <w:rFonts w:eastAsia="Times New Roman" w:cs="Calibri"/>
                <w:b w:val="0"/>
                <w:bCs w:val="0"/>
                <w:noProof w:val="0"/>
                <w:color w:val="000000"/>
                <w:kern w:val="0"/>
                <w:sz w:val="22"/>
                <w:szCs w:val="22"/>
                <w14:ligatures w14:val="none"/>
              </w:rPr>
            </w:pPr>
            <w:r w:rsidRPr="00847711">
              <w:rPr>
                <w:rFonts w:eastAsia="Times New Roman" w:cs="Calibri"/>
                <w:b w:val="0"/>
                <w:bCs w:val="0"/>
                <w:noProof w:val="0"/>
                <w:color w:val="000000"/>
                <w:kern w:val="0"/>
                <w:sz w:val="22"/>
                <w:szCs w:val="22"/>
                <w14:ligatures w14:val="none"/>
              </w:rPr>
              <w:t>Mismatch</w:t>
            </w:r>
          </w:p>
        </w:tc>
        <w:tc>
          <w:tcPr>
            <w:tcW w:w="1708" w:type="pct"/>
            <w:noWrap/>
            <w:vAlign w:val="center"/>
            <w:hideMark/>
          </w:tcPr>
          <w:p w14:paraId="32922588" w14:textId="6D7627FC" w:rsidR="00847711" w:rsidRPr="00847711" w:rsidRDefault="00847711" w:rsidP="00847711">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47711">
              <w:rPr>
                <w:rFonts w:eastAsia="Times New Roman" w:cs="Calibri"/>
                <w:noProof w:val="0"/>
                <w:color w:val="000000"/>
                <w:kern w:val="0"/>
                <w:sz w:val="22"/>
                <w:szCs w:val="22"/>
                <w14:ligatures w14:val="none"/>
              </w:rPr>
              <w:t>TAMPERED - Image file may have been modified.</w:t>
            </w:r>
          </w:p>
        </w:tc>
        <w:tc>
          <w:tcPr>
            <w:tcW w:w="2354" w:type="pct"/>
            <w:noWrap/>
            <w:vAlign w:val="center"/>
            <w:hideMark/>
          </w:tcPr>
          <w:p w14:paraId="2BB6B071" w14:textId="77777777" w:rsidR="00847711" w:rsidRPr="00847711" w:rsidRDefault="00847711" w:rsidP="00847711">
            <w:pPr>
              <w:jc w:val="left"/>
              <w:cnfStyle w:val="000000000000" w:firstRow="0" w:lastRow="0" w:firstColumn="0" w:lastColumn="0" w:oddVBand="0" w:evenVBand="0" w:oddHBand="0" w:evenHBand="0" w:firstRowFirstColumn="0" w:firstRowLastColumn="0" w:lastRowFirstColumn="0" w:lastRowLastColumn="0"/>
              <w:rPr>
                <w:rFonts w:eastAsia="Times New Roman" w:cs="Calibri"/>
                <w:noProof w:val="0"/>
                <w:color w:val="000000"/>
                <w:kern w:val="0"/>
                <w:sz w:val="22"/>
                <w:szCs w:val="22"/>
                <w14:ligatures w14:val="none"/>
              </w:rPr>
            </w:pPr>
            <w:r w:rsidRPr="00847711">
              <w:rPr>
                <w:rFonts w:eastAsia="Times New Roman" w:cs="Calibri"/>
                <w:noProof w:val="0"/>
                <w:color w:val="000000"/>
                <w:kern w:val="0"/>
                <w:sz w:val="22"/>
                <w:szCs w:val="22"/>
                <w14:ligatures w14:val="none"/>
              </w:rPr>
              <w:t>The current physical file differs from the reference and requires investigation</w:t>
            </w:r>
          </w:p>
        </w:tc>
      </w:tr>
      <w:tr w:rsidR="00847711" w:rsidRPr="00847711" w14:paraId="64285216" w14:textId="77777777" w:rsidTr="00847711">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38" w:type="pct"/>
            <w:noWrap/>
            <w:vAlign w:val="center"/>
            <w:hideMark/>
          </w:tcPr>
          <w:p w14:paraId="62D47737" w14:textId="77777777" w:rsidR="00847711" w:rsidRPr="00847711" w:rsidRDefault="00847711" w:rsidP="00847711">
            <w:pPr>
              <w:jc w:val="center"/>
              <w:rPr>
                <w:rFonts w:eastAsia="Times New Roman" w:cs="Calibri"/>
                <w:b w:val="0"/>
                <w:bCs w:val="0"/>
                <w:noProof w:val="0"/>
                <w:color w:val="000000"/>
                <w:kern w:val="0"/>
                <w:sz w:val="22"/>
                <w:szCs w:val="22"/>
                <w14:ligatures w14:val="none"/>
              </w:rPr>
            </w:pPr>
            <w:r w:rsidRPr="00847711">
              <w:rPr>
                <w:rFonts w:eastAsia="Times New Roman" w:cs="Calibri"/>
                <w:b w:val="0"/>
                <w:bCs w:val="0"/>
                <w:noProof w:val="0"/>
                <w:color w:val="000000"/>
                <w:kern w:val="0"/>
                <w:sz w:val="22"/>
                <w:szCs w:val="22"/>
                <w14:ligatures w14:val="none"/>
              </w:rPr>
              <w:t>No reference</w:t>
            </w:r>
          </w:p>
        </w:tc>
        <w:tc>
          <w:tcPr>
            <w:tcW w:w="1708" w:type="pct"/>
            <w:noWrap/>
            <w:vAlign w:val="center"/>
            <w:hideMark/>
          </w:tcPr>
          <w:p w14:paraId="0BEE5C30" w14:textId="504ED503" w:rsidR="00847711" w:rsidRPr="00847711" w:rsidRDefault="00847711" w:rsidP="00847711">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47711">
              <w:rPr>
                <w:rFonts w:eastAsia="Times New Roman" w:cs="Calibri"/>
                <w:noProof w:val="0"/>
                <w:color w:val="000000"/>
                <w:kern w:val="0"/>
                <w:sz w:val="22"/>
                <w:szCs w:val="22"/>
                <w14:ligatures w14:val="none"/>
              </w:rPr>
              <w:t xml:space="preserve">No reference hash </w:t>
            </w:r>
          </w:p>
        </w:tc>
        <w:tc>
          <w:tcPr>
            <w:tcW w:w="2354" w:type="pct"/>
            <w:noWrap/>
            <w:vAlign w:val="center"/>
            <w:hideMark/>
          </w:tcPr>
          <w:p w14:paraId="525363CB" w14:textId="77777777" w:rsidR="00847711" w:rsidRPr="00847711" w:rsidRDefault="00847711" w:rsidP="00847711">
            <w:pPr>
              <w:jc w:val="left"/>
              <w:cnfStyle w:val="000000100000" w:firstRow="0" w:lastRow="0" w:firstColumn="0" w:lastColumn="0" w:oddVBand="0" w:evenVBand="0" w:oddHBand="1" w:evenHBand="0" w:firstRowFirstColumn="0" w:firstRowLastColumn="0" w:lastRowFirstColumn="0" w:lastRowLastColumn="0"/>
              <w:rPr>
                <w:rFonts w:eastAsia="Times New Roman" w:cs="Calibri"/>
                <w:noProof w:val="0"/>
                <w:color w:val="000000"/>
                <w:kern w:val="0"/>
                <w:sz w:val="22"/>
                <w:szCs w:val="22"/>
                <w14:ligatures w14:val="none"/>
              </w:rPr>
            </w:pPr>
            <w:r w:rsidRPr="00847711">
              <w:rPr>
                <w:rFonts w:eastAsia="Times New Roman" w:cs="Calibri"/>
                <w:noProof w:val="0"/>
                <w:color w:val="000000"/>
                <w:kern w:val="0"/>
                <w:sz w:val="22"/>
                <w:szCs w:val="22"/>
                <w14:ligatures w14:val="none"/>
              </w:rPr>
              <w:t>The system cannot verify integrity because no baseline is available</w:t>
            </w:r>
          </w:p>
        </w:tc>
      </w:tr>
    </w:tbl>
    <w:p w14:paraId="0CDA6156" w14:textId="15C657A7" w:rsidR="006E43C2" w:rsidRDefault="0027471A" w:rsidP="000205FE">
      <w:pPr>
        <w:widowControl w:val="0"/>
      </w:pPr>
      <w:r>
        <w:t>Table XXX</w:t>
      </w:r>
    </w:p>
    <w:p w14:paraId="0312EA33" w14:textId="77777777" w:rsidR="0027471A" w:rsidRDefault="0027471A" w:rsidP="000205FE">
      <w:pPr>
        <w:widowControl w:val="0"/>
      </w:pPr>
    </w:p>
    <w:p w14:paraId="31BB6DC0" w14:textId="77777777" w:rsidR="001F38DB" w:rsidRDefault="001F38DB" w:rsidP="000205FE">
      <w:pPr>
        <w:widowControl w:val="0"/>
        <w:rPr>
          <w:rFonts w:hint="eastAsia"/>
        </w:rPr>
      </w:pPr>
    </w:p>
    <w:p w14:paraId="447E2627" w14:textId="77777777" w:rsidR="00B863BD" w:rsidRDefault="00B863BD" w:rsidP="000205FE">
      <w:pPr>
        <w:widowControl w:val="0"/>
      </w:pPr>
    </w:p>
    <w:p w14:paraId="3F4C1BFF" w14:textId="79347B1E" w:rsidR="009410C3" w:rsidRDefault="009410C3" w:rsidP="000205FE">
      <w:pPr>
        <w:widowControl w:val="0"/>
        <w:rPr>
          <w:rFonts w:hint="eastAsia"/>
        </w:rPr>
      </w:pPr>
    </w:p>
    <w:p w14:paraId="50699D1C" w14:textId="77777777" w:rsidR="009A6B80" w:rsidRPr="00CF7201" w:rsidRDefault="009A6B80" w:rsidP="000205FE">
      <w:pPr>
        <w:widowControl w:val="0"/>
      </w:pPr>
    </w:p>
    <w:p w14:paraId="39686868" w14:textId="77777777" w:rsidR="009A6B80" w:rsidRPr="00CF7201" w:rsidRDefault="009A6B80" w:rsidP="000205FE">
      <w:pPr>
        <w:widowControl w:val="0"/>
      </w:pPr>
    </w:p>
    <w:p w14:paraId="6A6FFA8E" w14:textId="77777777" w:rsidR="009A6B80" w:rsidRPr="00CF7201" w:rsidRDefault="009A6B80" w:rsidP="000205FE">
      <w:pPr>
        <w:widowControl w:val="0"/>
      </w:pPr>
    </w:p>
    <w:p w14:paraId="4EDA40BF" w14:textId="77777777" w:rsidR="009A6B80" w:rsidRPr="00CF7201" w:rsidRDefault="009A6B80" w:rsidP="000205FE">
      <w:pPr>
        <w:widowControl w:val="0"/>
      </w:pPr>
    </w:p>
    <w:p w14:paraId="6CBB6C1A" w14:textId="77777777" w:rsidR="009A6B80" w:rsidRPr="00CF7201" w:rsidRDefault="009A6B80" w:rsidP="000205FE">
      <w:pPr>
        <w:widowControl w:val="0"/>
      </w:pPr>
    </w:p>
    <w:p w14:paraId="0C0606E3" w14:textId="1C5E204E" w:rsidR="00115837" w:rsidRPr="00CF7201" w:rsidRDefault="00DA5A95" w:rsidP="000205FE">
      <w:pPr>
        <w:pStyle w:val="Heading2"/>
        <w:keepNext w:val="0"/>
        <w:keepLines w:val="0"/>
        <w:widowControl w:val="0"/>
        <w:rPr>
          <w:rFonts w:hint="eastAsia"/>
        </w:rPr>
      </w:pPr>
      <w:r w:rsidRPr="00CF7201">
        <w:t>References</w:t>
      </w:r>
    </w:p>
    <w:p w14:paraId="67CB9168" w14:textId="74CB1B6D" w:rsidR="00C23748" w:rsidRPr="00C23748" w:rsidRDefault="00115837" w:rsidP="00C23748">
      <w:pPr>
        <w:pStyle w:val="EndNoteBibliography"/>
        <w:ind w:left="720" w:hanging="720"/>
      </w:pPr>
      <w:r w:rsidRPr="00CF7201">
        <w:fldChar w:fldCharType="begin"/>
      </w:r>
      <w:r w:rsidRPr="00CF7201">
        <w:instrText xml:space="preserve"> ADDIN EN.REFLIST </w:instrText>
      </w:r>
      <w:r w:rsidRPr="00CF7201">
        <w:fldChar w:fldCharType="separate"/>
      </w:r>
      <w:r w:rsidR="00C23748" w:rsidRPr="00C23748">
        <w:t xml:space="preserve">Al-Khateeb, H., Epiphaniou, G., &amp; Daly, H. (2019). Blockchain for Modern Digital Forensics: The Chain-of-Custody as a Distributed Ledger. </w:t>
      </w:r>
      <w:r w:rsidR="00C23748" w:rsidRPr="00C23748">
        <w:rPr>
          <w:i/>
        </w:rPr>
        <w:t>Blockchain and Clinical Trial</w:t>
      </w:r>
      <w:r w:rsidR="00C23748" w:rsidRPr="00C23748">
        <w:t xml:space="preserve">. </w:t>
      </w:r>
      <w:hyperlink r:id="rId17" w:history="1">
        <w:r w:rsidR="00C23748" w:rsidRPr="00C23748">
          <w:rPr>
            <w:rStyle w:val="Hyperlink"/>
          </w:rPr>
          <w:t>https://doi.org/10.1007/978-3-030-11289-9_7</w:t>
        </w:r>
      </w:hyperlink>
      <w:r w:rsidR="00C23748" w:rsidRPr="00C23748">
        <w:t xml:space="preserve"> </w:t>
      </w:r>
    </w:p>
    <w:p w14:paraId="2561AB19" w14:textId="77777777" w:rsidR="00C23748" w:rsidRPr="00C23748" w:rsidRDefault="00C23748" w:rsidP="00C23748">
      <w:pPr>
        <w:pStyle w:val="EndNoteBibliography"/>
        <w:spacing w:after="0"/>
      </w:pPr>
    </w:p>
    <w:p w14:paraId="478EDE96" w14:textId="577F35DF" w:rsidR="00C23748" w:rsidRPr="00C23748" w:rsidRDefault="00C23748" w:rsidP="00C23748">
      <w:pPr>
        <w:pStyle w:val="EndNoteBibliography"/>
        <w:ind w:left="720" w:hanging="720"/>
      </w:pPr>
      <w:r w:rsidRPr="00C23748">
        <w:lastRenderedPageBreak/>
        <w:t xml:space="preserve">Apache Software Foundation. (2026a). </w:t>
      </w:r>
      <w:r w:rsidRPr="00C23748">
        <w:rPr>
          <w:i/>
        </w:rPr>
        <w:t>Apache Ant</w:t>
      </w:r>
      <w:r w:rsidRPr="00C23748">
        <w:t xml:space="preserve">. </w:t>
      </w:r>
      <w:hyperlink r:id="rId18" w:history="1">
        <w:r w:rsidRPr="00C23748">
          <w:rPr>
            <w:rStyle w:val="Hyperlink"/>
          </w:rPr>
          <w:t>https://ant.apache.org/</w:t>
        </w:r>
      </w:hyperlink>
    </w:p>
    <w:p w14:paraId="0250CB58" w14:textId="77777777" w:rsidR="00C23748" w:rsidRPr="00C23748" w:rsidRDefault="00C23748" w:rsidP="00C23748">
      <w:pPr>
        <w:pStyle w:val="EndNoteBibliography"/>
        <w:spacing w:after="0"/>
      </w:pPr>
    </w:p>
    <w:p w14:paraId="39A7E884" w14:textId="72615B58" w:rsidR="00C23748" w:rsidRPr="00C23748" w:rsidRDefault="00C23748" w:rsidP="00C23748">
      <w:pPr>
        <w:pStyle w:val="EndNoteBibliography"/>
        <w:ind w:left="720" w:hanging="720"/>
      </w:pPr>
      <w:r w:rsidRPr="00C23748">
        <w:t xml:space="preserve">Apache Software Foundation. (2026b). </w:t>
      </w:r>
      <w:r w:rsidRPr="00C23748">
        <w:rPr>
          <w:i/>
        </w:rPr>
        <w:t>Apache Maven</w:t>
      </w:r>
      <w:r w:rsidRPr="00C23748">
        <w:t xml:space="preserve">. </w:t>
      </w:r>
      <w:hyperlink r:id="rId19" w:history="1">
        <w:r w:rsidRPr="00C23748">
          <w:rPr>
            <w:rStyle w:val="Hyperlink"/>
          </w:rPr>
          <w:t>https://maven.apache.org/</w:t>
        </w:r>
      </w:hyperlink>
    </w:p>
    <w:p w14:paraId="22115686" w14:textId="77777777" w:rsidR="00C23748" w:rsidRPr="00C23748" w:rsidRDefault="00C23748" w:rsidP="00C23748">
      <w:pPr>
        <w:pStyle w:val="EndNoteBibliography"/>
        <w:spacing w:after="0"/>
      </w:pPr>
    </w:p>
    <w:p w14:paraId="0A66F6F7" w14:textId="77777777" w:rsidR="00C23748" w:rsidRPr="00C23748" w:rsidRDefault="00C23748" w:rsidP="00C23748">
      <w:pPr>
        <w:pStyle w:val="EndNoteBibliography"/>
        <w:ind w:left="720" w:hanging="720"/>
      </w:pPr>
      <w:r w:rsidRPr="00C23748">
        <w:t xml:space="preserve">Argy, P., &amp; Mason, S. (2007). </w:t>
      </w:r>
      <w:r w:rsidRPr="00C23748">
        <w:rPr>
          <w:i/>
        </w:rPr>
        <w:t>Electronic evidence: disclosure, discovery and admissibility</w:t>
      </w:r>
      <w:r w:rsidRPr="00C23748">
        <w:t xml:space="preserve">. LexisNexis Butterworths. </w:t>
      </w:r>
    </w:p>
    <w:p w14:paraId="159B25BD" w14:textId="77777777" w:rsidR="00C23748" w:rsidRPr="00C23748" w:rsidRDefault="00C23748" w:rsidP="00C23748">
      <w:pPr>
        <w:pStyle w:val="EndNoteBibliography"/>
        <w:spacing w:after="0"/>
      </w:pPr>
    </w:p>
    <w:p w14:paraId="0C4F9A20" w14:textId="264F2B87" w:rsidR="00C23748" w:rsidRPr="00C23748" w:rsidRDefault="00C23748" w:rsidP="00C23748">
      <w:pPr>
        <w:pStyle w:val="EndNoteBibliography"/>
        <w:ind w:left="720" w:hanging="720"/>
      </w:pPr>
      <w:r w:rsidRPr="00C23748">
        <w:t xml:space="preserve">Atlam, H. F., Ekuri, N., Azad, M. A., Lallie, H. S., Atlam, H. F., Ekuri, N., Azad, M. A., &amp; Lallie, H. S. (2024). Blockchain Forensics: A Systematic Literature Review of Techniques, Applications, Challenges, and Future Directions. </w:t>
      </w:r>
      <w:r w:rsidRPr="00C23748">
        <w:rPr>
          <w:i/>
        </w:rPr>
        <w:t>Electronics 2024, Vol. 13,</w:t>
      </w:r>
      <w:r w:rsidRPr="00C23748">
        <w:t>,</w:t>
      </w:r>
      <w:r w:rsidRPr="00C23748">
        <w:rPr>
          <w:i/>
        </w:rPr>
        <w:t xml:space="preserve"> 13</w:t>
      </w:r>
      <w:r w:rsidRPr="00C23748">
        <w:t xml:space="preserve">(17). </w:t>
      </w:r>
      <w:hyperlink r:id="rId20" w:history="1">
        <w:r w:rsidRPr="00C23748">
          <w:rPr>
            <w:rStyle w:val="Hyperlink"/>
          </w:rPr>
          <w:t>https://doi.org/10.3390/electronics13173568</w:t>
        </w:r>
      </w:hyperlink>
      <w:r w:rsidRPr="00C23748">
        <w:t xml:space="preserve"> </w:t>
      </w:r>
    </w:p>
    <w:p w14:paraId="601B713C" w14:textId="77777777" w:rsidR="00C23748" w:rsidRPr="00C23748" w:rsidRDefault="00C23748" w:rsidP="00C23748">
      <w:pPr>
        <w:pStyle w:val="EndNoteBibliography"/>
        <w:spacing w:after="0"/>
      </w:pPr>
    </w:p>
    <w:p w14:paraId="38B77EB6" w14:textId="3A87A302" w:rsidR="00C23748" w:rsidRPr="00C23748" w:rsidRDefault="00C23748" w:rsidP="00C23748">
      <w:pPr>
        <w:pStyle w:val="EndNoteBibliography"/>
        <w:ind w:left="720" w:hanging="720"/>
      </w:pPr>
      <w:r w:rsidRPr="00C23748">
        <w:t xml:space="preserve">Basis Technology. (2020). </w:t>
      </w:r>
      <w:r w:rsidRPr="00C23748">
        <w:rPr>
          <w:i/>
        </w:rPr>
        <w:t>Autopsy Forensic Browser Developer's Guide and API Reference</w:t>
      </w:r>
      <w:r w:rsidRPr="00C23748">
        <w:t xml:space="preserve">. </w:t>
      </w:r>
      <w:hyperlink r:id="rId21" w:history="1">
        <w:r w:rsidRPr="00C23748">
          <w:rPr>
            <w:rStyle w:val="Hyperlink"/>
          </w:rPr>
          <w:t>https://sleuthkit.org/autopsy/docs/api-docs/4.14.0/</w:t>
        </w:r>
      </w:hyperlink>
    </w:p>
    <w:p w14:paraId="70C9EA6A" w14:textId="77777777" w:rsidR="00C23748" w:rsidRPr="00C23748" w:rsidRDefault="00C23748" w:rsidP="00C23748">
      <w:pPr>
        <w:pStyle w:val="EndNoteBibliography"/>
        <w:spacing w:after="0"/>
      </w:pPr>
    </w:p>
    <w:p w14:paraId="4A3405D2" w14:textId="7796B476" w:rsidR="00C23748" w:rsidRPr="00C23748" w:rsidRDefault="00C23748" w:rsidP="00C23748">
      <w:pPr>
        <w:pStyle w:val="EndNoteBibliography"/>
        <w:ind w:left="720" w:hanging="720"/>
      </w:pPr>
      <w:r w:rsidRPr="00C23748">
        <w:t xml:space="preserve">Batista, D., Mangeth, A. L., Frajhof, I., Alves, P. H., Nasser, R., Robichez, G., Silva, G. M., Miranda, F. P. d., Batista, D., Mangeth, A. L., Frajhof, I., Alves, P. H., Nasser, R., Robichez, G., Silva, G. M., &amp; Miranda, F. P. d. (2023). Exploring Blockchain Technology for Chain of Custody Control in Physical Evidence: A Systematic Literature Review. </w:t>
      </w:r>
      <w:r w:rsidRPr="00C23748">
        <w:rPr>
          <w:i/>
        </w:rPr>
        <w:t>Journal of Risk and Financial Management 2023, Vol. 16,</w:t>
      </w:r>
      <w:r w:rsidRPr="00C23748">
        <w:t>,</w:t>
      </w:r>
      <w:r w:rsidRPr="00C23748">
        <w:rPr>
          <w:i/>
        </w:rPr>
        <w:t xml:space="preserve"> 16</w:t>
      </w:r>
      <w:r w:rsidRPr="00C23748">
        <w:t xml:space="preserve">(8). </w:t>
      </w:r>
      <w:hyperlink r:id="rId22" w:history="1">
        <w:r w:rsidRPr="00C23748">
          <w:rPr>
            <w:rStyle w:val="Hyperlink"/>
          </w:rPr>
          <w:t>https://doi.org/10.3390/jrfm16080360</w:t>
        </w:r>
      </w:hyperlink>
      <w:r w:rsidRPr="00C23748">
        <w:t xml:space="preserve"> </w:t>
      </w:r>
    </w:p>
    <w:p w14:paraId="75B50594" w14:textId="77777777" w:rsidR="00C23748" w:rsidRPr="00C23748" w:rsidRDefault="00C23748" w:rsidP="00C23748">
      <w:pPr>
        <w:pStyle w:val="EndNoteBibliography"/>
        <w:spacing w:after="0"/>
      </w:pPr>
    </w:p>
    <w:p w14:paraId="7779C44B" w14:textId="77777777" w:rsidR="00C23748" w:rsidRPr="00C23748" w:rsidRDefault="00C23748" w:rsidP="00C23748">
      <w:pPr>
        <w:pStyle w:val="EndNoteBibliography"/>
        <w:ind w:left="720" w:hanging="720"/>
      </w:pPr>
      <w:r w:rsidRPr="00C23748">
        <w:t xml:space="preserve">Carrier, B., &amp; Spafford, E. (2004). An event-based digital forensic investigation framework. </w:t>
      </w:r>
      <w:r w:rsidRPr="00C23748">
        <w:rPr>
          <w:i/>
        </w:rPr>
        <w:t>Digital Investigation</w:t>
      </w:r>
      <w:r w:rsidRPr="00C23748">
        <w:t xml:space="preserve">. </w:t>
      </w:r>
    </w:p>
    <w:p w14:paraId="7A635074" w14:textId="77777777" w:rsidR="00C23748" w:rsidRPr="00C23748" w:rsidRDefault="00C23748" w:rsidP="00C23748">
      <w:pPr>
        <w:pStyle w:val="EndNoteBibliography"/>
        <w:spacing w:after="0"/>
      </w:pPr>
    </w:p>
    <w:p w14:paraId="15D26560" w14:textId="77777777" w:rsidR="00C23748" w:rsidRPr="00C23748" w:rsidRDefault="00C23748" w:rsidP="00C23748">
      <w:pPr>
        <w:pStyle w:val="EndNoteBibliography"/>
        <w:ind w:left="720" w:hanging="720"/>
      </w:pPr>
      <w:r w:rsidRPr="00C23748">
        <w:t xml:space="preserve">Casey, E. (2011). </w:t>
      </w:r>
      <w:r w:rsidRPr="00C23748">
        <w:rPr>
          <w:i/>
        </w:rPr>
        <w:t>Digital evidence and computer crime: Forensic science, computers, and the internet</w:t>
      </w:r>
      <w:r w:rsidRPr="00C23748">
        <w:t xml:space="preserve">. Academic press. </w:t>
      </w:r>
    </w:p>
    <w:p w14:paraId="4B08D897" w14:textId="77777777" w:rsidR="00C23748" w:rsidRPr="00C23748" w:rsidRDefault="00C23748" w:rsidP="00C23748">
      <w:pPr>
        <w:pStyle w:val="EndNoteBibliography"/>
        <w:spacing w:after="0"/>
      </w:pPr>
    </w:p>
    <w:p w14:paraId="13685164" w14:textId="69D5EF29" w:rsidR="00C23748" w:rsidRPr="00C23748" w:rsidRDefault="00C23748" w:rsidP="00C23748">
      <w:pPr>
        <w:pStyle w:val="EndNoteBibliography"/>
        <w:ind w:left="720" w:hanging="720"/>
      </w:pPr>
      <w:r w:rsidRPr="00C23748">
        <w:t xml:space="preserve">Cebe, M., Erdin, E., Akkaya, K., Aksu, H., &amp; Uluagac, S. (2018). Block4Forensic: An Integrated Lightweight Blockchain Framework for Forensics Applications of Connected Vehicles. </w:t>
      </w:r>
      <w:r w:rsidRPr="00C23748">
        <w:rPr>
          <w:i/>
        </w:rPr>
        <w:t>IEEE Communications Magazine</w:t>
      </w:r>
      <w:r w:rsidRPr="00C23748">
        <w:t>,</w:t>
      </w:r>
      <w:r w:rsidRPr="00C23748">
        <w:rPr>
          <w:i/>
        </w:rPr>
        <w:t xml:space="preserve"> 56</w:t>
      </w:r>
      <w:r w:rsidRPr="00C23748">
        <w:t xml:space="preserve">(10). </w:t>
      </w:r>
      <w:hyperlink r:id="rId23" w:history="1">
        <w:r w:rsidRPr="00C23748">
          <w:rPr>
            <w:rStyle w:val="Hyperlink"/>
          </w:rPr>
          <w:t>https://doi.org/10.1109/MCOM.2018.1800137</w:t>
        </w:r>
      </w:hyperlink>
      <w:r w:rsidRPr="00C23748">
        <w:t xml:space="preserve"> </w:t>
      </w:r>
    </w:p>
    <w:p w14:paraId="424D20F6" w14:textId="77777777" w:rsidR="00C23748" w:rsidRPr="00C23748" w:rsidRDefault="00C23748" w:rsidP="00C23748">
      <w:pPr>
        <w:pStyle w:val="EndNoteBibliography"/>
        <w:spacing w:after="0"/>
      </w:pPr>
    </w:p>
    <w:p w14:paraId="3B4CE679" w14:textId="74C6D6CA" w:rsidR="00C23748" w:rsidRPr="00C23748" w:rsidRDefault="00C23748" w:rsidP="00C23748">
      <w:pPr>
        <w:pStyle w:val="EndNoteBibliography"/>
        <w:ind w:left="720" w:hanging="720"/>
      </w:pPr>
      <w:r w:rsidRPr="00C23748">
        <w:t xml:space="preserve">Cyberly. (2025a). </w:t>
      </w:r>
      <w:r w:rsidRPr="00C23748">
        <w:rPr>
          <w:i/>
        </w:rPr>
        <w:t>How Does Autopsy Ensure Data Integrity During Investigations?</w:t>
      </w:r>
      <w:r w:rsidRPr="00C23748">
        <w:t xml:space="preserve"> </w:t>
      </w:r>
      <w:hyperlink r:id="rId24" w:history="1">
        <w:r w:rsidRPr="00C23748">
          <w:rPr>
            <w:rStyle w:val="Hyperlink"/>
          </w:rPr>
          <w:t>https://www.cyberly.org/en/how-does-autopsy-ensure-data-integrity-during-investigations/index.html</w:t>
        </w:r>
      </w:hyperlink>
    </w:p>
    <w:p w14:paraId="7F361942" w14:textId="77777777" w:rsidR="00C23748" w:rsidRPr="00C23748" w:rsidRDefault="00C23748" w:rsidP="00C23748">
      <w:pPr>
        <w:pStyle w:val="EndNoteBibliography"/>
        <w:spacing w:after="0"/>
      </w:pPr>
    </w:p>
    <w:p w14:paraId="51BAE4FE" w14:textId="587E0023" w:rsidR="00C23748" w:rsidRPr="00C23748" w:rsidRDefault="00C23748" w:rsidP="00C23748">
      <w:pPr>
        <w:pStyle w:val="EndNoteBibliography"/>
        <w:ind w:left="720" w:hanging="720"/>
      </w:pPr>
      <w:r w:rsidRPr="00C23748">
        <w:t xml:space="preserve">Cyberly. (2025b). </w:t>
      </w:r>
      <w:r w:rsidRPr="00C23748">
        <w:rPr>
          <w:i/>
        </w:rPr>
        <w:t>Limitations of Autopsy</w:t>
      </w:r>
      <w:r w:rsidRPr="00C23748">
        <w:t xml:space="preserve">. </w:t>
      </w:r>
      <w:hyperlink r:id="rId25" w:history="1">
        <w:r w:rsidRPr="00C23748">
          <w:rPr>
            <w:rStyle w:val="Hyperlink"/>
          </w:rPr>
          <w:t>https://www.cyberly.org/en/what-are-the-limitations-of-autopsy/index.html</w:t>
        </w:r>
      </w:hyperlink>
    </w:p>
    <w:p w14:paraId="4C351D87" w14:textId="77777777" w:rsidR="00C23748" w:rsidRPr="00C23748" w:rsidRDefault="00C23748" w:rsidP="00C23748">
      <w:pPr>
        <w:pStyle w:val="EndNoteBibliography"/>
        <w:spacing w:after="0"/>
      </w:pPr>
    </w:p>
    <w:p w14:paraId="11F5885F" w14:textId="6679F65E" w:rsidR="00C23748" w:rsidRPr="00C23748" w:rsidRDefault="00C23748" w:rsidP="00C23748">
      <w:pPr>
        <w:pStyle w:val="EndNoteBibliography"/>
        <w:ind w:left="720" w:hanging="720"/>
      </w:pPr>
      <w:r w:rsidRPr="00C23748">
        <w:lastRenderedPageBreak/>
        <w:t xml:space="preserve">Damascena, N. P., Calmon Silva, M., Deitos, A. R., Baldasso, R. P., Ferreira, R. C. G., Kotinda Júnior, C., &amp; Palhares Machado, C. E. (2022). Recommendations for Procedures Related to the Evidence Chain of Custody in Forensic Anthropology in Brazil. </w:t>
      </w:r>
      <w:r w:rsidRPr="00C23748">
        <w:rPr>
          <w:i/>
        </w:rPr>
        <w:t>Forensic Sciences Research</w:t>
      </w:r>
      <w:r w:rsidRPr="00C23748">
        <w:t>,</w:t>
      </w:r>
      <w:r w:rsidRPr="00C23748">
        <w:rPr>
          <w:i/>
        </w:rPr>
        <w:t xml:space="preserve"> 7</w:t>
      </w:r>
      <w:r w:rsidRPr="00C23748">
        <w:t xml:space="preserve">(4). </w:t>
      </w:r>
      <w:hyperlink r:id="rId26" w:history="1">
        <w:r w:rsidRPr="00C23748">
          <w:rPr>
            <w:rStyle w:val="Hyperlink"/>
          </w:rPr>
          <w:t>https://doi.org/10.1080/20961790.2022.2076984</w:t>
        </w:r>
      </w:hyperlink>
      <w:r w:rsidRPr="00C23748">
        <w:t xml:space="preserve"> </w:t>
      </w:r>
    </w:p>
    <w:p w14:paraId="4A6BD92B" w14:textId="77777777" w:rsidR="00C23748" w:rsidRPr="00C23748" w:rsidRDefault="00C23748" w:rsidP="00C23748">
      <w:pPr>
        <w:pStyle w:val="EndNoteBibliography"/>
        <w:spacing w:after="0"/>
      </w:pPr>
    </w:p>
    <w:p w14:paraId="299F1BDF" w14:textId="36F4F7C0" w:rsidR="00C23748" w:rsidRPr="00C23748" w:rsidRDefault="00C23748" w:rsidP="00C23748">
      <w:pPr>
        <w:pStyle w:val="EndNoteBibliography"/>
        <w:ind w:left="720" w:hanging="720"/>
      </w:pPr>
      <w:r w:rsidRPr="00C23748">
        <w:t xml:space="preserve">Dasaklis, T. K., Casino, F., &amp; Patsakis, C. (2021). SoK: Blockchain Solutions for Forensics. </w:t>
      </w:r>
      <w:r w:rsidRPr="00C23748">
        <w:rPr>
          <w:i/>
        </w:rPr>
        <w:t>Security Informatics and Law Enforcement</w:t>
      </w:r>
      <w:r w:rsidRPr="00C23748">
        <w:t xml:space="preserve">. </w:t>
      </w:r>
      <w:hyperlink r:id="rId27" w:history="1">
        <w:r w:rsidRPr="00C23748">
          <w:rPr>
            <w:rStyle w:val="Hyperlink"/>
          </w:rPr>
          <w:t>https://doi.org/10.1007/978-3-030-69460-9_2</w:t>
        </w:r>
      </w:hyperlink>
      <w:r w:rsidRPr="00C23748">
        <w:t xml:space="preserve"> </w:t>
      </w:r>
    </w:p>
    <w:p w14:paraId="1F602CDE" w14:textId="77777777" w:rsidR="00C23748" w:rsidRPr="00C23748" w:rsidRDefault="00C23748" w:rsidP="00C23748">
      <w:pPr>
        <w:pStyle w:val="EndNoteBibliography"/>
        <w:spacing w:after="0"/>
      </w:pPr>
    </w:p>
    <w:p w14:paraId="44CF9E95" w14:textId="1652A4C3" w:rsidR="00C23748" w:rsidRPr="00C23748" w:rsidRDefault="00C23748" w:rsidP="00C23748">
      <w:pPr>
        <w:pStyle w:val="EndNoteBibliography"/>
        <w:ind w:left="720" w:hanging="720"/>
      </w:pPr>
      <w:r w:rsidRPr="00C23748">
        <w:t xml:space="preserve">Devin. (2026). </w:t>
      </w:r>
      <w:r w:rsidRPr="00C23748">
        <w:rPr>
          <w:i/>
        </w:rPr>
        <w:t>DeepWiki sleuthkit/autopsy</w:t>
      </w:r>
      <w:r w:rsidRPr="00C23748">
        <w:t xml:space="preserve">. </w:t>
      </w:r>
      <w:hyperlink r:id="rId28" w:history="1">
        <w:r w:rsidRPr="00C23748">
          <w:rPr>
            <w:rStyle w:val="Hyperlink"/>
          </w:rPr>
          <w:t>https://deepwiki.com/sleuthkit/autopsy</w:t>
        </w:r>
      </w:hyperlink>
    </w:p>
    <w:p w14:paraId="5EC6947B" w14:textId="77777777" w:rsidR="00C23748" w:rsidRPr="00C23748" w:rsidRDefault="00C23748" w:rsidP="00C23748">
      <w:pPr>
        <w:pStyle w:val="EndNoteBibliography"/>
        <w:spacing w:after="0"/>
      </w:pPr>
    </w:p>
    <w:p w14:paraId="5CFC0C81" w14:textId="6C863937" w:rsidR="00C23748" w:rsidRPr="00C23748" w:rsidRDefault="00C23748" w:rsidP="00C23748">
      <w:pPr>
        <w:pStyle w:val="EndNoteBibliography"/>
        <w:ind w:left="720" w:hanging="720"/>
      </w:pPr>
      <w:r w:rsidRPr="00C23748">
        <w:t xml:space="preserve">Ferdous, M. S., Chowdhury, M. J. M., &amp; Hoque, M. A. (2021). A survey of consensus algorithms in public blockchain systems for crypto-currencies. </w:t>
      </w:r>
      <w:r w:rsidRPr="00C23748">
        <w:rPr>
          <w:i/>
        </w:rPr>
        <w:t>Journal of Network and Computer Applications</w:t>
      </w:r>
      <w:r w:rsidRPr="00C23748">
        <w:t>,</w:t>
      </w:r>
      <w:r w:rsidRPr="00C23748">
        <w:rPr>
          <w:i/>
        </w:rPr>
        <w:t xml:space="preserve"> 182</w:t>
      </w:r>
      <w:r w:rsidRPr="00C23748">
        <w:t xml:space="preserve">. </w:t>
      </w:r>
      <w:hyperlink r:id="rId29" w:history="1">
        <w:r w:rsidRPr="00C23748">
          <w:rPr>
            <w:rStyle w:val="Hyperlink"/>
          </w:rPr>
          <w:t>https://doi.org/10.1016/j.jnca.2021.103035</w:t>
        </w:r>
      </w:hyperlink>
      <w:r w:rsidRPr="00C23748">
        <w:t xml:space="preserve"> </w:t>
      </w:r>
    </w:p>
    <w:p w14:paraId="4C3675F8" w14:textId="77777777" w:rsidR="00C23748" w:rsidRPr="00C23748" w:rsidRDefault="00C23748" w:rsidP="00C23748">
      <w:pPr>
        <w:pStyle w:val="EndNoteBibliography"/>
        <w:spacing w:after="0"/>
      </w:pPr>
    </w:p>
    <w:p w14:paraId="26B25AD8" w14:textId="621D6080" w:rsidR="00C23748" w:rsidRPr="00C23748" w:rsidRDefault="00C23748" w:rsidP="00C23748">
      <w:pPr>
        <w:pStyle w:val="EndNoteBibliography"/>
        <w:ind w:left="720" w:hanging="720"/>
      </w:pPr>
      <w:r w:rsidRPr="00C23748">
        <w:t xml:space="preserve">FISCO BCOS. (2026). </w:t>
      </w:r>
      <w:r w:rsidRPr="00C23748">
        <w:rPr>
          <w:i/>
        </w:rPr>
        <w:t>FISCO BCOS Documentation</w:t>
      </w:r>
      <w:r w:rsidRPr="00C23748">
        <w:t xml:space="preserve">. </w:t>
      </w:r>
      <w:hyperlink r:id="rId30" w:history="1">
        <w:r w:rsidRPr="00C23748">
          <w:rPr>
            <w:rStyle w:val="Hyperlink"/>
          </w:rPr>
          <w:t>https://fisco-bcos-documentation.readthedocs.io/en/latest/</w:t>
        </w:r>
      </w:hyperlink>
    </w:p>
    <w:p w14:paraId="6456959F" w14:textId="77777777" w:rsidR="00C23748" w:rsidRPr="00C23748" w:rsidRDefault="00C23748" w:rsidP="00C23748">
      <w:pPr>
        <w:pStyle w:val="EndNoteBibliography"/>
        <w:spacing w:after="0"/>
      </w:pPr>
    </w:p>
    <w:p w14:paraId="53D33117" w14:textId="5C8FFC3E" w:rsidR="00C23748" w:rsidRPr="00C23748" w:rsidRDefault="00C23748" w:rsidP="00C23748">
      <w:pPr>
        <w:pStyle w:val="EndNoteBibliography"/>
        <w:ind w:left="720" w:hanging="720"/>
      </w:pPr>
      <w:r w:rsidRPr="00C23748">
        <w:t xml:space="preserve">Fu, X., Ma, H., Ding, B., Wang, H., &amp; Shi, P. (2024). Subtraction of Hyperledger Fabric: A blockchain-based lightweight storage mechanism for digital evidences. </w:t>
      </w:r>
      <w:r w:rsidRPr="00C23748">
        <w:rPr>
          <w:i/>
        </w:rPr>
        <w:t>Journal of Systems Architecture</w:t>
      </w:r>
      <w:r w:rsidRPr="00C23748">
        <w:t>,</w:t>
      </w:r>
      <w:r w:rsidRPr="00C23748">
        <w:rPr>
          <w:i/>
        </w:rPr>
        <w:t xml:space="preserve"> 153</w:t>
      </w:r>
      <w:r w:rsidRPr="00C23748">
        <w:t xml:space="preserve">. </w:t>
      </w:r>
      <w:hyperlink r:id="rId31" w:history="1">
        <w:r w:rsidRPr="00C23748">
          <w:rPr>
            <w:rStyle w:val="Hyperlink"/>
          </w:rPr>
          <w:t>https://doi.org/10.1016/j.sysarc.2024.103182</w:t>
        </w:r>
      </w:hyperlink>
      <w:r w:rsidRPr="00C23748">
        <w:t xml:space="preserve"> </w:t>
      </w:r>
    </w:p>
    <w:p w14:paraId="2862CC86" w14:textId="77777777" w:rsidR="00C23748" w:rsidRPr="00C23748" w:rsidRDefault="00C23748" w:rsidP="00C23748">
      <w:pPr>
        <w:pStyle w:val="EndNoteBibliography"/>
        <w:spacing w:after="0"/>
      </w:pPr>
    </w:p>
    <w:p w14:paraId="3268AFB3" w14:textId="242BD261" w:rsidR="00C23748" w:rsidRPr="00C23748" w:rsidRDefault="00C23748" w:rsidP="00C23748">
      <w:pPr>
        <w:pStyle w:val="EndNoteBibliography"/>
        <w:ind w:left="720" w:hanging="720"/>
      </w:pPr>
      <w:r w:rsidRPr="00C23748">
        <w:t xml:space="preserve">G., R., &amp; S., R. (2023). A blockchain-based cloud forensics architecture for privacy leakage prediction with cloud. </w:t>
      </w:r>
      <w:r w:rsidRPr="00C23748">
        <w:rPr>
          <w:i/>
        </w:rPr>
        <w:t>Healthcare Analytics</w:t>
      </w:r>
      <w:r w:rsidRPr="00C23748">
        <w:t>,</w:t>
      </w:r>
      <w:r w:rsidRPr="00C23748">
        <w:rPr>
          <w:i/>
        </w:rPr>
        <w:t xml:space="preserve"> 4</w:t>
      </w:r>
      <w:r w:rsidRPr="00C23748">
        <w:t xml:space="preserve">. </w:t>
      </w:r>
      <w:hyperlink r:id="rId32" w:history="1">
        <w:r w:rsidRPr="00C23748">
          <w:rPr>
            <w:rStyle w:val="Hyperlink"/>
          </w:rPr>
          <w:t>https://doi.org/10.1016/j.health.2023.100220</w:t>
        </w:r>
      </w:hyperlink>
      <w:r w:rsidRPr="00C23748">
        <w:t xml:space="preserve"> </w:t>
      </w:r>
    </w:p>
    <w:p w14:paraId="46EC22B4" w14:textId="77777777" w:rsidR="00C23748" w:rsidRPr="00C23748" w:rsidRDefault="00C23748" w:rsidP="00C23748">
      <w:pPr>
        <w:pStyle w:val="EndNoteBibliography"/>
        <w:spacing w:after="0"/>
      </w:pPr>
    </w:p>
    <w:p w14:paraId="467C69CB" w14:textId="77777777" w:rsidR="00C23748" w:rsidRPr="00C23748" w:rsidRDefault="00C23748" w:rsidP="00C23748">
      <w:pPr>
        <w:pStyle w:val="EndNoteBibliography"/>
        <w:ind w:left="720" w:hanging="720"/>
      </w:pPr>
      <w:r w:rsidRPr="00C23748">
        <w:t xml:space="preserve">Gary, P. (2001). A road map for digital forensic research. Digital Forensics Research Workshop, </w:t>
      </w:r>
    </w:p>
    <w:p w14:paraId="6D21DB9D" w14:textId="77777777" w:rsidR="00C23748" w:rsidRPr="00C23748" w:rsidRDefault="00C23748" w:rsidP="00C23748">
      <w:pPr>
        <w:pStyle w:val="EndNoteBibliography"/>
        <w:spacing w:after="0"/>
      </w:pPr>
    </w:p>
    <w:p w14:paraId="71D4EB84" w14:textId="77777777" w:rsidR="00C23748" w:rsidRPr="00C23748" w:rsidRDefault="00C23748" w:rsidP="00C23748">
      <w:pPr>
        <w:pStyle w:val="EndNoteBibliography"/>
        <w:ind w:left="720" w:hanging="720"/>
      </w:pPr>
      <w:r w:rsidRPr="00C23748">
        <w:t xml:space="preserve">Giova, G. (2011). Improving Chain of Custody in Forensic Investigation of Electronic Digital Systems. </w:t>
      </w:r>
    </w:p>
    <w:p w14:paraId="36AB057E" w14:textId="77777777" w:rsidR="00C23748" w:rsidRPr="00C23748" w:rsidRDefault="00C23748" w:rsidP="00C23748">
      <w:pPr>
        <w:pStyle w:val="EndNoteBibliography"/>
        <w:spacing w:after="0"/>
      </w:pPr>
    </w:p>
    <w:p w14:paraId="79FE1EA0" w14:textId="49E04FC6" w:rsidR="00C23748" w:rsidRPr="00C23748" w:rsidRDefault="00C23748" w:rsidP="00C23748">
      <w:pPr>
        <w:pStyle w:val="EndNoteBibliography"/>
        <w:ind w:left="720" w:hanging="720"/>
      </w:pPr>
      <w:r w:rsidRPr="00C23748">
        <w:t xml:space="preserve">Habib, G., Sharma, S., Ibrahim, S., Ahmad, I., Qureshi, S., Ishfaq, M., Habib, G., Sharma, S., Ibrahim, S., Ahmad, I., Qureshi, S., &amp; Ishfaq, M. (2022). Blockchain Technology: Benefits, Challenges, Applications, and Integration of Blockchain Technology with Cloud Computing. </w:t>
      </w:r>
      <w:r w:rsidRPr="00C23748">
        <w:rPr>
          <w:i/>
        </w:rPr>
        <w:t>Future Internet 2022, Vol. 14,</w:t>
      </w:r>
      <w:r w:rsidRPr="00C23748">
        <w:t>,</w:t>
      </w:r>
      <w:r w:rsidRPr="00C23748">
        <w:rPr>
          <w:i/>
        </w:rPr>
        <w:t xml:space="preserve"> 14</w:t>
      </w:r>
      <w:r w:rsidRPr="00C23748">
        <w:t xml:space="preserve">(11). </w:t>
      </w:r>
      <w:hyperlink r:id="rId33" w:history="1">
        <w:r w:rsidRPr="00C23748">
          <w:rPr>
            <w:rStyle w:val="Hyperlink"/>
          </w:rPr>
          <w:t>https://doi.org/10.3390/fi14110341</w:t>
        </w:r>
      </w:hyperlink>
      <w:r w:rsidRPr="00C23748">
        <w:t xml:space="preserve"> </w:t>
      </w:r>
    </w:p>
    <w:p w14:paraId="3C8ED9FC" w14:textId="77777777" w:rsidR="00C23748" w:rsidRPr="00C23748" w:rsidRDefault="00C23748" w:rsidP="00C23748">
      <w:pPr>
        <w:pStyle w:val="EndNoteBibliography"/>
        <w:spacing w:after="0"/>
      </w:pPr>
    </w:p>
    <w:p w14:paraId="575C41A4" w14:textId="287341D7" w:rsidR="00C23748" w:rsidRPr="00C23748" w:rsidRDefault="00C23748" w:rsidP="00C23748">
      <w:pPr>
        <w:pStyle w:val="EndNoteBibliography"/>
        <w:ind w:left="720" w:hanging="720"/>
      </w:pPr>
      <w:r w:rsidRPr="00C23748">
        <w:lastRenderedPageBreak/>
        <w:t xml:space="preserve">Igonor, O. S., Amin, M. B., Garg, S., Igonor, O. S., Amin, M. B., &amp; Garg, S. (2025). The Application of Blockchain Technology in the Field of Digital Forensics: A Literature Review. </w:t>
      </w:r>
      <w:r w:rsidRPr="00C23748">
        <w:rPr>
          <w:i/>
        </w:rPr>
        <w:t>Blockchains 2025, Vol. 3, Page 5</w:t>
      </w:r>
      <w:r w:rsidRPr="00C23748">
        <w:t>,</w:t>
      </w:r>
      <w:r w:rsidRPr="00C23748">
        <w:rPr>
          <w:i/>
        </w:rPr>
        <w:t xml:space="preserve"> 3</w:t>
      </w:r>
      <w:r w:rsidRPr="00C23748">
        <w:t xml:space="preserve">(1). </w:t>
      </w:r>
      <w:hyperlink r:id="rId34" w:history="1">
        <w:r w:rsidRPr="00C23748">
          <w:rPr>
            <w:rStyle w:val="Hyperlink"/>
          </w:rPr>
          <w:t>https://doi.org/10.3390/blockchains3010005</w:t>
        </w:r>
      </w:hyperlink>
      <w:r w:rsidRPr="00C23748">
        <w:t xml:space="preserve"> </w:t>
      </w:r>
    </w:p>
    <w:p w14:paraId="375E0768" w14:textId="77777777" w:rsidR="00C23748" w:rsidRPr="00C23748" w:rsidRDefault="00C23748" w:rsidP="00C23748">
      <w:pPr>
        <w:pStyle w:val="EndNoteBibliography"/>
        <w:spacing w:after="0"/>
      </w:pPr>
    </w:p>
    <w:p w14:paraId="4A02B6A8" w14:textId="23AAAFAA" w:rsidR="00C23748" w:rsidRPr="00C23748" w:rsidRDefault="00C23748" w:rsidP="00C23748">
      <w:pPr>
        <w:pStyle w:val="EndNoteBibliography"/>
        <w:ind w:left="720" w:hanging="720"/>
      </w:pPr>
      <w:r w:rsidRPr="00C23748">
        <w:t xml:space="preserve">International Organization for Standardization. (2012). </w:t>
      </w:r>
      <w:r w:rsidRPr="00C23748">
        <w:rPr>
          <w:i/>
        </w:rPr>
        <w:t>ISO/IEC 27037:2012</w:t>
      </w:r>
      <w:r w:rsidRPr="00C23748">
        <w:t xml:space="preserve">. </w:t>
      </w:r>
      <w:hyperlink r:id="rId35" w:history="1">
        <w:r w:rsidRPr="00C23748">
          <w:rPr>
            <w:rStyle w:val="Hyperlink"/>
          </w:rPr>
          <w:t>https://www.iso.org/standard/44381.html</w:t>
        </w:r>
      </w:hyperlink>
    </w:p>
    <w:p w14:paraId="055B39ED" w14:textId="77777777" w:rsidR="00C23748" w:rsidRPr="00C23748" w:rsidRDefault="00C23748" w:rsidP="00C23748">
      <w:pPr>
        <w:pStyle w:val="EndNoteBibliography"/>
        <w:spacing w:after="0"/>
      </w:pPr>
    </w:p>
    <w:p w14:paraId="0F4232B4" w14:textId="593D8029" w:rsidR="00C23748" w:rsidRPr="00C23748" w:rsidRDefault="00C23748" w:rsidP="00C23748">
      <w:pPr>
        <w:pStyle w:val="EndNoteBibliography"/>
        <w:ind w:left="720" w:hanging="720"/>
      </w:pPr>
      <w:r w:rsidRPr="00C23748">
        <w:t xml:space="preserve">International Organization for Standardization. (2015a). </w:t>
      </w:r>
      <w:r w:rsidRPr="00C23748">
        <w:rPr>
          <w:i/>
        </w:rPr>
        <w:t>ISO/IEC 27041:2015</w:t>
      </w:r>
      <w:r w:rsidRPr="00C23748">
        <w:t xml:space="preserve">. </w:t>
      </w:r>
      <w:hyperlink r:id="rId36" w:history="1">
        <w:r w:rsidRPr="00C23748">
          <w:rPr>
            <w:rStyle w:val="Hyperlink"/>
          </w:rPr>
          <w:t>https://www.iso.org/standard/44405.html</w:t>
        </w:r>
      </w:hyperlink>
    </w:p>
    <w:p w14:paraId="04A0ED36" w14:textId="77777777" w:rsidR="00C23748" w:rsidRPr="00C23748" w:rsidRDefault="00C23748" w:rsidP="00C23748">
      <w:pPr>
        <w:pStyle w:val="EndNoteBibliography"/>
        <w:spacing w:after="0"/>
      </w:pPr>
    </w:p>
    <w:p w14:paraId="4C8BF8F5" w14:textId="123428E4" w:rsidR="00C23748" w:rsidRPr="00C23748" w:rsidRDefault="00C23748" w:rsidP="00C23748">
      <w:pPr>
        <w:pStyle w:val="EndNoteBibliography"/>
        <w:ind w:left="720" w:hanging="720"/>
      </w:pPr>
      <w:r w:rsidRPr="00C23748">
        <w:t xml:space="preserve">International Organization for Standardization. (2015b). </w:t>
      </w:r>
      <w:r w:rsidRPr="00C23748">
        <w:rPr>
          <w:i/>
        </w:rPr>
        <w:t>ISO/IEC 27042:2015</w:t>
      </w:r>
      <w:r w:rsidRPr="00C23748">
        <w:t xml:space="preserve">. </w:t>
      </w:r>
      <w:hyperlink r:id="rId37" w:history="1">
        <w:r w:rsidRPr="00C23748">
          <w:rPr>
            <w:rStyle w:val="Hyperlink"/>
          </w:rPr>
          <w:t>https://www.iso.org/standard/44406.html</w:t>
        </w:r>
      </w:hyperlink>
    </w:p>
    <w:p w14:paraId="52499896" w14:textId="77777777" w:rsidR="00C23748" w:rsidRPr="00C23748" w:rsidRDefault="00C23748" w:rsidP="00C23748">
      <w:pPr>
        <w:pStyle w:val="EndNoteBibliography"/>
        <w:spacing w:after="0"/>
      </w:pPr>
    </w:p>
    <w:p w14:paraId="15145514" w14:textId="2E106B10" w:rsidR="00C23748" w:rsidRPr="00C23748" w:rsidRDefault="00C23748" w:rsidP="00C23748">
      <w:pPr>
        <w:pStyle w:val="EndNoteBibliography"/>
        <w:ind w:left="720" w:hanging="720"/>
      </w:pPr>
      <w:r w:rsidRPr="00C23748">
        <w:t xml:space="preserve">International Organization for Standardization. (2015c). </w:t>
      </w:r>
      <w:r w:rsidRPr="00C23748">
        <w:rPr>
          <w:i/>
        </w:rPr>
        <w:t>ISO/IEC 27043:2015</w:t>
      </w:r>
      <w:r w:rsidRPr="00C23748">
        <w:t xml:space="preserve">. </w:t>
      </w:r>
      <w:hyperlink r:id="rId38" w:history="1">
        <w:r w:rsidRPr="00C23748">
          <w:rPr>
            <w:rStyle w:val="Hyperlink"/>
          </w:rPr>
          <w:t>https://www.iso.org/standard/44407.html</w:t>
        </w:r>
      </w:hyperlink>
    </w:p>
    <w:p w14:paraId="425C2B07" w14:textId="77777777" w:rsidR="00C23748" w:rsidRPr="00C23748" w:rsidRDefault="00C23748" w:rsidP="00C23748">
      <w:pPr>
        <w:pStyle w:val="EndNoteBibliography"/>
        <w:spacing w:after="0"/>
      </w:pPr>
    </w:p>
    <w:p w14:paraId="39A83AF0" w14:textId="2FC8DD05" w:rsidR="00C23748" w:rsidRPr="00C23748" w:rsidRDefault="00C23748" w:rsidP="00C23748">
      <w:pPr>
        <w:pStyle w:val="EndNoteBibliography"/>
        <w:ind w:left="720" w:hanging="720"/>
      </w:pPr>
      <w:r w:rsidRPr="00C23748">
        <w:t xml:space="preserve">Kent, K., Chevalier, S., Grance, T., &amp; Dang, H. (2006). NIST Special Publication (SP) 800-86, Guide to Integrating Forensic Techniques into Incident Response. </w:t>
      </w:r>
      <w:hyperlink r:id="rId39" w:history="1">
        <w:r w:rsidRPr="00C23748">
          <w:rPr>
            <w:rStyle w:val="Hyperlink"/>
          </w:rPr>
          <w:t>https://doi.org/10.6028/NIST.SP.800-86</w:t>
        </w:r>
      </w:hyperlink>
      <w:r w:rsidRPr="00C23748">
        <w:t xml:space="preserve"> </w:t>
      </w:r>
    </w:p>
    <w:p w14:paraId="79C868ED" w14:textId="77777777" w:rsidR="00C23748" w:rsidRPr="00C23748" w:rsidRDefault="00C23748" w:rsidP="00C23748">
      <w:pPr>
        <w:pStyle w:val="EndNoteBibliography"/>
        <w:spacing w:after="0"/>
      </w:pPr>
    </w:p>
    <w:p w14:paraId="10AE6478" w14:textId="2BC65D7C" w:rsidR="00C23748" w:rsidRPr="00C23748" w:rsidRDefault="00C23748" w:rsidP="00C23748">
      <w:pPr>
        <w:pStyle w:val="EndNoteBibliography"/>
        <w:ind w:left="720" w:hanging="720"/>
      </w:pPr>
      <w:r w:rsidRPr="00C23748">
        <w:t xml:space="preserve">Khan, Uddin, M., Shaikh, A. A., Laghari, A. A., &amp; Rajput, A. E. (2021). MF-Ledger: Blockchain Hyperledger Sawtooth-Enabled Novel and Secure Multimedia Chain of Custody Forensic Investigation Architecture. </w:t>
      </w:r>
      <w:hyperlink r:id="rId40" w:history="1">
        <w:r w:rsidRPr="00C23748">
          <w:rPr>
            <w:rStyle w:val="Hyperlink"/>
          </w:rPr>
          <w:t>https://doi.org/10.1109/ACCESS.2021.3099037</w:t>
        </w:r>
      </w:hyperlink>
      <w:r w:rsidRPr="00C23748">
        <w:t xml:space="preserve"> </w:t>
      </w:r>
    </w:p>
    <w:p w14:paraId="7B763299" w14:textId="77777777" w:rsidR="00C23748" w:rsidRPr="00C23748" w:rsidRDefault="00C23748" w:rsidP="00C23748">
      <w:pPr>
        <w:pStyle w:val="EndNoteBibliography"/>
        <w:spacing w:after="0"/>
      </w:pPr>
    </w:p>
    <w:p w14:paraId="138D8AA6" w14:textId="02CB20B6" w:rsidR="00C23748" w:rsidRPr="00C23748" w:rsidRDefault="00C23748" w:rsidP="00C23748">
      <w:pPr>
        <w:pStyle w:val="EndNoteBibliography"/>
        <w:ind w:left="720" w:hanging="720"/>
      </w:pPr>
      <w:r w:rsidRPr="00C23748">
        <w:t xml:space="preserve">Khan, S. N., Loukil, F., Ghedira-Guegan, C., Benkhelifa, E., Bani-Hani, A., Khan, S. N., Loukil, F., Ghedira-Guegan, C., Benkhelifa, E., &amp; Bani-Hani, A. (2021). Blockchain smart contracts: Applications, challenges, and future trends. </w:t>
      </w:r>
      <w:r w:rsidRPr="00C23748">
        <w:rPr>
          <w:i/>
        </w:rPr>
        <w:t>Peer-to-Peer Networking and Applications 2021 14:5</w:t>
      </w:r>
      <w:r w:rsidRPr="00C23748">
        <w:t>,</w:t>
      </w:r>
      <w:r w:rsidRPr="00C23748">
        <w:rPr>
          <w:i/>
        </w:rPr>
        <w:t xml:space="preserve"> 14</w:t>
      </w:r>
      <w:r w:rsidRPr="00C23748">
        <w:t xml:space="preserve">(5). </w:t>
      </w:r>
      <w:hyperlink r:id="rId41" w:history="1">
        <w:r w:rsidRPr="00C23748">
          <w:rPr>
            <w:rStyle w:val="Hyperlink"/>
          </w:rPr>
          <w:t>https://doi.org/10.1007/s12083-021-01127-0</w:t>
        </w:r>
      </w:hyperlink>
      <w:r w:rsidRPr="00C23748">
        <w:t xml:space="preserve"> </w:t>
      </w:r>
    </w:p>
    <w:p w14:paraId="5C783660" w14:textId="77777777" w:rsidR="00C23748" w:rsidRPr="00C23748" w:rsidRDefault="00C23748" w:rsidP="00C23748">
      <w:pPr>
        <w:pStyle w:val="EndNoteBibliography"/>
        <w:spacing w:after="0"/>
      </w:pPr>
    </w:p>
    <w:p w14:paraId="0EA078C2" w14:textId="48CF2ACF" w:rsidR="00C23748" w:rsidRPr="00C23748" w:rsidRDefault="00C23748" w:rsidP="00C23748">
      <w:pPr>
        <w:pStyle w:val="EndNoteBibliography"/>
        <w:ind w:left="720" w:hanging="720"/>
      </w:pPr>
      <w:r w:rsidRPr="00C23748">
        <w:t xml:space="preserve">Khanji, S., Alfandi, O., Ahmad, L., Kakkengal, L., &amp; Al-kfairy, M. (2022). A systematic analysis on the readiness of Blockchain integration in IoT forensics. </w:t>
      </w:r>
      <w:r w:rsidRPr="00C23748">
        <w:rPr>
          <w:i/>
        </w:rPr>
        <w:t>Forensic Science International: Digital Investigation</w:t>
      </w:r>
      <w:r w:rsidRPr="00C23748">
        <w:t>,</w:t>
      </w:r>
      <w:r w:rsidRPr="00C23748">
        <w:rPr>
          <w:i/>
        </w:rPr>
        <w:t xml:space="preserve"> 42-43</w:t>
      </w:r>
      <w:r w:rsidRPr="00C23748">
        <w:t xml:space="preserve">. </w:t>
      </w:r>
      <w:hyperlink r:id="rId42" w:history="1">
        <w:r w:rsidRPr="00C23748">
          <w:rPr>
            <w:rStyle w:val="Hyperlink"/>
          </w:rPr>
          <w:t>https://doi.org/10.1016/j.fsidi.2022.301472</w:t>
        </w:r>
      </w:hyperlink>
      <w:r w:rsidRPr="00C23748">
        <w:t xml:space="preserve"> </w:t>
      </w:r>
    </w:p>
    <w:p w14:paraId="2CCCE1CD" w14:textId="77777777" w:rsidR="00C23748" w:rsidRPr="00C23748" w:rsidRDefault="00C23748" w:rsidP="00C23748">
      <w:pPr>
        <w:pStyle w:val="EndNoteBibliography"/>
        <w:spacing w:after="0"/>
      </w:pPr>
    </w:p>
    <w:p w14:paraId="3CBB4274" w14:textId="77777777" w:rsidR="00C23748" w:rsidRPr="00C23748" w:rsidRDefault="00C23748" w:rsidP="00C23748">
      <w:pPr>
        <w:pStyle w:val="EndNoteBibliography"/>
        <w:ind w:left="720" w:hanging="720"/>
      </w:pPr>
      <w:r w:rsidRPr="00C23748">
        <w:t xml:space="preserve">Kohn, M. D., Eloff, M. M., &amp; Eloff, J. H. (2013). Integrated digital forensic process model. </w:t>
      </w:r>
      <w:r w:rsidRPr="00C23748">
        <w:rPr>
          <w:i/>
        </w:rPr>
        <w:t>Computers &amp; Security</w:t>
      </w:r>
      <w:r w:rsidRPr="00C23748">
        <w:t>,</w:t>
      </w:r>
      <w:r w:rsidRPr="00C23748">
        <w:rPr>
          <w:i/>
        </w:rPr>
        <w:t xml:space="preserve"> 38</w:t>
      </w:r>
      <w:r w:rsidRPr="00C23748">
        <w:t xml:space="preserve">, 103-115. </w:t>
      </w:r>
    </w:p>
    <w:p w14:paraId="1FA504DD" w14:textId="77777777" w:rsidR="00C23748" w:rsidRPr="00C23748" w:rsidRDefault="00C23748" w:rsidP="00C23748">
      <w:pPr>
        <w:pStyle w:val="EndNoteBibliography"/>
        <w:spacing w:after="0"/>
      </w:pPr>
    </w:p>
    <w:p w14:paraId="2E8749DF" w14:textId="7C512B27" w:rsidR="00C23748" w:rsidRPr="00C23748" w:rsidRDefault="00C23748" w:rsidP="00C23748">
      <w:pPr>
        <w:pStyle w:val="EndNoteBibliography"/>
        <w:ind w:left="720" w:hanging="720"/>
      </w:pPr>
      <w:r w:rsidRPr="00C23748">
        <w:lastRenderedPageBreak/>
        <w:t xml:space="preserve">Kumar, G., Saha, R., Lal, C., &amp; Conti, M. (2021). Internet-of-Forensic (IoF): A blockchain based digital forensics framework for IoT applications. </w:t>
      </w:r>
      <w:r w:rsidRPr="00C23748">
        <w:rPr>
          <w:i/>
        </w:rPr>
        <w:t>Future Generation Computer Systems</w:t>
      </w:r>
      <w:r w:rsidRPr="00C23748">
        <w:t>,</w:t>
      </w:r>
      <w:r w:rsidRPr="00C23748">
        <w:rPr>
          <w:i/>
        </w:rPr>
        <w:t xml:space="preserve"> 120</w:t>
      </w:r>
      <w:r w:rsidRPr="00C23748">
        <w:t xml:space="preserve">. </w:t>
      </w:r>
      <w:hyperlink r:id="rId43" w:history="1">
        <w:r w:rsidRPr="00C23748">
          <w:rPr>
            <w:rStyle w:val="Hyperlink"/>
          </w:rPr>
          <w:t>https://doi.org/10.1016/j.future.2021.02.016</w:t>
        </w:r>
      </w:hyperlink>
      <w:r w:rsidRPr="00C23748">
        <w:t xml:space="preserve"> </w:t>
      </w:r>
    </w:p>
    <w:p w14:paraId="392BC220" w14:textId="77777777" w:rsidR="00C23748" w:rsidRPr="00C23748" w:rsidRDefault="00C23748" w:rsidP="00C23748">
      <w:pPr>
        <w:pStyle w:val="EndNoteBibliography"/>
        <w:spacing w:after="0"/>
      </w:pPr>
    </w:p>
    <w:p w14:paraId="64A720EF" w14:textId="57E1BEDA" w:rsidR="00C23748" w:rsidRPr="00C23748" w:rsidRDefault="00C23748" w:rsidP="00C23748">
      <w:pPr>
        <w:pStyle w:val="EndNoteBibliography"/>
        <w:ind w:left="720" w:hanging="720"/>
      </w:pPr>
      <w:r w:rsidRPr="00C23748">
        <w:t xml:space="preserve">Lavin Perrino, I., Llanos Ferraris, D. R., Lavin Perrino, I., &amp; Llanos Ferraris, D. R. (2025). An Analysis of Blockchain Solutions for Digital Evidence Chain of Custody. </w:t>
      </w:r>
      <w:hyperlink r:id="rId44" w:history="1">
        <w:r w:rsidRPr="00C23748">
          <w:rPr>
            <w:rStyle w:val="Hyperlink"/>
          </w:rPr>
          <w:t>https://doi.org/10.5281/zenodo.15430154</w:t>
        </w:r>
      </w:hyperlink>
      <w:r w:rsidRPr="00C23748">
        <w:t xml:space="preserve"> </w:t>
      </w:r>
    </w:p>
    <w:p w14:paraId="03043E1A" w14:textId="77777777" w:rsidR="00C23748" w:rsidRPr="00C23748" w:rsidRDefault="00C23748" w:rsidP="00C23748">
      <w:pPr>
        <w:pStyle w:val="EndNoteBibliography"/>
        <w:spacing w:after="0"/>
      </w:pPr>
    </w:p>
    <w:p w14:paraId="26FF2B23" w14:textId="77777777" w:rsidR="00C23748" w:rsidRPr="00C23748" w:rsidRDefault="00C23748" w:rsidP="00C23748">
      <w:pPr>
        <w:pStyle w:val="EndNoteBibliography"/>
        <w:ind w:left="720" w:hanging="720"/>
      </w:pPr>
      <w:r w:rsidRPr="00C23748">
        <w:t xml:space="preserve">Lee, H. C., Palmbach, T., &amp; Miller, M. T. (2001). </w:t>
      </w:r>
      <w:r w:rsidRPr="00C23748">
        <w:rPr>
          <w:i/>
        </w:rPr>
        <w:t>Henry Lee's crime scene handbook</w:t>
      </w:r>
      <w:r w:rsidRPr="00C23748">
        <w:t xml:space="preserve">. Academic Press. </w:t>
      </w:r>
    </w:p>
    <w:p w14:paraId="34430C71" w14:textId="77777777" w:rsidR="00C23748" w:rsidRPr="00C23748" w:rsidRDefault="00C23748" w:rsidP="00C23748">
      <w:pPr>
        <w:pStyle w:val="EndNoteBibliography"/>
        <w:spacing w:after="0"/>
      </w:pPr>
    </w:p>
    <w:p w14:paraId="0B0CF9A1" w14:textId="64A57F06" w:rsidR="00C23748" w:rsidRPr="00C23748" w:rsidRDefault="00C23748" w:rsidP="00C23748">
      <w:pPr>
        <w:pStyle w:val="EndNoteBibliography"/>
        <w:ind w:left="720" w:hanging="720"/>
      </w:pPr>
      <w:r w:rsidRPr="00C23748">
        <w:t xml:space="preserve">Leroux, O. (2004). Legal admissibility of electronic evidence. </w:t>
      </w:r>
      <w:r w:rsidRPr="00C23748">
        <w:rPr>
          <w:i/>
        </w:rPr>
        <w:t>International Review of Law, Computers &amp; Technology</w:t>
      </w:r>
      <w:r w:rsidRPr="00C23748">
        <w:t>,</w:t>
      </w:r>
      <w:r w:rsidRPr="00C23748">
        <w:rPr>
          <w:i/>
        </w:rPr>
        <w:t xml:space="preserve"> 18</w:t>
      </w:r>
      <w:r w:rsidRPr="00C23748">
        <w:t xml:space="preserve">(2). </w:t>
      </w:r>
      <w:hyperlink r:id="rId45" w:history="1">
        <w:r w:rsidRPr="00C23748">
          <w:rPr>
            <w:rStyle w:val="Hyperlink"/>
          </w:rPr>
          <w:t>https://doi.org/10.1080/1360086042000223508</w:t>
        </w:r>
      </w:hyperlink>
      <w:r w:rsidRPr="00C23748">
        <w:t xml:space="preserve"> </w:t>
      </w:r>
    </w:p>
    <w:p w14:paraId="775BF83A" w14:textId="77777777" w:rsidR="00C23748" w:rsidRPr="00C23748" w:rsidRDefault="00C23748" w:rsidP="00C23748">
      <w:pPr>
        <w:pStyle w:val="EndNoteBibliography"/>
        <w:spacing w:after="0"/>
      </w:pPr>
    </w:p>
    <w:p w14:paraId="0CD4C3D3" w14:textId="10C0A8EC" w:rsidR="00C23748" w:rsidRPr="00C23748" w:rsidRDefault="00C23748" w:rsidP="00C23748">
      <w:pPr>
        <w:pStyle w:val="EndNoteBibliography"/>
        <w:ind w:left="720" w:hanging="720"/>
      </w:pPr>
      <w:r w:rsidRPr="00C23748">
        <w:t xml:space="preserve">Li, H., Chen, Y., Shi, X., Bai, X., Mo, N., Li, W., Guo, R., Wang, Z., &amp; Sun, Y. (2023). FISCO-BCOS: An Enterprise-grade Permissioned Blockchain System with High-performance | Proceedings of the International Conference for High Performance Computing, Networking, Storage and Analysis. </w:t>
      </w:r>
      <w:r w:rsidRPr="00C23748">
        <w:rPr>
          <w:i/>
        </w:rPr>
        <w:t>Proceedings of the International Conference for High Performance Computing, Networking, Storage and Analysis</w:t>
      </w:r>
      <w:r w:rsidRPr="00C23748">
        <w:t xml:space="preserve">. </w:t>
      </w:r>
      <w:hyperlink r:id="rId46" w:history="1">
        <w:r w:rsidRPr="00C23748">
          <w:rPr>
            <w:rStyle w:val="Hyperlink"/>
          </w:rPr>
          <w:t>https://doi.org/10.1145/3581784.3607053</w:t>
        </w:r>
      </w:hyperlink>
      <w:r w:rsidRPr="00C23748">
        <w:t xml:space="preserve"> </w:t>
      </w:r>
    </w:p>
    <w:p w14:paraId="33333EF6" w14:textId="77777777" w:rsidR="00C23748" w:rsidRPr="00C23748" w:rsidRDefault="00C23748" w:rsidP="00C23748">
      <w:pPr>
        <w:pStyle w:val="EndNoteBibliography"/>
        <w:spacing w:after="0"/>
      </w:pPr>
    </w:p>
    <w:p w14:paraId="2C7A4251" w14:textId="739BFC7E" w:rsidR="00C23748" w:rsidRPr="00C23748" w:rsidRDefault="00C23748" w:rsidP="00C23748">
      <w:pPr>
        <w:pStyle w:val="EndNoteBibliography"/>
        <w:ind w:left="720" w:hanging="720"/>
      </w:pPr>
      <w:r w:rsidRPr="00C23748">
        <w:t xml:space="preserve">Li, M., Chen, Y., Lal, C., Conti, M., Alazab, M., &amp; Hu, D. (2023). Eunomia: Anonymous and Secure Vehicular Digital Forensics Based on Blockchain. </w:t>
      </w:r>
      <w:r w:rsidRPr="00C23748">
        <w:rPr>
          <w:i/>
        </w:rPr>
        <w:t>IEEE Transactions on Dependable and Secure Computing</w:t>
      </w:r>
      <w:r w:rsidRPr="00C23748">
        <w:t>,</w:t>
      </w:r>
      <w:r w:rsidRPr="00C23748">
        <w:rPr>
          <w:i/>
        </w:rPr>
        <w:t xml:space="preserve"> 20</w:t>
      </w:r>
      <w:r w:rsidRPr="00C23748">
        <w:t xml:space="preserve">(1). </w:t>
      </w:r>
      <w:hyperlink r:id="rId47" w:history="1">
        <w:r w:rsidRPr="00C23748">
          <w:rPr>
            <w:rStyle w:val="Hyperlink"/>
          </w:rPr>
          <w:t>https://doi.org/10.1109/TDSC.2021.3130583</w:t>
        </w:r>
      </w:hyperlink>
      <w:r w:rsidRPr="00C23748">
        <w:t xml:space="preserve"> </w:t>
      </w:r>
    </w:p>
    <w:p w14:paraId="11BC280E" w14:textId="77777777" w:rsidR="00C23748" w:rsidRPr="00C23748" w:rsidRDefault="00C23748" w:rsidP="00C23748">
      <w:pPr>
        <w:pStyle w:val="EndNoteBibliography"/>
        <w:spacing w:after="0"/>
      </w:pPr>
    </w:p>
    <w:p w14:paraId="3E72E998" w14:textId="7C883491" w:rsidR="00C23748" w:rsidRPr="00C23748" w:rsidRDefault="00C23748" w:rsidP="00C23748">
      <w:pPr>
        <w:pStyle w:val="EndNoteBibliography"/>
        <w:ind w:left="720" w:hanging="720"/>
      </w:pPr>
      <w:r w:rsidRPr="00C23748">
        <w:t xml:space="preserve">Li, M., Lal, C., Conti, M., &amp; Hu, D. (2021). LEChain: A blockchain-based lawful evidence management scheme for digital forensics. </w:t>
      </w:r>
      <w:r w:rsidRPr="00C23748">
        <w:rPr>
          <w:i/>
        </w:rPr>
        <w:t>Future Generation Computer Systems</w:t>
      </w:r>
      <w:r w:rsidRPr="00C23748">
        <w:t>,</w:t>
      </w:r>
      <w:r w:rsidRPr="00C23748">
        <w:rPr>
          <w:i/>
        </w:rPr>
        <w:t xml:space="preserve"> 115</w:t>
      </w:r>
      <w:r w:rsidRPr="00C23748">
        <w:t xml:space="preserve">. </w:t>
      </w:r>
      <w:hyperlink r:id="rId48" w:history="1">
        <w:r w:rsidRPr="00C23748">
          <w:rPr>
            <w:rStyle w:val="Hyperlink"/>
          </w:rPr>
          <w:t>https://doi.org/10.1016/j.future.2020.09.038</w:t>
        </w:r>
      </w:hyperlink>
      <w:r w:rsidRPr="00C23748">
        <w:t xml:space="preserve"> </w:t>
      </w:r>
    </w:p>
    <w:p w14:paraId="77918EB2" w14:textId="77777777" w:rsidR="00C23748" w:rsidRPr="00C23748" w:rsidRDefault="00C23748" w:rsidP="00C23748">
      <w:pPr>
        <w:pStyle w:val="EndNoteBibliography"/>
        <w:spacing w:after="0"/>
      </w:pPr>
    </w:p>
    <w:p w14:paraId="0AE061CF" w14:textId="02591663" w:rsidR="00C23748" w:rsidRPr="00C23748" w:rsidRDefault="00C23748" w:rsidP="00C23748">
      <w:pPr>
        <w:pStyle w:val="EndNoteBibliography"/>
        <w:ind w:left="720" w:hanging="720"/>
      </w:pPr>
      <w:r w:rsidRPr="00C23748">
        <w:t xml:space="preserve">Li, S., Qin, T., &amp; Min, G. (2019). Blockchain-Based Digital Forensics Investigation Framework in the Internet of Things and Social Systems. </w:t>
      </w:r>
      <w:r w:rsidRPr="00C23748">
        <w:rPr>
          <w:i/>
        </w:rPr>
        <w:t>IEEE Transactions on Computational Social Systems</w:t>
      </w:r>
      <w:r w:rsidRPr="00C23748">
        <w:t>,</w:t>
      </w:r>
      <w:r w:rsidRPr="00C23748">
        <w:rPr>
          <w:i/>
        </w:rPr>
        <w:t xml:space="preserve"> 6</w:t>
      </w:r>
      <w:r w:rsidRPr="00C23748">
        <w:t xml:space="preserve">(6). </w:t>
      </w:r>
      <w:hyperlink r:id="rId49" w:history="1">
        <w:r w:rsidRPr="00C23748">
          <w:rPr>
            <w:rStyle w:val="Hyperlink"/>
          </w:rPr>
          <w:t>https://doi.org/10.1109/TCSS.2019.2927431</w:t>
        </w:r>
      </w:hyperlink>
      <w:r w:rsidRPr="00C23748">
        <w:t xml:space="preserve"> </w:t>
      </w:r>
    </w:p>
    <w:p w14:paraId="0A946354" w14:textId="77777777" w:rsidR="00C23748" w:rsidRPr="00C23748" w:rsidRDefault="00C23748" w:rsidP="00C23748">
      <w:pPr>
        <w:pStyle w:val="EndNoteBibliography"/>
        <w:spacing w:after="0"/>
      </w:pPr>
    </w:p>
    <w:p w14:paraId="70187C2E" w14:textId="3CFD0BB4" w:rsidR="00C23748" w:rsidRPr="00C23748" w:rsidRDefault="00C23748" w:rsidP="00C23748">
      <w:pPr>
        <w:pStyle w:val="EndNoteBibliography"/>
        <w:ind w:left="720" w:hanging="720"/>
      </w:pPr>
      <w:r w:rsidRPr="00C23748">
        <w:t xml:space="preserve">Liu, G., He, J., &amp; Xuan, X. (2021). A Data Preservation Method Based on Blockchain and Multidimensional Hash for Digital Forensics. </w:t>
      </w:r>
      <w:r w:rsidRPr="00C23748">
        <w:rPr>
          <w:i/>
        </w:rPr>
        <w:t>Complexity</w:t>
      </w:r>
      <w:r w:rsidRPr="00C23748">
        <w:t>,</w:t>
      </w:r>
      <w:r w:rsidRPr="00C23748">
        <w:rPr>
          <w:i/>
        </w:rPr>
        <w:t xml:space="preserve"> 2021</w:t>
      </w:r>
      <w:r w:rsidRPr="00C23748">
        <w:t xml:space="preserve">(1). </w:t>
      </w:r>
      <w:hyperlink r:id="rId50" w:history="1">
        <w:r w:rsidRPr="00C23748">
          <w:rPr>
            <w:rStyle w:val="Hyperlink"/>
          </w:rPr>
          <w:t>https://doi.org/10.1155/2021/5536326</w:t>
        </w:r>
      </w:hyperlink>
      <w:r w:rsidRPr="00C23748">
        <w:t xml:space="preserve"> </w:t>
      </w:r>
    </w:p>
    <w:p w14:paraId="7DDF2B95" w14:textId="77777777" w:rsidR="00C23748" w:rsidRPr="00C23748" w:rsidRDefault="00C23748" w:rsidP="00C23748">
      <w:pPr>
        <w:pStyle w:val="EndNoteBibliography"/>
        <w:spacing w:after="0"/>
      </w:pPr>
    </w:p>
    <w:p w14:paraId="419B36EE" w14:textId="1384D8CF" w:rsidR="00C23748" w:rsidRPr="00C23748" w:rsidRDefault="00C23748" w:rsidP="00C23748">
      <w:pPr>
        <w:pStyle w:val="EndNoteBibliography"/>
        <w:ind w:left="720" w:hanging="720"/>
      </w:pPr>
      <w:r w:rsidRPr="00C23748">
        <w:lastRenderedPageBreak/>
        <w:t xml:space="preserve">Lone, A. H., &amp; Mir, R. N. (2019). Forensic-chain: Blockchain based digital forensics chain of custody with PoC in Hyperledger Composer. </w:t>
      </w:r>
      <w:r w:rsidRPr="00C23748">
        <w:rPr>
          <w:i/>
        </w:rPr>
        <w:t>Digital Investigation</w:t>
      </w:r>
      <w:r w:rsidRPr="00C23748">
        <w:t>,</w:t>
      </w:r>
      <w:r w:rsidRPr="00C23748">
        <w:rPr>
          <w:i/>
        </w:rPr>
        <w:t xml:space="preserve"> 28</w:t>
      </w:r>
      <w:r w:rsidRPr="00C23748">
        <w:t xml:space="preserve">. </w:t>
      </w:r>
      <w:hyperlink r:id="rId51" w:history="1">
        <w:r w:rsidRPr="00C23748">
          <w:rPr>
            <w:rStyle w:val="Hyperlink"/>
          </w:rPr>
          <w:t>https://doi.org/10.1016/j.diin.2019.01.002</w:t>
        </w:r>
      </w:hyperlink>
      <w:r w:rsidRPr="00C23748">
        <w:t xml:space="preserve"> </w:t>
      </w:r>
    </w:p>
    <w:p w14:paraId="11A465D0" w14:textId="77777777" w:rsidR="00C23748" w:rsidRPr="00C23748" w:rsidRDefault="00C23748" w:rsidP="00C23748">
      <w:pPr>
        <w:pStyle w:val="EndNoteBibliography"/>
        <w:spacing w:after="0"/>
      </w:pPr>
    </w:p>
    <w:p w14:paraId="5E618B53" w14:textId="66780961" w:rsidR="00C23748" w:rsidRPr="00C23748" w:rsidRDefault="00C23748" w:rsidP="00C23748">
      <w:pPr>
        <w:pStyle w:val="EndNoteBibliography"/>
        <w:ind w:left="720" w:hanging="720"/>
      </w:pPr>
      <w:r w:rsidRPr="00C23748">
        <w:t xml:space="preserve">Lusetti, M., Salsi, L., &amp; Dallatana, A. (2020). A blockchain based solution for the custody of digital files in forensic medicine. </w:t>
      </w:r>
      <w:r w:rsidRPr="00C23748">
        <w:rPr>
          <w:i/>
        </w:rPr>
        <w:t>Forensic Science International: Digital Investigation</w:t>
      </w:r>
      <w:r w:rsidRPr="00C23748">
        <w:t>,</w:t>
      </w:r>
      <w:r w:rsidRPr="00C23748">
        <w:rPr>
          <w:i/>
        </w:rPr>
        <w:t xml:space="preserve"> 35</w:t>
      </w:r>
      <w:r w:rsidRPr="00C23748">
        <w:t xml:space="preserve">. </w:t>
      </w:r>
      <w:hyperlink r:id="rId52" w:history="1">
        <w:r w:rsidRPr="00C23748">
          <w:rPr>
            <w:rStyle w:val="Hyperlink"/>
          </w:rPr>
          <w:t>https://doi.org/10.1016/j.fsidi.2020.301017</w:t>
        </w:r>
      </w:hyperlink>
      <w:r w:rsidRPr="00C23748">
        <w:t xml:space="preserve"> </w:t>
      </w:r>
    </w:p>
    <w:p w14:paraId="0BF3F5D5" w14:textId="77777777" w:rsidR="00C23748" w:rsidRPr="00C23748" w:rsidRDefault="00C23748" w:rsidP="00C23748">
      <w:pPr>
        <w:pStyle w:val="EndNoteBibliography"/>
        <w:spacing w:after="0"/>
      </w:pPr>
    </w:p>
    <w:p w14:paraId="6713A1C5" w14:textId="6A374AAE" w:rsidR="00C23748" w:rsidRPr="00C23748" w:rsidRDefault="00C23748" w:rsidP="00C23748">
      <w:pPr>
        <w:pStyle w:val="EndNoteBibliography"/>
        <w:ind w:left="720" w:hanging="720"/>
      </w:pPr>
      <w:r w:rsidRPr="00C23748">
        <w:t xml:space="preserve">Mahrous, W. A., Farouk, M., &amp; Darwish, S. M. (2021). An Enhanced Blockchain-Based IoT Digital Forensics Architecture Using Fuzzy Hash. </w:t>
      </w:r>
      <w:r w:rsidRPr="00C23748">
        <w:rPr>
          <w:i/>
        </w:rPr>
        <w:t>IEEE Access</w:t>
      </w:r>
      <w:r w:rsidRPr="00C23748">
        <w:t>,</w:t>
      </w:r>
      <w:r w:rsidRPr="00C23748">
        <w:rPr>
          <w:i/>
        </w:rPr>
        <w:t xml:space="preserve"> 9</w:t>
      </w:r>
      <w:r w:rsidRPr="00C23748">
        <w:t xml:space="preserve">. </w:t>
      </w:r>
      <w:hyperlink r:id="rId53" w:history="1">
        <w:r w:rsidRPr="00C23748">
          <w:rPr>
            <w:rStyle w:val="Hyperlink"/>
          </w:rPr>
          <w:t>https://doi.org/10.1109/ACCESS.2021.3126715</w:t>
        </w:r>
      </w:hyperlink>
      <w:r w:rsidRPr="00C23748">
        <w:t xml:space="preserve"> </w:t>
      </w:r>
    </w:p>
    <w:p w14:paraId="4FEF874C" w14:textId="77777777" w:rsidR="00C23748" w:rsidRPr="00C23748" w:rsidRDefault="00C23748" w:rsidP="00C23748">
      <w:pPr>
        <w:pStyle w:val="EndNoteBibliography"/>
        <w:spacing w:after="0"/>
      </w:pPr>
    </w:p>
    <w:p w14:paraId="5E153CB1" w14:textId="260989FE" w:rsidR="00C23748" w:rsidRPr="00C23748" w:rsidRDefault="00C23748" w:rsidP="00C23748">
      <w:pPr>
        <w:pStyle w:val="EndNoteBibliography"/>
        <w:ind w:left="720" w:hanging="720"/>
      </w:pPr>
      <w:r w:rsidRPr="00C23748">
        <w:t xml:space="preserve">Main, A., Khedekar, R., &amp; Jogale, V. (2025). Maintaining Chain of Custody Using Blockchain. </w:t>
      </w:r>
      <w:r w:rsidRPr="00C23748">
        <w:rPr>
          <w:i/>
        </w:rPr>
        <w:t>SSRN Electronic Journal</w:t>
      </w:r>
      <w:r w:rsidRPr="00C23748">
        <w:t xml:space="preserve">. </w:t>
      </w:r>
      <w:hyperlink r:id="rId54" w:history="1">
        <w:r w:rsidRPr="00C23748">
          <w:rPr>
            <w:rStyle w:val="Hyperlink"/>
          </w:rPr>
          <w:t>https://doi.org/10.2139/ssrn.5297079</w:t>
        </w:r>
      </w:hyperlink>
      <w:r w:rsidRPr="00C23748">
        <w:t xml:space="preserve"> </w:t>
      </w:r>
    </w:p>
    <w:p w14:paraId="209DF27E" w14:textId="77777777" w:rsidR="00C23748" w:rsidRPr="00C23748" w:rsidRDefault="00C23748" w:rsidP="00C23748">
      <w:pPr>
        <w:pStyle w:val="EndNoteBibliography"/>
        <w:spacing w:after="0"/>
      </w:pPr>
    </w:p>
    <w:p w14:paraId="20A282D4" w14:textId="4D6BD70B" w:rsidR="00C23748" w:rsidRPr="00C23748" w:rsidRDefault="00C23748" w:rsidP="00C23748">
      <w:pPr>
        <w:pStyle w:val="EndNoteBibliography"/>
        <w:ind w:left="720" w:hanging="720"/>
      </w:pPr>
      <w:r w:rsidRPr="00C23748">
        <w:t xml:space="preserve">Malakhov, I., Marin, A., &amp; Rossi, S. (2023). Analysis of the confirmation time in proof-of-work blockchains. </w:t>
      </w:r>
      <w:r w:rsidRPr="00C23748">
        <w:rPr>
          <w:i/>
        </w:rPr>
        <w:t>Future Generation Computer Systems</w:t>
      </w:r>
      <w:r w:rsidRPr="00C23748">
        <w:t>,</w:t>
      </w:r>
      <w:r w:rsidRPr="00C23748">
        <w:rPr>
          <w:i/>
        </w:rPr>
        <w:t xml:space="preserve"> 147</w:t>
      </w:r>
      <w:r w:rsidRPr="00C23748">
        <w:t xml:space="preserve">. </w:t>
      </w:r>
      <w:hyperlink r:id="rId55" w:history="1">
        <w:r w:rsidRPr="00C23748">
          <w:rPr>
            <w:rStyle w:val="Hyperlink"/>
          </w:rPr>
          <w:t>https://doi.org/10.1016/j.future.2023.04.016</w:t>
        </w:r>
      </w:hyperlink>
      <w:r w:rsidRPr="00C23748">
        <w:t xml:space="preserve"> </w:t>
      </w:r>
    </w:p>
    <w:p w14:paraId="2EEAF7F1" w14:textId="77777777" w:rsidR="00C23748" w:rsidRPr="00C23748" w:rsidRDefault="00C23748" w:rsidP="00C23748">
      <w:pPr>
        <w:pStyle w:val="EndNoteBibliography"/>
        <w:spacing w:after="0"/>
      </w:pPr>
    </w:p>
    <w:p w14:paraId="3EFBB293" w14:textId="05E51DD3" w:rsidR="00C23748" w:rsidRPr="00C23748" w:rsidRDefault="00C23748" w:rsidP="00C23748">
      <w:pPr>
        <w:pStyle w:val="EndNoteBibliography"/>
        <w:ind w:left="720" w:hanging="720"/>
      </w:pPr>
      <w:r w:rsidRPr="00C23748">
        <w:t xml:space="preserve">Nath, S., Summers, K., Baek, J., &amp; Ahn, G.-J. (2024). Digital Evidence Chain of Custody: Navigating New Realities of Digital Forensics. </w:t>
      </w:r>
      <w:r w:rsidRPr="00C23748">
        <w:rPr>
          <w:i/>
        </w:rPr>
        <w:t>2024 IEEE 6th International Conference on Trust, Privacy and Security in Intelligent Systems, and Applications (TPS-ISA)</w:t>
      </w:r>
      <w:r w:rsidRPr="00C23748">
        <w:t xml:space="preserve">. </w:t>
      </w:r>
      <w:hyperlink r:id="rId56" w:history="1">
        <w:r w:rsidRPr="00C23748">
          <w:rPr>
            <w:rStyle w:val="Hyperlink"/>
          </w:rPr>
          <w:t>https://doi.org/10.1109/TPS-ISA62245.2024.00012</w:t>
        </w:r>
      </w:hyperlink>
      <w:r w:rsidRPr="00C23748">
        <w:t xml:space="preserve"> </w:t>
      </w:r>
    </w:p>
    <w:p w14:paraId="377B8358" w14:textId="77777777" w:rsidR="00C23748" w:rsidRPr="00C23748" w:rsidRDefault="00C23748" w:rsidP="00C23748">
      <w:pPr>
        <w:pStyle w:val="EndNoteBibliography"/>
        <w:spacing w:after="0"/>
      </w:pPr>
    </w:p>
    <w:p w14:paraId="6754EE11" w14:textId="24CCA8E4" w:rsidR="00C23748" w:rsidRPr="00C23748" w:rsidRDefault="00C23748" w:rsidP="00C23748">
      <w:pPr>
        <w:pStyle w:val="EndNoteBibliography"/>
        <w:ind w:left="720" w:hanging="720"/>
      </w:pPr>
      <w:r w:rsidRPr="00C23748">
        <w:t xml:space="preserve">NetBeans. (2026). </w:t>
      </w:r>
      <w:r w:rsidRPr="00C23748">
        <w:rPr>
          <w:i/>
        </w:rPr>
        <w:t>Javadoc of NetBeans</w:t>
      </w:r>
      <w:r w:rsidRPr="00C23748">
        <w:t xml:space="preserve">. </w:t>
      </w:r>
      <w:hyperlink r:id="rId57" w:history="1">
        <w:r w:rsidRPr="00C23748">
          <w:rPr>
            <w:rStyle w:val="Hyperlink"/>
          </w:rPr>
          <w:t>https://bits.netbeans.org/9.0/javadoc/org-openide-modules/org/openide/modules/doc-files/api.html</w:t>
        </w:r>
      </w:hyperlink>
    </w:p>
    <w:p w14:paraId="22EBB792" w14:textId="77777777" w:rsidR="00C23748" w:rsidRPr="00C23748" w:rsidRDefault="00C23748" w:rsidP="00C23748">
      <w:pPr>
        <w:pStyle w:val="EndNoteBibliography"/>
        <w:spacing w:after="0"/>
      </w:pPr>
    </w:p>
    <w:p w14:paraId="2A27D000" w14:textId="3A98C031" w:rsidR="00C23748" w:rsidRPr="00C23748" w:rsidRDefault="00C23748" w:rsidP="00C23748">
      <w:pPr>
        <w:pStyle w:val="EndNoteBibliography"/>
        <w:ind w:left="720" w:hanging="720"/>
      </w:pPr>
      <w:r w:rsidRPr="00C23748">
        <w:t xml:space="preserve">NIJ, &amp; DHS. (2018). </w:t>
      </w:r>
      <w:r w:rsidRPr="00C23748">
        <w:rPr>
          <w:i/>
        </w:rPr>
        <w:t>Autopsy Version 4.6.0 Test Results for String Search Tool</w:t>
      </w:r>
      <w:r w:rsidRPr="00C23748">
        <w:t xml:space="preserve">. </w:t>
      </w:r>
      <w:hyperlink r:id="rId58" w:history="1">
        <w:r w:rsidRPr="00C23748">
          <w:rPr>
            <w:rStyle w:val="Hyperlink"/>
          </w:rPr>
          <w:t>https://www.dhs.gov/sites/default/files/publications/Test%20Report_NIST_String%20Searching%20Autopsy%20v.4.6.0_November%202018.pdf</w:t>
        </w:r>
      </w:hyperlink>
    </w:p>
    <w:p w14:paraId="027BEA54" w14:textId="77777777" w:rsidR="00C23748" w:rsidRPr="00C23748" w:rsidRDefault="00C23748" w:rsidP="00C23748">
      <w:pPr>
        <w:pStyle w:val="EndNoteBibliography"/>
        <w:spacing w:after="0"/>
      </w:pPr>
    </w:p>
    <w:p w14:paraId="4FA01DA2" w14:textId="7765E76C" w:rsidR="00C23748" w:rsidRPr="00C23748" w:rsidRDefault="00C23748" w:rsidP="00C23748">
      <w:pPr>
        <w:pStyle w:val="EndNoteBibliography"/>
        <w:ind w:left="720" w:hanging="720"/>
      </w:pPr>
      <w:r w:rsidRPr="00C23748">
        <w:t xml:space="preserve">NIJ, &amp; DHS. (2024). </w:t>
      </w:r>
      <w:r w:rsidRPr="00C23748">
        <w:rPr>
          <w:i/>
        </w:rPr>
        <w:t>Test Results for File Carving Tool: Autopsy Version 4.21.0</w:t>
      </w:r>
      <w:r w:rsidRPr="00C23748">
        <w:t xml:space="preserve">. </w:t>
      </w:r>
      <w:hyperlink r:id="rId59" w:history="1">
        <w:r w:rsidRPr="00C23748">
          <w:rPr>
            <w:rStyle w:val="Hyperlink"/>
          </w:rPr>
          <w:t>https://www.dhs.gov/sites/default/files/2024-09/24_0919_st_test_results_for_graphic_file_carving_tool_autopsy_4.21.0_0.pdf</w:t>
        </w:r>
      </w:hyperlink>
    </w:p>
    <w:p w14:paraId="566729C6" w14:textId="77777777" w:rsidR="00C23748" w:rsidRPr="00C23748" w:rsidRDefault="00C23748" w:rsidP="00C23748">
      <w:pPr>
        <w:pStyle w:val="EndNoteBibliography"/>
        <w:spacing w:after="0"/>
      </w:pPr>
    </w:p>
    <w:p w14:paraId="6433CFFB" w14:textId="0CBF4548" w:rsidR="00C23748" w:rsidRPr="00C23748" w:rsidRDefault="00C23748" w:rsidP="00C23748">
      <w:pPr>
        <w:pStyle w:val="EndNoteBibliography"/>
        <w:ind w:left="720" w:hanging="720"/>
      </w:pPr>
      <w:r w:rsidRPr="00C23748">
        <w:t xml:space="preserve">Node.js. (2026). </w:t>
      </w:r>
      <w:r w:rsidRPr="00C23748">
        <w:rPr>
          <w:i/>
        </w:rPr>
        <w:t>Run JavaScript Everywhere</w:t>
      </w:r>
      <w:r w:rsidRPr="00C23748">
        <w:t xml:space="preserve">. </w:t>
      </w:r>
      <w:hyperlink r:id="rId60" w:history="1">
        <w:r w:rsidRPr="00C23748">
          <w:rPr>
            <w:rStyle w:val="Hyperlink"/>
          </w:rPr>
          <w:t>https://nodejs.org/en</w:t>
        </w:r>
      </w:hyperlink>
    </w:p>
    <w:p w14:paraId="5BB22A21" w14:textId="77777777" w:rsidR="00C23748" w:rsidRPr="00C23748" w:rsidRDefault="00C23748" w:rsidP="00C23748">
      <w:pPr>
        <w:pStyle w:val="EndNoteBibliography"/>
        <w:spacing w:after="0"/>
      </w:pPr>
    </w:p>
    <w:p w14:paraId="25FBF6C2" w14:textId="5097905B" w:rsidR="00C23748" w:rsidRPr="00C23748" w:rsidRDefault="00C23748" w:rsidP="00C23748">
      <w:pPr>
        <w:pStyle w:val="EndNoteBibliography"/>
        <w:ind w:left="720" w:hanging="720"/>
      </w:pPr>
      <w:r w:rsidRPr="00C23748">
        <w:t xml:space="preserve">Nyaletey, E., Parizi, R. M., Zhang, Q., &amp; Choo, K.-K. R. (2019). BlockIPFS - Blockchain-Enabled Interplanetary File System for Forensic and Trusted Data Traceability. </w:t>
      </w:r>
      <w:r w:rsidRPr="00C23748">
        <w:rPr>
          <w:i/>
        </w:rPr>
        <w:t>2019 IEEE International Conference on Blockchain (Blockchain)</w:t>
      </w:r>
      <w:r w:rsidRPr="00C23748">
        <w:t xml:space="preserve">. </w:t>
      </w:r>
      <w:hyperlink r:id="rId61" w:history="1">
        <w:r w:rsidRPr="00C23748">
          <w:rPr>
            <w:rStyle w:val="Hyperlink"/>
          </w:rPr>
          <w:t>https://doi.org/10.1109/Blockchain.2019.00012</w:t>
        </w:r>
      </w:hyperlink>
      <w:r w:rsidRPr="00C23748">
        <w:t xml:space="preserve"> </w:t>
      </w:r>
    </w:p>
    <w:p w14:paraId="109D7BD4" w14:textId="77777777" w:rsidR="00C23748" w:rsidRPr="00C23748" w:rsidRDefault="00C23748" w:rsidP="00C23748">
      <w:pPr>
        <w:pStyle w:val="EndNoteBibliography"/>
        <w:spacing w:after="0"/>
      </w:pPr>
    </w:p>
    <w:p w14:paraId="02BEA509" w14:textId="17153B35" w:rsidR="00C23748" w:rsidRPr="00C23748" w:rsidRDefault="00C23748" w:rsidP="00C23748">
      <w:pPr>
        <w:pStyle w:val="EndNoteBibliography"/>
        <w:ind w:left="720" w:hanging="720"/>
      </w:pPr>
      <w:r w:rsidRPr="00C23748">
        <w:t xml:space="preserve">Oracle. (2026). </w:t>
      </w:r>
      <w:r w:rsidRPr="00C23748">
        <w:rPr>
          <w:i/>
        </w:rPr>
        <w:t>NetBeans Developing Applications with NetBeans IDE</w:t>
      </w:r>
      <w:r w:rsidRPr="00C23748">
        <w:t xml:space="preserve">. </w:t>
      </w:r>
      <w:hyperlink r:id="rId62" w:history="1">
        <w:r w:rsidRPr="00C23748">
          <w:rPr>
            <w:rStyle w:val="Hyperlink"/>
          </w:rPr>
          <w:t>https://docs.oracle.com/netbeans/nb81/netbeans/develop/nbeans_modules.htm#NBDAG3056</w:t>
        </w:r>
      </w:hyperlink>
    </w:p>
    <w:p w14:paraId="0891EE4C" w14:textId="77777777" w:rsidR="00C23748" w:rsidRPr="00C23748" w:rsidRDefault="00C23748" w:rsidP="00C23748">
      <w:pPr>
        <w:pStyle w:val="EndNoteBibliography"/>
        <w:spacing w:after="0"/>
      </w:pPr>
    </w:p>
    <w:p w14:paraId="0E706315" w14:textId="77777777" w:rsidR="00C23748" w:rsidRPr="00C23748" w:rsidRDefault="00C23748" w:rsidP="00C23748">
      <w:pPr>
        <w:pStyle w:val="EndNoteBibliography"/>
        <w:ind w:left="720" w:hanging="720"/>
      </w:pPr>
      <w:r w:rsidRPr="00C23748">
        <w:t xml:space="preserve">Palmer, G. (2001). A road map for digital forensic research. First digital forensic research workshop, utica, newwork, </w:t>
      </w:r>
    </w:p>
    <w:p w14:paraId="78181990" w14:textId="77777777" w:rsidR="00C23748" w:rsidRPr="00C23748" w:rsidRDefault="00C23748" w:rsidP="00C23748">
      <w:pPr>
        <w:pStyle w:val="EndNoteBibliography"/>
        <w:spacing w:after="0"/>
      </w:pPr>
    </w:p>
    <w:p w14:paraId="7F02806F" w14:textId="1FCA52E2" w:rsidR="00C23748" w:rsidRPr="00C23748" w:rsidRDefault="00C23748" w:rsidP="00C23748">
      <w:pPr>
        <w:pStyle w:val="EndNoteBibliography"/>
        <w:ind w:left="720" w:hanging="720"/>
      </w:pPr>
      <w:r w:rsidRPr="00C23748">
        <w:t xml:space="preserve">Parker, J. W. S. (2026). Is Autopsy Compliant With Legal And Regulatory Standards? </w:t>
      </w:r>
      <w:hyperlink r:id="rId63" w:history="1">
        <w:r w:rsidRPr="00C23748">
          <w:rPr>
            <w:rStyle w:val="Hyperlink"/>
          </w:rPr>
          <w:t>https://www.cyberly.org/en/is-autopsy-compliant-with-legal-and-regulatory-standards/index.html</w:t>
        </w:r>
      </w:hyperlink>
      <w:r w:rsidRPr="00C23748">
        <w:t xml:space="preserve"> </w:t>
      </w:r>
    </w:p>
    <w:p w14:paraId="6B5932F2" w14:textId="77777777" w:rsidR="00C23748" w:rsidRPr="00C23748" w:rsidRDefault="00C23748" w:rsidP="00C23748">
      <w:pPr>
        <w:pStyle w:val="EndNoteBibliography"/>
        <w:spacing w:after="0"/>
      </w:pPr>
    </w:p>
    <w:p w14:paraId="6BD80B6D" w14:textId="277464E3" w:rsidR="00C23748" w:rsidRPr="00C23748" w:rsidRDefault="00C23748" w:rsidP="00C23748">
      <w:pPr>
        <w:pStyle w:val="EndNoteBibliography"/>
        <w:ind w:left="720" w:hanging="720"/>
      </w:pPr>
      <w:r w:rsidRPr="00C23748">
        <w:t xml:space="preserve">Pourvahab, M., &amp; Ekbatanifard, G. (2019). Digital Forensics Architecture for Evidence Collection and Provenance Preservation in IaaS Cloud Environment Using SDN and Blockchain Technology. </w:t>
      </w:r>
      <w:r w:rsidRPr="00C23748">
        <w:rPr>
          <w:i/>
        </w:rPr>
        <w:t>IEEE Access</w:t>
      </w:r>
      <w:r w:rsidRPr="00C23748">
        <w:t>,</w:t>
      </w:r>
      <w:r w:rsidRPr="00C23748">
        <w:rPr>
          <w:i/>
        </w:rPr>
        <w:t xml:space="preserve"> 7</w:t>
      </w:r>
      <w:r w:rsidRPr="00C23748">
        <w:t xml:space="preserve">. </w:t>
      </w:r>
      <w:hyperlink r:id="rId64" w:history="1">
        <w:r w:rsidRPr="00C23748">
          <w:rPr>
            <w:rStyle w:val="Hyperlink"/>
          </w:rPr>
          <w:t>https://doi.org/10.1109/ACCESS.2019.2946978</w:t>
        </w:r>
      </w:hyperlink>
      <w:r w:rsidRPr="00C23748">
        <w:t xml:space="preserve"> </w:t>
      </w:r>
    </w:p>
    <w:p w14:paraId="3164CBE5" w14:textId="77777777" w:rsidR="00C23748" w:rsidRPr="00C23748" w:rsidRDefault="00C23748" w:rsidP="00C23748">
      <w:pPr>
        <w:pStyle w:val="EndNoteBibliography"/>
        <w:spacing w:after="0"/>
      </w:pPr>
    </w:p>
    <w:p w14:paraId="1E311926" w14:textId="14A1102E" w:rsidR="00C23748" w:rsidRPr="00C23748" w:rsidRDefault="00C23748" w:rsidP="00C23748">
      <w:pPr>
        <w:pStyle w:val="EndNoteBibliography"/>
        <w:ind w:left="720" w:hanging="720"/>
      </w:pPr>
      <w:r w:rsidRPr="00C23748">
        <w:t xml:space="preserve">Quick, D., &amp; Choo, K.-K. R. (2014). Impacts of increasing volume of digital forensic data: A survey and future research challenges. </w:t>
      </w:r>
      <w:r w:rsidRPr="00C23748">
        <w:rPr>
          <w:i/>
        </w:rPr>
        <w:t>Digital Investigation</w:t>
      </w:r>
      <w:r w:rsidRPr="00C23748">
        <w:t>,</w:t>
      </w:r>
      <w:r w:rsidRPr="00C23748">
        <w:rPr>
          <w:i/>
        </w:rPr>
        <w:t xml:space="preserve"> 11</w:t>
      </w:r>
      <w:r w:rsidRPr="00C23748">
        <w:t xml:space="preserve">(4). </w:t>
      </w:r>
      <w:hyperlink r:id="rId65" w:history="1">
        <w:r w:rsidRPr="00C23748">
          <w:rPr>
            <w:rStyle w:val="Hyperlink"/>
          </w:rPr>
          <w:t>https://doi.org/10.1016/j.diin.2014.09.002</w:t>
        </w:r>
      </w:hyperlink>
      <w:r w:rsidRPr="00C23748">
        <w:t xml:space="preserve"> </w:t>
      </w:r>
    </w:p>
    <w:p w14:paraId="46B7A57A" w14:textId="77777777" w:rsidR="00C23748" w:rsidRPr="00C23748" w:rsidRDefault="00C23748" w:rsidP="00C23748">
      <w:pPr>
        <w:pStyle w:val="EndNoteBibliography"/>
        <w:spacing w:after="0"/>
      </w:pPr>
    </w:p>
    <w:p w14:paraId="014914E3" w14:textId="0DF650F0" w:rsidR="00C23748" w:rsidRPr="00C23748" w:rsidRDefault="00C23748" w:rsidP="00C23748">
      <w:pPr>
        <w:pStyle w:val="EndNoteBibliography"/>
        <w:ind w:left="720" w:hanging="720"/>
      </w:pPr>
      <w:r w:rsidRPr="00C23748">
        <w:t xml:space="preserve">Rana, S. K., Rana, A. K., Rana, S. K., Sharma, V., Lilhore, U. K., &amp; Khalaf, O. I. (2023). Decentralized Model to Protect Digital Evidence via Smart Contracts Using Layer 2 Polygon Blockchain. </w:t>
      </w:r>
      <w:r w:rsidRPr="00C23748">
        <w:rPr>
          <w:i/>
        </w:rPr>
        <w:t>IEEE Access</w:t>
      </w:r>
      <w:r w:rsidRPr="00C23748">
        <w:t>,</w:t>
      </w:r>
      <w:r w:rsidRPr="00C23748">
        <w:rPr>
          <w:i/>
        </w:rPr>
        <w:t xml:space="preserve"> 11</w:t>
      </w:r>
      <w:r w:rsidRPr="00C23748">
        <w:t xml:space="preserve">. </w:t>
      </w:r>
      <w:hyperlink r:id="rId66" w:history="1">
        <w:r w:rsidRPr="00C23748">
          <w:rPr>
            <w:rStyle w:val="Hyperlink"/>
          </w:rPr>
          <w:t>https://doi.org/10.1109/ACCESS.2023.3302771</w:t>
        </w:r>
      </w:hyperlink>
      <w:r w:rsidRPr="00C23748">
        <w:t xml:space="preserve"> </w:t>
      </w:r>
    </w:p>
    <w:p w14:paraId="4D49F4C8" w14:textId="77777777" w:rsidR="00C23748" w:rsidRPr="00C23748" w:rsidRDefault="00C23748" w:rsidP="00C23748">
      <w:pPr>
        <w:pStyle w:val="EndNoteBibliography"/>
        <w:spacing w:after="0"/>
      </w:pPr>
    </w:p>
    <w:p w14:paraId="163FD2B8" w14:textId="7B9C2C9C" w:rsidR="00C23748" w:rsidRPr="00C23748" w:rsidRDefault="00C23748" w:rsidP="00C23748">
      <w:pPr>
        <w:pStyle w:val="EndNoteBibliography"/>
        <w:ind w:left="720" w:hanging="720"/>
      </w:pPr>
      <w:r w:rsidRPr="00C23748">
        <w:t xml:space="preserve">Rani, D., Gill, N. S., Gulia, P., Yahya, M., Ahanger, T. A., Hassan, M. M., Abdallah, F. B., Shukla, P. K., Rani, D., Gill, N. S., Gulia, P., Yahya, M., Ahanger, T. A., Hassan, M. M., Abdallah, F. B., &amp; Shukla, P. K. (2024). A secure digital evidence preservation system for an iot-enabled smart environment using ipfs, blockchain, and smart contracts. </w:t>
      </w:r>
      <w:r w:rsidRPr="00C23748">
        <w:rPr>
          <w:i/>
        </w:rPr>
        <w:t>Peer-to-Peer Networking and Applications 2024 18:2</w:t>
      </w:r>
      <w:r w:rsidRPr="00C23748">
        <w:t>,</w:t>
      </w:r>
      <w:r w:rsidRPr="00C23748">
        <w:rPr>
          <w:i/>
        </w:rPr>
        <w:t xml:space="preserve"> 18</w:t>
      </w:r>
      <w:r w:rsidRPr="00C23748">
        <w:t xml:space="preserve">(2). </w:t>
      </w:r>
      <w:hyperlink r:id="rId67" w:history="1">
        <w:r w:rsidRPr="00C23748">
          <w:rPr>
            <w:rStyle w:val="Hyperlink"/>
          </w:rPr>
          <w:t>https://doi.org/10.1007/s12083-024-01855-z</w:t>
        </w:r>
      </w:hyperlink>
      <w:r w:rsidRPr="00C23748">
        <w:t xml:space="preserve"> </w:t>
      </w:r>
    </w:p>
    <w:p w14:paraId="3A410910" w14:textId="77777777" w:rsidR="00C23748" w:rsidRPr="00C23748" w:rsidRDefault="00C23748" w:rsidP="00C23748">
      <w:pPr>
        <w:pStyle w:val="EndNoteBibliography"/>
        <w:spacing w:after="0"/>
      </w:pPr>
    </w:p>
    <w:p w14:paraId="3A2DE7F2" w14:textId="76A041A2" w:rsidR="00C23748" w:rsidRPr="00C23748" w:rsidRDefault="00C23748" w:rsidP="00C23748">
      <w:pPr>
        <w:pStyle w:val="EndNoteBibliography"/>
        <w:ind w:left="720" w:hanging="720"/>
      </w:pPr>
      <w:r w:rsidRPr="00C23748">
        <w:t xml:space="preserve">Rao, S., Fernandes, S., Raorane, S., &amp; Syed, S. (2020). A Novel Approach for Digital Evidence Management Using Blockchain. </w:t>
      </w:r>
      <w:r w:rsidRPr="00C23748">
        <w:rPr>
          <w:i/>
        </w:rPr>
        <w:t>SSRN Electronic Journal</w:t>
      </w:r>
      <w:r w:rsidRPr="00C23748">
        <w:t xml:space="preserve">. </w:t>
      </w:r>
      <w:hyperlink r:id="rId68" w:history="1">
        <w:r w:rsidRPr="00C23748">
          <w:rPr>
            <w:rStyle w:val="Hyperlink"/>
          </w:rPr>
          <w:t>https://doi.org/10.2139/ssrn.3683280</w:t>
        </w:r>
      </w:hyperlink>
      <w:r w:rsidRPr="00C23748">
        <w:t xml:space="preserve"> </w:t>
      </w:r>
    </w:p>
    <w:p w14:paraId="31A53D1F" w14:textId="77777777" w:rsidR="00C23748" w:rsidRPr="00C23748" w:rsidRDefault="00C23748" w:rsidP="00C23748">
      <w:pPr>
        <w:pStyle w:val="EndNoteBibliography"/>
        <w:spacing w:after="0"/>
      </w:pPr>
    </w:p>
    <w:p w14:paraId="174178FD" w14:textId="77777777" w:rsidR="00C23748" w:rsidRPr="00C23748" w:rsidRDefault="00C23748" w:rsidP="00C23748">
      <w:pPr>
        <w:pStyle w:val="EndNoteBibliography"/>
        <w:ind w:left="720" w:hanging="720"/>
      </w:pPr>
      <w:r w:rsidRPr="00C23748">
        <w:t xml:space="preserve">Rose, K., Eldridge, S., &amp; Chapin, L. (2015). The internet of things: An overview. </w:t>
      </w:r>
      <w:r w:rsidRPr="00C23748">
        <w:rPr>
          <w:i/>
        </w:rPr>
        <w:t>The internet society (ISOC)</w:t>
      </w:r>
      <w:r w:rsidRPr="00C23748">
        <w:t>,</w:t>
      </w:r>
      <w:r w:rsidRPr="00C23748">
        <w:rPr>
          <w:i/>
        </w:rPr>
        <w:t xml:space="preserve"> 80</w:t>
      </w:r>
      <w:r w:rsidRPr="00C23748">
        <w:t xml:space="preserve">(15), 1-53. </w:t>
      </w:r>
    </w:p>
    <w:p w14:paraId="238BFD72" w14:textId="77777777" w:rsidR="00C23748" w:rsidRPr="00C23748" w:rsidRDefault="00C23748" w:rsidP="00C23748">
      <w:pPr>
        <w:pStyle w:val="EndNoteBibliography"/>
        <w:spacing w:after="0"/>
      </w:pPr>
    </w:p>
    <w:p w14:paraId="67044241" w14:textId="77777777" w:rsidR="00C23748" w:rsidRPr="00C23748" w:rsidRDefault="00C23748" w:rsidP="00C23748">
      <w:pPr>
        <w:pStyle w:val="EndNoteBibliography"/>
        <w:ind w:left="720" w:hanging="720"/>
      </w:pPr>
      <w:r w:rsidRPr="00C23748">
        <w:t xml:space="preserve">Sachowski, J. (2019). </w:t>
      </w:r>
      <w:r w:rsidRPr="00C23748">
        <w:rPr>
          <w:i/>
        </w:rPr>
        <w:t>Implementing digital forensic readiness: From reactive to proactive process</w:t>
      </w:r>
      <w:r w:rsidRPr="00C23748">
        <w:t xml:space="preserve">. CRC Press. </w:t>
      </w:r>
    </w:p>
    <w:p w14:paraId="17666069" w14:textId="77777777" w:rsidR="00C23748" w:rsidRPr="00C23748" w:rsidRDefault="00C23748" w:rsidP="00C23748">
      <w:pPr>
        <w:pStyle w:val="EndNoteBibliography"/>
        <w:spacing w:after="0"/>
      </w:pPr>
    </w:p>
    <w:p w14:paraId="4408B7D8" w14:textId="1135B5D9" w:rsidR="00C23748" w:rsidRPr="00C23748" w:rsidRDefault="00C23748" w:rsidP="00C23748">
      <w:pPr>
        <w:pStyle w:val="EndNoteBibliography"/>
        <w:ind w:left="720" w:hanging="720"/>
      </w:pPr>
      <w:r w:rsidRPr="00C23748">
        <w:t xml:space="preserve">Sleuth Kit Labs. (2024). </w:t>
      </w:r>
      <w:r w:rsidRPr="00C23748">
        <w:rPr>
          <w:i/>
        </w:rPr>
        <w:t>Official Autopsy Addon GitHub</w:t>
      </w:r>
      <w:r w:rsidRPr="00C23748">
        <w:t xml:space="preserve">. </w:t>
      </w:r>
      <w:hyperlink r:id="rId69" w:history="1">
        <w:r w:rsidRPr="00C23748">
          <w:rPr>
            <w:rStyle w:val="Hyperlink"/>
          </w:rPr>
          <w:t>https://github.com/sleuthkit/autopsy_addon_modules</w:t>
        </w:r>
      </w:hyperlink>
    </w:p>
    <w:p w14:paraId="134FF4CE" w14:textId="77777777" w:rsidR="00C23748" w:rsidRPr="00C23748" w:rsidRDefault="00C23748" w:rsidP="00C23748">
      <w:pPr>
        <w:pStyle w:val="EndNoteBibliography"/>
        <w:spacing w:after="0"/>
      </w:pPr>
    </w:p>
    <w:p w14:paraId="495925D9" w14:textId="5D53B0D7" w:rsidR="00C23748" w:rsidRPr="00C23748" w:rsidRDefault="00C23748" w:rsidP="00C23748">
      <w:pPr>
        <w:pStyle w:val="EndNoteBibliography"/>
        <w:ind w:left="720" w:hanging="720"/>
      </w:pPr>
      <w:r w:rsidRPr="00C23748">
        <w:t xml:space="preserve">Sleuth Kit Labs. (2026). </w:t>
      </w:r>
      <w:r w:rsidRPr="00C23748">
        <w:rPr>
          <w:i/>
        </w:rPr>
        <w:t>Autopsy: Digital forensics</w:t>
      </w:r>
      <w:r w:rsidRPr="00C23748">
        <w:t xml:space="preserve">. </w:t>
      </w:r>
      <w:hyperlink r:id="rId70" w:history="1">
        <w:r w:rsidRPr="00C23748">
          <w:rPr>
            <w:rStyle w:val="Hyperlink"/>
          </w:rPr>
          <w:t>https://www.autopsy.com/</w:t>
        </w:r>
      </w:hyperlink>
    </w:p>
    <w:p w14:paraId="365E0841" w14:textId="77777777" w:rsidR="00C23748" w:rsidRPr="00C23748" w:rsidRDefault="00C23748" w:rsidP="00C23748">
      <w:pPr>
        <w:pStyle w:val="EndNoteBibliography"/>
        <w:spacing w:after="0"/>
      </w:pPr>
    </w:p>
    <w:p w14:paraId="61650C35" w14:textId="6B7F66CA" w:rsidR="00C23748" w:rsidRPr="00C23748" w:rsidRDefault="00C23748" w:rsidP="00C23748">
      <w:pPr>
        <w:pStyle w:val="EndNoteBibliography"/>
        <w:ind w:left="720" w:hanging="720"/>
      </w:pPr>
      <w:r w:rsidRPr="00C23748">
        <w:t xml:space="preserve">The Apache Software Foundation. (2026). </w:t>
      </w:r>
      <w:r w:rsidRPr="00C23748">
        <w:rPr>
          <w:i/>
        </w:rPr>
        <w:t>Apache NetBeans 29</w:t>
      </w:r>
      <w:r w:rsidRPr="00C23748">
        <w:t xml:space="preserve">. </w:t>
      </w:r>
      <w:hyperlink r:id="rId71" w:history="1">
        <w:r w:rsidRPr="00C23748">
          <w:rPr>
            <w:rStyle w:val="Hyperlink"/>
          </w:rPr>
          <w:t>https://netbeans.apache.org/front/main/help/</w:t>
        </w:r>
      </w:hyperlink>
    </w:p>
    <w:p w14:paraId="0EFB097F" w14:textId="77777777" w:rsidR="00C23748" w:rsidRPr="00C23748" w:rsidRDefault="00C23748" w:rsidP="00C23748">
      <w:pPr>
        <w:pStyle w:val="EndNoteBibliography"/>
        <w:spacing w:after="0"/>
      </w:pPr>
    </w:p>
    <w:p w14:paraId="0EBB1B06" w14:textId="59D03121" w:rsidR="00C23748" w:rsidRPr="00C23748" w:rsidRDefault="00C23748" w:rsidP="00C23748">
      <w:pPr>
        <w:pStyle w:val="EndNoteBibliography"/>
        <w:ind w:left="720" w:hanging="720"/>
      </w:pPr>
      <w:r w:rsidRPr="00C23748">
        <w:t xml:space="preserve">The Sleuth Kit. (2020). </w:t>
      </w:r>
      <w:r w:rsidRPr="00C23748">
        <w:rPr>
          <w:i/>
        </w:rPr>
        <w:t>File Systems</w:t>
      </w:r>
      <w:r w:rsidRPr="00C23748">
        <w:t xml:space="preserve">. </w:t>
      </w:r>
      <w:hyperlink r:id="rId72" w:history="1">
        <w:r w:rsidRPr="00C23748">
          <w:rPr>
            <w:rStyle w:val="Hyperlink"/>
          </w:rPr>
          <w:t>https://www.sleuthkit.org/sleuthkit/docs/api-docs/4.9.0/fspage.html</w:t>
        </w:r>
      </w:hyperlink>
    </w:p>
    <w:p w14:paraId="4E0DF668" w14:textId="77777777" w:rsidR="00C23748" w:rsidRPr="00C23748" w:rsidRDefault="00C23748" w:rsidP="00C23748">
      <w:pPr>
        <w:pStyle w:val="EndNoteBibliography"/>
        <w:spacing w:after="0"/>
      </w:pPr>
    </w:p>
    <w:p w14:paraId="5122006E" w14:textId="54A82FBE" w:rsidR="00C23748" w:rsidRPr="00C23748" w:rsidRDefault="00C23748" w:rsidP="00C23748">
      <w:pPr>
        <w:pStyle w:val="EndNoteBibliography"/>
        <w:ind w:left="720" w:hanging="720"/>
      </w:pPr>
      <w:r w:rsidRPr="00C23748">
        <w:t xml:space="preserve">The Sleuth Kit. (2026). </w:t>
      </w:r>
      <w:r w:rsidRPr="00C23748">
        <w:rPr>
          <w:i/>
        </w:rPr>
        <w:t>Autopsy Java Development Setup</w:t>
      </w:r>
      <w:r w:rsidRPr="00C23748">
        <w:t xml:space="preserve">. </w:t>
      </w:r>
      <w:hyperlink r:id="rId73" w:history="1">
        <w:r w:rsidRPr="00C23748">
          <w:rPr>
            <w:rStyle w:val="Hyperlink"/>
          </w:rPr>
          <w:t>https://sleuthkit.org/autopsy/docs/api-docs/4.22.1/</w:t>
        </w:r>
      </w:hyperlink>
    </w:p>
    <w:p w14:paraId="1D8526C0" w14:textId="77777777" w:rsidR="00C23748" w:rsidRPr="00C23748" w:rsidRDefault="00C23748" w:rsidP="00C23748">
      <w:pPr>
        <w:pStyle w:val="EndNoteBibliography"/>
        <w:spacing w:after="0"/>
      </w:pPr>
    </w:p>
    <w:p w14:paraId="5EC3709B" w14:textId="3AA78032" w:rsidR="00C23748" w:rsidRPr="00C23748" w:rsidRDefault="00C23748" w:rsidP="00C23748">
      <w:pPr>
        <w:pStyle w:val="EndNoteBibliography"/>
        <w:ind w:left="720" w:hanging="720"/>
      </w:pPr>
      <w:r w:rsidRPr="00C23748">
        <w:t xml:space="preserve">Tsai, F.-C. (2021). The Application of Blockchain of Custody in Criminal Investigation Process. </w:t>
      </w:r>
      <w:r w:rsidRPr="00C23748">
        <w:rPr>
          <w:i/>
        </w:rPr>
        <w:t>Procedia Computer Science</w:t>
      </w:r>
      <w:r w:rsidRPr="00C23748">
        <w:t>,</w:t>
      </w:r>
      <w:r w:rsidRPr="00C23748">
        <w:rPr>
          <w:i/>
        </w:rPr>
        <w:t xml:space="preserve"> 192</w:t>
      </w:r>
      <w:r w:rsidRPr="00C23748">
        <w:t xml:space="preserve">. </w:t>
      </w:r>
      <w:hyperlink r:id="rId74" w:history="1">
        <w:r w:rsidRPr="00C23748">
          <w:rPr>
            <w:rStyle w:val="Hyperlink"/>
          </w:rPr>
          <w:t>https://doi.org/10.1016/j.procs.2021.09.048</w:t>
        </w:r>
      </w:hyperlink>
      <w:r w:rsidRPr="00C23748">
        <w:t xml:space="preserve"> </w:t>
      </w:r>
    </w:p>
    <w:p w14:paraId="15765E64" w14:textId="77777777" w:rsidR="00C23748" w:rsidRPr="00C23748" w:rsidRDefault="00C23748" w:rsidP="00C23748">
      <w:pPr>
        <w:pStyle w:val="EndNoteBibliography"/>
        <w:spacing w:after="0"/>
      </w:pPr>
    </w:p>
    <w:p w14:paraId="5BB5F174" w14:textId="36E5EFE7" w:rsidR="00C23748" w:rsidRPr="00C23748" w:rsidRDefault="00C23748" w:rsidP="00C23748">
      <w:pPr>
        <w:pStyle w:val="EndNoteBibliography"/>
        <w:ind w:left="720" w:hanging="720"/>
      </w:pPr>
      <w:r w:rsidRPr="00C23748">
        <w:t xml:space="preserve">U.S. Department of Homeland Security. (2017). </w:t>
      </w:r>
      <w:r w:rsidRPr="00C23748">
        <w:rPr>
          <w:i/>
        </w:rPr>
        <w:t>Snapshot: S&amp;T is Enhancing the Autopsy Digital Forensics Tool</w:t>
      </w:r>
      <w:r w:rsidRPr="00C23748">
        <w:t xml:space="preserve">. </w:t>
      </w:r>
      <w:hyperlink r:id="rId75" w:history="1">
        <w:r w:rsidRPr="00C23748">
          <w:rPr>
            <w:rStyle w:val="Hyperlink"/>
          </w:rPr>
          <w:t>https://www.dhs.gov/archive/science-and-technology/news/2017/12/12/snapshot-st-enhancing-autopsy-digital-forensics-tool</w:t>
        </w:r>
      </w:hyperlink>
    </w:p>
    <w:p w14:paraId="1A576193" w14:textId="77777777" w:rsidR="00C23748" w:rsidRPr="00C23748" w:rsidRDefault="00C23748" w:rsidP="00C23748">
      <w:pPr>
        <w:pStyle w:val="EndNoteBibliography"/>
        <w:spacing w:after="0"/>
      </w:pPr>
    </w:p>
    <w:p w14:paraId="32D913C9" w14:textId="3FCA7FE1" w:rsidR="00C23748" w:rsidRPr="00C23748" w:rsidRDefault="00C23748" w:rsidP="00C23748">
      <w:pPr>
        <w:pStyle w:val="EndNoteBibliography"/>
        <w:ind w:left="720" w:hanging="720"/>
      </w:pPr>
      <w:r w:rsidRPr="00C23748">
        <w:t xml:space="preserve">Wei, Q., Li, B., Chang, W. l., Jia, Z. p., Shen, Z. y., &amp; Shao, Z. l. (2022). A Survey of Blockchain Data Management Systems. </w:t>
      </w:r>
      <w:r w:rsidRPr="00C23748">
        <w:rPr>
          <w:i/>
        </w:rPr>
        <w:t>ACM Transactions on Embedded Computing Systems (TECS)</w:t>
      </w:r>
      <w:r w:rsidRPr="00C23748">
        <w:t>,</w:t>
      </w:r>
      <w:r w:rsidRPr="00C23748">
        <w:rPr>
          <w:i/>
        </w:rPr>
        <w:t xml:space="preserve"> 21</w:t>
      </w:r>
      <w:r w:rsidRPr="00C23748">
        <w:t xml:space="preserve">(3). </w:t>
      </w:r>
      <w:hyperlink r:id="rId76" w:history="1">
        <w:r w:rsidRPr="00C23748">
          <w:rPr>
            <w:rStyle w:val="Hyperlink"/>
          </w:rPr>
          <w:t>https://doi.org/10.1145/3502741</w:t>
        </w:r>
      </w:hyperlink>
      <w:r w:rsidRPr="00C23748">
        <w:t xml:space="preserve"> </w:t>
      </w:r>
    </w:p>
    <w:p w14:paraId="34C0A73C" w14:textId="77777777" w:rsidR="00C23748" w:rsidRPr="00C23748" w:rsidRDefault="00C23748" w:rsidP="00C23748">
      <w:pPr>
        <w:pStyle w:val="EndNoteBibliography"/>
        <w:spacing w:after="0"/>
      </w:pPr>
    </w:p>
    <w:p w14:paraId="5387474B" w14:textId="62D14E5E" w:rsidR="00C23748" w:rsidRPr="00C23748" w:rsidRDefault="00C23748" w:rsidP="00C23748">
      <w:pPr>
        <w:pStyle w:val="EndNoteBibliography"/>
        <w:ind w:left="720" w:hanging="720"/>
      </w:pPr>
      <w:r w:rsidRPr="00C23748">
        <w:t xml:space="preserve">Wüst, K., &amp; Gervais, A. (2018). Do you Need a Blockchain? </w:t>
      </w:r>
      <w:r w:rsidRPr="00C23748">
        <w:rPr>
          <w:i/>
        </w:rPr>
        <w:t>2018 Crypto Valley Conference on Blockchain Technology (CVCBT)</w:t>
      </w:r>
      <w:r w:rsidRPr="00C23748">
        <w:t xml:space="preserve">. </w:t>
      </w:r>
      <w:hyperlink r:id="rId77" w:history="1">
        <w:r w:rsidRPr="00C23748">
          <w:rPr>
            <w:rStyle w:val="Hyperlink"/>
          </w:rPr>
          <w:t>https://doi.org/10.1109/CVCBT.2018.00011</w:t>
        </w:r>
      </w:hyperlink>
      <w:r w:rsidRPr="00C23748">
        <w:t xml:space="preserve"> </w:t>
      </w:r>
    </w:p>
    <w:p w14:paraId="757FE4C8" w14:textId="77777777" w:rsidR="00C23748" w:rsidRPr="00C23748" w:rsidRDefault="00C23748" w:rsidP="00C23748">
      <w:pPr>
        <w:pStyle w:val="EndNoteBibliography"/>
        <w:spacing w:after="0"/>
      </w:pPr>
    </w:p>
    <w:p w14:paraId="24277068" w14:textId="2DCD0691" w:rsidR="00C23748" w:rsidRPr="00C23748" w:rsidRDefault="00C23748" w:rsidP="00C23748">
      <w:pPr>
        <w:pStyle w:val="EndNoteBibliography"/>
        <w:ind w:left="720" w:hanging="720"/>
      </w:pPr>
      <w:r w:rsidRPr="00C23748">
        <w:t xml:space="preserve">Xiao, N., Wang, Z., Sun, X., &amp; Miao, J. (2024). A novel blockchain-based digital forensics framework for preserving evidence and enabling investigation in industrial Internet of Things. </w:t>
      </w:r>
      <w:r w:rsidRPr="00C23748">
        <w:rPr>
          <w:i/>
        </w:rPr>
        <w:t>Alexandria Engineering Journal</w:t>
      </w:r>
      <w:r w:rsidRPr="00C23748">
        <w:t>,</w:t>
      </w:r>
      <w:r w:rsidRPr="00C23748">
        <w:rPr>
          <w:i/>
        </w:rPr>
        <w:t xml:space="preserve"> 86</w:t>
      </w:r>
      <w:r w:rsidRPr="00C23748">
        <w:t xml:space="preserve">. </w:t>
      </w:r>
      <w:hyperlink r:id="rId78" w:history="1">
        <w:r w:rsidRPr="00C23748">
          <w:rPr>
            <w:rStyle w:val="Hyperlink"/>
          </w:rPr>
          <w:t>https://doi.org/10.1016/j.aej.2023.12.021</w:t>
        </w:r>
      </w:hyperlink>
      <w:r w:rsidRPr="00C23748">
        <w:t xml:space="preserve"> </w:t>
      </w:r>
    </w:p>
    <w:p w14:paraId="3880E326" w14:textId="77777777" w:rsidR="00C23748" w:rsidRPr="00C23748" w:rsidRDefault="00C23748" w:rsidP="00C23748">
      <w:pPr>
        <w:pStyle w:val="EndNoteBibliography"/>
        <w:spacing w:after="0"/>
      </w:pPr>
    </w:p>
    <w:p w14:paraId="2C5926FC" w14:textId="1A7AB9D3" w:rsidR="00C23748" w:rsidRPr="00C23748" w:rsidRDefault="00C23748" w:rsidP="00C23748">
      <w:pPr>
        <w:pStyle w:val="EndNoteBibliography"/>
        <w:ind w:left="720" w:hanging="720"/>
      </w:pPr>
      <w:r w:rsidRPr="00C23748">
        <w:t xml:space="preserve">Yan, W., Shen, J., Cao, Z., &amp; Dong, X. (2020). Blockchain Based Digital Evidence Chain of Custody. </w:t>
      </w:r>
      <w:r w:rsidRPr="00C23748">
        <w:rPr>
          <w:i/>
        </w:rPr>
        <w:t>Proceedings of the 2020 2nd International Conference on Blockchain Technology</w:t>
      </w:r>
      <w:r w:rsidRPr="00C23748">
        <w:t xml:space="preserve">. </w:t>
      </w:r>
      <w:hyperlink r:id="rId79" w:history="1">
        <w:r w:rsidRPr="00C23748">
          <w:rPr>
            <w:rStyle w:val="Hyperlink"/>
          </w:rPr>
          <w:t>https://doi.org/10.1145/3390566.3391690</w:t>
        </w:r>
      </w:hyperlink>
      <w:r w:rsidRPr="00C23748">
        <w:t xml:space="preserve"> </w:t>
      </w:r>
    </w:p>
    <w:p w14:paraId="79E588A5" w14:textId="77777777" w:rsidR="00C23748" w:rsidRPr="00C23748" w:rsidRDefault="00C23748" w:rsidP="00C23748">
      <w:pPr>
        <w:pStyle w:val="EndNoteBibliography"/>
        <w:spacing w:after="0"/>
      </w:pPr>
    </w:p>
    <w:p w14:paraId="5155D750" w14:textId="17FC6AA3" w:rsidR="00C23748" w:rsidRPr="00C23748" w:rsidRDefault="00C23748" w:rsidP="00C23748">
      <w:pPr>
        <w:pStyle w:val="EndNoteBibliography"/>
        <w:ind w:left="720" w:hanging="720"/>
      </w:pPr>
      <w:r w:rsidRPr="00C23748">
        <w:lastRenderedPageBreak/>
        <w:t xml:space="preserve">Yao, W., Ye, J., Murimi, R., &amp; Wang, G. (2021). A survey on consortium blockchain consensus mechanisms. </w:t>
      </w:r>
      <w:r w:rsidRPr="00C23748">
        <w:rPr>
          <w:i/>
        </w:rPr>
        <w:t>arXiv preprint arXiv:2102.12058</w:t>
      </w:r>
      <w:r w:rsidRPr="00C23748">
        <w:t xml:space="preserve">. </w:t>
      </w:r>
      <w:hyperlink r:id="rId80" w:history="1">
        <w:r w:rsidRPr="00C23748">
          <w:rPr>
            <w:rStyle w:val="Hyperlink"/>
          </w:rPr>
          <w:t>https://www.academia.edu/download/78726641/2102.12058v2.pdf</w:t>
        </w:r>
      </w:hyperlink>
      <w:r w:rsidRPr="00C23748">
        <w:t xml:space="preserve"> </w:t>
      </w:r>
    </w:p>
    <w:p w14:paraId="48001DC1" w14:textId="77777777" w:rsidR="00C23748" w:rsidRPr="00C23748" w:rsidRDefault="00C23748" w:rsidP="00C23748">
      <w:pPr>
        <w:pStyle w:val="EndNoteBibliography"/>
        <w:spacing w:after="0"/>
      </w:pPr>
    </w:p>
    <w:p w14:paraId="73272AF7" w14:textId="780D5EB5" w:rsidR="00C23748" w:rsidRPr="00C23748" w:rsidRDefault="00C23748" w:rsidP="00C23748">
      <w:pPr>
        <w:pStyle w:val="EndNoteBibliography"/>
        <w:ind w:left="720" w:hanging="720"/>
      </w:pPr>
      <w:r w:rsidRPr="00C23748">
        <w:t xml:space="preserve">Yudi, P., &amp; Imam, R. (2018). Digital Forensics Workflow as A Mapping Model for People, Evidence, and Process in Digital Investigation. </w:t>
      </w:r>
      <w:r w:rsidRPr="00C23748">
        <w:rPr>
          <w:i/>
        </w:rPr>
        <w:t>International Journal of Cyber-Security and Digital Forensics</w:t>
      </w:r>
      <w:r w:rsidRPr="00C23748">
        <w:t>,</w:t>
      </w:r>
      <w:r w:rsidRPr="00C23748">
        <w:rPr>
          <w:i/>
        </w:rPr>
        <w:t xml:space="preserve"> 7</w:t>
      </w:r>
      <w:r w:rsidRPr="00C23748">
        <w:t xml:space="preserve">(3), 294-305. </w:t>
      </w:r>
      <w:hyperlink r:id="rId81" w:history="1">
        <w:r w:rsidRPr="00C23748">
          <w:rPr>
            <w:rStyle w:val="Hyperlink"/>
          </w:rPr>
          <w:t>https://go.gale.com/ps/i.do?id=GALE%7CA570819767&amp;sid=googleScholar&amp;v=2.1&amp;it=r&amp;linkaccess=abs&amp;issn=23050012&amp;sw=w&amp;p=AONE&amp;userGroupName=anon%7E4bb76b51&amp;aty=open-web-entry</w:t>
        </w:r>
      </w:hyperlink>
      <w:r w:rsidRPr="00C23748">
        <w:t xml:space="preserve"> </w:t>
      </w:r>
    </w:p>
    <w:p w14:paraId="0F8D563C" w14:textId="77777777" w:rsidR="00C23748" w:rsidRPr="00C23748" w:rsidRDefault="00C23748" w:rsidP="00C23748">
      <w:pPr>
        <w:pStyle w:val="EndNoteBibliography"/>
        <w:spacing w:after="0"/>
      </w:pPr>
    </w:p>
    <w:p w14:paraId="4E236921" w14:textId="2F2BD4E6" w:rsidR="00C23748" w:rsidRPr="00C23748" w:rsidRDefault="00C23748" w:rsidP="00C23748">
      <w:pPr>
        <w:pStyle w:val="EndNoteBibliography"/>
        <w:ind w:left="720" w:hanging="720"/>
      </w:pPr>
      <w:r w:rsidRPr="00C23748">
        <w:t xml:space="preserve">Zhang, R., Xue, R., &amp; Liu, L. (2020). Security and Privacy on Blockchain. </w:t>
      </w:r>
      <w:r w:rsidRPr="00C23748">
        <w:rPr>
          <w:i/>
        </w:rPr>
        <w:t>ACM Computing Surveys</w:t>
      </w:r>
      <w:r w:rsidRPr="00C23748">
        <w:t>,</w:t>
      </w:r>
      <w:r w:rsidRPr="00C23748">
        <w:rPr>
          <w:i/>
        </w:rPr>
        <w:t xml:space="preserve"> 52</w:t>
      </w:r>
      <w:r w:rsidRPr="00C23748">
        <w:t xml:space="preserve">(3). </w:t>
      </w:r>
      <w:hyperlink r:id="rId82" w:history="1">
        <w:r w:rsidRPr="00C23748">
          <w:rPr>
            <w:rStyle w:val="Hyperlink"/>
          </w:rPr>
          <w:t>https://doi.org/10.1145/3316481</w:t>
        </w:r>
      </w:hyperlink>
      <w:r w:rsidRPr="00C23748">
        <w:t xml:space="preserve"> </w:t>
      </w:r>
    </w:p>
    <w:p w14:paraId="6CEC2618" w14:textId="77777777" w:rsidR="00C23748" w:rsidRPr="00C23748" w:rsidRDefault="00C23748" w:rsidP="00C23748">
      <w:pPr>
        <w:pStyle w:val="EndNoteBibliography"/>
        <w:spacing w:after="0"/>
      </w:pPr>
    </w:p>
    <w:p w14:paraId="639918A2" w14:textId="04424AD5" w:rsidR="00C23748" w:rsidRPr="00C23748" w:rsidRDefault="00C23748" w:rsidP="00C23748">
      <w:pPr>
        <w:pStyle w:val="EndNoteBibliography"/>
        <w:ind w:left="720" w:hanging="720"/>
      </w:pPr>
      <w:r w:rsidRPr="00C23748">
        <w:t xml:space="preserve">Zhou, S., Li, K., Xiao, L., Cai, J., Liang, W., Castiglione, A., Zhou, S., Li, K., Xiao, L., Cai, J., Liang, W., &amp; Castiglione, A. (2023). A Systematic Review of Consensus Mechanisms in Blockchain. </w:t>
      </w:r>
      <w:r w:rsidRPr="00C23748">
        <w:rPr>
          <w:i/>
        </w:rPr>
        <w:t>Mathematics 2023, Vol. 11,</w:t>
      </w:r>
      <w:r w:rsidRPr="00C23748">
        <w:t>,</w:t>
      </w:r>
      <w:r w:rsidRPr="00C23748">
        <w:rPr>
          <w:i/>
        </w:rPr>
        <w:t xml:space="preserve"> 11</w:t>
      </w:r>
      <w:r w:rsidRPr="00C23748">
        <w:t xml:space="preserve">(10). </w:t>
      </w:r>
      <w:hyperlink r:id="rId83" w:history="1">
        <w:r w:rsidRPr="00C23748">
          <w:rPr>
            <w:rStyle w:val="Hyperlink"/>
          </w:rPr>
          <w:t>https://doi.org/10.3390/math11102248</w:t>
        </w:r>
      </w:hyperlink>
      <w:r w:rsidRPr="00C23748">
        <w:t xml:space="preserve"> </w:t>
      </w:r>
    </w:p>
    <w:p w14:paraId="1D584414" w14:textId="77777777" w:rsidR="00C23748" w:rsidRPr="00C23748" w:rsidRDefault="00C23748" w:rsidP="00C23748">
      <w:pPr>
        <w:pStyle w:val="EndNoteBibliography"/>
      </w:pPr>
    </w:p>
    <w:p w14:paraId="72DAE491" w14:textId="0352DF97" w:rsidR="00115837" w:rsidRDefault="00115837" w:rsidP="009B22EF">
      <w:pPr>
        <w:widowControl w:val="0"/>
        <w:spacing w:after="240"/>
        <w:rPr>
          <w:lang w:val="en-US"/>
        </w:rPr>
      </w:pPr>
      <w:r w:rsidRPr="00CF7201">
        <w:fldChar w:fldCharType="end"/>
      </w:r>
    </w:p>
    <w:sectPr w:rsidR="00115837">
      <w:footerReference w:type="default" r:id="rId84"/>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15AE4" w14:textId="77777777" w:rsidR="003459B3" w:rsidRPr="00CF7201" w:rsidRDefault="003459B3" w:rsidP="00E466F8">
      <w:pPr>
        <w:spacing w:after="0" w:line="240" w:lineRule="auto"/>
      </w:pPr>
      <w:r w:rsidRPr="00CF7201">
        <w:separator/>
      </w:r>
    </w:p>
  </w:endnote>
  <w:endnote w:type="continuationSeparator" w:id="0">
    <w:p w14:paraId="3A30664C" w14:textId="77777777" w:rsidR="003459B3" w:rsidRPr="00CF7201" w:rsidRDefault="003459B3" w:rsidP="00E466F8">
      <w:pPr>
        <w:spacing w:after="0" w:line="240" w:lineRule="auto"/>
      </w:pPr>
      <w:r w:rsidRPr="00CF72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altName w:val="Calibri"/>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892765"/>
      <w:docPartObj>
        <w:docPartGallery w:val="Page Numbers (Bottom of Page)"/>
        <w:docPartUnique/>
      </w:docPartObj>
    </w:sdtPr>
    <w:sdtEndPr/>
    <w:sdtContent>
      <w:p w14:paraId="3AF55C8B" w14:textId="32BD7434" w:rsidR="00ED5675" w:rsidRPr="00CF7201" w:rsidRDefault="00ED5675">
        <w:pPr>
          <w:pStyle w:val="Footer"/>
          <w:jc w:val="right"/>
        </w:pPr>
        <w:r w:rsidRPr="00CF7201">
          <w:fldChar w:fldCharType="begin"/>
        </w:r>
        <w:r w:rsidRPr="00CF7201">
          <w:instrText xml:space="preserve"> PAGE   \* MERGEFORMAT </w:instrText>
        </w:r>
        <w:r w:rsidRPr="00CF7201">
          <w:fldChar w:fldCharType="separate"/>
        </w:r>
        <w:r w:rsidRPr="00CF7201">
          <w:t>2</w:t>
        </w:r>
        <w:r w:rsidRPr="00CF7201">
          <w:fldChar w:fldCharType="end"/>
        </w:r>
      </w:p>
    </w:sdtContent>
  </w:sdt>
  <w:p w14:paraId="6ACC2AF9" w14:textId="67C63BEA" w:rsidR="00ED5675" w:rsidRPr="00CF7201" w:rsidRDefault="00ED5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2E6F6" w14:textId="77777777" w:rsidR="003459B3" w:rsidRPr="00CF7201" w:rsidRDefault="003459B3" w:rsidP="00E466F8">
      <w:pPr>
        <w:spacing w:after="0" w:line="240" w:lineRule="auto"/>
      </w:pPr>
      <w:r w:rsidRPr="00CF7201">
        <w:separator/>
      </w:r>
    </w:p>
  </w:footnote>
  <w:footnote w:type="continuationSeparator" w:id="0">
    <w:p w14:paraId="448A02A7" w14:textId="77777777" w:rsidR="003459B3" w:rsidRPr="00CF7201" w:rsidRDefault="003459B3" w:rsidP="00E466F8">
      <w:pPr>
        <w:spacing w:after="0" w:line="240" w:lineRule="auto"/>
      </w:pPr>
      <w:r w:rsidRPr="00CF720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21C9"/>
    <w:multiLevelType w:val="hybridMultilevel"/>
    <w:tmpl w:val="8A7C2F9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72A8797D"/>
    <w:multiLevelType w:val="hybridMultilevel"/>
    <w:tmpl w:val="073CD35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225264855">
    <w:abstractNumId w:val="0"/>
  </w:num>
  <w:num w:numId="2" w16cid:durableId="1311791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 Copy 2 spacing&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9rz5xfzndrt5qe29075awvfts9p0zzextf0&quot;&gt;My EndNote Library&lt;record-ids&gt;&lt;item&gt;360&lt;/item&gt;&lt;item&gt;606&lt;/item&gt;&lt;item&gt;607&lt;/item&gt;&lt;item&gt;608&lt;/item&gt;&lt;item&gt;609&lt;/item&gt;&lt;item&gt;610&lt;/item&gt;&lt;item&gt;611&lt;/item&gt;&lt;item&gt;612&lt;/item&gt;&lt;item&gt;613&lt;/item&gt;&lt;item&gt;614&lt;/item&gt;&lt;item&gt;617&lt;/item&gt;&lt;item&gt;618&lt;/item&gt;&lt;item&gt;619&lt;/item&gt;&lt;item&gt;620&lt;/item&gt;&lt;item&gt;621&lt;/item&gt;&lt;item&gt;622&lt;/item&gt;&lt;item&gt;623&lt;/item&gt;&lt;item&gt;624&lt;/item&gt;&lt;item&gt;625&lt;/item&gt;&lt;item&gt;626&lt;/item&gt;&lt;item&gt;627&lt;/item&gt;&lt;item&gt;628&lt;/item&gt;&lt;item&gt;630&lt;/item&gt;&lt;item&gt;631&lt;/item&gt;&lt;item&gt;632&lt;/item&gt;&lt;item&gt;635&lt;/item&gt;&lt;item&gt;636&lt;/item&gt;&lt;item&gt;637&lt;/item&gt;&lt;item&gt;638&lt;/item&gt;&lt;item&gt;639&lt;/item&gt;&lt;item&gt;641&lt;/item&gt;&lt;item&gt;643&lt;/item&gt;&lt;item&gt;644&lt;/item&gt;&lt;item&gt;646&lt;/item&gt;&lt;item&gt;647&lt;/item&gt;&lt;item&gt;648&lt;/item&gt;&lt;item&gt;649&lt;/item&gt;&lt;item&gt;652&lt;/item&gt;&lt;item&gt;653&lt;/item&gt;&lt;item&gt;654&lt;/item&gt;&lt;item&gt;655&lt;/item&gt;&lt;item&gt;656&lt;/item&gt;&lt;item&gt;658&lt;/item&gt;&lt;item&gt;659&lt;/item&gt;&lt;item&gt;660&lt;/item&gt;&lt;item&gt;661&lt;/item&gt;&lt;item&gt;662&lt;/item&gt;&lt;item&gt;664&lt;/item&gt;&lt;item&gt;665&lt;/item&gt;&lt;item&gt;666&lt;/item&gt;&lt;item&gt;667&lt;/item&gt;&lt;item&gt;668&lt;/item&gt;&lt;item&gt;669&lt;/item&gt;&lt;item&gt;670&lt;/item&gt;&lt;item&gt;671&lt;/item&gt;&lt;item&gt;672&lt;/item&gt;&lt;item&gt;673&lt;/item&gt;&lt;item&gt;675&lt;/item&gt;&lt;item&gt;676&lt;/item&gt;&lt;item&gt;677&lt;/item&gt;&lt;item&gt;678&lt;/item&gt;&lt;item&gt;679&lt;/item&gt;&lt;item&gt;680&lt;/item&gt;&lt;item&gt;681&lt;/item&gt;&lt;item&gt;682&lt;/item&gt;&lt;item&gt;683&lt;/item&gt;&lt;item&gt;684&lt;/item&gt;&lt;item&gt;685&lt;/item&gt;&lt;item&gt;687&lt;/item&gt;&lt;item&gt;688&lt;/item&gt;&lt;item&gt;689&lt;/item&gt;&lt;item&gt;692&lt;/item&gt;&lt;item&gt;693&lt;/item&gt;&lt;item&gt;694&lt;/item&gt;&lt;item&gt;695&lt;/item&gt;&lt;item&gt;696&lt;/item&gt;&lt;item&gt;697&lt;/item&gt;&lt;/record-ids&gt;&lt;/item&gt;&lt;/Libraries&gt;"/>
    <w:docVar w:name="EN.UseJSCitationFormat" w:val="False"/>
  </w:docVars>
  <w:rsids>
    <w:rsidRoot w:val="00321153"/>
    <w:rsid w:val="00000246"/>
    <w:rsid w:val="000003F6"/>
    <w:rsid w:val="00001AB1"/>
    <w:rsid w:val="00001BB7"/>
    <w:rsid w:val="00001CB5"/>
    <w:rsid w:val="00003623"/>
    <w:rsid w:val="00003BE1"/>
    <w:rsid w:val="000044BC"/>
    <w:rsid w:val="000044E2"/>
    <w:rsid w:val="000047DD"/>
    <w:rsid w:val="00005BE9"/>
    <w:rsid w:val="00006C1A"/>
    <w:rsid w:val="00007C30"/>
    <w:rsid w:val="00007DAE"/>
    <w:rsid w:val="000107C3"/>
    <w:rsid w:val="00010B5A"/>
    <w:rsid w:val="000112D5"/>
    <w:rsid w:val="00011663"/>
    <w:rsid w:val="00011934"/>
    <w:rsid w:val="00011EA7"/>
    <w:rsid w:val="0001275B"/>
    <w:rsid w:val="00012CD0"/>
    <w:rsid w:val="00012E19"/>
    <w:rsid w:val="00013681"/>
    <w:rsid w:val="00013E58"/>
    <w:rsid w:val="00014916"/>
    <w:rsid w:val="00015656"/>
    <w:rsid w:val="000159F9"/>
    <w:rsid w:val="000166FC"/>
    <w:rsid w:val="000168FF"/>
    <w:rsid w:val="00016EB9"/>
    <w:rsid w:val="0001710D"/>
    <w:rsid w:val="000174B4"/>
    <w:rsid w:val="00017514"/>
    <w:rsid w:val="000176AF"/>
    <w:rsid w:val="00017BD2"/>
    <w:rsid w:val="00020124"/>
    <w:rsid w:val="000205FE"/>
    <w:rsid w:val="00020BA3"/>
    <w:rsid w:val="00020EC2"/>
    <w:rsid w:val="00021B93"/>
    <w:rsid w:val="00021BF8"/>
    <w:rsid w:val="0002361D"/>
    <w:rsid w:val="00023FCE"/>
    <w:rsid w:val="0002515F"/>
    <w:rsid w:val="000255DA"/>
    <w:rsid w:val="0002566A"/>
    <w:rsid w:val="00026AC6"/>
    <w:rsid w:val="00027DAC"/>
    <w:rsid w:val="00032B32"/>
    <w:rsid w:val="00032BD2"/>
    <w:rsid w:val="0003441D"/>
    <w:rsid w:val="0003468B"/>
    <w:rsid w:val="00034A7C"/>
    <w:rsid w:val="00035A07"/>
    <w:rsid w:val="0003606A"/>
    <w:rsid w:val="00036159"/>
    <w:rsid w:val="000368D4"/>
    <w:rsid w:val="000374A4"/>
    <w:rsid w:val="00037CBD"/>
    <w:rsid w:val="00040B96"/>
    <w:rsid w:val="000413FE"/>
    <w:rsid w:val="000425CA"/>
    <w:rsid w:val="00042657"/>
    <w:rsid w:val="000434FD"/>
    <w:rsid w:val="000450EC"/>
    <w:rsid w:val="0004590C"/>
    <w:rsid w:val="00045D3D"/>
    <w:rsid w:val="00046EB2"/>
    <w:rsid w:val="00047035"/>
    <w:rsid w:val="000473A4"/>
    <w:rsid w:val="00047B02"/>
    <w:rsid w:val="00050211"/>
    <w:rsid w:val="0005064C"/>
    <w:rsid w:val="000509CF"/>
    <w:rsid w:val="000516FE"/>
    <w:rsid w:val="00051A20"/>
    <w:rsid w:val="00051AD3"/>
    <w:rsid w:val="00051F14"/>
    <w:rsid w:val="0005226E"/>
    <w:rsid w:val="00052988"/>
    <w:rsid w:val="00053719"/>
    <w:rsid w:val="00054544"/>
    <w:rsid w:val="000546CA"/>
    <w:rsid w:val="00054AF2"/>
    <w:rsid w:val="00055058"/>
    <w:rsid w:val="00055328"/>
    <w:rsid w:val="0005595D"/>
    <w:rsid w:val="00055FDE"/>
    <w:rsid w:val="0005664C"/>
    <w:rsid w:val="000568BE"/>
    <w:rsid w:val="000569B8"/>
    <w:rsid w:val="0006078D"/>
    <w:rsid w:val="00060795"/>
    <w:rsid w:val="00060C7D"/>
    <w:rsid w:val="00061065"/>
    <w:rsid w:val="0006119B"/>
    <w:rsid w:val="00063687"/>
    <w:rsid w:val="00063DF6"/>
    <w:rsid w:val="000647CB"/>
    <w:rsid w:val="00064C38"/>
    <w:rsid w:val="00064F98"/>
    <w:rsid w:val="00066444"/>
    <w:rsid w:val="0006675C"/>
    <w:rsid w:val="00070B8A"/>
    <w:rsid w:val="00071CD0"/>
    <w:rsid w:val="0007278A"/>
    <w:rsid w:val="00073372"/>
    <w:rsid w:val="000739B6"/>
    <w:rsid w:val="0007409B"/>
    <w:rsid w:val="0007576D"/>
    <w:rsid w:val="00075932"/>
    <w:rsid w:val="000761F1"/>
    <w:rsid w:val="00076697"/>
    <w:rsid w:val="00076966"/>
    <w:rsid w:val="0008166C"/>
    <w:rsid w:val="00081C0C"/>
    <w:rsid w:val="000822B9"/>
    <w:rsid w:val="000834EE"/>
    <w:rsid w:val="00083AE3"/>
    <w:rsid w:val="00084405"/>
    <w:rsid w:val="000844E5"/>
    <w:rsid w:val="00084FEA"/>
    <w:rsid w:val="00085239"/>
    <w:rsid w:val="0008556B"/>
    <w:rsid w:val="0008683A"/>
    <w:rsid w:val="00087DF2"/>
    <w:rsid w:val="00090BC8"/>
    <w:rsid w:val="00091487"/>
    <w:rsid w:val="00091A2F"/>
    <w:rsid w:val="00091B98"/>
    <w:rsid w:val="00092466"/>
    <w:rsid w:val="00092B2D"/>
    <w:rsid w:val="00093284"/>
    <w:rsid w:val="00094493"/>
    <w:rsid w:val="00094AF2"/>
    <w:rsid w:val="00095FC7"/>
    <w:rsid w:val="0009713B"/>
    <w:rsid w:val="000A1252"/>
    <w:rsid w:val="000A1A9A"/>
    <w:rsid w:val="000A3BD1"/>
    <w:rsid w:val="000A3EE2"/>
    <w:rsid w:val="000A4B79"/>
    <w:rsid w:val="000A516C"/>
    <w:rsid w:val="000A54F9"/>
    <w:rsid w:val="000A689D"/>
    <w:rsid w:val="000A77C2"/>
    <w:rsid w:val="000B03DD"/>
    <w:rsid w:val="000B07F5"/>
    <w:rsid w:val="000B1556"/>
    <w:rsid w:val="000B27ED"/>
    <w:rsid w:val="000B334E"/>
    <w:rsid w:val="000B336A"/>
    <w:rsid w:val="000B33B8"/>
    <w:rsid w:val="000B4BE6"/>
    <w:rsid w:val="000B4C50"/>
    <w:rsid w:val="000B515F"/>
    <w:rsid w:val="000B5B56"/>
    <w:rsid w:val="000B78AD"/>
    <w:rsid w:val="000B7CFB"/>
    <w:rsid w:val="000C1789"/>
    <w:rsid w:val="000C2A18"/>
    <w:rsid w:val="000C33AB"/>
    <w:rsid w:val="000C34E1"/>
    <w:rsid w:val="000C378C"/>
    <w:rsid w:val="000C39DA"/>
    <w:rsid w:val="000C4109"/>
    <w:rsid w:val="000C46FE"/>
    <w:rsid w:val="000C53FF"/>
    <w:rsid w:val="000C55AD"/>
    <w:rsid w:val="000C6A19"/>
    <w:rsid w:val="000C6F14"/>
    <w:rsid w:val="000C7471"/>
    <w:rsid w:val="000C78BD"/>
    <w:rsid w:val="000C7A18"/>
    <w:rsid w:val="000D2121"/>
    <w:rsid w:val="000D29A0"/>
    <w:rsid w:val="000D3687"/>
    <w:rsid w:val="000D5663"/>
    <w:rsid w:val="000D5786"/>
    <w:rsid w:val="000D5FAF"/>
    <w:rsid w:val="000D6211"/>
    <w:rsid w:val="000D6EDD"/>
    <w:rsid w:val="000D754A"/>
    <w:rsid w:val="000E167E"/>
    <w:rsid w:val="000E222D"/>
    <w:rsid w:val="000E2629"/>
    <w:rsid w:val="000E3434"/>
    <w:rsid w:val="000E41E4"/>
    <w:rsid w:val="000E432B"/>
    <w:rsid w:val="000E6EB0"/>
    <w:rsid w:val="000E7622"/>
    <w:rsid w:val="000E7696"/>
    <w:rsid w:val="000F0082"/>
    <w:rsid w:val="000F059A"/>
    <w:rsid w:val="000F0EA9"/>
    <w:rsid w:val="000F0EBF"/>
    <w:rsid w:val="000F10D1"/>
    <w:rsid w:val="000F1303"/>
    <w:rsid w:val="000F184B"/>
    <w:rsid w:val="000F185D"/>
    <w:rsid w:val="000F1C8C"/>
    <w:rsid w:val="000F1F6F"/>
    <w:rsid w:val="000F2160"/>
    <w:rsid w:val="000F26CF"/>
    <w:rsid w:val="000F35E0"/>
    <w:rsid w:val="000F402A"/>
    <w:rsid w:val="000F4FED"/>
    <w:rsid w:val="000F63B8"/>
    <w:rsid w:val="000F6902"/>
    <w:rsid w:val="000F7562"/>
    <w:rsid w:val="00101024"/>
    <w:rsid w:val="0010159D"/>
    <w:rsid w:val="0010234D"/>
    <w:rsid w:val="00102B15"/>
    <w:rsid w:val="00103948"/>
    <w:rsid w:val="00104134"/>
    <w:rsid w:val="00104158"/>
    <w:rsid w:val="001050FE"/>
    <w:rsid w:val="001051D5"/>
    <w:rsid w:val="001055A3"/>
    <w:rsid w:val="00107C00"/>
    <w:rsid w:val="00107C6D"/>
    <w:rsid w:val="00107C72"/>
    <w:rsid w:val="00107FBF"/>
    <w:rsid w:val="00110077"/>
    <w:rsid w:val="001105E4"/>
    <w:rsid w:val="00111AF3"/>
    <w:rsid w:val="00112AE1"/>
    <w:rsid w:val="001133FF"/>
    <w:rsid w:val="00113A43"/>
    <w:rsid w:val="00113DB8"/>
    <w:rsid w:val="00114DFF"/>
    <w:rsid w:val="0011581A"/>
    <w:rsid w:val="00115837"/>
    <w:rsid w:val="00115E18"/>
    <w:rsid w:val="00116404"/>
    <w:rsid w:val="001164E2"/>
    <w:rsid w:val="00116875"/>
    <w:rsid w:val="00116AE1"/>
    <w:rsid w:val="00120205"/>
    <w:rsid w:val="00120724"/>
    <w:rsid w:val="00120882"/>
    <w:rsid w:val="001208DD"/>
    <w:rsid w:val="00120AAB"/>
    <w:rsid w:val="00121040"/>
    <w:rsid w:val="001223B6"/>
    <w:rsid w:val="00124B1B"/>
    <w:rsid w:val="0012554A"/>
    <w:rsid w:val="00125FAD"/>
    <w:rsid w:val="0012636A"/>
    <w:rsid w:val="0012747F"/>
    <w:rsid w:val="00127690"/>
    <w:rsid w:val="001276CE"/>
    <w:rsid w:val="00127E8C"/>
    <w:rsid w:val="001302AE"/>
    <w:rsid w:val="0013102F"/>
    <w:rsid w:val="00131468"/>
    <w:rsid w:val="00132139"/>
    <w:rsid w:val="00132E36"/>
    <w:rsid w:val="0013305A"/>
    <w:rsid w:val="0013335F"/>
    <w:rsid w:val="00133505"/>
    <w:rsid w:val="00133B49"/>
    <w:rsid w:val="001347BA"/>
    <w:rsid w:val="0013520A"/>
    <w:rsid w:val="001361BA"/>
    <w:rsid w:val="00136FC8"/>
    <w:rsid w:val="001402D6"/>
    <w:rsid w:val="00140BA1"/>
    <w:rsid w:val="00140E1A"/>
    <w:rsid w:val="00141113"/>
    <w:rsid w:val="00143A33"/>
    <w:rsid w:val="001441DA"/>
    <w:rsid w:val="0014441F"/>
    <w:rsid w:val="001450E8"/>
    <w:rsid w:val="00145C51"/>
    <w:rsid w:val="001462B7"/>
    <w:rsid w:val="001463B6"/>
    <w:rsid w:val="001467DB"/>
    <w:rsid w:val="00147024"/>
    <w:rsid w:val="001504E7"/>
    <w:rsid w:val="0015068A"/>
    <w:rsid w:val="00150B6F"/>
    <w:rsid w:val="00150EDD"/>
    <w:rsid w:val="00151322"/>
    <w:rsid w:val="00151A25"/>
    <w:rsid w:val="00151AE1"/>
    <w:rsid w:val="00151BE4"/>
    <w:rsid w:val="00152080"/>
    <w:rsid w:val="0015247D"/>
    <w:rsid w:val="001525CA"/>
    <w:rsid w:val="00152AAE"/>
    <w:rsid w:val="001542D2"/>
    <w:rsid w:val="00154EF8"/>
    <w:rsid w:val="001551DB"/>
    <w:rsid w:val="00156132"/>
    <w:rsid w:val="00156CD5"/>
    <w:rsid w:val="0016021C"/>
    <w:rsid w:val="0016075F"/>
    <w:rsid w:val="00161124"/>
    <w:rsid w:val="001613DD"/>
    <w:rsid w:val="00161AB6"/>
    <w:rsid w:val="00161BC9"/>
    <w:rsid w:val="00164360"/>
    <w:rsid w:val="001657CD"/>
    <w:rsid w:val="0016581B"/>
    <w:rsid w:val="00165ECB"/>
    <w:rsid w:val="00165F1E"/>
    <w:rsid w:val="001663A6"/>
    <w:rsid w:val="001718A8"/>
    <w:rsid w:val="00171BD3"/>
    <w:rsid w:val="00172AD8"/>
    <w:rsid w:val="001744E4"/>
    <w:rsid w:val="00175343"/>
    <w:rsid w:val="001766CB"/>
    <w:rsid w:val="001813BF"/>
    <w:rsid w:val="00181865"/>
    <w:rsid w:val="00182203"/>
    <w:rsid w:val="00182ED8"/>
    <w:rsid w:val="00182F73"/>
    <w:rsid w:val="00183E24"/>
    <w:rsid w:val="001845DA"/>
    <w:rsid w:val="00184E2F"/>
    <w:rsid w:val="0018521E"/>
    <w:rsid w:val="0018576A"/>
    <w:rsid w:val="00186E59"/>
    <w:rsid w:val="00191DDB"/>
    <w:rsid w:val="00192E9A"/>
    <w:rsid w:val="00194590"/>
    <w:rsid w:val="0019477A"/>
    <w:rsid w:val="00194999"/>
    <w:rsid w:val="00195B88"/>
    <w:rsid w:val="00195BD0"/>
    <w:rsid w:val="00195EC6"/>
    <w:rsid w:val="0019684F"/>
    <w:rsid w:val="00196C3C"/>
    <w:rsid w:val="00196E9B"/>
    <w:rsid w:val="0019704D"/>
    <w:rsid w:val="001A00CF"/>
    <w:rsid w:val="001A083E"/>
    <w:rsid w:val="001A0939"/>
    <w:rsid w:val="001A0B6F"/>
    <w:rsid w:val="001A0ED9"/>
    <w:rsid w:val="001A1243"/>
    <w:rsid w:val="001A17A8"/>
    <w:rsid w:val="001A4363"/>
    <w:rsid w:val="001A52FE"/>
    <w:rsid w:val="001A5E7D"/>
    <w:rsid w:val="001A645A"/>
    <w:rsid w:val="001A68C3"/>
    <w:rsid w:val="001A6CC5"/>
    <w:rsid w:val="001B0249"/>
    <w:rsid w:val="001B0753"/>
    <w:rsid w:val="001B18AB"/>
    <w:rsid w:val="001B1EFF"/>
    <w:rsid w:val="001B32AB"/>
    <w:rsid w:val="001B3708"/>
    <w:rsid w:val="001B5644"/>
    <w:rsid w:val="001B6C71"/>
    <w:rsid w:val="001B6D7B"/>
    <w:rsid w:val="001B7D69"/>
    <w:rsid w:val="001B7EC7"/>
    <w:rsid w:val="001C095D"/>
    <w:rsid w:val="001C1351"/>
    <w:rsid w:val="001C19AB"/>
    <w:rsid w:val="001C2A29"/>
    <w:rsid w:val="001C4FC0"/>
    <w:rsid w:val="001C50AE"/>
    <w:rsid w:val="001C5831"/>
    <w:rsid w:val="001C63DE"/>
    <w:rsid w:val="001C6A5F"/>
    <w:rsid w:val="001C758B"/>
    <w:rsid w:val="001C7AEA"/>
    <w:rsid w:val="001D06CD"/>
    <w:rsid w:val="001D1179"/>
    <w:rsid w:val="001D19F2"/>
    <w:rsid w:val="001D2A76"/>
    <w:rsid w:val="001D2D4B"/>
    <w:rsid w:val="001D2DDD"/>
    <w:rsid w:val="001D3B1F"/>
    <w:rsid w:val="001D457A"/>
    <w:rsid w:val="001D49B5"/>
    <w:rsid w:val="001D5C1A"/>
    <w:rsid w:val="001D6201"/>
    <w:rsid w:val="001D6BB9"/>
    <w:rsid w:val="001D75EA"/>
    <w:rsid w:val="001D7688"/>
    <w:rsid w:val="001D7AD7"/>
    <w:rsid w:val="001E061C"/>
    <w:rsid w:val="001E0D6D"/>
    <w:rsid w:val="001E10C8"/>
    <w:rsid w:val="001E1399"/>
    <w:rsid w:val="001E1ABD"/>
    <w:rsid w:val="001E3AB0"/>
    <w:rsid w:val="001E3BA7"/>
    <w:rsid w:val="001E4194"/>
    <w:rsid w:val="001E469C"/>
    <w:rsid w:val="001E4C70"/>
    <w:rsid w:val="001E5986"/>
    <w:rsid w:val="001E6178"/>
    <w:rsid w:val="001E6B80"/>
    <w:rsid w:val="001E6DB4"/>
    <w:rsid w:val="001E70EE"/>
    <w:rsid w:val="001E773E"/>
    <w:rsid w:val="001F140B"/>
    <w:rsid w:val="001F190D"/>
    <w:rsid w:val="001F1F9F"/>
    <w:rsid w:val="001F241A"/>
    <w:rsid w:val="001F3292"/>
    <w:rsid w:val="001F38DB"/>
    <w:rsid w:val="001F3BA8"/>
    <w:rsid w:val="001F3C59"/>
    <w:rsid w:val="001F41A0"/>
    <w:rsid w:val="001F46E5"/>
    <w:rsid w:val="001F46FB"/>
    <w:rsid w:val="001F5C01"/>
    <w:rsid w:val="001F69FA"/>
    <w:rsid w:val="001F72FD"/>
    <w:rsid w:val="001F7961"/>
    <w:rsid w:val="001F7CE2"/>
    <w:rsid w:val="00200EBF"/>
    <w:rsid w:val="00200F27"/>
    <w:rsid w:val="00202F03"/>
    <w:rsid w:val="002033ED"/>
    <w:rsid w:val="002045BB"/>
    <w:rsid w:val="00204B53"/>
    <w:rsid w:val="002053B0"/>
    <w:rsid w:val="00207CDB"/>
    <w:rsid w:val="002105EF"/>
    <w:rsid w:val="00210A49"/>
    <w:rsid w:val="00210CD4"/>
    <w:rsid w:val="00212EF2"/>
    <w:rsid w:val="002139AA"/>
    <w:rsid w:val="00214108"/>
    <w:rsid w:val="0021513F"/>
    <w:rsid w:val="00215B5F"/>
    <w:rsid w:val="00216373"/>
    <w:rsid w:val="00216D35"/>
    <w:rsid w:val="00217CD0"/>
    <w:rsid w:val="00221389"/>
    <w:rsid w:val="00221671"/>
    <w:rsid w:val="0022186C"/>
    <w:rsid w:val="00221AE3"/>
    <w:rsid w:val="00221BA1"/>
    <w:rsid w:val="00221E09"/>
    <w:rsid w:val="00225F4A"/>
    <w:rsid w:val="0022646D"/>
    <w:rsid w:val="00226A7B"/>
    <w:rsid w:val="00226AC8"/>
    <w:rsid w:val="002300DF"/>
    <w:rsid w:val="0023227A"/>
    <w:rsid w:val="00232E07"/>
    <w:rsid w:val="00233ACE"/>
    <w:rsid w:val="00233F6D"/>
    <w:rsid w:val="0023425D"/>
    <w:rsid w:val="0023439B"/>
    <w:rsid w:val="00234E27"/>
    <w:rsid w:val="00235703"/>
    <w:rsid w:val="00237F16"/>
    <w:rsid w:val="00240459"/>
    <w:rsid w:val="00240AEC"/>
    <w:rsid w:val="00240E6C"/>
    <w:rsid w:val="00241215"/>
    <w:rsid w:val="00241782"/>
    <w:rsid w:val="00242125"/>
    <w:rsid w:val="00242F99"/>
    <w:rsid w:val="00242FA8"/>
    <w:rsid w:val="00243CF5"/>
    <w:rsid w:val="002445F1"/>
    <w:rsid w:val="00244649"/>
    <w:rsid w:val="002449B4"/>
    <w:rsid w:val="00245BA7"/>
    <w:rsid w:val="00247889"/>
    <w:rsid w:val="002513E4"/>
    <w:rsid w:val="00251722"/>
    <w:rsid w:val="00251E46"/>
    <w:rsid w:val="0025200B"/>
    <w:rsid w:val="002531EC"/>
    <w:rsid w:val="002534B4"/>
    <w:rsid w:val="00253877"/>
    <w:rsid w:val="0025420C"/>
    <w:rsid w:val="002546CF"/>
    <w:rsid w:val="00254B44"/>
    <w:rsid w:val="0025610D"/>
    <w:rsid w:val="002565B2"/>
    <w:rsid w:val="0025767D"/>
    <w:rsid w:val="00257786"/>
    <w:rsid w:val="00257A5A"/>
    <w:rsid w:val="002600FC"/>
    <w:rsid w:val="002607B1"/>
    <w:rsid w:val="00260FB3"/>
    <w:rsid w:val="002620F1"/>
    <w:rsid w:val="00263031"/>
    <w:rsid w:val="00264C5F"/>
    <w:rsid w:val="00264DA3"/>
    <w:rsid w:val="0026500B"/>
    <w:rsid w:val="002650A1"/>
    <w:rsid w:val="002651D3"/>
    <w:rsid w:val="002673D1"/>
    <w:rsid w:val="00267747"/>
    <w:rsid w:val="0027253C"/>
    <w:rsid w:val="002730F2"/>
    <w:rsid w:val="002742E4"/>
    <w:rsid w:val="0027460F"/>
    <w:rsid w:val="0027471A"/>
    <w:rsid w:val="00274760"/>
    <w:rsid w:val="00274B90"/>
    <w:rsid w:val="00274BF0"/>
    <w:rsid w:val="00275390"/>
    <w:rsid w:val="002755B9"/>
    <w:rsid w:val="0027649D"/>
    <w:rsid w:val="002765B9"/>
    <w:rsid w:val="00276D40"/>
    <w:rsid w:val="00277825"/>
    <w:rsid w:val="0027788F"/>
    <w:rsid w:val="0028023E"/>
    <w:rsid w:val="00280AB9"/>
    <w:rsid w:val="002821EE"/>
    <w:rsid w:val="00282EC3"/>
    <w:rsid w:val="00283271"/>
    <w:rsid w:val="0028350D"/>
    <w:rsid w:val="00283857"/>
    <w:rsid w:val="002855C8"/>
    <w:rsid w:val="0028649D"/>
    <w:rsid w:val="002877AA"/>
    <w:rsid w:val="002921DC"/>
    <w:rsid w:val="00292A07"/>
    <w:rsid w:val="00292A9F"/>
    <w:rsid w:val="002960E1"/>
    <w:rsid w:val="00296B73"/>
    <w:rsid w:val="00297503"/>
    <w:rsid w:val="00297E34"/>
    <w:rsid w:val="00297E40"/>
    <w:rsid w:val="002A0764"/>
    <w:rsid w:val="002A2F36"/>
    <w:rsid w:val="002A34DC"/>
    <w:rsid w:val="002A4703"/>
    <w:rsid w:val="002A5B0B"/>
    <w:rsid w:val="002A5B39"/>
    <w:rsid w:val="002A621E"/>
    <w:rsid w:val="002A6A58"/>
    <w:rsid w:val="002B03A8"/>
    <w:rsid w:val="002B03E0"/>
    <w:rsid w:val="002B0B03"/>
    <w:rsid w:val="002B193B"/>
    <w:rsid w:val="002B1ECB"/>
    <w:rsid w:val="002B257E"/>
    <w:rsid w:val="002B25BC"/>
    <w:rsid w:val="002B30B5"/>
    <w:rsid w:val="002B34B7"/>
    <w:rsid w:val="002B3819"/>
    <w:rsid w:val="002B3C1E"/>
    <w:rsid w:val="002B41D0"/>
    <w:rsid w:val="002B4308"/>
    <w:rsid w:val="002B4E5C"/>
    <w:rsid w:val="002B5168"/>
    <w:rsid w:val="002B5673"/>
    <w:rsid w:val="002B5816"/>
    <w:rsid w:val="002B6065"/>
    <w:rsid w:val="002B63F7"/>
    <w:rsid w:val="002B70B0"/>
    <w:rsid w:val="002B7FD3"/>
    <w:rsid w:val="002C01C2"/>
    <w:rsid w:val="002C03D6"/>
    <w:rsid w:val="002C0DA9"/>
    <w:rsid w:val="002C1463"/>
    <w:rsid w:val="002C18A3"/>
    <w:rsid w:val="002C18C4"/>
    <w:rsid w:val="002C3996"/>
    <w:rsid w:val="002C39B9"/>
    <w:rsid w:val="002C57CF"/>
    <w:rsid w:val="002D13F1"/>
    <w:rsid w:val="002D168C"/>
    <w:rsid w:val="002D1D41"/>
    <w:rsid w:val="002D42BD"/>
    <w:rsid w:val="002D477D"/>
    <w:rsid w:val="002D4840"/>
    <w:rsid w:val="002D57F7"/>
    <w:rsid w:val="002D5A3F"/>
    <w:rsid w:val="002D64F5"/>
    <w:rsid w:val="002D7050"/>
    <w:rsid w:val="002D725A"/>
    <w:rsid w:val="002D793A"/>
    <w:rsid w:val="002E0179"/>
    <w:rsid w:val="002E102F"/>
    <w:rsid w:val="002E12E9"/>
    <w:rsid w:val="002E14F9"/>
    <w:rsid w:val="002E2056"/>
    <w:rsid w:val="002E2513"/>
    <w:rsid w:val="002E39AC"/>
    <w:rsid w:val="002E40A4"/>
    <w:rsid w:val="002E471B"/>
    <w:rsid w:val="002E4AFE"/>
    <w:rsid w:val="002E5134"/>
    <w:rsid w:val="002E5A7F"/>
    <w:rsid w:val="002E5A83"/>
    <w:rsid w:val="002E68DE"/>
    <w:rsid w:val="002E743D"/>
    <w:rsid w:val="002F1E46"/>
    <w:rsid w:val="002F2395"/>
    <w:rsid w:val="002F2A85"/>
    <w:rsid w:val="002F2BDD"/>
    <w:rsid w:val="002F351F"/>
    <w:rsid w:val="002F407C"/>
    <w:rsid w:val="002F410E"/>
    <w:rsid w:val="002F4A46"/>
    <w:rsid w:val="002F531C"/>
    <w:rsid w:val="002F567E"/>
    <w:rsid w:val="002F5E25"/>
    <w:rsid w:val="002F6503"/>
    <w:rsid w:val="002F6D1C"/>
    <w:rsid w:val="002F6D6E"/>
    <w:rsid w:val="002F7B68"/>
    <w:rsid w:val="002F7DCF"/>
    <w:rsid w:val="00300539"/>
    <w:rsid w:val="00301655"/>
    <w:rsid w:val="00301D17"/>
    <w:rsid w:val="003020CC"/>
    <w:rsid w:val="0030250B"/>
    <w:rsid w:val="003028E8"/>
    <w:rsid w:val="00302FCA"/>
    <w:rsid w:val="0030363B"/>
    <w:rsid w:val="00303880"/>
    <w:rsid w:val="00303CA9"/>
    <w:rsid w:val="00303D8D"/>
    <w:rsid w:val="0030454F"/>
    <w:rsid w:val="003045CA"/>
    <w:rsid w:val="00305258"/>
    <w:rsid w:val="0030598E"/>
    <w:rsid w:val="00306160"/>
    <w:rsid w:val="00306343"/>
    <w:rsid w:val="00306855"/>
    <w:rsid w:val="00306929"/>
    <w:rsid w:val="00306B18"/>
    <w:rsid w:val="00306E56"/>
    <w:rsid w:val="00307162"/>
    <w:rsid w:val="003078B5"/>
    <w:rsid w:val="00307B2F"/>
    <w:rsid w:val="00311581"/>
    <w:rsid w:val="0031169C"/>
    <w:rsid w:val="00311B18"/>
    <w:rsid w:val="00311F1F"/>
    <w:rsid w:val="00312354"/>
    <w:rsid w:val="00314224"/>
    <w:rsid w:val="003143A5"/>
    <w:rsid w:val="00314A11"/>
    <w:rsid w:val="0031555D"/>
    <w:rsid w:val="00316480"/>
    <w:rsid w:val="003179C3"/>
    <w:rsid w:val="00320416"/>
    <w:rsid w:val="00320B6D"/>
    <w:rsid w:val="00320DF3"/>
    <w:rsid w:val="00320FEC"/>
    <w:rsid w:val="00321153"/>
    <w:rsid w:val="0032172E"/>
    <w:rsid w:val="003225F0"/>
    <w:rsid w:val="00323D82"/>
    <w:rsid w:val="00325365"/>
    <w:rsid w:val="003262FB"/>
    <w:rsid w:val="0032752E"/>
    <w:rsid w:val="00330801"/>
    <w:rsid w:val="00330D4E"/>
    <w:rsid w:val="00332319"/>
    <w:rsid w:val="00333A2A"/>
    <w:rsid w:val="00333C9B"/>
    <w:rsid w:val="003349A5"/>
    <w:rsid w:val="00335744"/>
    <w:rsid w:val="003357F8"/>
    <w:rsid w:val="00335C26"/>
    <w:rsid w:val="00336288"/>
    <w:rsid w:val="003368B2"/>
    <w:rsid w:val="00336ABD"/>
    <w:rsid w:val="00336B27"/>
    <w:rsid w:val="00336B80"/>
    <w:rsid w:val="00336E3C"/>
    <w:rsid w:val="00337B16"/>
    <w:rsid w:val="00337D9C"/>
    <w:rsid w:val="003405A2"/>
    <w:rsid w:val="00340C44"/>
    <w:rsid w:val="00340D97"/>
    <w:rsid w:val="00340DE4"/>
    <w:rsid w:val="00340EF7"/>
    <w:rsid w:val="00342793"/>
    <w:rsid w:val="003435D5"/>
    <w:rsid w:val="00343A3C"/>
    <w:rsid w:val="00343A56"/>
    <w:rsid w:val="00343CC0"/>
    <w:rsid w:val="00343DF6"/>
    <w:rsid w:val="00344977"/>
    <w:rsid w:val="00344AE0"/>
    <w:rsid w:val="00344DAF"/>
    <w:rsid w:val="00344F43"/>
    <w:rsid w:val="0034524B"/>
    <w:rsid w:val="003459B3"/>
    <w:rsid w:val="00345D22"/>
    <w:rsid w:val="0034648E"/>
    <w:rsid w:val="003468B8"/>
    <w:rsid w:val="00350B28"/>
    <w:rsid w:val="00350E67"/>
    <w:rsid w:val="0035191E"/>
    <w:rsid w:val="0035225B"/>
    <w:rsid w:val="003529A7"/>
    <w:rsid w:val="00353021"/>
    <w:rsid w:val="003541B9"/>
    <w:rsid w:val="0035426A"/>
    <w:rsid w:val="00354A3A"/>
    <w:rsid w:val="00355987"/>
    <w:rsid w:val="003562A2"/>
    <w:rsid w:val="003567BB"/>
    <w:rsid w:val="003570A8"/>
    <w:rsid w:val="00360062"/>
    <w:rsid w:val="00361B30"/>
    <w:rsid w:val="00362547"/>
    <w:rsid w:val="0036277C"/>
    <w:rsid w:val="003627FF"/>
    <w:rsid w:val="00363242"/>
    <w:rsid w:val="00363B24"/>
    <w:rsid w:val="003641B8"/>
    <w:rsid w:val="00364B46"/>
    <w:rsid w:val="0036570C"/>
    <w:rsid w:val="00365E72"/>
    <w:rsid w:val="00366F97"/>
    <w:rsid w:val="003673C0"/>
    <w:rsid w:val="00367CB3"/>
    <w:rsid w:val="00367F47"/>
    <w:rsid w:val="003707C0"/>
    <w:rsid w:val="00370E3C"/>
    <w:rsid w:val="003713D4"/>
    <w:rsid w:val="00371F13"/>
    <w:rsid w:val="00372AC8"/>
    <w:rsid w:val="00372FBD"/>
    <w:rsid w:val="0037446D"/>
    <w:rsid w:val="00374819"/>
    <w:rsid w:val="003748BD"/>
    <w:rsid w:val="00375CF2"/>
    <w:rsid w:val="003770BE"/>
    <w:rsid w:val="003777D3"/>
    <w:rsid w:val="00380539"/>
    <w:rsid w:val="0038071D"/>
    <w:rsid w:val="00380C18"/>
    <w:rsid w:val="003823F0"/>
    <w:rsid w:val="0038258D"/>
    <w:rsid w:val="00384627"/>
    <w:rsid w:val="0038669F"/>
    <w:rsid w:val="003866A8"/>
    <w:rsid w:val="003866C9"/>
    <w:rsid w:val="00386FAB"/>
    <w:rsid w:val="00390108"/>
    <w:rsid w:val="003903BD"/>
    <w:rsid w:val="0039069A"/>
    <w:rsid w:val="003908F9"/>
    <w:rsid w:val="00391A2E"/>
    <w:rsid w:val="00391B38"/>
    <w:rsid w:val="003927AF"/>
    <w:rsid w:val="0039294F"/>
    <w:rsid w:val="0039318C"/>
    <w:rsid w:val="00393819"/>
    <w:rsid w:val="00394029"/>
    <w:rsid w:val="0039417C"/>
    <w:rsid w:val="00394B27"/>
    <w:rsid w:val="00394BAA"/>
    <w:rsid w:val="00394D66"/>
    <w:rsid w:val="00396147"/>
    <w:rsid w:val="00396E77"/>
    <w:rsid w:val="0039772D"/>
    <w:rsid w:val="003978F7"/>
    <w:rsid w:val="003A00B9"/>
    <w:rsid w:val="003A0BC9"/>
    <w:rsid w:val="003A2070"/>
    <w:rsid w:val="003A28E5"/>
    <w:rsid w:val="003A2CDF"/>
    <w:rsid w:val="003A3241"/>
    <w:rsid w:val="003A385B"/>
    <w:rsid w:val="003A438E"/>
    <w:rsid w:val="003A43FC"/>
    <w:rsid w:val="003A49FE"/>
    <w:rsid w:val="003A54B5"/>
    <w:rsid w:val="003A62F7"/>
    <w:rsid w:val="003A7242"/>
    <w:rsid w:val="003A770E"/>
    <w:rsid w:val="003A78BF"/>
    <w:rsid w:val="003B060A"/>
    <w:rsid w:val="003B0767"/>
    <w:rsid w:val="003B2096"/>
    <w:rsid w:val="003B23AA"/>
    <w:rsid w:val="003B27E7"/>
    <w:rsid w:val="003B28DF"/>
    <w:rsid w:val="003B43B4"/>
    <w:rsid w:val="003B4FAC"/>
    <w:rsid w:val="003B5699"/>
    <w:rsid w:val="003B57A7"/>
    <w:rsid w:val="003B584B"/>
    <w:rsid w:val="003B6726"/>
    <w:rsid w:val="003B6E7D"/>
    <w:rsid w:val="003B7A84"/>
    <w:rsid w:val="003B7B3E"/>
    <w:rsid w:val="003B7D9B"/>
    <w:rsid w:val="003C19A2"/>
    <w:rsid w:val="003C31C3"/>
    <w:rsid w:val="003C3509"/>
    <w:rsid w:val="003C46D0"/>
    <w:rsid w:val="003C4B51"/>
    <w:rsid w:val="003C54F7"/>
    <w:rsid w:val="003C630D"/>
    <w:rsid w:val="003C7CBE"/>
    <w:rsid w:val="003C7F55"/>
    <w:rsid w:val="003C7FBC"/>
    <w:rsid w:val="003D0146"/>
    <w:rsid w:val="003D0E6F"/>
    <w:rsid w:val="003D10FD"/>
    <w:rsid w:val="003D1899"/>
    <w:rsid w:val="003D23A3"/>
    <w:rsid w:val="003D32C8"/>
    <w:rsid w:val="003D3895"/>
    <w:rsid w:val="003D46CB"/>
    <w:rsid w:val="003D5113"/>
    <w:rsid w:val="003D6C11"/>
    <w:rsid w:val="003E04B8"/>
    <w:rsid w:val="003E0898"/>
    <w:rsid w:val="003E0C2F"/>
    <w:rsid w:val="003E1873"/>
    <w:rsid w:val="003E242A"/>
    <w:rsid w:val="003E2498"/>
    <w:rsid w:val="003E334D"/>
    <w:rsid w:val="003E3434"/>
    <w:rsid w:val="003E4134"/>
    <w:rsid w:val="003E43F1"/>
    <w:rsid w:val="003E454C"/>
    <w:rsid w:val="003E4F07"/>
    <w:rsid w:val="003E56A7"/>
    <w:rsid w:val="003E6142"/>
    <w:rsid w:val="003E6A3C"/>
    <w:rsid w:val="003E71ED"/>
    <w:rsid w:val="003E7489"/>
    <w:rsid w:val="003F0658"/>
    <w:rsid w:val="003F089B"/>
    <w:rsid w:val="003F190A"/>
    <w:rsid w:val="003F2191"/>
    <w:rsid w:val="003F220D"/>
    <w:rsid w:val="003F2A4A"/>
    <w:rsid w:val="003F35F3"/>
    <w:rsid w:val="003F361E"/>
    <w:rsid w:val="003F434F"/>
    <w:rsid w:val="003F5260"/>
    <w:rsid w:val="003F5422"/>
    <w:rsid w:val="003F7481"/>
    <w:rsid w:val="003F7F42"/>
    <w:rsid w:val="0040064A"/>
    <w:rsid w:val="00400697"/>
    <w:rsid w:val="0040308D"/>
    <w:rsid w:val="00403ECA"/>
    <w:rsid w:val="004042D2"/>
    <w:rsid w:val="00404FB0"/>
    <w:rsid w:val="004068C5"/>
    <w:rsid w:val="0040748B"/>
    <w:rsid w:val="00407BC3"/>
    <w:rsid w:val="00407F35"/>
    <w:rsid w:val="004110B2"/>
    <w:rsid w:val="004120E5"/>
    <w:rsid w:val="0041230C"/>
    <w:rsid w:val="00412336"/>
    <w:rsid w:val="00412492"/>
    <w:rsid w:val="00413077"/>
    <w:rsid w:val="004132B4"/>
    <w:rsid w:val="00413907"/>
    <w:rsid w:val="00414236"/>
    <w:rsid w:val="0041527E"/>
    <w:rsid w:val="00415480"/>
    <w:rsid w:val="004157A8"/>
    <w:rsid w:val="004159A6"/>
    <w:rsid w:val="00415AB7"/>
    <w:rsid w:val="00415D0E"/>
    <w:rsid w:val="004176C3"/>
    <w:rsid w:val="00417A71"/>
    <w:rsid w:val="00420332"/>
    <w:rsid w:val="004205E6"/>
    <w:rsid w:val="00421520"/>
    <w:rsid w:val="00422370"/>
    <w:rsid w:val="00422690"/>
    <w:rsid w:val="0042321A"/>
    <w:rsid w:val="00423788"/>
    <w:rsid w:val="00423D5F"/>
    <w:rsid w:val="00424526"/>
    <w:rsid w:val="00425306"/>
    <w:rsid w:val="0042566F"/>
    <w:rsid w:val="00426FB4"/>
    <w:rsid w:val="00427E44"/>
    <w:rsid w:val="00427EF9"/>
    <w:rsid w:val="00431587"/>
    <w:rsid w:val="00431D6E"/>
    <w:rsid w:val="0043218D"/>
    <w:rsid w:val="004323EA"/>
    <w:rsid w:val="00433ED6"/>
    <w:rsid w:val="0043453E"/>
    <w:rsid w:val="004347CE"/>
    <w:rsid w:val="00434BD6"/>
    <w:rsid w:val="00435F46"/>
    <w:rsid w:val="0043604F"/>
    <w:rsid w:val="00436065"/>
    <w:rsid w:val="00436298"/>
    <w:rsid w:val="0043689E"/>
    <w:rsid w:val="00436933"/>
    <w:rsid w:val="0043696D"/>
    <w:rsid w:val="00437B18"/>
    <w:rsid w:val="00440B17"/>
    <w:rsid w:val="00441181"/>
    <w:rsid w:val="00441FFB"/>
    <w:rsid w:val="0044241F"/>
    <w:rsid w:val="00443CEE"/>
    <w:rsid w:val="00443E3B"/>
    <w:rsid w:val="00444BC9"/>
    <w:rsid w:val="00444FEE"/>
    <w:rsid w:val="00445225"/>
    <w:rsid w:val="00445662"/>
    <w:rsid w:val="0044604D"/>
    <w:rsid w:val="00446A6E"/>
    <w:rsid w:val="0044786E"/>
    <w:rsid w:val="004500B4"/>
    <w:rsid w:val="004506F8"/>
    <w:rsid w:val="004507D2"/>
    <w:rsid w:val="00450956"/>
    <w:rsid w:val="00450A85"/>
    <w:rsid w:val="00451D85"/>
    <w:rsid w:val="00452007"/>
    <w:rsid w:val="00453E5E"/>
    <w:rsid w:val="00453EC6"/>
    <w:rsid w:val="00453FFA"/>
    <w:rsid w:val="0045435A"/>
    <w:rsid w:val="00454699"/>
    <w:rsid w:val="0045498F"/>
    <w:rsid w:val="004550CC"/>
    <w:rsid w:val="004558CA"/>
    <w:rsid w:val="004601B2"/>
    <w:rsid w:val="0046021A"/>
    <w:rsid w:val="00461191"/>
    <w:rsid w:val="00461E23"/>
    <w:rsid w:val="0046247E"/>
    <w:rsid w:val="00463243"/>
    <w:rsid w:val="004633A6"/>
    <w:rsid w:val="00463EF5"/>
    <w:rsid w:val="0046499D"/>
    <w:rsid w:val="00470A37"/>
    <w:rsid w:val="00470B7E"/>
    <w:rsid w:val="00471252"/>
    <w:rsid w:val="00471C3E"/>
    <w:rsid w:val="0047272B"/>
    <w:rsid w:val="004732A5"/>
    <w:rsid w:val="00473AA6"/>
    <w:rsid w:val="00474212"/>
    <w:rsid w:val="0047439B"/>
    <w:rsid w:val="004743D4"/>
    <w:rsid w:val="0047446B"/>
    <w:rsid w:val="00474E96"/>
    <w:rsid w:val="0047536F"/>
    <w:rsid w:val="00475543"/>
    <w:rsid w:val="00475EFF"/>
    <w:rsid w:val="00477192"/>
    <w:rsid w:val="0048052D"/>
    <w:rsid w:val="004806AD"/>
    <w:rsid w:val="00480900"/>
    <w:rsid w:val="00483CE5"/>
    <w:rsid w:val="0048554B"/>
    <w:rsid w:val="004865AA"/>
    <w:rsid w:val="00487063"/>
    <w:rsid w:val="004878D8"/>
    <w:rsid w:val="00490D60"/>
    <w:rsid w:val="0049152F"/>
    <w:rsid w:val="0049178B"/>
    <w:rsid w:val="004917DD"/>
    <w:rsid w:val="00491F8A"/>
    <w:rsid w:val="0049271F"/>
    <w:rsid w:val="0049340D"/>
    <w:rsid w:val="004935EE"/>
    <w:rsid w:val="00494083"/>
    <w:rsid w:val="00495152"/>
    <w:rsid w:val="00495C38"/>
    <w:rsid w:val="00495CE5"/>
    <w:rsid w:val="004962AE"/>
    <w:rsid w:val="004962DE"/>
    <w:rsid w:val="004974E3"/>
    <w:rsid w:val="004979E4"/>
    <w:rsid w:val="004A02EA"/>
    <w:rsid w:val="004A03D6"/>
    <w:rsid w:val="004A0A2B"/>
    <w:rsid w:val="004A11E2"/>
    <w:rsid w:val="004A1898"/>
    <w:rsid w:val="004A2868"/>
    <w:rsid w:val="004A4C04"/>
    <w:rsid w:val="004A5273"/>
    <w:rsid w:val="004A52FD"/>
    <w:rsid w:val="004A590F"/>
    <w:rsid w:val="004A6543"/>
    <w:rsid w:val="004A6B5E"/>
    <w:rsid w:val="004A6B5F"/>
    <w:rsid w:val="004A74C0"/>
    <w:rsid w:val="004A75AE"/>
    <w:rsid w:val="004A7682"/>
    <w:rsid w:val="004A7B75"/>
    <w:rsid w:val="004B0258"/>
    <w:rsid w:val="004B1194"/>
    <w:rsid w:val="004B1AB7"/>
    <w:rsid w:val="004B2153"/>
    <w:rsid w:val="004B2EF1"/>
    <w:rsid w:val="004B2F35"/>
    <w:rsid w:val="004B3FC2"/>
    <w:rsid w:val="004B4C40"/>
    <w:rsid w:val="004B5B5E"/>
    <w:rsid w:val="004B70A7"/>
    <w:rsid w:val="004B71EC"/>
    <w:rsid w:val="004B7602"/>
    <w:rsid w:val="004B7A6F"/>
    <w:rsid w:val="004B7D13"/>
    <w:rsid w:val="004C13EA"/>
    <w:rsid w:val="004C2023"/>
    <w:rsid w:val="004C305A"/>
    <w:rsid w:val="004C3632"/>
    <w:rsid w:val="004C375E"/>
    <w:rsid w:val="004C39BB"/>
    <w:rsid w:val="004C3BC5"/>
    <w:rsid w:val="004C478D"/>
    <w:rsid w:val="004C4AE4"/>
    <w:rsid w:val="004C4F3B"/>
    <w:rsid w:val="004C5DB2"/>
    <w:rsid w:val="004C6306"/>
    <w:rsid w:val="004C6BA3"/>
    <w:rsid w:val="004C6FED"/>
    <w:rsid w:val="004D14EF"/>
    <w:rsid w:val="004D2DB7"/>
    <w:rsid w:val="004D2F8B"/>
    <w:rsid w:val="004D3295"/>
    <w:rsid w:val="004D48E6"/>
    <w:rsid w:val="004D4D7D"/>
    <w:rsid w:val="004D67F3"/>
    <w:rsid w:val="004D6834"/>
    <w:rsid w:val="004D6865"/>
    <w:rsid w:val="004D6E27"/>
    <w:rsid w:val="004D70F8"/>
    <w:rsid w:val="004E01AF"/>
    <w:rsid w:val="004E0A18"/>
    <w:rsid w:val="004E0C15"/>
    <w:rsid w:val="004E2078"/>
    <w:rsid w:val="004E27B0"/>
    <w:rsid w:val="004E2EC9"/>
    <w:rsid w:val="004E3BB0"/>
    <w:rsid w:val="004E4C4A"/>
    <w:rsid w:val="004E5BFF"/>
    <w:rsid w:val="004E6091"/>
    <w:rsid w:val="004E67D5"/>
    <w:rsid w:val="004E6F36"/>
    <w:rsid w:val="004E7218"/>
    <w:rsid w:val="004E78F9"/>
    <w:rsid w:val="004E7F08"/>
    <w:rsid w:val="004F1303"/>
    <w:rsid w:val="004F17BC"/>
    <w:rsid w:val="004F1B38"/>
    <w:rsid w:val="004F2517"/>
    <w:rsid w:val="004F387C"/>
    <w:rsid w:val="004F5B36"/>
    <w:rsid w:val="004F66FD"/>
    <w:rsid w:val="004F6A5D"/>
    <w:rsid w:val="004F7274"/>
    <w:rsid w:val="004F74FE"/>
    <w:rsid w:val="005001D9"/>
    <w:rsid w:val="00500BE7"/>
    <w:rsid w:val="00500BF9"/>
    <w:rsid w:val="00500CBC"/>
    <w:rsid w:val="00501BA0"/>
    <w:rsid w:val="00501C39"/>
    <w:rsid w:val="00503C91"/>
    <w:rsid w:val="0050489A"/>
    <w:rsid w:val="00506467"/>
    <w:rsid w:val="00506FBF"/>
    <w:rsid w:val="00507143"/>
    <w:rsid w:val="00507574"/>
    <w:rsid w:val="00510508"/>
    <w:rsid w:val="00510585"/>
    <w:rsid w:val="00510814"/>
    <w:rsid w:val="005109CE"/>
    <w:rsid w:val="00510CA8"/>
    <w:rsid w:val="00511470"/>
    <w:rsid w:val="00511AA3"/>
    <w:rsid w:val="00511BD2"/>
    <w:rsid w:val="0051216C"/>
    <w:rsid w:val="005121A6"/>
    <w:rsid w:val="005126D0"/>
    <w:rsid w:val="00512842"/>
    <w:rsid w:val="005130AB"/>
    <w:rsid w:val="005142F2"/>
    <w:rsid w:val="005147CB"/>
    <w:rsid w:val="00514E72"/>
    <w:rsid w:val="00515838"/>
    <w:rsid w:val="00516CA6"/>
    <w:rsid w:val="00517453"/>
    <w:rsid w:val="0051752A"/>
    <w:rsid w:val="0051758C"/>
    <w:rsid w:val="0052065D"/>
    <w:rsid w:val="005207A3"/>
    <w:rsid w:val="00520F43"/>
    <w:rsid w:val="00521267"/>
    <w:rsid w:val="005215C6"/>
    <w:rsid w:val="00521746"/>
    <w:rsid w:val="005228AD"/>
    <w:rsid w:val="00523A0F"/>
    <w:rsid w:val="00524BC8"/>
    <w:rsid w:val="00525B7E"/>
    <w:rsid w:val="005263BA"/>
    <w:rsid w:val="005271ED"/>
    <w:rsid w:val="005273DF"/>
    <w:rsid w:val="00527E2F"/>
    <w:rsid w:val="00530D0D"/>
    <w:rsid w:val="0053294D"/>
    <w:rsid w:val="00532E2D"/>
    <w:rsid w:val="00532EDB"/>
    <w:rsid w:val="005345E1"/>
    <w:rsid w:val="00534870"/>
    <w:rsid w:val="00535C2D"/>
    <w:rsid w:val="00535FD1"/>
    <w:rsid w:val="0053662C"/>
    <w:rsid w:val="00540199"/>
    <w:rsid w:val="00540E21"/>
    <w:rsid w:val="00541270"/>
    <w:rsid w:val="005425B8"/>
    <w:rsid w:val="00542824"/>
    <w:rsid w:val="005429A5"/>
    <w:rsid w:val="00542E90"/>
    <w:rsid w:val="00543FB1"/>
    <w:rsid w:val="00544704"/>
    <w:rsid w:val="0054493C"/>
    <w:rsid w:val="00546436"/>
    <w:rsid w:val="00546451"/>
    <w:rsid w:val="00547537"/>
    <w:rsid w:val="005476A7"/>
    <w:rsid w:val="00547EC1"/>
    <w:rsid w:val="0055083C"/>
    <w:rsid w:val="00550898"/>
    <w:rsid w:val="005511D3"/>
    <w:rsid w:val="005517FE"/>
    <w:rsid w:val="00552BB6"/>
    <w:rsid w:val="00553600"/>
    <w:rsid w:val="00554941"/>
    <w:rsid w:val="00554AA5"/>
    <w:rsid w:val="0055569F"/>
    <w:rsid w:val="005556DD"/>
    <w:rsid w:val="00555E97"/>
    <w:rsid w:val="00555EA4"/>
    <w:rsid w:val="00555FB9"/>
    <w:rsid w:val="0055700F"/>
    <w:rsid w:val="0055784C"/>
    <w:rsid w:val="00557A82"/>
    <w:rsid w:val="0056020A"/>
    <w:rsid w:val="005611E7"/>
    <w:rsid w:val="00562458"/>
    <w:rsid w:val="00564638"/>
    <w:rsid w:val="00566437"/>
    <w:rsid w:val="00566836"/>
    <w:rsid w:val="00566E88"/>
    <w:rsid w:val="00567409"/>
    <w:rsid w:val="005677D0"/>
    <w:rsid w:val="005702CA"/>
    <w:rsid w:val="005717F3"/>
    <w:rsid w:val="00571A3D"/>
    <w:rsid w:val="005723B3"/>
    <w:rsid w:val="00572F58"/>
    <w:rsid w:val="0057329B"/>
    <w:rsid w:val="005734AF"/>
    <w:rsid w:val="005746C2"/>
    <w:rsid w:val="00574935"/>
    <w:rsid w:val="00575DB1"/>
    <w:rsid w:val="005767D7"/>
    <w:rsid w:val="005770A2"/>
    <w:rsid w:val="00577478"/>
    <w:rsid w:val="00580D54"/>
    <w:rsid w:val="00580F5E"/>
    <w:rsid w:val="0058101E"/>
    <w:rsid w:val="00582019"/>
    <w:rsid w:val="005821E0"/>
    <w:rsid w:val="005828B7"/>
    <w:rsid w:val="00583273"/>
    <w:rsid w:val="00583D9C"/>
    <w:rsid w:val="00584993"/>
    <w:rsid w:val="00585F42"/>
    <w:rsid w:val="005860C9"/>
    <w:rsid w:val="005868B4"/>
    <w:rsid w:val="005872D6"/>
    <w:rsid w:val="005901F9"/>
    <w:rsid w:val="00590B1A"/>
    <w:rsid w:val="00590C73"/>
    <w:rsid w:val="0059103D"/>
    <w:rsid w:val="005910B1"/>
    <w:rsid w:val="00592196"/>
    <w:rsid w:val="00592ADD"/>
    <w:rsid w:val="00593971"/>
    <w:rsid w:val="00593C53"/>
    <w:rsid w:val="005941A5"/>
    <w:rsid w:val="005946EF"/>
    <w:rsid w:val="00594906"/>
    <w:rsid w:val="00594ACF"/>
    <w:rsid w:val="0059553E"/>
    <w:rsid w:val="00596B59"/>
    <w:rsid w:val="0059759B"/>
    <w:rsid w:val="005A0076"/>
    <w:rsid w:val="005A1A96"/>
    <w:rsid w:val="005A1E19"/>
    <w:rsid w:val="005A39AB"/>
    <w:rsid w:val="005A3F14"/>
    <w:rsid w:val="005A4630"/>
    <w:rsid w:val="005A5B9E"/>
    <w:rsid w:val="005A619F"/>
    <w:rsid w:val="005A6AEA"/>
    <w:rsid w:val="005A6C5B"/>
    <w:rsid w:val="005A6EF0"/>
    <w:rsid w:val="005A7551"/>
    <w:rsid w:val="005A7C11"/>
    <w:rsid w:val="005A7F98"/>
    <w:rsid w:val="005B0767"/>
    <w:rsid w:val="005B1621"/>
    <w:rsid w:val="005B2122"/>
    <w:rsid w:val="005B2667"/>
    <w:rsid w:val="005B2F69"/>
    <w:rsid w:val="005B3E3D"/>
    <w:rsid w:val="005B3F71"/>
    <w:rsid w:val="005B3FAD"/>
    <w:rsid w:val="005B478E"/>
    <w:rsid w:val="005B5AD5"/>
    <w:rsid w:val="005B69B6"/>
    <w:rsid w:val="005B75A3"/>
    <w:rsid w:val="005B780B"/>
    <w:rsid w:val="005B78FC"/>
    <w:rsid w:val="005C0FF6"/>
    <w:rsid w:val="005C14E5"/>
    <w:rsid w:val="005C1D48"/>
    <w:rsid w:val="005C203A"/>
    <w:rsid w:val="005C240D"/>
    <w:rsid w:val="005C2D46"/>
    <w:rsid w:val="005C32EB"/>
    <w:rsid w:val="005C379E"/>
    <w:rsid w:val="005C3F05"/>
    <w:rsid w:val="005C4108"/>
    <w:rsid w:val="005C4DDA"/>
    <w:rsid w:val="005C5037"/>
    <w:rsid w:val="005C57B2"/>
    <w:rsid w:val="005C689D"/>
    <w:rsid w:val="005C6FF1"/>
    <w:rsid w:val="005C767F"/>
    <w:rsid w:val="005C7B92"/>
    <w:rsid w:val="005D02EB"/>
    <w:rsid w:val="005D0FDD"/>
    <w:rsid w:val="005D172D"/>
    <w:rsid w:val="005D34AB"/>
    <w:rsid w:val="005D3800"/>
    <w:rsid w:val="005D3CAA"/>
    <w:rsid w:val="005D4012"/>
    <w:rsid w:val="005D41F8"/>
    <w:rsid w:val="005D44FF"/>
    <w:rsid w:val="005D4779"/>
    <w:rsid w:val="005D4900"/>
    <w:rsid w:val="005D5E21"/>
    <w:rsid w:val="005D6374"/>
    <w:rsid w:val="005D6BFD"/>
    <w:rsid w:val="005D6F1B"/>
    <w:rsid w:val="005D735C"/>
    <w:rsid w:val="005D7829"/>
    <w:rsid w:val="005D7A1D"/>
    <w:rsid w:val="005E2144"/>
    <w:rsid w:val="005E2F17"/>
    <w:rsid w:val="005E2F84"/>
    <w:rsid w:val="005E3A53"/>
    <w:rsid w:val="005E3CA1"/>
    <w:rsid w:val="005E4DFA"/>
    <w:rsid w:val="005E6734"/>
    <w:rsid w:val="005E695E"/>
    <w:rsid w:val="005F0AC9"/>
    <w:rsid w:val="005F1897"/>
    <w:rsid w:val="005F2CE1"/>
    <w:rsid w:val="005F3B35"/>
    <w:rsid w:val="005F65F5"/>
    <w:rsid w:val="005F736B"/>
    <w:rsid w:val="005F79B1"/>
    <w:rsid w:val="005F7CB8"/>
    <w:rsid w:val="00600859"/>
    <w:rsid w:val="006016FE"/>
    <w:rsid w:val="00601BE2"/>
    <w:rsid w:val="00601D0E"/>
    <w:rsid w:val="006031C0"/>
    <w:rsid w:val="00603577"/>
    <w:rsid w:val="00603B18"/>
    <w:rsid w:val="006050E3"/>
    <w:rsid w:val="00605389"/>
    <w:rsid w:val="00606A92"/>
    <w:rsid w:val="006070A3"/>
    <w:rsid w:val="00607985"/>
    <w:rsid w:val="00610043"/>
    <w:rsid w:val="00610E0F"/>
    <w:rsid w:val="00611E0A"/>
    <w:rsid w:val="00612A31"/>
    <w:rsid w:val="00612A32"/>
    <w:rsid w:val="006130F1"/>
    <w:rsid w:val="006135B9"/>
    <w:rsid w:val="0061451B"/>
    <w:rsid w:val="006157B7"/>
    <w:rsid w:val="00615B78"/>
    <w:rsid w:val="00615E5D"/>
    <w:rsid w:val="00616C70"/>
    <w:rsid w:val="00617C70"/>
    <w:rsid w:val="0062009F"/>
    <w:rsid w:val="00620C5E"/>
    <w:rsid w:val="0062126A"/>
    <w:rsid w:val="00622492"/>
    <w:rsid w:val="00623B22"/>
    <w:rsid w:val="00623BCF"/>
    <w:rsid w:val="00623BF8"/>
    <w:rsid w:val="00624163"/>
    <w:rsid w:val="0062594B"/>
    <w:rsid w:val="00625C4D"/>
    <w:rsid w:val="00626495"/>
    <w:rsid w:val="00626EA0"/>
    <w:rsid w:val="00626F2D"/>
    <w:rsid w:val="006276A2"/>
    <w:rsid w:val="00627843"/>
    <w:rsid w:val="00627B91"/>
    <w:rsid w:val="00627C98"/>
    <w:rsid w:val="00630693"/>
    <w:rsid w:val="00631F20"/>
    <w:rsid w:val="00633032"/>
    <w:rsid w:val="0063361A"/>
    <w:rsid w:val="006343B8"/>
    <w:rsid w:val="00636803"/>
    <w:rsid w:val="00636A0C"/>
    <w:rsid w:val="00636D6D"/>
    <w:rsid w:val="006406A2"/>
    <w:rsid w:val="0064179E"/>
    <w:rsid w:val="00641A3F"/>
    <w:rsid w:val="00641A51"/>
    <w:rsid w:val="00641DC5"/>
    <w:rsid w:val="006425B5"/>
    <w:rsid w:val="00642914"/>
    <w:rsid w:val="006432E9"/>
    <w:rsid w:val="00644524"/>
    <w:rsid w:val="0064481E"/>
    <w:rsid w:val="00645036"/>
    <w:rsid w:val="00645535"/>
    <w:rsid w:val="00646020"/>
    <w:rsid w:val="00646B0D"/>
    <w:rsid w:val="0064748E"/>
    <w:rsid w:val="006479A1"/>
    <w:rsid w:val="00647DE1"/>
    <w:rsid w:val="006502B4"/>
    <w:rsid w:val="00650680"/>
    <w:rsid w:val="00650C36"/>
    <w:rsid w:val="00651311"/>
    <w:rsid w:val="00651595"/>
    <w:rsid w:val="006516B1"/>
    <w:rsid w:val="0065220B"/>
    <w:rsid w:val="00652513"/>
    <w:rsid w:val="00652CF8"/>
    <w:rsid w:val="0065446B"/>
    <w:rsid w:val="006550E4"/>
    <w:rsid w:val="00655192"/>
    <w:rsid w:val="00655410"/>
    <w:rsid w:val="00656930"/>
    <w:rsid w:val="006579E5"/>
    <w:rsid w:val="00657C74"/>
    <w:rsid w:val="006602A8"/>
    <w:rsid w:val="00660AC7"/>
    <w:rsid w:val="00660AD6"/>
    <w:rsid w:val="0066105F"/>
    <w:rsid w:val="006611EB"/>
    <w:rsid w:val="00661E10"/>
    <w:rsid w:val="0066579A"/>
    <w:rsid w:val="00665AA2"/>
    <w:rsid w:val="00665B8E"/>
    <w:rsid w:val="0066665F"/>
    <w:rsid w:val="006666A7"/>
    <w:rsid w:val="00667D18"/>
    <w:rsid w:val="00670876"/>
    <w:rsid w:val="00671502"/>
    <w:rsid w:val="00671CF6"/>
    <w:rsid w:val="00672AB9"/>
    <w:rsid w:val="00672E70"/>
    <w:rsid w:val="006732C1"/>
    <w:rsid w:val="006732C4"/>
    <w:rsid w:val="00674225"/>
    <w:rsid w:val="006742B2"/>
    <w:rsid w:val="00676212"/>
    <w:rsid w:val="006777AF"/>
    <w:rsid w:val="00681802"/>
    <w:rsid w:val="00681834"/>
    <w:rsid w:val="00681859"/>
    <w:rsid w:val="00681ADB"/>
    <w:rsid w:val="00682087"/>
    <w:rsid w:val="00682584"/>
    <w:rsid w:val="006826CD"/>
    <w:rsid w:val="006829A3"/>
    <w:rsid w:val="00683B32"/>
    <w:rsid w:val="00683C9D"/>
    <w:rsid w:val="00684B8D"/>
    <w:rsid w:val="00685D53"/>
    <w:rsid w:val="0069047E"/>
    <w:rsid w:val="00690588"/>
    <w:rsid w:val="00690749"/>
    <w:rsid w:val="00690E9E"/>
    <w:rsid w:val="006916E8"/>
    <w:rsid w:val="00691C14"/>
    <w:rsid w:val="00692128"/>
    <w:rsid w:val="006925F5"/>
    <w:rsid w:val="006927DF"/>
    <w:rsid w:val="00693D71"/>
    <w:rsid w:val="00694F4E"/>
    <w:rsid w:val="00695523"/>
    <w:rsid w:val="00695716"/>
    <w:rsid w:val="00695BD1"/>
    <w:rsid w:val="00697043"/>
    <w:rsid w:val="0069710D"/>
    <w:rsid w:val="006975A6"/>
    <w:rsid w:val="006A005A"/>
    <w:rsid w:val="006A0E9C"/>
    <w:rsid w:val="006A119C"/>
    <w:rsid w:val="006A1E98"/>
    <w:rsid w:val="006A240D"/>
    <w:rsid w:val="006A321C"/>
    <w:rsid w:val="006A3264"/>
    <w:rsid w:val="006A3423"/>
    <w:rsid w:val="006A3A58"/>
    <w:rsid w:val="006A5AC6"/>
    <w:rsid w:val="006A6583"/>
    <w:rsid w:val="006A66B9"/>
    <w:rsid w:val="006A67EE"/>
    <w:rsid w:val="006A7042"/>
    <w:rsid w:val="006A7299"/>
    <w:rsid w:val="006A7B5F"/>
    <w:rsid w:val="006A7CB4"/>
    <w:rsid w:val="006A7F41"/>
    <w:rsid w:val="006B051D"/>
    <w:rsid w:val="006B08E5"/>
    <w:rsid w:val="006B1362"/>
    <w:rsid w:val="006B14F2"/>
    <w:rsid w:val="006B14FF"/>
    <w:rsid w:val="006B1BA9"/>
    <w:rsid w:val="006B1CD8"/>
    <w:rsid w:val="006B1FB8"/>
    <w:rsid w:val="006B3298"/>
    <w:rsid w:val="006B38A6"/>
    <w:rsid w:val="006B3B05"/>
    <w:rsid w:val="006B3BE1"/>
    <w:rsid w:val="006B3EFA"/>
    <w:rsid w:val="006B5E72"/>
    <w:rsid w:val="006B629C"/>
    <w:rsid w:val="006C16F8"/>
    <w:rsid w:val="006C1F9C"/>
    <w:rsid w:val="006C2D81"/>
    <w:rsid w:val="006C36D3"/>
    <w:rsid w:val="006C37FF"/>
    <w:rsid w:val="006C40B5"/>
    <w:rsid w:val="006C4292"/>
    <w:rsid w:val="006C4D70"/>
    <w:rsid w:val="006C5269"/>
    <w:rsid w:val="006C7020"/>
    <w:rsid w:val="006D039F"/>
    <w:rsid w:val="006D0967"/>
    <w:rsid w:val="006D0CD5"/>
    <w:rsid w:val="006D1672"/>
    <w:rsid w:val="006D2AA7"/>
    <w:rsid w:val="006D30FB"/>
    <w:rsid w:val="006D3CAB"/>
    <w:rsid w:val="006D5512"/>
    <w:rsid w:val="006D6488"/>
    <w:rsid w:val="006D72D7"/>
    <w:rsid w:val="006E026E"/>
    <w:rsid w:val="006E1AAD"/>
    <w:rsid w:val="006E1C90"/>
    <w:rsid w:val="006E28BB"/>
    <w:rsid w:val="006E2C86"/>
    <w:rsid w:val="006E2E92"/>
    <w:rsid w:val="006E3315"/>
    <w:rsid w:val="006E43C2"/>
    <w:rsid w:val="006E43C7"/>
    <w:rsid w:val="006E44BF"/>
    <w:rsid w:val="006E488D"/>
    <w:rsid w:val="006E4FC8"/>
    <w:rsid w:val="006E50B0"/>
    <w:rsid w:val="006E7102"/>
    <w:rsid w:val="006E7490"/>
    <w:rsid w:val="006E7D2F"/>
    <w:rsid w:val="006F03C9"/>
    <w:rsid w:val="006F0F25"/>
    <w:rsid w:val="006F1C23"/>
    <w:rsid w:val="006F229C"/>
    <w:rsid w:val="006F23C6"/>
    <w:rsid w:val="006F4185"/>
    <w:rsid w:val="006F475B"/>
    <w:rsid w:val="006F488C"/>
    <w:rsid w:val="006F5266"/>
    <w:rsid w:val="006F5497"/>
    <w:rsid w:val="006F656D"/>
    <w:rsid w:val="006F656F"/>
    <w:rsid w:val="006F6939"/>
    <w:rsid w:val="006F77BD"/>
    <w:rsid w:val="00700045"/>
    <w:rsid w:val="00700369"/>
    <w:rsid w:val="007009DE"/>
    <w:rsid w:val="00700D78"/>
    <w:rsid w:val="007019B7"/>
    <w:rsid w:val="00702138"/>
    <w:rsid w:val="00702993"/>
    <w:rsid w:val="00702F25"/>
    <w:rsid w:val="007031F4"/>
    <w:rsid w:val="007046C4"/>
    <w:rsid w:val="007049C3"/>
    <w:rsid w:val="007076C6"/>
    <w:rsid w:val="00707D0E"/>
    <w:rsid w:val="00710392"/>
    <w:rsid w:val="00710452"/>
    <w:rsid w:val="007105D8"/>
    <w:rsid w:val="007109A0"/>
    <w:rsid w:val="00710C66"/>
    <w:rsid w:val="00711619"/>
    <w:rsid w:val="00712976"/>
    <w:rsid w:val="00712AC0"/>
    <w:rsid w:val="00713E00"/>
    <w:rsid w:val="00715E05"/>
    <w:rsid w:val="00717D85"/>
    <w:rsid w:val="00720423"/>
    <w:rsid w:val="007206FF"/>
    <w:rsid w:val="00722084"/>
    <w:rsid w:val="007221E1"/>
    <w:rsid w:val="0072262F"/>
    <w:rsid w:val="007226E7"/>
    <w:rsid w:val="007235F8"/>
    <w:rsid w:val="007243D9"/>
    <w:rsid w:val="00725160"/>
    <w:rsid w:val="00725ECB"/>
    <w:rsid w:val="007261EC"/>
    <w:rsid w:val="00726C69"/>
    <w:rsid w:val="0072719E"/>
    <w:rsid w:val="0072785C"/>
    <w:rsid w:val="00730046"/>
    <w:rsid w:val="007309C1"/>
    <w:rsid w:val="0073161D"/>
    <w:rsid w:val="00733861"/>
    <w:rsid w:val="00733889"/>
    <w:rsid w:val="00733992"/>
    <w:rsid w:val="00734492"/>
    <w:rsid w:val="00735206"/>
    <w:rsid w:val="00735A36"/>
    <w:rsid w:val="00735EEF"/>
    <w:rsid w:val="00736F78"/>
    <w:rsid w:val="00737B4A"/>
    <w:rsid w:val="00737C72"/>
    <w:rsid w:val="00737CD8"/>
    <w:rsid w:val="00737D03"/>
    <w:rsid w:val="00740328"/>
    <w:rsid w:val="00742C7B"/>
    <w:rsid w:val="00743009"/>
    <w:rsid w:val="007431FC"/>
    <w:rsid w:val="007440B1"/>
    <w:rsid w:val="0074663D"/>
    <w:rsid w:val="00746F15"/>
    <w:rsid w:val="0074763E"/>
    <w:rsid w:val="00747E88"/>
    <w:rsid w:val="00751232"/>
    <w:rsid w:val="00752708"/>
    <w:rsid w:val="0075462C"/>
    <w:rsid w:val="00756577"/>
    <w:rsid w:val="00756A60"/>
    <w:rsid w:val="00757778"/>
    <w:rsid w:val="00757CC1"/>
    <w:rsid w:val="00760A10"/>
    <w:rsid w:val="00760EFA"/>
    <w:rsid w:val="00763FE3"/>
    <w:rsid w:val="00764292"/>
    <w:rsid w:val="0076507D"/>
    <w:rsid w:val="007652A0"/>
    <w:rsid w:val="00765958"/>
    <w:rsid w:val="00767199"/>
    <w:rsid w:val="007673B6"/>
    <w:rsid w:val="007675DD"/>
    <w:rsid w:val="00767BFF"/>
    <w:rsid w:val="00767E8A"/>
    <w:rsid w:val="00770438"/>
    <w:rsid w:val="007704BB"/>
    <w:rsid w:val="007737A0"/>
    <w:rsid w:val="0077479A"/>
    <w:rsid w:val="007747D0"/>
    <w:rsid w:val="00775C29"/>
    <w:rsid w:val="00776463"/>
    <w:rsid w:val="007765EA"/>
    <w:rsid w:val="00776AA0"/>
    <w:rsid w:val="007775B2"/>
    <w:rsid w:val="007775E8"/>
    <w:rsid w:val="0077777C"/>
    <w:rsid w:val="007779E6"/>
    <w:rsid w:val="0078090D"/>
    <w:rsid w:val="00780DA5"/>
    <w:rsid w:val="00781320"/>
    <w:rsid w:val="00781477"/>
    <w:rsid w:val="007819DA"/>
    <w:rsid w:val="00782DCC"/>
    <w:rsid w:val="007833AE"/>
    <w:rsid w:val="00784A47"/>
    <w:rsid w:val="007868CB"/>
    <w:rsid w:val="00786B2C"/>
    <w:rsid w:val="00786D62"/>
    <w:rsid w:val="00787505"/>
    <w:rsid w:val="00787A6F"/>
    <w:rsid w:val="00787C0B"/>
    <w:rsid w:val="0079036D"/>
    <w:rsid w:val="007904B6"/>
    <w:rsid w:val="00790E1C"/>
    <w:rsid w:val="00791913"/>
    <w:rsid w:val="00792B07"/>
    <w:rsid w:val="0079320A"/>
    <w:rsid w:val="00793613"/>
    <w:rsid w:val="007944D0"/>
    <w:rsid w:val="00795774"/>
    <w:rsid w:val="00796616"/>
    <w:rsid w:val="007977C8"/>
    <w:rsid w:val="007A0548"/>
    <w:rsid w:val="007A164C"/>
    <w:rsid w:val="007A36D4"/>
    <w:rsid w:val="007A3B75"/>
    <w:rsid w:val="007A3BFE"/>
    <w:rsid w:val="007A3EEE"/>
    <w:rsid w:val="007A3F7F"/>
    <w:rsid w:val="007A4847"/>
    <w:rsid w:val="007A4DC8"/>
    <w:rsid w:val="007A4E81"/>
    <w:rsid w:val="007A50C3"/>
    <w:rsid w:val="007A61C3"/>
    <w:rsid w:val="007A6467"/>
    <w:rsid w:val="007A6A02"/>
    <w:rsid w:val="007A6A5F"/>
    <w:rsid w:val="007A7C45"/>
    <w:rsid w:val="007A7FCE"/>
    <w:rsid w:val="007B0FA6"/>
    <w:rsid w:val="007B1216"/>
    <w:rsid w:val="007B1FB6"/>
    <w:rsid w:val="007B2046"/>
    <w:rsid w:val="007B5752"/>
    <w:rsid w:val="007B59C9"/>
    <w:rsid w:val="007B6B0E"/>
    <w:rsid w:val="007B6EAF"/>
    <w:rsid w:val="007B7CA4"/>
    <w:rsid w:val="007C2BF2"/>
    <w:rsid w:val="007C4A09"/>
    <w:rsid w:val="007C4D68"/>
    <w:rsid w:val="007C4E52"/>
    <w:rsid w:val="007C5380"/>
    <w:rsid w:val="007C572F"/>
    <w:rsid w:val="007C750B"/>
    <w:rsid w:val="007D07AE"/>
    <w:rsid w:val="007D197F"/>
    <w:rsid w:val="007D26F1"/>
    <w:rsid w:val="007D31F9"/>
    <w:rsid w:val="007D331A"/>
    <w:rsid w:val="007D4BB4"/>
    <w:rsid w:val="007D4BD2"/>
    <w:rsid w:val="007D59D4"/>
    <w:rsid w:val="007D65DD"/>
    <w:rsid w:val="007D6E1A"/>
    <w:rsid w:val="007D6EED"/>
    <w:rsid w:val="007D70C3"/>
    <w:rsid w:val="007D7F10"/>
    <w:rsid w:val="007D7F74"/>
    <w:rsid w:val="007E043D"/>
    <w:rsid w:val="007E06C8"/>
    <w:rsid w:val="007E093B"/>
    <w:rsid w:val="007E0D9F"/>
    <w:rsid w:val="007E1355"/>
    <w:rsid w:val="007E18D4"/>
    <w:rsid w:val="007E1935"/>
    <w:rsid w:val="007E1DD5"/>
    <w:rsid w:val="007E2196"/>
    <w:rsid w:val="007E21D2"/>
    <w:rsid w:val="007E2362"/>
    <w:rsid w:val="007E2609"/>
    <w:rsid w:val="007E2793"/>
    <w:rsid w:val="007E2CBA"/>
    <w:rsid w:val="007E38A4"/>
    <w:rsid w:val="007E3C37"/>
    <w:rsid w:val="007E3D8C"/>
    <w:rsid w:val="007E5D7B"/>
    <w:rsid w:val="007E6412"/>
    <w:rsid w:val="007E6A06"/>
    <w:rsid w:val="007E6B48"/>
    <w:rsid w:val="007E6DAE"/>
    <w:rsid w:val="007E7546"/>
    <w:rsid w:val="007E7575"/>
    <w:rsid w:val="007F0046"/>
    <w:rsid w:val="007F0C07"/>
    <w:rsid w:val="007F10D7"/>
    <w:rsid w:val="007F14F4"/>
    <w:rsid w:val="007F15EB"/>
    <w:rsid w:val="007F1F24"/>
    <w:rsid w:val="007F300D"/>
    <w:rsid w:val="007F3B22"/>
    <w:rsid w:val="007F3CEF"/>
    <w:rsid w:val="007F5BD5"/>
    <w:rsid w:val="007F6023"/>
    <w:rsid w:val="007F6170"/>
    <w:rsid w:val="007F671A"/>
    <w:rsid w:val="007F7D01"/>
    <w:rsid w:val="0080070F"/>
    <w:rsid w:val="00801D73"/>
    <w:rsid w:val="00801DD0"/>
    <w:rsid w:val="00802296"/>
    <w:rsid w:val="00803CC9"/>
    <w:rsid w:val="00805712"/>
    <w:rsid w:val="008059C8"/>
    <w:rsid w:val="00806000"/>
    <w:rsid w:val="008073D1"/>
    <w:rsid w:val="00810374"/>
    <w:rsid w:val="00810A3C"/>
    <w:rsid w:val="00811280"/>
    <w:rsid w:val="008113BD"/>
    <w:rsid w:val="0081190A"/>
    <w:rsid w:val="00812BF5"/>
    <w:rsid w:val="00813C8C"/>
    <w:rsid w:val="00813F9C"/>
    <w:rsid w:val="00814BF8"/>
    <w:rsid w:val="008156AB"/>
    <w:rsid w:val="0081593C"/>
    <w:rsid w:val="00815DB5"/>
    <w:rsid w:val="008164FF"/>
    <w:rsid w:val="008166BF"/>
    <w:rsid w:val="008168CF"/>
    <w:rsid w:val="00816AE5"/>
    <w:rsid w:val="0081756A"/>
    <w:rsid w:val="00817AB4"/>
    <w:rsid w:val="0082033C"/>
    <w:rsid w:val="00820C31"/>
    <w:rsid w:val="00821448"/>
    <w:rsid w:val="0082201D"/>
    <w:rsid w:val="00822555"/>
    <w:rsid w:val="00824452"/>
    <w:rsid w:val="00824833"/>
    <w:rsid w:val="00824D15"/>
    <w:rsid w:val="008254E4"/>
    <w:rsid w:val="00826ACA"/>
    <w:rsid w:val="00827010"/>
    <w:rsid w:val="0082751E"/>
    <w:rsid w:val="0082780F"/>
    <w:rsid w:val="00827CA6"/>
    <w:rsid w:val="00830190"/>
    <w:rsid w:val="008305C1"/>
    <w:rsid w:val="008306BC"/>
    <w:rsid w:val="00830F6D"/>
    <w:rsid w:val="00831243"/>
    <w:rsid w:val="0083144E"/>
    <w:rsid w:val="0083156D"/>
    <w:rsid w:val="00831F72"/>
    <w:rsid w:val="00832179"/>
    <w:rsid w:val="00832600"/>
    <w:rsid w:val="00832D62"/>
    <w:rsid w:val="00834B01"/>
    <w:rsid w:val="0083506E"/>
    <w:rsid w:val="00835E29"/>
    <w:rsid w:val="00836195"/>
    <w:rsid w:val="00836E56"/>
    <w:rsid w:val="00836FD4"/>
    <w:rsid w:val="00837A7D"/>
    <w:rsid w:val="00837E63"/>
    <w:rsid w:val="008411CC"/>
    <w:rsid w:val="008414D4"/>
    <w:rsid w:val="0084281C"/>
    <w:rsid w:val="00842A1E"/>
    <w:rsid w:val="00846084"/>
    <w:rsid w:val="008462A3"/>
    <w:rsid w:val="00847711"/>
    <w:rsid w:val="0084773A"/>
    <w:rsid w:val="00847DBA"/>
    <w:rsid w:val="0085350F"/>
    <w:rsid w:val="008550FF"/>
    <w:rsid w:val="0085635A"/>
    <w:rsid w:val="0085651C"/>
    <w:rsid w:val="00857149"/>
    <w:rsid w:val="008575FF"/>
    <w:rsid w:val="00857BF6"/>
    <w:rsid w:val="00857D4C"/>
    <w:rsid w:val="00860406"/>
    <w:rsid w:val="00864621"/>
    <w:rsid w:val="0086469D"/>
    <w:rsid w:val="008647C0"/>
    <w:rsid w:val="008655C2"/>
    <w:rsid w:val="008657EC"/>
    <w:rsid w:val="008667DB"/>
    <w:rsid w:val="00866C79"/>
    <w:rsid w:val="008671BF"/>
    <w:rsid w:val="00870078"/>
    <w:rsid w:val="00870AE9"/>
    <w:rsid w:val="00870BAA"/>
    <w:rsid w:val="0087134D"/>
    <w:rsid w:val="00871C5D"/>
    <w:rsid w:val="00872B24"/>
    <w:rsid w:val="00872BEE"/>
    <w:rsid w:val="00872E13"/>
    <w:rsid w:val="00873154"/>
    <w:rsid w:val="0087345C"/>
    <w:rsid w:val="00874AF8"/>
    <w:rsid w:val="00875736"/>
    <w:rsid w:val="008763CE"/>
    <w:rsid w:val="00876885"/>
    <w:rsid w:val="00876E36"/>
    <w:rsid w:val="0087783F"/>
    <w:rsid w:val="00880E00"/>
    <w:rsid w:val="00883F7B"/>
    <w:rsid w:val="00884826"/>
    <w:rsid w:val="008848EB"/>
    <w:rsid w:val="008877AA"/>
    <w:rsid w:val="00890676"/>
    <w:rsid w:val="00890B27"/>
    <w:rsid w:val="00891AB6"/>
    <w:rsid w:val="00893506"/>
    <w:rsid w:val="00893FD3"/>
    <w:rsid w:val="0089419C"/>
    <w:rsid w:val="00894D08"/>
    <w:rsid w:val="00895183"/>
    <w:rsid w:val="00895A4A"/>
    <w:rsid w:val="008961DF"/>
    <w:rsid w:val="0089636B"/>
    <w:rsid w:val="00897049"/>
    <w:rsid w:val="008974FD"/>
    <w:rsid w:val="00897505"/>
    <w:rsid w:val="00897C08"/>
    <w:rsid w:val="008A13F0"/>
    <w:rsid w:val="008A25A8"/>
    <w:rsid w:val="008A25D0"/>
    <w:rsid w:val="008A5A06"/>
    <w:rsid w:val="008A5F94"/>
    <w:rsid w:val="008A6468"/>
    <w:rsid w:val="008A7831"/>
    <w:rsid w:val="008B4B5C"/>
    <w:rsid w:val="008B5360"/>
    <w:rsid w:val="008B58FE"/>
    <w:rsid w:val="008B60E2"/>
    <w:rsid w:val="008B6F93"/>
    <w:rsid w:val="008B7594"/>
    <w:rsid w:val="008B787B"/>
    <w:rsid w:val="008B7BD5"/>
    <w:rsid w:val="008C0823"/>
    <w:rsid w:val="008C1819"/>
    <w:rsid w:val="008C21D0"/>
    <w:rsid w:val="008C3A5E"/>
    <w:rsid w:val="008C3CDE"/>
    <w:rsid w:val="008C3D57"/>
    <w:rsid w:val="008C4391"/>
    <w:rsid w:val="008C4BEF"/>
    <w:rsid w:val="008C50A9"/>
    <w:rsid w:val="008C542C"/>
    <w:rsid w:val="008C5CDB"/>
    <w:rsid w:val="008C70DB"/>
    <w:rsid w:val="008D0D6F"/>
    <w:rsid w:val="008D0F1C"/>
    <w:rsid w:val="008D12D8"/>
    <w:rsid w:val="008D15BF"/>
    <w:rsid w:val="008D2171"/>
    <w:rsid w:val="008D28ED"/>
    <w:rsid w:val="008D2E71"/>
    <w:rsid w:val="008D302B"/>
    <w:rsid w:val="008D31E8"/>
    <w:rsid w:val="008D3A9A"/>
    <w:rsid w:val="008D409D"/>
    <w:rsid w:val="008D555E"/>
    <w:rsid w:val="008D73D2"/>
    <w:rsid w:val="008D799A"/>
    <w:rsid w:val="008E0834"/>
    <w:rsid w:val="008E0FF7"/>
    <w:rsid w:val="008E2909"/>
    <w:rsid w:val="008E3537"/>
    <w:rsid w:val="008E3AB8"/>
    <w:rsid w:val="008E3BB6"/>
    <w:rsid w:val="008E3F8F"/>
    <w:rsid w:val="008E4394"/>
    <w:rsid w:val="008E478D"/>
    <w:rsid w:val="008E50E9"/>
    <w:rsid w:val="008E536C"/>
    <w:rsid w:val="008E59F5"/>
    <w:rsid w:val="008E6E49"/>
    <w:rsid w:val="008E6E87"/>
    <w:rsid w:val="008F093B"/>
    <w:rsid w:val="008F2A0A"/>
    <w:rsid w:val="008F2F10"/>
    <w:rsid w:val="008F3492"/>
    <w:rsid w:val="008F35D2"/>
    <w:rsid w:val="008F40FD"/>
    <w:rsid w:val="008F581E"/>
    <w:rsid w:val="008F6DB3"/>
    <w:rsid w:val="008F6EEC"/>
    <w:rsid w:val="008F7B3D"/>
    <w:rsid w:val="008F7B56"/>
    <w:rsid w:val="00900790"/>
    <w:rsid w:val="00900B2C"/>
    <w:rsid w:val="0090124B"/>
    <w:rsid w:val="0090226B"/>
    <w:rsid w:val="009023B2"/>
    <w:rsid w:val="00902742"/>
    <w:rsid w:val="00902907"/>
    <w:rsid w:val="00902E59"/>
    <w:rsid w:val="00905404"/>
    <w:rsid w:val="00905431"/>
    <w:rsid w:val="009063E1"/>
    <w:rsid w:val="009107EF"/>
    <w:rsid w:val="00910D48"/>
    <w:rsid w:val="00910FD3"/>
    <w:rsid w:val="00910FD8"/>
    <w:rsid w:val="00911BF9"/>
    <w:rsid w:val="00911E43"/>
    <w:rsid w:val="00912301"/>
    <w:rsid w:val="00912F24"/>
    <w:rsid w:val="0091417B"/>
    <w:rsid w:val="009147AB"/>
    <w:rsid w:val="00914969"/>
    <w:rsid w:val="00914B70"/>
    <w:rsid w:val="00915030"/>
    <w:rsid w:val="00916C6B"/>
    <w:rsid w:val="00917521"/>
    <w:rsid w:val="0091783F"/>
    <w:rsid w:val="00917D55"/>
    <w:rsid w:val="00922000"/>
    <w:rsid w:val="0092206C"/>
    <w:rsid w:val="00922C1E"/>
    <w:rsid w:val="00925038"/>
    <w:rsid w:val="0092624C"/>
    <w:rsid w:val="00927F74"/>
    <w:rsid w:val="00930476"/>
    <w:rsid w:val="00930D94"/>
    <w:rsid w:val="00930F7B"/>
    <w:rsid w:val="00931F48"/>
    <w:rsid w:val="0093303C"/>
    <w:rsid w:val="0093359B"/>
    <w:rsid w:val="00935D8E"/>
    <w:rsid w:val="00936A63"/>
    <w:rsid w:val="00940445"/>
    <w:rsid w:val="00940C21"/>
    <w:rsid w:val="009410C3"/>
    <w:rsid w:val="009435CB"/>
    <w:rsid w:val="00944738"/>
    <w:rsid w:val="00944AEA"/>
    <w:rsid w:val="00944B42"/>
    <w:rsid w:val="00946496"/>
    <w:rsid w:val="009468BA"/>
    <w:rsid w:val="00947DB2"/>
    <w:rsid w:val="00950C65"/>
    <w:rsid w:val="0095102E"/>
    <w:rsid w:val="00951122"/>
    <w:rsid w:val="00951498"/>
    <w:rsid w:val="00951D28"/>
    <w:rsid w:val="00952062"/>
    <w:rsid w:val="00954F8B"/>
    <w:rsid w:val="00955C3D"/>
    <w:rsid w:val="009576B0"/>
    <w:rsid w:val="00957805"/>
    <w:rsid w:val="00957DAD"/>
    <w:rsid w:val="009602CD"/>
    <w:rsid w:val="00961F45"/>
    <w:rsid w:val="009638D7"/>
    <w:rsid w:val="00963EFD"/>
    <w:rsid w:val="00963FC6"/>
    <w:rsid w:val="009652CB"/>
    <w:rsid w:val="00965A3A"/>
    <w:rsid w:val="0096740D"/>
    <w:rsid w:val="0096764A"/>
    <w:rsid w:val="00967787"/>
    <w:rsid w:val="00967FBF"/>
    <w:rsid w:val="009702F2"/>
    <w:rsid w:val="009715D4"/>
    <w:rsid w:val="00971834"/>
    <w:rsid w:val="00971B94"/>
    <w:rsid w:val="009720D2"/>
    <w:rsid w:val="00972238"/>
    <w:rsid w:val="009723D8"/>
    <w:rsid w:val="009729D8"/>
    <w:rsid w:val="009730A9"/>
    <w:rsid w:val="00973108"/>
    <w:rsid w:val="009738B7"/>
    <w:rsid w:val="009742DC"/>
    <w:rsid w:val="009749F0"/>
    <w:rsid w:val="00975B6D"/>
    <w:rsid w:val="00976E27"/>
    <w:rsid w:val="009807F0"/>
    <w:rsid w:val="00981632"/>
    <w:rsid w:val="009819FF"/>
    <w:rsid w:val="009820B8"/>
    <w:rsid w:val="00982355"/>
    <w:rsid w:val="00982BE9"/>
    <w:rsid w:val="00983CD1"/>
    <w:rsid w:val="009845F3"/>
    <w:rsid w:val="00985CAC"/>
    <w:rsid w:val="00985DD6"/>
    <w:rsid w:val="009865BC"/>
    <w:rsid w:val="00986990"/>
    <w:rsid w:val="00986DA5"/>
    <w:rsid w:val="00987697"/>
    <w:rsid w:val="0098769D"/>
    <w:rsid w:val="00987E0C"/>
    <w:rsid w:val="00990039"/>
    <w:rsid w:val="0099006B"/>
    <w:rsid w:val="00990394"/>
    <w:rsid w:val="00990DF1"/>
    <w:rsid w:val="00990E07"/>
    <w:rsid w:val="009914A1"/>
    <w:rsid w:val="00991583"/>
    <w:rsid w:val="00992041"/>
    <w:rsid w:val="00993AFA"/>
    <w:rsid w:val="00993F59"/>
    <w:rsid w:val="00994325"/>
    <w:rsid w:val="00995019"/>
    <w:rsid w:val="00995B0E"/>
    <w:rsid w:val="00995DE9"/>
    <w:rsid w:val="0099724A"/>
    <w:rsid w:val="00997292"/>
    <w:rsid w:val="0099738E"/>
    <w:rsid w:val="009A081E"/>
    <w:rsid w:val="009A14DB"/>
    <w:rsid w:val="009A1C29"/>
    <w:rsid w:val="009A3711"/>
    <w:rsid w:val="009A3925"/>
    <w:rsid w:val="009A417A"/>
    <w:rsid w:val="009A430B"/>
    <w:rsid w:val="009A5ED5"/>
    <w:rsid w:val="009A67BF"/>
    <w:rsid w:val="009A68EE"/>
    <w:rsid w:val="009A69C9"/>
    <w:rsid w:val="009A6B80"/>
    <w:rsid w:val="009B0D3F"/>
    <w:rsid w:val="009B2100"/>
    <w:rsid w:val="009B222C"/>
    <w:rsid w:val="009B22EF"/>
    <w:rsid w:val="009B2416"/>
    <w:rsid w:val="009B2664"/>
    <w:rsid w:val="009B30E0"/>
    <w:rsid w:val="009B3EF1"/>
    <w:rsid w:val="009B4CCB"/>
    <w:rsid w:val="009B5DBA"/>
    <w:rsid w:val="009B7014"/>
    <w:rsid w:val="009C087D"/>
    <w:rsid w:val="009C17A2"/>
    <w:rsid w:val="009C2AD5"/>
    <w:rsid w:val="009C3DEA"/>
    <w:rsid w:val="009C4619"/>
    <w:rsid w:val="009C4B1A"/>
    <w:rsid w:val="009C4E64"/>
    <w:rsid w:val="009C53B7"/>
    <w:rsid w:val="009C64EB"/>
    <w:rsid w:val="009C698D"/>
    <w:rsid w:val="009C6C67"/>
    <w:rsid w:val="009C7026"/>
    <w:rsid w:val="009C7D5B"/>
    <w:rsid w:val="009C7E67"/>
    <w:rsid w:val="009D06B0"/>
    <w:rsid w:val="009D1E3D"/>
    <w:rsid w:val="009D2163"/>
    <w:rsid w:val="009D28E7"/>
    <w:rsid w:val="009D2DF0"/>
    <w:rsid w:val="009D2F8F"/>
    <w:rsid w:val="009D4D83"/>
    <w:rsid w:val="009D5D75"/>
    <w:rsid w:val="009E02AE"/>
    <w:rsid w:val="009E0950"/>
    <w:rsid w:val="009E1B3C"/>
    <w:rsid w:val="009E3F53"/>
    <w:rsid w:val="009E4002"/>
    <w:rsid w:val="009E6213"/>
    <w:rsid w:val="009E62FA"/>
    <w:rsid w:val="009E7983"/>
    <w:rsid w:val="009F0E76"/>
    <w:rsid w:val="009F12F4"/>
    <w:rsid w:val="009F23B0"/>
    <w:rsid w:val="009F2936"/>
    <w:rsid w:val="009F374F"/>
    <w:rsid w:val="009F4139"/>
    <w:rsid w:val="009F4789"/>
    <w:rsid w:val="009F4815"/>
    <w:rsid w:val="009F5263"/>
    <w:rsid w:val="009F5C40"/>
    <w:rsid w:val="009F65E8"/>
    <w:rsid w:val="009F787C"/>
    <w:rsid w:val="009F7F1E"/>
    <w:rsid w:val="00A00B19"/>
    <w:rsid w:val="00A00CF1"/>
    <w:rsid w:val="00A00F01"/>
    <w:rsid w:val="00A01BD2"/>
    <w:rsid w:val="00A02010"/>
    <w:rsid w:val="00A022C1"/>
    <w:rsid w:val="00A024FA"/>
    <w:rsid w:val="00A025DB"/>
    <w:rsid w:val="00A03524"/>
    <w:rsid w:val="00A03B65"/>
    <w:rsid w:val="00A04038"/>
    <w:rsid w:val="00A0502B"/>
    <w:rsid w:val="00A052DE"/>
    <w:rsid w:val="00A061B7"/>
    <w:rsid w:val="00A061D6"/>
    <w:rsid w:val="00A0662B"/>
    <w:rsid w:val="00A06F02"/>
    <w:rsid w:val="00A075A5"/>
    <w:rsid w:val="00A07D04"/>
    <w:rsid w:val="00A10282"/>
    <w:rsid w:val="00A10FA5"/>
    <w:rsid w:val="00A13A4A"/>
    <w:rsid w:val="00A14A57"/>
    <w:rsid w:val="00A159D6"/>
    <w:rsid w:val="00A1727C"/>
    <w:rsid w:val="00A17F23"/>
    <w:rsid w:val="00A202F6"/>
    <w:rsid w:val="00A220BC"/>
    <w:rsid w:val="00A22DD1"/>
    <w:rsid w:val="00A22E9D"/>
    <w:rsid w:val="00A23786"/>
    <w:rsid w:val="00A237AE"/>
    <w:rsid w:val="00A23F56"/>
    <w:rsid w:val="00A240D4"/>
    <w:rsid w:val="00A24905"/>
    <w:rsid w:val="00A24A97"/>
    <w:rsid w:val="00A27024"/>
    <w:rsid w:val="00A27352"/>
    <w:rsid w:val="00A277C6"/>
    <w:rsid w:val="00A3049A"/>
    <w:rsid w:val="00A309AF"/>
    <w:rsid w:val="00A31664"/>
    <w:rsid w:val="00A3232C"/>
    <w:rsid w:val="00A32C9B"/>
    <w:rsid w:val="00A3414E"/>
    <w:rsid w:val="00A350C6"/>
    <w:rsid w:val="00A353B6"/>
    <w:rsid w:val="00A37020"/>
    <w:rsid w:val="00A40041"/>
    <w:rsid w:val="00A41987"/>
    <w:rsid w:val="00A4262B"/>
    <w:rsid w:val="00A426B3"/>
    <w:rsid w:val="00A42882"/>
    <w:rsid w:val="00A42D20"/>
    <w:rsid w:val="00A43746"/>
    <w:rsid w:val="00A447E4"/>
    <w:rsid w:val="00A45016"/>
    <w:rsid w:val="00A45EB8"/>
    <w:rsid w:val="00A465A6"/>
    <w:rsid w:val="00A46618"/>
    <w:rsid w:val="00A4684F"/>
    <w:rsid w:val="00A47682"/>
    <w:rsid w:val="00A51859"/>
    <w:rsid w:val="00A534ED"/>
    <w:rsid w:val="00A539C7"/>
    <w:rsid w:val="00A54354"/>
    <w:rsid w:val="00A552EC"/>
    <w:rsid w:val="00A55916"/>
    <w:rsid w:val="00A559D1"/>
    <w:rsid w:val="00A55EE9"/>
    <w:rsid w:val="00A56167"/>
    <w:rsid w:val="00A57217"/>
    <w:rsid w:val="00A57A66"/>
    <w:rsid w:val="00A57AF0"/>
    <w:rsid w:val="00A57E9F"/>
    <w:rsid w:val="00A61054"/>
    <w:rsid w:val="00A62713"/>
    <w:rsid w:val="00A6323D"/>
    <w:rsid w:val="00A63626"/>
    <w:rsid w:val="00A63993"/>
    <w:rsid w:val="00A642C9"/>
    <w:rsid w:val="00A6491A"/>
    <w:rsid w:val="00A64988"/>
    <w:rsid w:val="00A64D26"/>
    <w:rsid w:val="00A6541A"/>
    <w:rsid w:val="00A6546B"/>
    <w:rsid w:val="00A65728"/>
    <w:rsid w:val="00A71EE3"/>
    <w:rsid w:val="00A7251E"/>
    <w:rsid w:val="00A72670"/>
    <w:rsid w:val="00A72948"/>
    <w:rsid w:val="00A72C07"/>
    <w:rsid w:val="00A743FB"/>
    <w:rsid w:val="00A748B1"/>
    <w:rsid w:val="00A74AE2"/>
    <w:rsid w:val="00A753B4"/>
    <w:rsid w:val="00A75FFB"/>
    <w:rsid w:val="00A768AC"/>
    <w:rsid w:val="00A7774B"/>
    <w:rsid w:val="00A77934"/>
    <w:rsid w:val="00A8142C"/>
    <w:rsid w:val="00A82EF3"/>
    <w:rsid w:val="00A84276"/>
    <w:rsid w:val="00A84E92"/>
    <w:rsid w:val="00A85466"/>
    <w:rsid w:val="00A86B5E"/>
    <w:rsid w:val="00A87274"/>
    <w:rsid w:val="00A872C7"/>
    <w:rsid w:val="00A87432"/>
    <w:rsid w:val="00A91BF6"/>
    <w:rsid w:val="00A91DC4"/>
    <w:rsid w:val="00A922C8"/>
    <w:rsid w:val="00A9264E"/>
    <w:rsid w:val="00A96352"/>
    <w:rsid w:val="00AA0CA3"/>
    <w:rsid w:val="00AA143C"/>
    <w:rsid w:val="00AA2222"/>
    <w:rsid w:val="00AA241C"/>
    <w:rsid w:val="00AA24C6"/>
    <w:rsid w:val="00AA269E"/>
    <w:rsid w:val="00AA315E"/>
    <w:rsid w:val="00AA3E08"/>
    <w:rsid w:val="00AA548E"/>
    <w:rsid w:val="00AA5974"/>
    <w:rsid w:val="00AA5A2F"/>
    <w:rsid w:val="00AA5DAC"/>
    <w:rsid w:val="00AA6480"/>
    <w:rsid w:val="00AA730A"/>
    <w:rsid w:val="00AA749E"/>
    <w:rsid w:val="00AB1370"/>
    <w:rsid w:val="00AB2048"/>
    <w:rsid w:val="00AB2BD8"/>
    <w:rsid w:val="00AB37B1"/>
    <w:rsid w:val="00AB38A1"/>
    <w:rsid w:val="00AB3D28"/>
    <w:rsid w:val="00AB4C48"/>
    <w:rsid w:val="00AB65D5"/>
    <w:rsid w:val="00AB75D7"/>
    <w:rsid w:val="00AB7620"/>
    <w:rsid w:val="00AC0C78"/>
    <w:rsid w:val="00AC117D"/>
    <w:rsid w:val="00AC188F"/>
    <w:rsid w:val="00AC1CD3"/>
    <w:rsid w:val="00AC2021"/>
    <w:rsid w:val="00AC55D7"/>
    <w:rsid w:val="00AC6226"/>
    <w:rsid w:val="00AC6502"/>
    <w:rsid w:val="00AC6CEC"/>
    <w:rsid w:val="00AC6E9D"/>
    <w:rsid w:val="00AC793A"/>
    <w:rsid w:val="00AD05F6"/>
    <w:rsid w:val="00AD19CF"/>
    <w:rsid w:val="00AD1E95"/>
    <w:rsid w:val="00AD1F06"/>
    <w:rsid w:val="00AD2076"/>
    <w:rsid w:val="00AD2383"/>
    <w:rsid w:val="00AD2785"/>
    <w:rsid w:val="00AD28F1"/>
    <w:rsid w:val="00AD2911"/>
    <w:rsid w:val="00AD31E4"/>
    <w:rsid w:val="00AD43A9"/>
    <w:rsid w:val="00AD48FA"/>
    <w:rsid w:val="00AD4978"/>
    <w:rsid w:val="00AD4EC9"/>
    <w:rsid w:val="00AD54CA"/>
    <w:rsid w:val="00AD661A"/>
    <w:rsid w:val="00AD746D"/>
    <w:rsid w:val="00AD7960"/>
    <w:rsid w:val="00AE04EA"/>
    <w:rsid w:val="00AE0B93"/>
    <w:rsid w:val="00AE0BCA"/>
    <w:rsid w:val="00AE1577"/>
    <w:rsid w:val="00AE1A2C"/>
    <w:rsid w:val="00AE1EA2"/>
    <w:rsid w:val="00AE23EB"/>
    <w:rsid w:val="00AE29CE"/>
    <w:rsid w:val="00AE2A76"/>
    <w:rsid w:val="00AE2BB6"/>
    <w:rsid w:val="00AE30EF"/>
    <w:rsid w:val="00AE3907"/>
    <w:rsid w:val="00AE39D5"/>
    <w:rsid w:val="00AE45FC"/>
    <w:rsid w:val="00AE4FA9"/>
    <w:rsid w:val="00AE51F8"/>
    <w:rsid w:val="00AE5350"/>
    <w:rsid w:val="00AE57D8"/>
    <w:rsid w:val="00AE5C71"/>
    <w:rsid w:val="00AE75CC"/>
    <w:rsid w:val="00AE78EC"/>
    <w:rsid w:val="00AF037C"/>
    <w:rsid w:val="00AF068E"/>
    <w:rsid w:val="00AF10E5"/>
    <w:rsid w:val="00AF1A71"/>
    <w:rsid w:val="00AF2710"/>
    <w:rsid w:val="00AF271A"/>
    <w:rsid w:val="00AF2B6A"/>
    <w:rsid w:val="00AF4F12"/>
    <w:rsid w:val="00AF5075"/>
    <w:rsid w:val="00AF6A16"/>
    <w:rsid w:val="00AF7145"/>
    <w:rsid w:val="00B0008E"/>
    <w:rsid w:val="00B0115C"/>
    <w:rsid w:val="00B019E4"/>
    <w:rsid w:val="00B01F9F"/>
    <w:rsid w:val="00B02509"/>
    <w:rsid w:val="00B03B48"/>
    <w:rsid w:val="00B03E05"/>
    <w:rsid w:val="00B05C14"/>
    <w:rsid w:val="00B066B4"/>
    <w:rsid w:val="00B06C60"/>
    <w:rsid w:val="00B07071"/>
    <w:rsid w:val="00B07351"/>
    <w:rsid w:val="00B073C5"/>
    <w:rsid w:val="00B100CF"/>
    <w:rsid w:val="00B11CA6"/>
    <w:rsid w:val="00B1231B"/>
    <w:rsid w:val="00B12AC7"/>
    <w:rsid w:val="00B138C0"/>
    <w:rsid w:val="00B13B03"/>
    <w:rsid w:val="00B16427"/>
    <w:rsid w:val="00B16472"/>
    <w:rsid w:val="00B1716C"/>
    <w:rsid w:val="00B17508"/>
    <w:rsid w:val="00B20663"/>
    <w:rsid w:val="00B20FF0"/>
    <w:rsid w:val="00B212D3"/>
    <w:rsid w:val="00B213FE"/>
    <w:rsid w:val="00B225C3"/>
    <w:rsid w:val="00B22AF3"/>
    <w:rsid w:val="00B22D61"/>
    <w:rsid w:val="00B22F71"/>
    <w:rsid w:val="00B23E56"/>
    <w:rsid w:val="00B24986"/>
    <w:rsid w:val="00B252BA"/>
    <w:rsid w:val="00B257EC"/>
    <w:rsid w:val="00B25E75"/>
    <w:rsid w:val="00B263FC"/>
    <w:rsid w:val="00B301FF"/>
    <w:rsid w:val="00B303F5"/>
    <w:rsid w:val="00B306C2"/>
    <w:rsid w:val="00B30FCC"/>
    <w:rsid w:val="00B31524"/>
    <w:rsid w:val="00B33CB3"/>
    <w:rsid w:val="00B3422C"/>
    <w:rsid w:val="00B3489D"/>
    <w:rsid w:val="00B35F29"/>
    <w:rsid w:val="00B360CA"/>
    <w:rsid w:val="00B362A5"/>
    <w:rsid w:val="00B3660B"/>
    <w:rsid w:val="00B367C7"/>
    <w:rsid w:val="00B36C44"/>
    <w:rsid w:val="00B372A9"/>
    <w:rsid w:val="00B37A48"/>
    <w:rsid w:val="00B37A81"/>
    <w:rsid w:val="00B41364"/>
    <w:rsid w:val="00B41F05"/>
    <w:rsid w:val="00B4268D"/>
    <w:rsid w:val="00B45745"/>
    <w:rsid w:val="00B465DD"/>
    <w:rsid w:val="00B5047F"/>
    <w:rsid w:val="00B50F55"/>
    <w:rsid w:val="00B5244B"/>
    <w:rsid w:val="00B52554"/>
    <w:rsid w:val="00B526C5"/>
    <w:rsid w:val="00B53074"/>
    <w:rsid w:val="00B53182"/>
    <w:rsid w:val="00B532B6"/>
    <w:rsid w:val="00B5432A"/>
    <w:rsid w:val="00B5672E"/>
    <w:rsid w:val="00B5739F"/>
    <w:rsid w:val="00B57451"/>
    <w:rsid w:val="00B575F6"/>
    <w:rsid w:val="00B6194A"/>
    <w:rsid w:val="00B61A1A"/>
    <w:rsid w:val="00B62A4C"/>
    <w:rsid w:val="00B64553"/>
    <w:rsid w:val="00B66CAB"/>
    <w:rsid w:val="00B7116A"/>
    <w:rsid w:val="00B714B3"/>
    <w:rsid w:val="00B7175C"/>
    <w:rsid w:val="00B7255B"/>
    <w:rsid w:val="00B741F0"/>
    <w:rsid w:val="00B743C7"/>
    <w:rsid w:val="00B74E3B"/>
    <w:rsid w:val="00B7533C"/>
    <w:rsid w:val="00B7542F"/>
    <w:rsid w:val="00B754B0"/>
    <w:rsid w:val="00B75CCB"/>
    <w:rsid w:val="00B75FAF"/>
    <w:rsid w:val="00B760A2"/>
    <w:rsid w:val="00B76254"/>
    <w:rsid w:val="00B8054E"/>
    <w:rsid w:val="00B807E3"/>
    <w:rsid w:val="00B80FAA"/>
    <w:rsid w:val="00B81085"/>
    <w:rsid w:val="00B8188F"/>
    <w:rsid w:val="00B82667"/>
    <w:rsid w:val="00B842F6"/>
    <w:rsid w:val="00B85308"/>
    <w:rsid w:val="00B857E6"/>
    <w:rsid w:val="00B85DE4"/>
    <w:rsid w:val="00B8624A"/>
    <w:rsid w:val="00B863BD"/>
    <w:rsid w:val="00B87D35"/>
    <w:rsid w:val="00B87ED6"/>
    <w:rsid w:val="00B900A1"/>
    <w:rsid w:val="00B90618"/>
    <w:rsid w:val="00B906D1"/>
    <w:rsid w:val="00B90C08"/>
    <w:rsid w:val="00B90FCF"/>
    <w:rsid w:val="00B91126"/>
    <w:rsid w:val="00B913EB"/>
    <w:rsid w:val="00B91A36"/>
    <w:rsid w:val="00B91BCF"/>
    <w:rsid w:val="00B924EB"/>
    <w:rsid w:val="00B92F6D"/>
    <w:rsid w:val="00B93627"/>
    <w:rsid w:val="00B9378D"/>
    <w:rsid w:val="00B95215"/>
    <w:rsid w:val="00B95B36"/>
    <w:rsid w:val="00B95EBB"/>
    <w:rsid w:val="00B97D16"/>
    <w:rsid w:val="00BA0686"/>
    <w:rsid w:val="00BA0DB4"/>
    <w:rsid w:val="00BA39BF"/>
    <w:rsid w:val="00BA4BF5"/>
    <w:rsid w:val="00BA535B"/>
    <w:rsid w:val="00BA56A8"/>
    <w:rsid w:val="00BA5F1F"/>
    <w:rsid w:val="00BA6445"/>
    <w:rsid w:val="00BA653F"/>
    <w:rsid w:val="00BA748E"/>
    <w:rsid w:val="00BA7D60"/>
    <w:rsid w:val="00BA7E1A"/>
    <w:rsid w:val="00BB0D51"/>
    <w:rsid w:val="00BB190E"/>
    <w:rsid w:val="00BB2092"/>
    <w:rsid w:val="00BB2DD6"/>
    <w:rsid w:val="00BB63F2"/>
    <w:rsid w:val="00BB674A"/>
    <w:rsid w:val="00BC0656"/>
    <w:rsid w:val="00BC0E8D"/>
    <w:rsid w:val="00BC19BA"/>
    <w:rsid w:val="00BC1AF2"/>
    <w:rsid w:val="00BC1BB9"/>
    <w:rsid w:val="00BC295A"/>
    <w:rsid w:val="00BC2A83"/>
    <w:rsid w:val="00BC2CF6"/>
    <w:rsid w:val="00BC389D"/>
    <w:rsid w:val="00BC3B6F"/>
    <w:rsid w:val="00BC544F"/>
    <w:rsid w:val="00BC5BD1"/>
    <w:rsid w:val="00BC5DDC"/>
    <w:rsid w:val="00BC645F"/>
    <w:rsid w:val="00BC6467"/>
    <w:rsid w:val="00BC672A"/>
    <w:rsid w:val="00BC6CFB"/>
    <w:rsid w:val="00BC7149"/>
    <w:rsid w:val="00BC7152"/>
    <w:rsid w:val="00BC78FF"/>
    <w:rsid w:val="00BC7BF9"/>
    <w:rsid w:val="00BC7E7C"/>
    <w:rsid w:val="00BD12F8"/>
    <w:rsid w:val="00BD13FE"/>
    <w:rsid w:val="00BD2024"/>
    <w:rsid w:val="00BD4FAE"/>
    <w:rsid w:val="00BD6A83"/>
    <w:rsid w:val="00BD7BF7"/>
    <w:rsid w:val="00BE1EFA"/>
    <w:rsid w:val="00BE2B09"/>
    <w:rsid w:val="00BE3BC9"/>
    <w:rsid w:val="00BE458E"/>
    <w:rsid w:val="00BE480F"/>
    <w:rsid w:val="00BE4BD4"/>
    <w:rsid w:val="00BE581D"/>
    <w:rsid w:val="00BE5A8C"/>
    <w:rsid w:val="00BE754A"/>
    <w:rsid w:val="00BE7B53"/>
    <w:rsid w:val="00BF02D0"/>
    <w:rsid w:val="00BF0A40"/>
    <w:rsid w:val="00BF0C0E"/>
    <w:rsid w:val="00BF1A28"/>
    <w:rsid w:val="00BF1C34"/>
    <w:rsid w:val="00BF32F9"/>
    <w:rsid w:val="00BF386D"/>
    <w:rsid w:val="00BF3914"/>
    <w:rsid w:val="00BF5407"/>
    <w:rsid w:val="00BF5681"/>
    <w:rsid w:val="00BF5A60"/>
    <w:rsid w:val="00BF65D8"/>
    <w:rsid w:val="00BF7220"/>
    <w:rsid w:val="00BF78E4"/>
    <w:rsid w:val="00BF7F8E"/>
    <w:rsid w:val="00C03B02"/>
    <w:rsid w:val="00C0417A"/>
    <w:rsid w:val="00C05557"/>
    <w:rsid w:val="00C065ED"/>
    <w:rsid w:val="00C06631"/>
    <w:rsid w:val="00C07376"/>
    <w:rsid w:val="00C10B92"/>
    <w:rsid w:val="00C10B9A"/>
    <w:rsid w:val="00C125C2"/>
    <w:rsid w:val="00C13297"/>
    <w:rsid w:val="00C1349C"/>
    <w:rsid w:val="00C13738"/>
    <w:rsid w:val="00C13972"/>
    <w:rsid w:val="00C13EC5"/>
    <w:rsid w:val="00C1411E"/>
    <w:rsid w:val="00C1424D"/>
    <w:rsid w:val="00C1432F"/>
    <w:rsid w:val="00C1741D"/>
    <w:rsid w:val="00C17B3A"/>
    <w:rsid w:val="00C203A4"/>
    <w:rsid w:val="00C20CAC"/>
    <w:rsid w:val="00C2164B"/>
    <w:rsid w:val="00C2190E"/>
    <w:rsid w:val="00C21C4C"/>
    <w:rsid w:val="00C23748"/>
    <w:rsid w:val="00C24982"/>
    <w:rsid w:val="00C2651F"/>
    <w:rsid w:val="00C267DC"/>
    <w:rsid w:val="00C321A7"/>
    <w:rsid w:val="00C32CFB"/>
    <w:rsid w:val="00C33924"/>
    <w:rsid w:val="00C34861"/>
    <w:rsid w:val="00C3586A"/>
    <w:rsid w:val="00C36F54"/>
    <w:rsid w:val="00C37A2B"/>
    <w:rsid w:val="00C37D19"/>
    <w:rsid w:val="00C4183E"/>
    <w:rsid w:val="00C41AF0"/>
    <w:rsid w:val="00C41EA8"/>
    <w:rsid w:val="00C42277"/>
    <w:rsid w:val="00C4275F"/>
    <w:rsid w:val="00C463A7"/>
    <w:rsid w:val="00C4644C"/>
    <w:rsid w:val="00C4676C"/>
    <w:rsid w:val="00C46BD7"/>
    <w:rsid w:val="00C4743F"/>
    <w:rsid w:val="00C47B5D"/>
    <w:rsid w:val="00C51D71"/>
    <w:rsid w:val="00C5202E"/>
    <w:rsid w:val="00C52405"/>
    <w:rsid w:val="00C529E2"/>
    <w:rsid w:val="00C52B32"/>
    <w:rsid w:val="00C52B39"/>
    <w:rsid w:val="00C52D4F"/>
    <w:rsid w:val="00C53AC3"/>
    <w:rsid w:val="00C53D9D"/>
    <w:rsid w:val="00C54317"/>
    <w:rsid w:val="00C54751"/>
    <w:rsid w:val="00C553E9"/>
    <w:rsid w:val="00C55933"/>
    <w:rsid w:val="00C55988"/>
    <w:rsid w:val="00C55E01"/>
    <w:rsid w:val="00C56060"/>
    <w:rsid w:val="00C57181"/>
    <w:rsid w:val="00C579CB"/>
    <w:rsid w:val="00C60141"/>
    <w:rsid w:val="00C6014A"/>
    <w:rsid w:val="00C6073D"/>
    <w:rsid w:val="00C609BB"/>
    <w:rsid w:val="00C61A21"/>
    <w:rsid w:val="00C623E4"/>
    <w:rsid w:val="00C6298B"/>
    <w:rsid w:val="00C62A7F"/>
    <w:rsid w:val="00C62E34"/>
    <w:rsid w:val="00C63287"/>
    <w:rsid w:val="00C63D59"/>
    <w:rsid w:val="00C63E89"/>
    <w:rsid w:val="00C64452"/>
    <w:rsid w:val="00C648B6"/>
    <w:rsid w:val="00C6521B"/>
    <w:rsid w:val="00C65A7A"/>
    <w:rsid w:val="00C65CE4"/>
    <w:rsid w:val="00C664BF"/>
    <w:rsid w:val="00C67CF6"/>
    <w:rsid w:val="00C67DE9"/>
    <w:rsid w:val="00C70B1A"/>
    <w:rsid w:val="00C70BF1"/>
    <w:rsid w:val="00C70BFB"/>
    <w:rsid w:val="00C70EA7"/>
    <w:rsid w:val="00C729DE"/>
    <w:rsid w:val="00C72BC3"/>
    <w:rsid w:val="00C72D2D"/>
    <w:rsid w:val="00C74438"/>
    <w:rsid w:val="00C7465D"/>
    <w:rsid w:val="00C7574D"/>
    <w:rsid w:val="00C7606F"/>
    <w:rsid w:val="00C761AE"/>
    <w:rsid w:val="00C76717"/>
    <w:rsid w:val="00C76D72"/>
    <w:rsid w:val="00C77BDF"/>
    <w:rsid w:val="00C80523"/>
    <w:rsid w:val="00C80CDB"/>
    <w:rsid w:val="00C81673"/>
    <w:rsid w:val="00C81DEB"/>
    <w:rsid w:val="00C81E37"/>
    <w:rsid w:val="00C81EB8"/>
    <w:rsid w:val="00C8362E"/>
    <w:rsid w:val="00C83870"/>
    <w:rsid w:val="00C8423A"/>
    <w:rsid w:val="00C84999"/>
    <w:rsid w:val="00C84DD1"/>
    <w:rsid w:val="00C851FD"/>
    <w:rsid w:val="00C85914"/>
    <w:rsid w:val="00C85FBA"/>
    <w:rsid w:val="00C8780E"/>
    <w:rsid w:val="00C87BFF"/>
    <w:rsid w:val="00C90618"/>
    <w:rsid w:val="00C91E54"/>
    <w:rsid w:val="00C92940"/>
    <w:rsid w:val="00C92B62"/>
    <w:rsid w:val="00C93064"/>
    <w:rsid w:val="00C931EA"/>
    <w:rsid w:val="00C93C89"/>
    <w:rsid w:val="00C9525F"/>
    <w:rsid w:val="00C95337"/>
    <w:rsid w:val="00C9636D"/>
    <w:rsid w:val="00C96B7C"/>
    <w:rsid w:val="00C971A0"/>
    <w:rsid w:val="00CA006F"/>
    <w:rsid w:val="00CA04F9"/>
    <w:rsid w:val="00CA0D8E"/>
    <w:rsid w:val="00CA1685"/>
    <w:rsid w:val="00CA1701"/>
    <w:rsid w:val="00CA1F05"/>
    <w:rsid w:val="00CA264A"/>
    <w:rsid w:val="00CA4904"/>
    <w:rsid w:val="00CA4CA7"/>
    <w:rsid w:val="00CA4E5E"/>
    <w:rsid w:val="00CA529E"/>
    <w:rsid w:val="00CA5609"/>
    <w:rsid w:val="00CA6754"/>
    <w:rsid w:val="00CA7F30"/>
    <w:rsid w:val="00CB0819"/>
    <w:rsid w:val="00CB4538"/>
    <w:rsid w:val="00CB4E0D"/>
    <w:rsid w:val="00CB51A5"/>
    <w:rsid w:val="00CB6D6E"/>
    <w:rsid w:val="00CC01F6"/>
    <w:rsid w:val="00CC046B"/>
    <w:rsid w:val="00CC1B51"/>
    <w:rsid w:val="00CC1F99"/>
    <w:rsid w:val="00CC27A0"/>
    <w:rsid w:val="00CC2C51"/>
    <w:rsid w:val="00CC2D30"/>
    <w:rsid w:val="00CC2E02"/>
    <w:rsid w:val="00CC3696"/>
    <w:rsid w:val="00CC3C24"/>
    <w:rsid w:val="00CC3E56"/>
    <w:rsid w:val="00CC4C30"/>
    <w:rsid w:val="00CC56BF"/>
    <w:rsid w:val="00CC661D"/>
    <w:rsid w:val="00CC6D91"/>
    <w:rsid w:val="00CD39CD"/>
    <w:rsid w:val="00CD3AEF"/>
    <w:rsid w:val="00CD3C6A"/>
    <w:rsid w:val="00CD6B7F"/>
    <w:rsid w:val="00CD6C83"/>
    <w:rsid w:val="00CD74CF"/>
    <w:rsid w:val="00CD7A22"/>
    <w:rsid w:val="00CD7CE4"/>
    <w:rsid w:val="00CE0353"/>
    <w:rsid w:val="00CE0D46"/>
    <w:rsid w:val="00CE126D"/>
    <w:rsid w:val="00CE1277"/>
    <w:rsid w:val="00CE2A26"/>
    <w:rsid w:val="00CE31D9"/>
    <w:rsid w:val="00CE3359"/>
    <w:rsid w:val="00CE426D"/>
    <w:rsid w:val="00CE4FFA"/>
    <w:rsid w:val="00CE50E7"/>
    <w:rsid w:val="00CE5C02"/>
    <w:rsid w:val="00CE6A83"/>
    <w:rsid w:val="00CE6AED"/>
    <w:rsid w:val="00CF05D8"/>
    <w:rsid w:val="00CF081B"/>
    <w:rsid w:val="00CF1506"/>
    <w:rsid w:val="00CF301F"/>
    <w:rsid w:val="00CF3345"/>
    <w:rsid w:val="00CF3E13"/>
    <w:rsid w:val="00CF46E5"/>
    <w:rsid w:val="00CF499C"/>
    <w:rsid w:val="00CF4C85"/>
    <w:rsid w:val="00CF55FB"/>
    <w:rsid w:val="00CF59A8"/>
    <w:rsid w:val="00CF7201"/>
    <w:rsid w:val="00CF76D3"/>
    <w:rsid w:val="00CF7AD7"/>
    <w:rsid w:val="00D00180"/>
    <w:rsid w:val="00D0141D"/>
    <w:rsid w:val="00D01D96"/>
    <w:rsid w:val="00D01EA2"/>
    <w:rsid w:val="00D021BD"/>
    <w:rsid w:val="00D021C0"/>
    <w:rsid w:val="00D02505"/>
    <w:rsid w:val="00D0251D"/>
    <w:rsid w:val="00D02AE9"/>
    <w:rsid w:val="00D02E97"/>
    <w:rsid w:val="00D03C8E"/>
    <w:rsid w:val="00D04947"/>
    <w:rsid w:val="00D05D90"/>
    <w:rsid w:val="00D05EAD"/>
    <w:rsid w:val="00D065FF"/>
    <w:rsid w:val="00D079E6"/>
    <w:rsid w:val="00D07ABD"/>
    <w:rsid w:val="00D10084"/>
    <w:rsid w:val="00D11261"/>
    <w:rsid w:val="00D11F2E"/>
    <w:rsid w:val="00D133F8"/>
    <w:rsid w:val="00D1699F"/>
    <w:rsid w:val="00D172EE"/>
    <w:rsid w:val="00D2059D"/>
    <w:rsid w:val="00D20CED"/>
    <w:rsid w:val="00D21B30"/>
    <w:rsid w:val="00D23092"/>
    <w:rsid w:val="00D2316E"/>
    <w:rsid w:val="00D234E9"/>
    <w:rsid w:val="00D23544"/>
    <w:rsid w:val="00D238D1"/>
    <w:rsid w:val="00D238F1"/>
    <w:rsid w:val="00D24B43"/>
    <w:rsid w:val="00D24BCC"/>
    <w:rsid w:val="00D24F7F"/>
    <w:rsid w:val="00D25047"/>
    <w:rsid w:val="00D25E8C"/>
    <w:rsid w:val="00D26D27"/>
    <w:rsid w:val="00D276DC"/>
    <w:rsid w:val="00D27E90"/>
    <w:rsid w:val="00D27F0D"/>
    <w:rsid w:val="00D3050F"/>
    <w:rsid w:val="00D3062B"/>
    <w:rsid w:val="00D307A9"/>
    <w:rsid w:val="00D31745"/>
    <w:rsid w:val="00D32181"/>
    <w:rsid w:val="00D33406"/>
    <w:rsid w:val="00D35695"/>
    <w:rsid w:val="00D358DF"/>
    <w:rsid w:val="00D35E07"/>
    <w:rsid w:val="00D3606D"/>
    <w:rsid w:val="00D37164"/>
    <w:rsid w:val="00D371E1"/>
    <w:rsid w:val="00D37275"/>
    <w:rsid w:val="00D41146"/>
    <w:rsid w:val="00D415DA"/>
    <w:rsid w:val="00D41C74"/>
    <w:rsid w:val="00D43F2F"/>
    <w:rsid w:val="00D4420C"/>
    <w:rsid w:val="00D4480E"/>
    <w:rsid w:val="00D45637"/>
    <w:rsid w:val="00D45825"/>
    <w:rsid w:val="00D45C82"/>
    <w:rsid w:val="00D45D3C"/>
    <w:rsid w:val="00D46641"/>
    <w:rsid w:val="00D46E6D"/>
    <w:rsid w:val="00D47801"/>
    <w:rsid w:val="00D47F8C"/>
    <w:rsid w:val="00D50536"/>
    <w:rsid w:val="00D521A8"/>
    <w:rsid w:val="00D53138"/>
    <w:rsid w:val="00D533D9"/>
    <w:rsid w:val="00D5410A"/>
    <w:rsid w:val="00D542B2"/>
    <w:rsid w:val="00D54B60"/>
    <w:rsid w:val="00D54FF7"/>
    <w:rsid w:val="00D55173"/>
    <w:rsid w:val="00D554EE"/>
    <w:rsid w:val="00D55600"/>
    <w:rsid w:val="00D55BA3"/>
    <w:rsid w:val="00D55E57"/>
    <w:rsid w:val="00D5664E"/>
    <w:rsid w:val="00D56972"/>
    <w:rsid w:val="00D5756A"/>
    <w:rsid w:val="00D57B2C"/>
    <w:rsid w:val="00D6098C"/>
    <w:rsid w:val="00D60B96"/>
    <w:rsid w:val="00D633E8"/>
    <w:rsid w:val="00D63543"/>
    <w:rsid w:val="00D64C8A"/>
    <w:rsid w:val="00D6506C"/>
    <w:rsid w:val="00D65630"/>
    <w:rsid w:val="00D66613"/>
    <w:rsid w:val="00D678BC"/>
    <w:rsid w:val="00D701D6"/>
    <w:rsid w:val="00D702F9"/>
    <w:rsid w:val="00D70861"/>
    <w:rsid w:val="00D710EB"/>
    <w:rsid w:val="00D71455"/>
    <w:rsid w:val="00D72166"/>
    <w:rsid w:val="00D7282F"/>
    <w:rsid w:val="00D72912"/>
    <w:rsid w:val="00D7333C"/>
    <w:rsid w:val="00D74C5C"/>
    <w:rsid w:val="00D75229"/>
    <w:rsid w:val="00D762E8"/>
    <w:rsid w:val="00D76390"/>
    <w:rsid w:val="00D811A1"/>
    <w:rsid w:val="00D811E0"/>
    <w:rsid w:val="00D818B5"/>
    <w:rsid w:val="00D8385F"/>
    <w:rsid w:val="00D83884"/>
    <w:rsid w:val="00D83CDC"/>
    <w:rsid w:val="00D845AD"/>
    <w:rsid w:val="00D8497D"/>
    <w:rsid w:val="00D85679"/>
    <w:rsid w:val="00D86699"/>
    <w:rsid w:val="00D869DD"/>
    <w:rsid w:val="00D908D1"/>
    <w:rsid w:val="00D9148D"/>
    <w:rsid w:val="00D935E5"/>
    <w:rsid w:val="00D93940"/>
    <w:rsid w:val="00D93B43"/>
    <w:rsid w:val="00D957F2"/>
    <w:rsid w:val="00D96F8D"/>
    <w:rsid w:val="00D9706F"/>
    <w:rsid w:val="00DA1DCC"/>
    <w:rsid w:val="00DA24C9"/>
    <w:rsid w:val="00DA2AEB"/>
    <w:rsid w:val="00DA3F4D"/>
    <w:rsid w:val="00DA3F56"/>
    <w:rsid w:val="00DA45A4"/>
    <w:rsid w:val="00DA45B0"/>
    <w:rsid w:val="00DA4FCC"/>
    <w:rsid w:val="00DA5A95"/>
    <w:rsid w:val="00DA5D72"/>
    <w:rsid w:val="00DA612E"/>
    <w:rsid w:val="00DA6156"/>
    <w:rsid w:val="00DA65B3"/>
    <w:rsid w:val="00DA794A"/>
    <w:rsid w:val="00DB0214"/>
    <w:rsid w:val="00DB07AD"/>
    <w:rsid w:val="00DB1035"/>
    <w:rsid w:val="00DB2E14"/>
    <w:rsid w:val="00DB2F4D"/>
    <w:rsid w:val="00DB3154"/>
    <w:rsid w:val="00DB40F3"/>
    <w:rsid w:val="00DB51C5"/>
    <w:rsid w:val="00DB52EC"/>
    <w:rsid w:val="00DB5B75"/>
    <w:rsid w:val="00DB6ACE"/>
    <w:rsid w:val="00DB6AD7"/>
    <w:rsid w:val="00DB7A25"/>
    <w:rsid w:val="00DC019A"/>
    <w:rsid w:val="00DC08E4"/>
    <w:rsid w:val="00DC0D3B"/>
    <w:rsid w:val="00DC1042"/>
    <w:rsid w:val="00DC14CB"/>
    <w:rsid w:val="00DC28C0"/>
    <w:rsid w:val="00DC2AB1"/>
    <w:rsid w:val="00DC3D53"/>
    <w:rsid w:val="00DC4583"/>
    <w:rsid w:val="00DC46B4"/>
    <w:rsid w:val="00DC57B9"/>
    <w:rsid w:val="00DC6866"/>
    <w:rsid w:val="00DC6F04"/>
    <w:rsid w:val="00DC7354"/>
    <w:rsid w:val="00DC73A1"/>
    <w:rsid w:val="00DC785A"/>
    <w:rsid w:val="00DC7C7D"/>
    <w:rsid w:val="00DD0032"/>
    <w:rsid w:val="00DD02C5"/>
    <w:rsid w:val="00DD03BB"/>
    <w:rsid w:val="00DD0E41"/>
    <w:rsid w:val="00DD129E"/>
    <w:rsid w:val="00DD17A8"/>
    <w:rsid w:val="00DD19BA"/>
    <w:rsid w:val="00DD2977"/>
    <w:rsid w:val="00DD3091"/>
    <w:rsid w:val="00DD322A"/>
    <w:rsid w:val="00DD3FA3"/>
    <w:rsid w:val="00DD40E1"/>
    <w:rsid w:val="00DE007D"/>
    <w:rsid w:val="00DE019B"/>
    <w:rsid w:val="00DE02A8"/>
    <w:rsid w:val="00DE055F"/>
    <w:rsid w:val="00DE29A8"/>
    <w:rsid w:val="00DE2E72"/>
    <w:rsid w:val="00DE3711"/>
    <w:rsid w:val="00DE3DF9"/>
    <w:rsid w:val="00DE4B52"/>
    <w:rsid w:val="00DE4D7F"/>
    <w:rsid w:val="00DE5AF2"/>
    <w:rsid w:val="00DE5BA8"/>
    <w:rsid w:val="00DE73B5"/>
    <w:rsid w:val="00DE7CEC"/>
    <w:rsid w:val="00DF092B"/>
    <w:rsid w:val="00DF119B"/>
    <w:rsid w:val="00DF1BC2"/>
    <w:rsid w:val="00DF2D81"/>
    <w:rsid w:val="00DF2E06"/>
    <w:rsid w:val="00DF3124"/>
    <w:rsid w:val="00DF57B2"/>
    <w:rsid w:val="00DF7772"/>
    <w:rsid w:val="00DF7D0A"/>
    <w:rsid w:val="00E0001A"/>
    <w:rsid w:val="00E012C6"/>
    <w:rsid w:val="00E01638"/>
    <w:rsid w:val="00E02202"/>
    <w:rsid w:val="00E02607"/>
    <w:rsid w:val="00E02A45"/>
    <w:rsid w:val="00E0303D"/>
    <w:rsid w:val="00E03957"/>
    <w:rsid w:val="00E03C2E"/>
    <w:rsid w:val="00E03DDC"/>
    <w:rsid w:val="00E042C2"/>
    <w:rsid w:val="00E046C8"/>
    <w:rsid w:val="00E05374"/>
    <w:rsid w:val="00E05B9C"/>
    <w:rsid w:val="00E06328"/>
    <w:rsid w:val="00E06468"/>
    <w:rsid w:val="00E064FF"/>
    <w:rsid w:val="00E06C45"/>
    <w:rsid w:val="00E075ED"/>
    <w:rsid w:val="00E10552"/>
    <w:rsid w:val="00E119AA"/>
    <w:rsid w:val="00E123C4"/>
    <w:rsid w:val="00E1261C"/>
    <w:rsid w:val="00E12BCD"/>
    <w:rsid w:val="00E131F8"/>
    <w:rsid w:val="00E13543"/>
    <w:rsid w:val="00E140C7"/>
    <w:rsid w:val="00E1514F"/>
    <w:rsid w:val="00E17B40"/>
    <w:rsid w:val="00E225C0"/>
    <w:rsid w:val="00E227A2"/>
    <w:rsid w:val="00E23F2E"/>
    <w:rsid w:val="00E25AB7"/>
    <w:rsid w:val="00E2652B"/>
    <w:rsid w:val="00E27294"/>
    <w:rsid w:val="00E3043E"/>
    <w:rsid w:val="00E30FCF"/>
    <w:rsid w:val="00E31230"/>
    <w:rsid w:val="00E31F36"/>
    <w:rsid w:val="00E32346"/>
    <w:rsid w:val="00E33AF1"/>
    <w:rsid w:val="00E34137"/>
    <w:rsid w:val="00E34571"/>
    <w:rsid w:val="00E34784"/>
    <w:rsid w:val="00E3500D"/>
    <w:rsid w:val="00E358ED"/>
    <w:rsid w:val="00E35C70"/>
    <w:rsid w:val="00E35EB1"/>
    <w:rsid w:val="00E415F3"/>
    <w:rsid w:val="00E41F02"/>
    <w:rsid w:val="00E4222B"/>
    <w:rsid w:val="00E424F7"/>
    <w:rsid w:val="00E42CE0"/>
    <w:rsid w:val="00E42E2B"/>
    <w:rsid w:val="00E44A78"/>
    <w:rsid w:val="00E456D1"/>
    <w:rsid w:val="00E45C0E"/>
    <w:rsid w:val="00E46320"/>
    <w:rsid w:val="00E466F8"/>
    <w:rsid w:val="00E46F0C"/>
    <w:rsid w:val="00E472F6"/>
    <w:rsid w:val="00E4752F"/>
    <w:rsid w:val="00E475EE"/>
    <w:rsid w:val="00E47E93"/>
    <w:rsid w:val="00E508F3"/>
    <w:rsid w:val="00E50933"/>
    <w:rsid w:val="00E50BF3"/>
    <w:rsid w:val="00E50D61"/>
    <w:rsid w:val="00E51A89"/>
    <w:rsid w:val="00E51B66"/>
    <w:rsid w:val="00E51CE9"/>
    <w:rsid w:val="00E54968"/>
    <w:rsid w:val="00E567A5"/>
    <w:rsid w:val="00E567CB"/>
    <w:rsid w:val="00E60963"/>
    <w:rsid w:val="00E61312"/>
    <w:rsid w:val="00E620D4"/>
    <w:rsid w:val="00E6215C"/>
    <w:rsid w:val="00E622F2"/>
    <w:rsid w:val="00E62EB4"/>
    <w:rsid w:val="00E63A6F"/>
    <w:rsid w:val="00E643AA"/>
    <w:rsid w:val="00E6462D"/>
    <w:rsid w:val="00E64E90"/>
    <w:rsid w:val="00E65460"/>
    <w:rsid w:val="00E6600A"/>
    <w:rsid w:val="00E66741"/>
    <w:rsid w:val="00E66E13"/>
    <w:rsid w:val="00E67264"/>
    <w:rsid w:val="00E6726A"/>
    <w:rsid w:val="00E67CAC"/>
    <w:rsid w:val="00E701C3"/>
    <w:rsid w:val="00E704C3"/>
    <w:rsid w:val="00E71015"/>
    <w:rsid w:val="00E72390"/>
    <w:rsid w:val="00E73817"/>
    <w:rsid w:val="00E742ED"/>
    <w:rsid w:val="00E74CD3"/>
    <w:rsid w:val="00E75368"/>
    <w:rsid w:val="00E76C47"/>
    <w:rsid w:val="00E76CDA"/>
    <w:rsid w:val="00E77D0C"/>
    <w:rsid w:val="00E80CF7"/>
    <w:rsid w:val="00E81071"/>
    <w:rsid w:val="00E82F78"/>
    <w:rsid w:val="00E8305B"/>
    <w:rsid w:val="00E83C2C"/>
    <w:rsid w:val="00E84469"/>
    <w:rsid w:val="00E84A59"/>
    <w:rsid w:val="00E84EBC"/>
    <w:rsid w:val="00E8675D"/>
    <w:rsid w:val="00E8739E"/>
    <w:rsid w:val="00E8773D"/>
    <w:rsid w:val="00E87DB4"/>
    <w:rsid w:val="00E87DFF"/>
    <w:rsid w:val="00E90810"/>
    <w:rsid w:val="00E91FF0"/>
    <w:rsid w:val="00E925E7"/>
    <w:rsid w:val="00E93923"/>
    <w:rsid w:val="00E9425C"/>
    <w:rsid w:val="00E944EB"/>
    <w:rsid w:val="00E945AD"/>
    <w:rsid w:val="00E94809"/>
    <w:rsid w:val="00E95329"/>
    <w:rsid w:val="00E95CC4"/>
    <w:rsid w:val="00E95FDE"/>
    <w:rsid w:val="00EA16FE"/>
    <w:rsid w:val="00EA20D4"/>
    <w:rsid w:val="00EA2215"/>
    <w:rsid w:val="00EA239B"/>
    <w:rsid w:val="00EA2638"/>
    <w:rsid w:val="00EA2664"/>
    <w:rsid w:val="00EA2858"/>
    <w:rsid w:val="00EA337A"/>
    <w:rsid w:val="00EA480C"/>
    <w:rsid w:val="00EA5C08"/>
    <w:rsid w:val="00EA6303"/>
    <w:rsid w:val="00EA7442"/>
    <w:rsid w:val="00EA7794"/>
    <w:rsid w:val="00EB146F"/>
    <w:rsid w:val="00EB1B67"/>
    <w:rsid w:val="00EB2196"/>
    <w:rsid w:val="00EB3BB5"/>
    <w:rsid w:val="00EB542F"/>
    <w:rsid w:val="00EB5B01"/>
    <w:rsid w:val="00EB5D01"/>
    <w:rsid w:val="00EB6231"/>
    <w:rsid w:val="00EB6A83"/>
    <w:rsid w:val="00EB6F2F"/>
    <w:rsid w:val="00EC0638"/>
    <w:rsid w:val="00EC200B"/>
    <w:rsid w:val="00EC2323"/>
    <w:rsid w:val="00EC30C0"/>
    <w:rsid w:val="00EC3E82"/>
    <w:rsid w:val="00EC45D2"/>
    <w:rsid w:val="00EC46D4"/>
    <w:rsid w:val="00EC48AA"/>
    <w:rsid w:val="00EC4D11"/>
    <w:rsid w:val="00EC55F9"/>
    <w:rsid w:val="00EC57E4"/>
    <w:rsid w:val="00EC5F8B"/>
    <w:rsid w:val="00EC6373"/>
    <w:rsid w:val="00EC653E"/>
    <w:rsid w:val="00EC696B"/>
    <w:rsid w:val="00ED06B0"/>
    <w:rsid w:val="00ED1583"/>
    <w:rsid w:val="00ED1C75"/>
    <w:rsid w:val="00ED281D"/>
    <w:rsid w:val="00ED2B24"/>
    <w:rsid w:val="00ED346E"/>
    <w:rsid w:val="00ED358C"/>
    <w:rsid w:val="00ED3898"/>
    <w:rsid w:val="00ED51D2"/>
    <w:rsid w:val="00ED5675"/>
    <w:rsid w:val="00ED598F"/>
    <w:rsid w:val="00ED61E3"/>
    <w:rsid w:val="00ED6ABD"/>
    <w:rsid w:val="00ED6C7C"/>
    <w:rsid w:val="00ED7BFE"/>
    <w:rsid w:val="00EE05CA"/>
    <w:rsid w:val="00EE1227"/>
    <w:rsid w:val="00EE22EE"/>
    <w:rsid w:val="00EE25A3"/>
    <w:rsid w:val="00EE26E0"/>
    <w:rsid w:val="00EE2DE5"/>
    <w:rsid w:val="00EE3009"/>
    <w:rsid w:val="00EE6A32"/>
    <w:rsid w:val="00EE6C3F"/>
    <w:rsid w:val="00EE71F8"/>
    <w:rsid w:val="00EE7A9C"/>
    <w:rsid w:val="00EF0599"/>
    <w:rsid w:val="00EF05D3"/>
    <w:rsid w:val="00EF43AF"/>
    <w:rsid w:val="00EF47C0"/>
    <w:rsid w:val="00EF5D38"/>
    <w:rsid w:val="00EF5E71"/>
    <w:rsid w:val="00EF71CE"/>
    <w:rsid w:val="00F01819"/>
    <w:rsid w:val="00F01FF8"/>
    <w:rsid w:val="00F02105"/>
    <w:rsid w:val="00F023AB"/>
    <w:rsid w:val="00F035E6"/>
    <w:rsid w:val="00F03863"/>
    <w:rsid w:val="00F03F26"/>
    <w:rsid w:val="00F05484"/>
    <w:rsid w:val="00F0626A"/>
    <w:rsid w:val="00F0635E"/>
    <w:rsid w:val="00F06E49"/>
    <w:rsid w:val="00F06FF2"/>
    <w:rsid w:val="00F07124"/>
    <w:rsid w:val="00F1085B"/>
    <w:rsid w:val="00F10E4D"/>
    <w:rsid w:val="00F12398"/>
    <w:rsid w:val="00F12D57"/>
    <w:rsid w:val="00F1335A"/>
    <w:rsid w:val="00F13F34"/>
    <w:rsid w:val="00F1427D"/>
    <w:rsid w:val="00F143BD"/>
    <w:rsid w:val="00F155AF"/>
    <w:rsid w:val="00F15CD3"/>
    <w:rsid w:val="00F15DA4"/>
    <w:rsid w:val="00F1697C"/>
    <w:rsid w:val="00F17F28"/>
    <w:rsid w:val="00F202B0"/>
    <w:rsid w:val="00F21C0C"/>
    <w:rsid w:val="00F225E5"/>
    <w:rsid w:val="00F23265"/>
    <w:rsid w:val="00F233A1"/>
    <w:rsid w:val="00F23AD2"/>
    <w:rsid w:val="00F23D81"/>
    <w:rsid w:val="00F247A6"/>
    <w:rsid w:val="00F24C40"/>
    <w:rsid w:val="00F26861"/>
    <w:rsid w:val="00F26C2A"/>
    <w:rsid w:val="00F26E14"/>
    <w:rsid w:val="00F26EB3"/>
    <w:rsid w:val="00F278D7"/>
    <w:rsid w:val="00F30133"/>
    <w:rsid w:val="00F311A3"/>
    <w:rsid w:val="00F31280"/>
    <w:rsid w:val="00F31452"/>
    <w:rsid w:val="00F31B41"/>
    <w:rsid w:val="00F33188"/>
    <w:rsid w:val="00F3349C"/>
    <w:rsid w:val="00F33672"/>
    <w:rsid w:val="00F34117"/>
    <w:rsid w:val="00F3474F"/>
    <w:rsid w:val="00F349B1"/>
    <w:rsid w:val="00F349DB"/>
    <w:rsid w:val="00F35BA0"/>
    <w:rsid w:val="00F35F6F"/>
    <w:rsid w:val="00F363CA"/>
    <w:rsid w:val="00F3734B"/>
    <w:rsid w:val="00F37485"/>
    <w:rsid w:val="00F4061A"/>
    <w:rsid w:val="00F407C4"/>
    <w:rsid w:val="00F407F0"/>
    <w:rsid w:val="00F410FF"/>
    <w:rsid w:val="00F43989"/>
    <w:rsid w:val="00F441B2"/>
    <w:rsid w:val="00F446EB"/>
    <w:rsid w:val="00F46550"/>
    <w:rsid w:val="00F475AF"/>
    <w:rsid w:val="00F51961"/>
    <w:rsid w:val="00F523D6"/>
    <w:rsid w:val="00F5292B"/>
    <w:rsid w:val="00F540CB"/>
    <w:rsid w:val="00F5479D"/>
    <w:rsid w:val="00F54AEA"/>
    <w:rsid w:val="00F54B59"/>
    <w:rsid w:val="00F5558A"/>
    <w:rsid w:val="00F56870"/>
    <w:rsid w:val="00F5785F"/>
    <w:rsid w:val="00F57908"/>
    <w:rsid w:val="00F57EC5"/>
    <w:rsid w:val="00F60296"/>
    <w:rsid w:val="00F609E1"/>
    <w:rsid w:val="00F63590"/>
    <w:rsid w:val="00F6367E"/>
    <w:rsid w:val="00F63912"/>
    <w:rsid w:val="00F63ED6"/>
    <w:rsid w:val="00F65203"/>
    <w:rsid w:val="00F65987"/>
    <w:rsid w:val="00F65A17"/>
    <w:rsid w:val="00F66066"/>
    <w:rsid w:val="00F66C6A"/>
    <w:rsid w:val="00F66D9C"/>
    <w:rsid w:val="00F70087"/>
    <w:rsid w:val="00F72041"/>
    <w:rsid w:val="00F72131"/>
    <w:rsid w:val="00F7223D"/>
    <w:rsid w:val="00F723C5"/>
    <w:rsid w:val="00F72B7D"/>
    <w:rsid w:val="00F73512"/>
    <w:rsid w:val="00F75DB5"/>
    <w:rsid w:val="00F75F88"/>
    <w:rsid w:val="00F75FE0"/>
    <w:rsid w:val="00F769BE"/>
    <w:rsid w:val="00F76B38"/>
    <w:rsid w:val="00F7719F"/>
    <w:rsid w:val="00F801B7"/>
    <w:rsid w:val="00F80820"/>
    <w:rsid w:val="00F80834"/>
    <w:rsid w:val="00F80B53"/>
    <w:rsid w:val="00F80DDB"/>
    <w:rsid w:val="00F81A0A"/>
    <w:rsid w:val="00F820F1"/>
    <w:rsid w:val="00F8230A"/>
    <w:rsid w:val="00F82DD7"/>
    <w:rsid w:val="00F82F4E"/>
    <w:rsid w:val="00F8456B"/>
    <w:rsid w:val="00F85E56"/>
    <w:rsid w:val="00F914B6"/>
    <w:rsid w:val="00F92046"/>
    <w:rsid w:val="00F92726"/>
    <w:rsid w:val="00F94281"/>
    <w:rsid w:val="00F9577D"/>
    <w:rsid w:val="00F95C7A"/>
    <w:rsid w:val="00F95EE2"/>
    <w:rsid w:val="00F96203"/>
    <w:rsid w:val="00F96ABF"/>
    <w:rsid w:val="00F96CD7"/>
    <w:rsid w:val="00FA04AF"/>
    <w:rsid w:val="00FA06B4"/>
    <w:rsid w:val="00FA2E16"/>
    <w:rsid w:val="00FA3031"/>
    <w:rsid w:val="00FA38F2"/>
    <w:rsid w:val="00FA3D5D"/>
    <w:rsid w:val="00FA4C8F"/>
    <w:rsid w:val="00FA646B"/>
    <w:rsid w:val="00FA6A26"/>
    <w:rsid w:val="00FA70DA"/>
    <w:rsid w:val="00FB0B2B"/>
    <w:rsid w:val="00FB0FB0"/>
    <w:rsid w:val="00FB10E6"/>
    <w:rsid w:val="00FB1376"/>
    <w:rsid w:val="00FB1646"/>
    <w:rsid w:val="00FB1A65"/>
    <w:rsid w:val="00FB2494"/>
    <w:rsid w:val="00FB259E"/>
    <w:rsid w:val="00FB36B3"/>
    <w:rsid w:val="00FB3A14"/>
    <w:rsid w:val="00FB43F1"/>
    <w:rsid w:val="00FB47E8"/>
    <w:rsid w:val="00FB5117"/>
    <w:rsid w:val="00FB535F"/>
    <w:rsid w:val="00FB6080"/>
    <w:rsid w:val="00FB66E1"/>
    <w:rsid w:val="00FB73D8"/>
    <w:rsid w:val="00FB7401"/>
    <w:rsid w:val="00FB7405"/>
    <w:rsid w:val="00FB78B2"/>
    <w:rsid w:val="00FC0041"/>
    <w:rsid w:val="00FC0BA6"/>
    <w:rsid w:val="00FC1432"/>
    <w:rsid w:val="00FC225A"/>
    <w:rsid w:val="00FC28AD"/>
    <w:rsid w:val="00FC4235"/>
    <w:rsid w:val="00FC4839"/>
    <w:rsid w:val="00FC4D30"/>
    <w:rsid w:val="00FC5230"/>
    <w:rsid w:val="00FC744F"/>
    <w:rsid w:val="00FC774B"/>
    <w:rsid w:val="00FD0271"/>
    <w:rsid w:val="00FD04A3"/>
    <w:rsid w:val="00FD2C8D"/>
    <w:rsid w:val="00FD2EDB"/>
    <w:rsid w:val="00FD2EFF"/>
    <w:rsid w:val="00FD3690"/>
    <w:rsid w:val="00FD4426"/>
    <w:rsid w:val="00FD4D97"/>
    <w:rsid w:val="00FD6204"/>
    <w:rsid w:val="00FD638E"/>
    <w:rsid w:val="00FD70C0"/>
    <w:rsid w:val="00FD754F"/>
    <w:rsid w:val="00FE0192"/>
    <w:rsid w:val="00FE020B"/>
    <w:rsid w:val="00FE0D37"/>
    <w:rsid w:val="00FE13FE"/>
    <w:rsid w:val="00FE2144"/>
    <w:rsid w:val="00FE2EAE"/>
    <w:rsid w:val="00FE335E"/>
    <w:rsid w:val="00FE3959"/>
    <w:rsid w:val="00FE3B8C"/>
    <w:rsid w:val="00FE591C"/>
    <w:rsid w:val="00FE6CE9"/>
    <w:rsid w:val="00FE7A3B"/>
    <w:rsid w:val="00FF007D"/>
    <w:rsid w:val="00FF1D05"/>
    <w:rsid w:val="00FF1FB9"/>
    <w:rsid w:val="00FF269F"/>
    <w:rsid w:val="00FF2BDB"/>
    <w:rsid w:val="00FF4C01"/>
    <w:rsid w:val="00FF4F2B"/>
    <w:rsid w:val="00FF52EC"/>
    <w:rsid w:val="00FF769C"/>
    <w:rsid w:val="00FF783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6AE00"/>
  <w15:chartTrackingRefBased/>
  <w15:docId w15:val="{C50034CA-36AF-441C-83C6-453EBCDFA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360"/>
    <w:pPr>
      <w:jc w:val="both"/>
    </w:pPr>
    <w:rPr>
      <w:rFonts w:ascii="Calibri" w:hAnsi="Calibri"/>
      <w:noProof/>
    </w:rPr>
  </w:style>
  <w:style w:type="paragraph" w:styleId="Heading1">
    <w:name w:val="heading 1"/>
    <w:basedOn w:val="Normal"/>
    <w:next w:val="Normal"/>
    <w:link w:val="Heading1Char"/>
    <w:uiPriority w:val="9"/>
    <w:qFormat/>
    <w:rsid w:val="00321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1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1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1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1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1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1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153"/>
    <w:rPr>
      <w:rFonts w:eastAsiaTheme="majorEastAsia" w:cstheme="majorBidi"/>
      <w:color w:val="272727" w:themeColor="text1" w:themeTint="D8"/>
    </w:rPr>
  </w:style>
  <w:style w:type="paragraph" w:styleId="Title">
    <w:name w:val="Title"/>
    <w:basedOn w:val="Normal"/>
    <w:next w:val="Normal"/>
    <w:link w:val="TitleChar"/>
    <w:uiPriority w:val="10"/>
    <w:qFormat/>
    <w:rsid w:val="00321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153"/>
    <w:pPr>
      <w:spacing w:before="160"/>
      <w:jc w:val="center"/>
    </w:pPr>
    <w:rPr>
      <w:i/>
      <w:iCs/>
      <w:color w:val="404040" w:themeColor="text1" w:themeTint="BF"/>
    </w:rPr>
  </w:style>
  <w:style w:type="character" w:customStyle="1" w:styleId="QuoteChar">
    <w:name w:val="Quote Char"/>
    <w:basedOn w:val="DefaultParagraphFont"/>
    <w:link w:val="Quote"/>
    <w:uiPriority w:val="29"/>
    <w:rsid w:val="00321153"/>
    <w:rPr>
      <w:i/>
      <w:iCs/>
      <w:color w:val="404040" w:themeColor="text1" w:themeTint="BF"/>
    </w:rPr>
  </w:style>
  <w:style w:type="paragraph" w:styleId="ListParagraph">
    <w:name w:val="List Paragraph"/>
    <w:basedOn w:val="Normal"/>
    <w:uiPriority w:val="34"/>
    <w:qFormat/>
    <w:rsid w:val="00321153"/>
    <w:pPr>
      <w:ind w:left="720"/>
      <w:contextualSpacing/>
    </w:pPr>
  </w:style>
  <w:style w:type="character" w:styleId="IntenseEmphasis">
    <w:name w:val="Intense Emphasis"/>
    <w:basedOn w:val="DefaultParagraphFont"/>
    <w:uiPriority w:val="21"/>
    <w:qFormat/>
    <w:rsid w:val="00321153"/>
    <w:rPr>
      <w:i/>
      <w:iCs/>
      <w:color w:val="0F4761" w:themeColor="accent1" w:themeShade="BF"/>
    </w:rPr>
  </w:style>
  <w:style w:type="paragraph" w:styleId="IntenseQuote">
    <w:name w:val="Intense Quote"/>
    <w:basedOn w:val="Normal"/>
    <w:next w:val="Normal"/>
    <w:link w:val="IntenseQuoteChar"/>
    <w:uiPriority w:val="30"/>
    <w:qFormat/>
    <w:rsid w:val="00321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153"/>
    <w:rPr>
      <w:i/>
      <w:iCs/>
      <w:color w:val="0F4761" w:themeColor="accent1" w:themeShade="BF"/>
    </w:rPr>
  </w:style>
  <w:style w:type="character" w:styleId="IntenseReference">
    <w:name w:val="Intense Reference"/>
    <w:basedOn w:val="DefaultParagraphFont"/>
    <w:uiPriority w:val="32"/>
    <w:qFormat/>
    <w:rsid w:val="0032115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115837"/>
    <w:pPr>
      <w:spacing w:after="0"/>
      <w:jc w:val="center"/>
    </w:pPr>
    <w:rPr>
      <w:rFonts w:cs="Calibri"/>
    </w:rPr>
  </w:style>
  <w:style w:type="character" w:customStyle="1" w:styleId="EndNoteBibliographyTitleChar">
    <w:name w:val="EndNote Bibliography Title Char"/>
    <w:basedOn w:val="DefaultParagraphFont"/>
    <w:link w:val="EndNoteBibliographyTitle"/>
    <w:rsid w:val="00115837"/>
    <w:rPr>
      <w:rFonts w:ascii="Calibri" w:hAnsi="Calibri" w:cs="Calibri"/>
      <w:noProof/>
    </w:rPr>
  </w:style>
  <w:style w:type="paragraph" w:customStyle="1" w:styleId="EndNoteBibliography">
    <w:name w:val="EndNote Bibliography"/>
    <w:basedOn w:val="Normal"/>
    <w:link w:val="EndNoteBibliographyChar"/>
    <w:rsid w:val="00115837"/>
    <w:pPr>
      <w:spacing w:line="240" w:lineRule="auto"/>
    </w:pPr>
    <w:rPr>
      <w:rFonts w:cs="Calibri"/>
    </w:rPr>
  </w:style>
  <w:style w:type="character" w:customStyle="1" w:styleId="EndNoteBibliographyChar">
    <w:name w:val="EndNote Bibliography Char"/>
    <w:basedOn w:val="DefaultParagraphFont"/>
    <w:link w:val="EndNoteBibliography"/>
    <w:rsid w:val="00115837"/>
    <w:rPr>
      <w:rFonts w:ascii="Calibri" w:hAnsi="Calibri" w:cs="Calibri"/>
      <w:noProof/>
    </w:rPr>
  </w:style>
  <w:style w:type="character" w:styleId="Hyperlink">
    <w:name w:val="Hyperlink"/>
    <w:basedOn w:val="DefaultParagraphFont"/>
    <w:uiPriority w:val="99"/>
    <w:unhideWhenUsed/>
    <w:rsid w:val="00F73512"/>
    <w:rPr>
      <w:color w:val="467886" w:themeColor="hyperlink"/>
      <w:u w:val="single"/>
    </w:rPr>
  </w:style>
  <w:style w:type="character" w:styleId="UnresolvedMention">
    <w:name w:val="Unresolved Mention"/>
    <w:basedOn w:val="DefaultParagraphFont"/>
    <w:uiPriority w:val="99"/>
    <w:semiHidden/>
    <w:unhideWhenUsed/>
    <w:rsid w:val="00F73512"/>
    <w:rPr>
      <w:color w:val="605E5C"/>
      <w:shd w:val="clear" w:color="auto" w:fill="E1DFDD"/>
    </w:rPr>
  </w:style>
  <w:style w:type="paragraph" w:styleId="EndnoteText">
    <w:name w:val="endnote text"/>
    <w:basedOn w:val="Normal"/>
    <w:link w:val="EndnoteTextChar"/>
    <w:uiPriority w:val="99"/>
    <w:semiHidden/>
    <w:unhideWhenUsed/>
    <w:rsid w:val="00E466F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466F8"/>
    <w:rPr>
      <w:rFonts w:ascii="Calibri" w:hAnsi="Calibri"/>
      <w:sz w:val="20"/>
      <w:szCs w:val="20"/>
    </w:rPr>
  </w:style>
  <w:style w:type="character" w:styleId="EndnoteReference">
    <w:name w:val="endnote reference"/>
    <w:basedOn w:val="DefaultParagraphFont"/>
    <w:uiPriority w:val="99"/>
    <w:semiHidden/>
    <w:unhideWhenUsed/>
    <w:rsid w:val="00E466F8"/>
    <w:rPr>
      <w:vertAlign w:val="superscript"/>
    </w:rPr>
  </w:style>
  <w:style w:type="paragraph" w:styleId="FootnoteText">
    <w:name w:val="footnote text"/>
    <w:basedOn w:val="Normal"/>
    <w:link w:val="FootnoteTextChar"/>
    <w:uiPriority w:val="99"/>
    <w:semiHidden/>
    <w:unhideWhenUsed/>
    <w:rsid w:val="00ED56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5675"/>
    <w:rPr>
      <w:rFonts w:ascii="Calibri" w:hAnsi="Calibri"/>
      <w:sz w:val="20"/>
      <w:szCs w:val="20"/>
    </w:rPr>
  </w:style>
  <w:style w:type="character" w:styleId="FootnoteReference">
    <w:name w:val="footnote reference"/>
    <w:basedOn w:val="DefaultParagraphFont"/>
    <w:uiPriority w:val="99"/>
    <w:semiHidden/>
    <w:unhideWhenUsed/>
    <w:rsid w:val="00ED5675"/>
    <w:rPr>
      <w:vertAlign w:val="superscript"/>
    </w:rPr>
  </w:style>
  <w:style w:type="paragraph" w:styleId="Header">
    <w:name w:val="header"/>
    <w:basedOn w:val="Normal"/>
    <w:link w:val="HeaderChar"/>
    <w:uiPriority w:val="99"/>
    <w:unhideWhenUsed/>
    <w:rsid w:val="00ED5675"/>
    <w:pPr>
      <w:tabs>
        <w:tab w:val="center" w:pos="4153"/>
        <w:tab w:val="right" w:pos="8306"/>
      </w:tabs>
      <w:spacing w:after="0" w:line="240" w:lineRule="auto"/>
    </w:pPr>
  </w:style>
  <w:style w:type="character" w:customStyle="1" w:styleId="HeaderChar">
    <w:name w:val="Header Char"/>
    <w:basedOn w:val="DefaultParagraphFont"/>
    <w:link w:val="Header"/>
    <w:uiPriority w:val="99"/>
    <w:rsid w:val="00ED5675"/>
    <w:rPr>
      <w:rFonts w:ascii="Calibri" w:hAnsi="Calibri"/>
    </w:rPr>
  </w:style>
  <w:style w:type="paragraph" w:styleId="Footer">
    <w:name w:val="footer"/>
    <w:basedOn w:val="Normal"/>
    <w:link w:val="FooterChar"/>
    <w:uiPriority w:val="99"/>
    <w:unhideWhenUsed/>
    <w:rsid w:val="00ED5675"/>
    <w:pPr>
      <w:tabs>
        <w:tab w:val="center" w:pos="4153"/>
        <w:tab w:val="right" w:pos="8306"/>
      </w:tabs>
      <w:spacing w:after="0" w:line="240" w:lineRule="auto"/>
    </w:pPr>
  </w:style>
  <w:style w:type="character" w:customStyle="1" w:styleId="FooterChar">
    <w:name w:val="Footer Char"/>
    <w:basedOn w:val="DefaultParagraphFont"/>
    <w:link w:val="Footer"/>
    <w:uiPriority w:val="99"/>
    <w:rsid w:val="00ED5675"/>
    <w:rPr>
      <w:rFonts w:ascii="Calibri" w:hAnsi="Calibri"/>
    </w:rPr>
  </w:style>
  <w:style w:type="character" w:styleId="FollowedHyperlink">
    <w:name w:val="FollowedHyperlink"/>
    <w:basedOn w:val="DefaultParagraphFont"/>
    <w:uiPriority w:val="99"/>
    <w:semiHidden/>
    <w:unhideWhenUsed/>
    <w:rsid w:val="00014916"/>
    <w:rPr>
      <w:color w:val="96607D" w:themeColor="followedHyperlink"/>
      <w:u w:val="single"/>
    </w:rPr>
  </w:style>
  <w:style w:type="paragraph" w:styleId="NormalWeb">
    <w:name w:val="Normal (Web)"/>
    <w:basedOn w:val="Normal"/>
    <w:uiPriority w:val="99"/>
    <w:semiHidden/>
    <w:unhideWhenUsed/>
    <w:rsid w:val="00B52554"/>
    <w:rPr>
      <w:rFonts w:ascii="Times New Roman" w:hAnsi="Times New Roman" w:cs="Times New Roman"/>
    </w:rPr>
  </w:style>
  <w:style w:type="table" w:styleId="PlainTable3">
    <w:name w:val="Plain Table 3"/>
    <w:basedOn w:val="TableNormal"/>
    <w:uiPriority w:val="43"/>
    <w:rsid w:val="0043604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3903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80600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46980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20961790.2022.2076984" TargetMode="External"/><Relationship Id="rId21" Type="http://schemas.openxmlformats.org/officeDocument/2006/relationships/hyperlink" Target="https://sleuthkit.org/autopsy/docs/api-docs/4.14.0/" TargetMode="External"/><Relationship Id="rId42" Type="http://schemas.openxmlformats.org/officeDocument/2006/relationships/hyperlink" Target="https://doi.org/10.1016/j.fsidi.2022.301472" TargetMode="External"/><Relationship Id="rId47" Type="http://schemas.openxmlformats.org/officeDocument/2006/relationships/hyperlink" Target="https://doi.org/10.1109/TDSC.2021.3130583" TargetMode="External"/><Relationship Id="rId63" Type="http://schemas.openxmlformats.org/officeDocument/2006/relationships/hyperlink" Target="https://www.cyberly.org/en/is-autopsy-compliant-with-legal-and-regulatory-standards/index.html" TargetMode="External"/><Relationship Id="rId68" Type="http://schemas.openxmlformats.org/officeDocument/2006/relationships/hyperlink" Target="https://doi.org/10.2139/ssrn.3683280" TargetMode="External"/><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doi.org/10.1016/j.health.2023.100220" TargetMode="External"/><Relationship Id="rId37" Type="http://schemas.openxmlformats.org/officeDocument/2006/relationships/hyperlink" Target="https://www.iso.org/standard/44406.html" TargetMode="External"/><Relationship Id="rId53" Type="http://schemas.openxmlformats.org/officeDocument/2006/relationships/hyperlink" Target="https://doi.org/10.1109/ACCESS.2021.3126715" TargetMode="External"/><Relationship Id="rId58" Type="http://schemas.openxmlformats.org/officeDocument/2006/relationships/hyperlink" Target="https://www.dhs.gov/sites/default/files/publications/Test%20Report_NIST_String%20Searching%20Autopsy%20v.4.6.0_November%202018.pdf" TargetMode="External"/><Relationship Id="rId74" Type="http://schemas.openxmlformats.org/officeDocument/2006/relationships/hyperlink" Target="https://doi.org/10.1016/j.procs.2021.09.048" TargetMode="External"/><Relationship Id="rId79" Type="http://schemas.openxmlformats.org/officeDocument/2006/relationships/hyperlink" Target="https://doi.org/10.1145/3390566.3391690" TargetMode="External"/><Relationship Id="rId5" Type="http://schemas.openxmlformats.org/officeDocument/2006/relationships/webSettings" Target="webSettings.xml"/><Relationship Id="rId19" Type="http://schemas.openxmlformats.org/officeDocument/2006/relationships/hyperlink" Target="https://maven.apache.org/" TargetMode="External"/><Relationship Id="rId14" Type="http://schemas.openxmlformats.org/officeDocument/2006/relationships/image" Target="media/image7.png"/><Relationship Id="rId22" Type="http://schemas.openxmlformats.org/officeDocument/2006/relationships/hyperlink" Target="https://doi.org/10.3390/jrfm16080360" TargetMode="External"/><Relationship Id="rId27" Type="http://schemas.openxmlformats.org/officeDocument/2006/relationships/hyperlink" Target="https://doi.org/10.1007/978-3-030-69460-9_2" TargetMode="External"/><Relationship Id="rId30" Type="http://schemas.openxmlformats.org/officeDocument/2006/relationships/hyperlink" Target="https://fisco-bcos-documentation.readthedocs.io/en/latest/" TargetMode="External"/><Relationship Id="rId35" Type="http://schemas.openxmlformats.org/officeDocument/2006/relationships/hyperlink" Target="https://www.iso.org/standard/44381.html" TargetMode="External"/><Relationship Id="rId43" Type="http://schemas.openxmlformats.org/officeDocument/2006/relationships/hyperlink" Target="https://doi.org/10.1016/j.future.2021.02.016" TargetMode="External"/><Relationship Id="rId48" Type="http://schemas.openxmlformats.org/officeDocument/2006/relationships/hyperlink" Target="https://doi.org/10.1016/j.future.2020.09.038" TargetMode="External"/><Relationship Id="rId56" Type="http://schemas.openxmlformats.org/officeDocument/2006/relationships/hyperlink" Target="https://doi.org/10.1109/TPS-ISA62245.2024.00012" TargetMode="External"/><Relationship Id="rId64" Type="http://schemas.openxmlformats.org/officeDocument/2006/relationships/hyperlink" Target="https://doi.org/10.1109/ACCESS.2019.2946978" TargetMode="External"/><Relationship Id="rId69" Type="http://schemas.openxmlformats.org/officeDocument/2006/relationships/hyperlink" Target="https://github.com/sleuthkit/autopsy_addon_modules" TargetMode="External"/><Relationship Id="rId77" Type="http://schemas.openxmlformats.org/officeDocument/2006/relationships/hyperlink" Target="https://doi.org/10.1109/CVCBT.2018.00011" TargetMode="External"/><Relationship Id="rId8" Type="http://schemas.openxmlformats.org/officeDocument/2006/relationships/image" Target="media/image1.png"/><Relationship Id="rId51" Type="http://schemas.openxmlformats.org/officeDocument/2006/relationships/hyperlink" Target="https://doi.org/10.1016/j.diin.2019.01.002" TargetMode="External"/><Relationship Id="rId72" Type="http://schemas.openxmlformats.org/officeDocument/2006/relationships/hyperlink" Target="https://www.sleuthkit.org/sleuthkit/docs/api-docs/4.9.0/fspage.html" TargetMode="External"/><Relationship Id="rId80" Type="http://schemas.openxmlformats.org/officeDocument/2006/relationships/hyperlink" Target="https://www.academia.edu/download/78726641/2102.12058v2.pdf"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07/978-3-030-11289-9_7" TargetMode="External"/><Relationship Id="rId25" Type="http://schemas.openxmlformats.org/officeDocument/2006/relationships/hyperlink" Target="https://www.cyberly.org/en/what-are-the-limitations-of-autopsy/index.html" TargetMode="External"/><Relationship Id="rId33" Type="http://schemas.openxmlformats.org/officeDocument/2006/relationships/hyperlink" Target="https://doi.org/10.3390/fi14110341" TargetMode="External"/><Relationship Id="rId38" Type="http://schemas.openxmlformats.org/officeDocument/2006/relationships/hyperlink" Target="https://www.iso.org/standard/44407.html" TargetMode="External"/><Relationship Id="rId46" Type="http://schemas.openxmlformats.org/officeDocument/2006/relationships/hyperlink" Target="https://doi.org/10.1145/3581784.3607053" TargetMode="External"/><Relationship Id="rId59" Type="http://schemas.openxmlformats.org/officeDocument/2006/relationships/hyperlink" Target="https://www.dhs.gov/sites/default/files/2024-09/24_0919_st_test_results_for_graphic_file_carving_tool_autopsy_4.21.0_0.pdf" TargetMode="External"/><Relationship Id="rId67" Type="http://schemas.openxmlformats.org/officeDocument/2006/relationships/hyperlink" Target="https://doi.org/10.1007/s12083-024-01855-z" TargetMode="External"/><Relationship Id="rId20" Type="http://schemas.openxmlformats.org/officeDocument/2006/relationships/hyperlink" Target="https://doi.org/10.3390/electronics13173568" TargetMode="External"/><Relationship Id="rId41" Type="http://schemas.openxmlformats.org/officeDocument/2006/relationships/hyperlink" Target="https://doi.org/10.1007/s12083-021-01127-0" TargetMode="External"/><Relationship Id="rId54" Type="http://schemas.openxmlformats.org/officeDocument/2006/relationships/hyperlink" Target="https://doi.org/10.2139/ssrn.5297079" TargetMode="External"/><Relationship Id="rId62" Type="http://schemas.openxmlformats.org/officeDocument/2006/relationships/hyperlink" Target="https://docs.oracle.com/netbeans/nb81/netbeans/develop/nbeans_modules.htm#NBDAG3056" TargetMode="External"/><Relationship Id="rId70" Type="http://schemas.openxmlformats.org/officeDocument/2006/relationships/hyperlink" Target="https://www.autopsy.com/" TargetMode="External"/><Relationship Id="rId75" Type="http://schemas.openxmlformats.org/officeDocument/2006/relationships/hyperlink" Target="https://www.dhs.gov/archive/science-and-technology/news/2017/12/12/snapshot-st-enhancing-autopsy-digital-forensics-tool" TargetMode="External"/><Relationship Id="rId83" Type="http://schemas.openxmlformats.org/officeDocument/2006/relationships/hyperlink" Target="https://doi.org/10.3390/math1110224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109/MCOM.2018.1800137" TargetMode="External"/><Relationship Id="rId28" Type="http://schemas.openxmlformats.org/officeDocument/2006/relationships/hyperlink" Target="https://deepwiki.com/sleuthkit/autopsy" TargetMode="External"/><Relationship Id="rId36" Type="http://schemas.openxmlformats.org/officeDocument/2006/relationships/hyperlink" Target="https://www.iso.org/standard/44405.html" TargetMode="External"/><Relationship Id="rId49" Type="http://schemas.openxmlformats.org/officeDocument/2006/relationships/hyperlink" Target="https://doi.org/10.1109/TCSS.2019.2927431" TargetMode="External"/><Relationship Id="rId57" Type="http://schemas.openxmlformats.org/officeDocument/2006/relationships/hyperlink" Target="https://bits.netbeans.org/9.0/javadoc/org-openide-modules/org/openide/modules/doc-files/api.html" TargetMode="External"/><Relationship Id="rId10" Type="http://schemas.openxmlformats.org/officeDocument/2006/relationships/image" Target="media/image3.png"/><Relationship Id="rId31" Type="http://schemas.openxmlformats.org/officeDocument/2006/relationships/hyperlink" Target="https://doi.org/10.1016/j.sysarc.2024.103182" TargetMode="External"/><Relationship Id="rId44" Type="http://schemas.openxmlformats.org/officeDocument/2006/relationships/hyperlink" Target="https://doi.org/10.5281/zenodo.15430154" TargetMode="External"/><Relationship Id="rId52" Type="http://schemas.openxmlformats.org/officeDocument/2006/relationships/hyperlink" Target="https://doi.org/10.1016/j.fsidi.2020.301017" TargetMode="External"/><Relationship Id="rId60" Type="http://schemas.openxmlformats.org/officeDocument/2006/relationships/hyperlink" Target="https://nodejs.org/en" TargetMode="External"/><Relationship Id="rId65" Type="http://schemas.openxmlformats.org/officeDocument/2006/relationships/hyperlink" Target="https://doi.org/10.1016/j.diin.2014.09.002" TargetMode="External"/><Relationship Id="rId73" Type="http://schemas.openxmlformats.org/officeDocument/2006/relationships/hyperlink" Target="https://sleuthkit.org/autopsy/docs/api-docs/4.22.1/" TargetMode="External"/><Relationship Id="rId78" Type="http://schemas.openxmlformats.org/officeDocument/2006/relationships/hyperlink" Target="https://doi.org/10.1016/j.aej.2023.12.021" TargetMode="External"/><Relationship Id="rId81" Type="http://schemas.openxmlformats.org/officeDocument/2006/relationships/hyperlink" Target="https://go.gale.com/ps/i.do?id=GALE%7CA570819767&amp;sid=googleScholar&amp;v=2.1&amp;it=r&amp;linkaccess=abs&amp;issn=23050012&amp;sw=w&amp;p=AONE&amp;userGroupName=anon%7E4bb76b51&amp;aty=open-web-entry"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ant.apache.org/" TargetMode="External"/><Relationship Id="rId39" Type="http://schemas.openxmlformats.org/officeDocument/2006/relationships/hyperlink" Target="https://doi.org/10.6028/NIST.SP.800-86" TargetMode="External"/><Relationship Id="rId34" Type="http://schemas.openxmlformats.org/officeDocument/2006/relationships/hyperlink" Target="https://doi.org/10.3390/blockchains3010005" TargetMode="External"/><Relationship Id="rId50" Type="http://schemas.openxmlformats.org/officeDocument/2006/relationships/hyperlink" Target="https://doi.org/10.1155/2021/5536326" TargetMode="External"/><Relationship Id="rId55" Type="http://schemas.openxmlformats.org/officeDocument/2006/relationships/hyperlink" Target="https://doi.org/10.1016/j.future.2023.04.016" TargetMode="External"/><Relationship Id="rId76" Type="http://schemas.openxmlformats.org/officeDocument/2006/relationships/hyperlink" Target="https://doi.org/10.1145/3502741" TargetMode="External"/><Relationship Id="rId7" Type="http://schemas.openxmlformats.org/officeDocument/2006/relationships/endnotes" Target="endnotes.xml"/><Relationship Id="rId71" Type="http://schemas.openxmlformats.org/officeDocument/2006/relationships/hyperlink" Target="https://netbeans.apache.org/front/main/help/" TargetMode="External"/><Relationship Id="rId2" Type="http://schemas.openxmlformats.org/officeDocument/2006/relationships/numbering" Target="numbering.xml"/><Relationship Id="rId29" Type="http://schemas.openxmlformats.org/officeDocument/2006/relationships/hyperlink" Target="https://doi.org/10.1016/j.jnca.2021.103035" TargetMode="External"/><Relationship Id="rId24" Type="http://schemas.openxmlformats.org/officeDocument/2006/relationships/hyperlink" Target="https://www.cyberly.org/en/how-does-autopsy-ensure-data-integrity-during-investigations/index.html" TargetMode="External"/><Relationship Id="rId40" Type="http://schemas.openxmlformats.org/officeDocument/2006/relationships/hyperlink" Target="https://doi.org/10.1109/ACCESS.2021.3099037" TargetMode="External"/><Relationship Id="rId45" Type="http://schemas.openxmlformats.org/officeDocument/2006/relationships/hyperlink" Target="https://doi.org/10.1080/1360086042000223508" TargetMode="External"/><Relationship Id="rId66" Type="http://schemas.openxmlformats.org/officeDocument/2006/relationships/hyperlink" Target="https://doi.org/10.1109/ACCESS.2023.3302771" TargetMode="External"/><Relationship Id="rId61" Type="http://schemas.openxmlformats.org/officeDocument/2006/relationships/hyperlink" Target="https://doi.org/10.1109/Blockchain.2019.00012" TargetMode="External"/><Relationship Id="rId82" Type="http://schemas.openxmlformats.org/officeDocument/2006/relationships/hyperlink" Target="https://doi.org/10.1145/33164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2A598-84BD-4CF1-925D-84D6094EB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41539</Words>
  <Characters>255469</Characters>
  <Application>Microsoft Office Word</Application>
  <DocSecurity>0</DocSecurity>
  <Lines>4730</Lines>
  <Paragraphs>1362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吹雪 风</dc:creator>
  <cp:keywords/>
  <dc:description/>
  <cp:lastModifiedBy>Henry</cp:lastModifiedBy>
  <cp:revision>2</cp:revision>
  <dcterms:created xsi:type="dcterms:W3CDTF">2026-04-28T04:30:00Z</dcterms:created>
  <dcterms:modified xsi:type="dcterms:W3CDTF">2026-04-28T04:30:00Z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f86725f4-df97-47a6-85a5-ccbc59f859f8</vt:lpwstr>
  </property>
</Properties>
</file>