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E7" w:rsidRPr="003D4A63" w:rsidRDefault="00A470E7" w:rsidP="003F05E9">
      <w:pPr>
        <w:spacing w:after="600"/>
        <w:jc w:val="both"/>
        <w:rPr>
          <w:b/>
          <w:bCs/>
          <w:sz w:val="28"/>
        </w:rPr>
      </w:pPr>
      <w:bookmarkStart w:id="0" w:name="_GoBack"/>
      <w:r w:rsidRPr="003D4A63">
        <w:rPr>
          <w:noProof/>
          <w:sz w:val="28"/>
        </w:rPr>
        <w:t xml:space="preserve">Первый контур </w:t>
      </w:r>
      <w:r w:rsidRPr="003D4A63">
        <w:rPr>
          <w:rFonts w:cs="Times New Roman"/>
          <w:noProof/>
          <w:sz w:val="28"/>
        </w:rPr>
        <w:t>‒</w:t>
      </w:r>
      <w:r w:rsidRPr="003D4A63">
        <w:rPr>
          <w:noProof/>
          <w:sz w:val="28"/>
        </w:rPr>
        <w:t xml:space="preserve"> радиоактивный. Он состоит из: реактора, четырех главных циркуляционных петель, четырех главных циркуляционных насосов, греющих частей четырех парогенераторов и одного парового компенсатора давления.</w:t>
      </w:r>
    </w:p>
    <w:p w:rsidR="00A470E7" w:rsidRPr="003D4A63" w:rsidRDefault="00A470E7" w:rsidP="003F05E9">
      <w:pPr>
        <w:spacing w:after="600"/>
        <w:jc w:val="both"/>
        <w:rPr>
          <w:b/>
          <w:bCs/>
          <w:sz w:val="28"/>
        </w:rPr>
      </w:pPr>
      <w:r w:rsidRPr="003D4A63">
        <w:rPr>
          <w:noProof/>
          <w:sz w:val="28"/>
        </w:rPr>
        <w:t xml:space="preserve">Первый контур </w:t>
      </w:r>
      <w:r w:rsidRPr="003D4A63">
        <w:rPr>
          <w:rFonts w:cs="Times New Roman"/>
          <w:noProof/>
          <w:sz w:val="28"/>
        </w:rPr>
        <w:t>‒</w:t>
      </w:r>
      <w:r w:rsidRPr="003D4A63">
        <w:rPr>
          <w:noProof/>
          <w:sz w:val="28"/>
        </w:rPr>
        <w:t xml:space="preserve"> радиоактивный. Он состоит из: реактора, четырех главных циркуляционных петель, четырех главных циркуляционных насосов, греющих частей четырех парогенераторов и одного парового компенсатора давления.</w:t>
      </w:r>
    </w:p>
    <w:p w:rsidR="00A470E7" w:rsidRPr="003D4A63" w:rsidRDefault="00A470E7" w:rsidP="003F05E9">
      <w:pPr>
        <w:spacing w:after="600"/>
        <w:jc w:val="both"/>
        <w:rPr>
          <w:b/>
          <w:bCs/>
          <w:sz w:val="28"/>
        </w:rPr>
      </w:pPr>
      <w:r w:rsidRPr="003D4A63">
        <w:rPr>
          <w:noProof/>
          <w:sz w:val="28"/>
        </w:rPr>
        <w:t xml:space="preserve">Первый контур </w:t>
      </w:r>
      <w:r w:rsidRPr="003D4A63">
        <w:rPr>
          <w:rFonts w:cs="Times New Roman"/>
          <w:noProof/>
          <w:sz w:val="28"/>
        </w:rPr>
        <w:t>‒</w:t>
      </w:r>
      <w:r w:rsidRPr="003D4A63">
        <w:rPr>
          <w:noProof/>
          <w:sz w:val="28"/>
        </w:rPr>
        <w:t xml:space="preserve"> радиоактивный. Он состоит из: реактора, четырех главных циркуляционных петель, четырех главных циркуляционных насосов, греющих частей четырех парогенераторов и одного парового компенсатора давления.</w:t>
      </w:r>
    </w:p>
    <w:p w:rsidR="000821B5" w:rsidRPr="003D4A63" w:rsidRDefault="00A470E7" w:rsidP="003F05E9">
      <w:pPr>
        <w:spacing w:after="600"/>
        <w:jc w:val="both"/>
        <w:rPr>
          <w:b/>
          <w:bCs/>
          <w:sz w:val="28"/>
        </w:rPr>
      </w:pPr>
      <w:r w:rsidRPr="003D4A63">
        <w:rPr>
          <w:noProof/>
          <w:sz w:val="28"/>
        </w:rPr>
        <w:t xml:space="preserve">Первый контур </w:t>
      </w:r>
      <w:r w:rsidRPr="003D4A63">
        <w:rPr>
          <w:rFonts w:cs="Times New Roman"/>
          <w:noProof/>
          <w:sz w:val="28"/>
        </w:rPr>
        <w:t>‒</w:t>
      </w:r>
      <w:r w:rsidRPr="003D4A63">
        <w:rPr>
          <w:noProof/>
          <w:sz w:val="28"/>
        </w:rPr>
        <w:t xml:space="preserve"> радиоактивный. Он состоит из: реактора, четырех главных циркуляционных петель, четырех главных циркуляционных насосов, греющих частей четырех парогенераторов и одного парового компенсатора давления.</w:t>
      </w:r>
      <w:bookmarkEnd w:id="0"/>
    </w:p>
    <w:sectPr w:rsidR="000821B5" w:rsidRPr="003D4A63" w:rsidSect="002742F3">
      <w:pgSz w:w="11906" w:h="16838" w:code="9"/>
      <w:pgMar w:top="1134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48D"/>
    <w:multiLevelType w:val="multilevel"/>
    <w:tmpl w:val="C2CA5466"/>
    <w:lvl w:ilvl="0">
      <w:start w:val="1"/>
      <w:numFmt w:val="russianLower"/>
      <w:suff w:val="space"/>
      <w:lvlText w:val="%1)"/>
      <w:lvlJc w:val="left"/>
      <w:pPr>
        <w:ind w:left="1" w:firstLine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2259671E"/>
    <w:multiLevelType w:val="multilevel"/>
    <w:tmpl w:val="2C3A257C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">
    <w:nsid w:val="23650137"/>
    <w:multiLevelType w:val="multilevel"/>
    <w:tmpl w:val="4A561B60"/>
    <w:lvl w:ilvl="0">
      <w:start w:val="1"/>
      <w:numFmt w:val="bullet"/>
      <w:lvlText w:val="‒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</w:rPr>
    </w:lvl>
    <w:lvl w:ilvl="1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sz w:val="22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4584C"/>
    <w:multiLevelType w:val="multilevel"/>
    <w:tmpl w:val="7936A760"/>
    <w:lvl w:ilvl="0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  <w:b w:val="0"/>
        <w:i w:val="0"/>
        <w:caps w:val="0"/>
        <w:strike w:val="0"/>
        <w:dstrike w:val="0"/>
        <w:vanish w:val="0"/>
        <w:spacing w:val="0"/>
        <w:w w:val="100"/>
        <w:position w:val="0"/>
        <w:sz w:val="24"/>
        <w:vertAlign w:val="baseline"/>
        <w14:cntxtAlts w14:val="0"/>
      </w:rPr>
    </w:lvl>
    <w:lvl w:ilvl="1">
      <w:start w:val="1"/>
      <w:numFmt w:val="decimal"/>
      <w:suff w:val="space"/>
      <w:lvlText w:val="%1.%2)"/>
      <w:lvlJc w:val="left"/>
      <w:pPr>
        <w:ind w:left="0" w:firstLine="568"/>
      </w:pPr>
      <w:rPr>
        <w:rFonts w:hint="default"/>
        <w:i w:val="0"/>
        <w:sz w:val="24"/>
      </w:rPr>
    </w:lvl>
    <w:lvl w:ilvl="2">
      <w:start w:val="1"/>
      <w:numFmt w:val="decimal"/>
      <w:suff w:val="space"/>
      <w:lvlText w:val="%1.%2.%3)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9370D39"/>
    <w:multiLevelType w:val="multilevel"/>
    <w:tmpl w:val="4F0CE6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00A19DF"/>
    <w:multiLevelType w:val="multilevel"/>
    <w:tmpl w:val="0DE680E0"/>
    <w:lvl w:ilvl="0">
      <w:start w:val="1"/>
      <w:numFmt w:val="decimal"/>
      <w:pStyle w:val="1"/>
      <w:lvlText w:val="%1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2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0"/>
  </w:num>
  <w:num w:numId="19">
    <w:abstractNumId w:val="2"/>
  </w:num>
  <w:num w:numId="20">
    <w:abstractNumId w:val="2"/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0"/>
  </w:num>
  <w:num w:numId="35">
    <w:abstractNumId w:val="2"/>
  </w:num>
  <w:num w:numId="36">
    <w:abstractNumId w:val="2"/>
  </w:num>
  <w:num w:numId="37">
    <w:abstractNumId w:val="1"/>
  </w:num>
  <w:num w:numId="38">
    <w:abstractNumId w:val="3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E7"/>
    <w:rsid w:val="000821B5"/>
    <w:rsid w:val="00085551"/>
    <w:rsid w:val="000A764C"/>
    <w:rsid w:val="00177292"/>
    <w:rsid w:val="0024716F"/>
    <w:rsid w:val="002742F3"/>
    <w:rsid w:val="003D4A63"/>
    <w:rsid w:val="003F05E9"/>
    <w:rsid w:val="005A3377"/>
    <w:rsid w:val="006435A1"/>
    <w:rsid w:val="007C00A9"/>
    <w:rsid w:val="00A2728F"/>
    <w:rsid w:val="00A3575E"/>
    <w:rsid w:val="00A470E7"/>
    <w:rsid w:val="00A93408"/>
    <w:rsid w:val="00E2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561CC7-921B-4362-9E99-9A69730C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470E7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0A764C"/>
    <w:pPr>
      <w:pageBreakBefore/>
      <w:numPr>
        <w:numId w:val="33"/>
      </w:numPr>
      <w:spacing w:before="240" w:after="240"/>
      <w:jc w:val="both"/>
      <w:outlineLvl w:val="0"/>
    </w:pPr>
    <w:rPr>
      <w:rFonts w:ascii="Times New Roman Полужирный" w:eastAsia="SimSun" w:hAnsi="Times New Roman Полужирный" w:cstheme="majorBidi"/>
      <w:b/>
      <w:bCs/>
      <w:sz w:val="28"/>
      <w:szCs w:val="28"/>
      <w:shd w:val="clear" w:color="auto" w:fill="FFFFFF"/>
      <w:lang w:eastAsia="ru-RU"/>
    </w:rPr>
  </w:style>
  <w:style w:type="paragraph" w:styleId="2">
    <w:name w:val="heading 2"/>
    <w:basedOn w:val="a"/>
    <w:next w:val="a"/>
    <w:link w:val="20"/>
    <w:qFormat/>
    <w:rsid w:val="000A764C"/>
    <w:pPr>
      <w:numPr>
        <w:ilvl w:val="1"/>
        <w:numId w:val="33"/>
      </w:numPr>
      <w:tabs>
        <w:tab w:val="left" w:pos="1418"/>
      </w:tabs>
      <w:suppressAutoHyphens/>
      <w:spacing w:before="240" w:after="240"/>
      <w:jc w:val="both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0A764C"/>
    <w:pPr>
      <w:numPr>
        <w:ilvl w:val="2"/>
        <w:numId w:val="33"/>
      </w:numPr>
      <w:spacing w:before="240" w:after="240"/>
      <w:jc w:val="both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qFormat/>
    <w:rsid w:val="000A764C"/>
    <w:pPr>
      <w:numPr>
        <w:ilvl w:val="3"/>
        <w:numId w:val="33"/>
      </w:numPr>
      <w:spacing w:before="240" w:after="240"/>
      <w:outlineLvl w:val="3"/>
    </w:pPr>
    <w:rPr>
      <w:rFonts w:ascii="Times New Roman Полужирный" w:eastAsiaTheme="majorEastAsia" w:hAnsi="Times New Roman Полужирный" w:cstheme="majorBidi"/>
      <w:b/>
      <w:bCs/>
      <w:iCs/>
    </w:rPr>
  </w:style>
  <w:style w:type="paragraph" w:styleId="5">
    <w:name w:val="heading 5"/>
    <w:basedOn w:val="a"/>
    <w:next w:val="a"/>
    <w:link w:val="50"/>
    <w:qFormat/>
    <w:rsid w:val="000A764C"/>
    <w:pPr>
      <w:numPr>
        <w:ilvl w:val="4"/>
        <w:numId w:val="33"/>
      </w:numPr>
      <w:spacing w:before="120" w:after="120" w:line="288" w:lineRule="auto"/>
      <w:jc w:val="center"/>
      <w:outlineLvl w:val="4"/>
    </w:pPr>
    <w:rPr>
      <w:rFonts w:ascii="Times New Roman CYR" w:eastAsiaTheme="majorEastAsia" w:hAnsi="Times New Roman CYR" w:cstheme="majorBidi"/>
      <w:b/>
      <w:szCs w:val="20"/>
      <w:lang w:eastAsia="ru-RU"/>
    </w:rPr>
  </w:style>
  <w:style w:type="paragraph" w:styleId="6">
    <w:name w:val="heading 6"/>
    <w:basedOn w:val="a"/>
    <w:next w:val="a"/>
    <w:link w:val="60"/>
    <w:semiHidden/>
    <w:qFormat/>
    <w:rsid w:val="000A764C"/>
    <w:pPr>
      <w:keepNext/>
      <w:numPr>
        <w:ilvl w:val="5"/>
        <w:numId w:val="33"/>
      </w:numPr>
      <w:jc w:val="center"/>
      <w:outlineLvl w:val="5"/>
    </w:pPr>
    <w:rPr>
      <w:rFonts w:eastAsiaTheme="majorEastAsia" w:cstheme="majorBidi"/>
      <w:sz w:val="28"/>
      <w:szCs w:val="20"/>
      <w:lang w:eastAsia="ru-RU"/>
    </w:rPr>
  </w:style>
  <w:style w:type="paragraph" w:styleId="7">
    <w:name w:val="heading 7"/>
    <w:basedOn w:val="a"/>
    <w:next w:val="a"/>
    <w:link w:val="70"/>
    <w:semiHidden/>
    <w:qFormat/>
    <w:rsid w:val="000A764C"/>
    <w:pPr>
      <w:keepNext/>
      <w:keepLines/>
      <w:numPr>
        <w:ilvl w:val="6"/>
        <w:numId w:val="33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semiHidden/>
    <w:qFormat/>
    <w:rsid w:val="000A764C"/>
    <w:pPr>
      <w:keepNext/>
      <w:keepLines/>
      <w:numPr>
        <w:ilvl w:val="7"/>
        <w:numId w:val="33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qFormat/>
    <w:rsid w:val="000A764C"/>
    <w:pPr>
      <w:keepNext/>
      <w:numPr>
        <w:ilvl w:val="8"/>
        <w:numId w:val="33"/>
      </w:numPr>
      <w:spacing w:before="60" w:after="60"/>
      <w:jc w:val="center"/>
      <w:outlineLvl w:val="8"/>
    </w:pPr>
    <w:rPr>
      <w:rFonts w:eastAsiaTheme="majorEastAsia" w:cstheme="majorBidi"/>
      <w:b/>
      <w:color w:val="00000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764C"/>
    <w:rPr>
      <w:rFonts w:ascii="Times New Roman Полужирный" w:eastAsia="SimSun" w:hAnsi="Times New Roman Полужирный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0A764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A764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rsid w:val="000A764C"/>
    <w:rPr>
      <w:rFonts w:ascii="Times New Roman Полужирный" w:eastAsiaTheme="majorEastAsia" w:hAnsi="Times New Roman Полужирный" w:cstheme="majorBidi"/>
      <w:b/>
      <w:bCs/>
      <w:iCs/>
      <w:sz w:val="24"/>
    </w:rPr>
  </w:style>
  <w:style w:type="character" w:customStyle="1" w:styleId="50">
    <w:name w:val="Заголовок 5 Знак"/>
    <w:basedOn w:val="a0"/>
    <w:link w:val="5"/>
    <w:rsid w:val="000A764C"/>
    <w:rPr>
      <w:rFonts w:ascii="Times New Roman CYR" w:eastAsiaTheme="majorEastAsia" w:hAnsi="Times New Roman CYR" w:cstheme="majorBidi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0A764C"/>
    <w:rPr>
      <w:rFonts w:ascii="Times New Roman" w:eastAsiaTheme="majorEastAsia" w:hAnsi="Times New Roman" w:cstheme="majorBidi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0A76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semiHidden/>
    <w:rsid w:val="000A76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0A764C"/>
    <w:rPr>
      <w:rFonts w:ascii="Times New Roman" w:eastAsiaTheme="majorEastAsia" w:hAnsi="Times New Roman" w:cstheme="majorBidi"/>
      <w:b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Елена Игоревна</dc:creator>
  <cp:lastModifiedBy>Клименко Елена Игоревна</cp:lastModifiedBy>
  <cp:revision>4</cp:revision>
  <dcterms:created xsi:type="dcterms:W3CDTF">2017-09-05T07:52:00Z</dcterms:created>
  <dcterms:modified xsi:type="dcterms:W3CDTF">2017-12-27T11:25:00Z</dcterms:modified>
</cp:coreProperties>
</file>