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在RHEL7中，已经使用targetcli软件替换了scsi-target-utils，相对于scsi-target-utils软件，targetcli更加方便易用。具体如下：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1、创建逻辑卷: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lvcreate -n vv01 -L +500G datavg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lvcreate -n vv02 -L +500G datavg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lvcreate -n vv03 -L +500G datavg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2、安装targetcli软件并启动服务: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yum -y install targetcli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systemctl start target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systemctl enable target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systemctl status target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3、创建共享存储: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241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targetcli /backstores/block</w:t>
            </w: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[root@server ~]#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targetcli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/backstores/block&gt;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create sharedisk01 /dev/datavg/vv01</w:t>
            </w:r>
          </w:p>
          <w:p w:rsidR="0019568E" w:rsidRPr="00F64499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/backstores/block&gt;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create sharedisk02 /dev/datavg/vv02</w:t>
            </w:r>
          </w:p>
          <w:p w:rsidR="0019568E" w:rsidRPr="00F64499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/backstores/block&gt;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create sharedisk03 /dev/datavg/vv03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/backstores/block&gt;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ls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o- block ........................................................... [Storage Objects: 3]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sharedisk01 .................................................. [/dev/datavg/vv01 (500.0GiB) write-thru deactivated]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sharedisk02 ............................................................. [/dev/datavg/vv02 (500.0GiB) write-thru deactivated]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sharedisk03 ............................................................. [/dev/datavg/vv03 (500.0GiB) write-thru deactivated]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4、创建IQN名称: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/backstores/block&gt;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cd /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/&gt; cd iscsi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/iscsi&gt; </w:t>
            </w:r>
            <w:r w:rsidRPr="00F64499">
              <w:rPr>
                <w:rFonts w:ascii="宋体" w:eastAsia="宋体" w:hAnsi="宋体" w:cs="宋体"/>
                <w:i/>
                <w:kern w:val="0"/>
                <w:sz w:val="18"/>
                <w:szCs w:val="18"/>
              </w:rPr>
              <w:t>create iqn.2015-09.com.he:lun1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target iqn.2015-09.com.he:lun1.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TPG 1.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Global pref auto_add_default_portal=true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default portal listening on all IPs (0.0.0.0), port 3260.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target服务默认监听系统中所有IP的3260端口。如果想使其监听某一接口ip的3260端口，则运行下面的命令：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9" w:type="dxa"/>
            <w:vAlign w:val="center"/>
            <w:hideMark/>
          </w:tcPr>
          <w:p w:rsid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/iscsi&gt; cd iqn.2015-09.com.he:lun1/tpg1</w:t>
            </w:r>
          </w:p>
          <w:p w:rsidR="00792A74" w:rsidRPr="0019568E" w:rsidRDefault="00792A74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/iscsi/iqn.20....he:lun1/tpg1&gt; portals/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delete</w:t>
            </w: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0.0.0.0 3260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/iscsi/iqn.20....he:lun1/tpg1&gt; portals/ create 172.16.250.100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Using default IP port 3260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network portal 172.16.250.100:3260.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5、创建LUN映射: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luns/ create /backstores/block/sharedisk01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0.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0-&gt;0 mapping in node ACL iqn.1991-05.com.microsoft:win10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luns/ create /backstores/block/sharedisk02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1.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1-&gt;1 mapping in node ACL iqn.1991-05.com.microsoft:win10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luns/ create /backstores/block/sharedisk03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2.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LUN 2-&gt;2 mapping in node ACL iqn.1991-05.com.microsoft:win10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默认情况下，添加的lun是可读可写的，如果添加只读lun，则使用下面的命令：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/&gt; set global auto_add_mapped_luns=false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Parameter auto_add_mapped_luns is now 'false'.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6、添加ACLs：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此ACL需要客户端的initiator name。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在Linux下，可以查看/etc/iscsi/initiatorname.iscsi文件获得initiator名称；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在Windows下，通过iSCSI 发起程序中的配置选项卡获得initiator名称；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在Solaris下，通过iscsiadm list initiator-node获得initiator名称。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默认的initiator名称可以随便更改。这里windows 10的initiator名称为：iqn.1991-05.com.microsoft:win10。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6"/>
        <w:gridCol w:w="8190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241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acls/ create iqn.1991-05.com.microsoft:win10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Created Node ACL for iqn.1991-05.com.microsoft:win10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ls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o- tpg1 .................................................................................................... [no-gen-acls, no-auth]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acls ............................................................................................................... [ACLs: 1]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o- iqn.1991-05.com.microsoft:win10 ........................................................................... [Mapped LUNs: 3]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  o- mapped_lun0 ................................................................................ [lun0 block/sharedisk01 (rw)]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  o- mapped_lun1 ................................................................................ [lun1 block/sharedisk02 (rw)]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  o- mapped_lun2 ................................................................................ [lun2 block/sharedisk03 (rw)]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luns ............................................................................................................... [LUNs: 3]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o- lun0 ................................................................................ [block/sharedisk01 (/dev/datavg/vv01)]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o- lun1 ................................................................................ [block/sharedisk02 (/dev/datavg/vv02)]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| o- lun2 ................................................................................ [block/sharedisk03 (/dev/datavg/vv03)]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  o- portals ......................................................................................................... [Portals: 1]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o- 0.0.0.0:3260 .......................................................................................................... [OK]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lastRenderedPageBreak/>
        <w:t>7、保存配置并退出：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直接在targetcli中输入exit，系统默认会保存配置文件并退出。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7949"/>
      </w:tblGrid>
      <w:tr w:rsidR="0019568E" w:rsidRPr="0019568E" w:rsidTr="0019568E">
        <w:trPr>
          <w:trHeight w:val="300"/>
        </w:trPr>
        <w:tc>
          <w:tcPr>
            <w:tcW w:w="0" w:type="auto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9" w:type="dxa"/>
            <w:vAlign w:val="center"/>
            <w:hideMark/>
          </w:tcPr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/iscsi/iqn.2015-09.com.he:lun1/tpg1&gt; exit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Global pref auto_save_on_exit=true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Last 10 configs saved in /etc/target/backup.</w:t>
            </w:r>
          </w:p>
          <w:p w:rsidR="0019568E" w:rsidRPr="0019568E" w:rsidRDefault="0019568E" w:rsidP="0019568E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9568E">
              <w:rPr>
                <w:rFonts w:ascii="宋体" w:eastAsia="宋体" w:hAnsi="宋体" w:cs="宋体"/>
                <w:kern w:val="0"/>
                <w:sz w:val="18"/>
                <w:szCs w:val="18"/>
              </w:rPr>
              <w:t>Configuration saved to /etc/target/saveconfig.json</w:t>
            </w:r>
          </w:p>
        </w:tc>
      </w:tr>
    </w:tbl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楷体" w:eastAsia="楷体" w:hAnsi="楷体" w:cs="宋体" w:hint="eastAsia"/>
          <w:b/>
          <w:bCs/>
          <w:color w:val="2C2C2C"/>
          <w:kern w:val="0"/>
          <w:sz w:val="18"/>
          <w:szCs w:val="18"/>
        </w:rPr>
        <w:t>参考文献：</w:t>
      </w:r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   1.</w:t>
      </w:r>
      <w:hyperlink r:id="rId6" w:tgtFrame="_blank" w:history="1">
        <w:r w:rsidRPr="0019568E">
          <w:rPr>
            <w:rFonts w:ascii="宋体" w:eastAsia="宋体" w:hAnsi="宋体" w:cs="宋体" w:hint="eastAsia"/>
            <w:color w:val="682702"/>
            <w:kern w:val="0"/>
            <w:sz w:val="18"/>
            <w:szCs w:val="18"/>
          </w:rPr>
          <w:t>http://linux-iscsi.org/wiki/Targetcli</w:t>
        </w:r>
      </w:hyperlink>
    </w:p>
    <w:p w:rsidR="0019568E" w:rsidRPr="0019568E" w:rsidRDefault="0019568E" w:rsidP="0019568E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19568E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    2.</w:t>
      </w:r>
      <w:hyperlink r:id="rId7" w:tgtFrame="_blank" w:history="1">
        <w:r w:rsidRPr="0019568E">
          <w:rPr>
            <w:rFonts w:ascii="宋体" w:eastAsia="宋体" w:hAnsi="宋体" w:cs="宋体" w:hint="eastAsia"/>
            <w:color w:val="682702"/>
            <w:kern w:val="0"/>
            <w:sz w:val="18"/>
            <w:szCs w:val="18"/>
          </w:rPr>
          <w:t>docs.redhat.com</w:t>
        </w:r>
      </w:hyperlink>
    </w:p>
    <w:p w:rsidR="00127EE3" w:rsidRPr="0019568E" w:rsidRDefault="00F77267" w:rsidP="0019568E">
      <w:pPr>
        <w:spacing w:before="0" w:after="0" w:line="240" w:lineRule="auto"/>
        <w:rPr>
          <w:sz w:val="18"/>
          <w:szCs w:val="18"/>
        </w:rPr>
      </w:pPr>
    </w:p>
    <w:sectPr w:rsidR="00127EE3" w:rsidRPr="0019568E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267" w:rsidRDefault="00F77267" w:rsidP="0019568E">
      <w:pPr>
        <w:spacing w:before="0" w:after="0" w:line="240" w:lineRule="auto"/>
      </w:pPr>
      <w:r>
        <w:separator/>
      </w:r>
    </w:p>
  </w:endnote>
  <w:endnote w:type="continuationSeparator" w:id="0">
    <w:p w:rsidR="00F77267" w:rsidRDefault="00F77267" w:rsidP="001956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267" w:rsidRDefault="00F77267" w:rsidP="0019568E">
      <w:pPr>
        <w:spacing w:before="0" w:after="0" w:line="240" w:lineRule="auto"/>
      </w:pPr>
      <w:r>
        <w:separator/>
      </w:r>
    </w:p>
  </w:footnote>
  <w:footnote w:type="continuationSeparator" w:id="0">
    <w:p w:rsidR="00F77267" w:rsidRDefault="00F77267" w:rsidP="0019568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68E"/>
    <w:rsid w:val="001134AE"/>
    <w:rsid w:val="0019568E"/>
    <w:rsid w:val="001F523F"/>
    <w:rsid w:val="003C1B66"/>
    <w:rsid w:val="00580852"/>
    <w:rsid w:val="00585E8D"/>
    <w:rsid w:val="00792A74"/>
    <w:rsid w:val="00973750"/>
    <w:rsid w:val="00A945AE"/>
    <w:rsid w:val="00AB764E"/>
    <w:rsid w:val="00B2050D"/>
    <w:rsid w:val="00B406CC"/>
    <w:rsid w:val="00CA462E"/>
    <w:rsid w:val="00F64499"/>
    <w:rsid w:val="00F7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6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6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6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568E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568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9568E"/>
    <w:rPr>
      <w:b/>
      <w:bCs/>
    </w:rPr>
  </w:style>
  <w:style w:type="character" w:styleId="a7">
    <w:name w:val="Hyperlink"/>
    <w:basedOn w:val="a0"/>
    <w:uiPriority w:val="99"/>
    <w:semiHidden/>
    <w:unhideWhenUsed/>
    <w:rsid w:val="001956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cess.redhat.com/documentation/en-US/Red_Hat_Enterprise_Linux/7-Beta/html/Storage_Administration_Guide/ch2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-iscsi.org/wiki/Targetcl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6</cp:revision>
  <dcterms:created xsi:type="dcterms:W3CDTF">2017-07-27T04:08:00Z</dcterms:created>
  <dcterms:modified xsi:type="dcterms:W3CDTF">2017-07-27T04:17:00Z</dcterms:modified>
</cp:coreProperties>
</file>