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5517" w14:textId="5554E969" w:rsidR="002D1895" w:rsidRDefault="00C70782">
      <w:r>
        <w:t>Workflow for microglial imaging…</w:t>
      </w:r>
      <w:r>
        <w:br/>
      </w:r>
      <w:r>
        <w:br/>
        <w:t>Load in the Iba1 image. Adjust B/C so that they are probably slightly oversaturated. Apply.</w:t>
      </w:r>
    </w:p>
    <w:p w14:paraId="2E79E301" w14:textId="24AB4D74" w:rsidR="00C70782" w:rsidRDefault="00FE3FD4">
      <w:r>
        <w:t>Process -&gt; Binary -&gt; Make binary</w:t>
      </w:r>
    </w:p>
    <w:p w14:paraId="2FB5A930" w14:textId="7491BF36" w:rsidR="00C70782" w:rsidRDefault="00C70782">
      <w:r>
        <w:t xml:space="preserve">Process -&gt; Binary -&gt; </w:t>
      </w:r>
      <w:r w:rsidR="007D4AD1">
        <w:t>Dilate</w:t>
      </w:r>
      <w:r>
        <w:t xml:space="preserve"> (do this 2x)</w:t>
      </w:r>
    </w:p>
    <w:p w14:paraId="6E2C5621" w14:textId="7E8D0F7A" w:rsidR="00C70782" w:rsidRDefault="00C70782">
      <w:r>
        <w:t>Process -&gt; Binary -&gt; Close</w:t>
      </w:r>
    </w:p>
    <w:p w14:paraId="4D0A4987" w14:textId="076920C3" w:rsidR="00C70782" w:rsidRDefault="00C70782">
      <w:r>
        <w:t>Analyze -&gt; Analyze Particles -&gt; Size = 1000-Infinity (only keeping big cells)</w:t>
      </w:r>
    </w:p>
    <w:p w14:paraId="03740F59" w14:textId="31ADB6AA" w:rsidR="00C70782" w:rsidRDefault="00C70782">
      <w:r>
        <w:t>Check “Display results” and “Add to Manager”</w:t>
      </w:r>
    </w:p>
    <w:p w14:paraId="30358E02" w14:textId="71B0085A" w:rsidR="00C70782" w:rsidRDefault="00C70782">
      <w:r>
        <w:t xml:space="preserve">Then </w:t>
      </w:r>
      <w:proofErr w:type="gramStart"/>
      <w:r>
        <w:t>open up</w:t>
      </w:r>
      <w:proofErr w:type="gramEnd"/>
      <w:r>
        <w:t xml:space="preserve"> your other phenotypic marker images like APOE, CD68, etc. </w:t>
      </w:r>
    </w:p>
    <w:p w14:paraId="0EC8719B" w14:textId="233957FC" w:rsidR="00C70782" w:rsidRDefault="00C70782">
      <w:r>
        <w:t xml:space="preserve">B/C doesn’t matter here. Select </w:t>
      </w:r>
      <w:proofErr w:type="gramStart"/>
      <w:r>
        <w:t>all of</w:t>
      </w:r>
      <w:proofErr w:type="gramEnd"/>
      <w:r>
        <w:t xml:space="preserve"> the ROI’s (shift, scroll to bottom, click)</w:t>
      </w:r>
    </w:p>
    <w:p w14:paraId="3B135C18" w14:textId="77777777" w:rsidR="00C70782" w:rsidRDefault="00C70782">
      <w:r>
        <w:t>Then click “Measure” and save the “Mean” results (MFI for each cell for that marker).</w:t>
      </w:r>
    </w:p>
    <w:p w14:paraId="240C8E6A" w14:textId="77777777" w:rsidR="00C70782" w:rsidRDefault="00C70782">
      <w:r>
        <w:t>Save these in a CSV with a barcode number for the cell number, sample metadata, and marker (on top header row) with the expression data for each of the important markers.</w:t>
      </w:r>
    </w:p>
    <w:p w14:paraId="63555EEF" w14:textId="1401FC95" w:rsidR="00C70782" w:rsidRDefault="00C70782">
      <w:r>
        <w:t>These data are single-cell expression data. If the cell “barcode” is ‘Y_BCAS_1_cell#</w:t>
      </w:r>
      <w:proofErr w:type="gramStart"/>
      <w:r>
        <w:t>’  and</w:t>
      </w:r>
      <w:proofErr w:type="gramEnd"/>
      <w:r>
        <w:t xml:space="preserve"> you save the ROI measures for each </w:t>
      </w:r>
      <w:proofErr w:type="gramStart"/>
      <w:r>
        <w:t>sample</w:t>
      </w:r>
      <w:proofErr w:type="gramEnd"/>
      <w:r>
        <w:t xml:space="preserve"> you can go back to these and pick out individual cells and show images of these.</w:t>
      </w:r>
    </w:p>
    <w:p w14:paraId="5C907B50" w14:textId="7E27A4B4" w:rsidR="00C70782" w:rsidRDefault="00C70782">
      <w:r>
        <w:t xml:space="preserve">We can also calculate size of </w:t>
      </w:r>
      <w:proofErr w:type="gramStart"/>
      <w:r>
        <w:t>microglia</w:t>
      </w:r>
      <w:proofErr w:type="gramEnd"/>
      <w:r>
        <w:t xml:space="preserve"> and I think we can calculate the spine branch number and spine length </w:t>
      </w:r>
      <w:proofErr w:type="spellStart"/>
      <w:r>
        <w:t>etc</w:t>
      </w:r>
      <w:proofErr w:type="spellEnd"/>
      <w:r>
        <w:t xml:space="preserve"> if we use the skeletonize thing. All of that should be possible by using the </w:t>
      </w:r>
      <w:proofErr w:type="gramStart"/>
      <w:r>
        <w:t>ROI’s</w:t>
      </w:r>
      <w:proofErr w:type="gramEnd"/>
      <w:r>
        <w:t xml:space="preserve"> that are saved.</w:t>
      </w:r>
    </w:p>
    <w:p w14:paraId="5740DFF3" w14:textId="3F96D1AE" w:rsidR="00DF6517" w:rsidRPr="00D24D4B" w:rsidRDefault="00DF6517"/>
    <w:sectPr w:rsidR="00DF6517" w:rsidRPr="00D24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82"/>
    <w:rsid w:val="002D1895"/>
    <w:rsid w:val="00425006"/>
    <w:rsid w:val="006C3799"/>
    <w:rsid w:val="007D4AD1"/>
    <w:rsid w:val="00BA1268"/>
    <w:rsid w:val="00C0574F"/>
    <w:rsid w:val="00C70782"/>
    <w:rsid w:val="00D24D4B"/>
    <w:rsid w:val="00DF6517"/>
    <w:rsid w:val="00FE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9B99C"/>
  <w15:chartTrackingRefBased/>
  <w15:docId w15:val="{EB32824B-03CD-6E4E-9330-C42F0FE5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82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DF6517"/>
    <w:pPr>
      <w:tabs>
        <w:tab w:val="left" w:pos="260"/>
      </w:tabs>
      <w:spacing w:after="0" w:line="480" w:lineRule="auto"/>
      <w:ind w:left="264" w:hanging="2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Tyrrell, Daniel (Campus)</dc:creator>
  <cp:keywords/>
  <dc:description/>
  <cp:lastModifiedBy>Tyrrell, Daniel (Campus)</cp:lastModifiedBy>
  <cp:revision>3</cp:revision>
  <dcterms:created xsi:type="dcterms:W3CDTF">2025-10-31T20:09:00Z</dcterms:created>
  <dcterms:modified xsi:type="dcterms:W3CDTF">2025-11-12T16:16:00Z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2025-10-31T20:15:36Z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9e7dcf45-9896-45f2-8471-bd1f9f54b749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50, 3, 0, 1</vt:lpwstr>
  </property>
  <property fmtid="{D5CDD505-2E9C-101B-9397-08002B2CF9AE}" pid="10" name="ZOTERO_PREF_1">
    <vt:lpwstr>&lt;data data-version="3" zotero-version="7.0.29"&gt;&lt;session id="aqS7PTYY"/&gt;&lt;style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11" name="ZOTERO_PREF_2">
    <vt:lpwstr>ons" value="true"/&gt;&lt;/prefs&gt;&lt;/data&gt;</vt:lpwstr>
  </property>
</Properties>
</file>