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CB" w:rsidRPr="001631CB" w:rsidRDefault="001631CB" w:rsidP="001631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E3108">
        <w:rPr>
          <w:rFonts w:eastAsia="Times New Roman" w:cstheme="minorHAnsi"/>
          <w:b/>
          <w:bCs/>
          <w:sz w:val="24"/>
          <w:szCs w:val="24"/>
        </w:rPr>
        <w:t xml:space="preserve">REKOMENDASI </w:t>
      </w:r>
      <w:r w:rsidRPr="001631CB">
        <w:rPr>
          <w:rFonts w:eastAsia="Times New Roman" w:cstheme="minorHAnsi"/>
          <w:b/>
          <w:bCs/>
          <w:sz w:val="24"/>
          <w:szCs w:val="24"/>
        </w:rPr>
        <w:t>MUTASI PEGAWAI NEGERI SIPIL DI LINGKUNGAN KEMENTERIAN AGAMA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I.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Pendahuluan</w:t>
      </w:r>
      <w:proofErr w:type="spellEnd"/>
    </w:p>
    <w:p w:rsidR="001631CB" w:rsidRPr="005E3108" w:rsidRDefault="001631CB" w:rsidP="00163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Latar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Belakang</w:t>
      </w:r>
      <w:proofErr w:type="spellEnd"/>
      <w:proofErr w:type="gramStart"/>
      <w:r w:rsidRPr="001631CB">
        <w:rPr>
          <w:rFonts w:eastAsia="Times New Roman" w:cstheme="minorHAnsi"/>
          <w:sz w:val="24"/>
          <w:szCs w:val="24"/>
        </w:rPr>
        <w:t>:.</w:t>
      </w:r>
      <w:proofErr w:type="gramEnd"/>
    </w:p>
    <w:p w:rsidR="001631CB" w:rsidRPr="005E3108" w:rsidRDefault="001631CB" w:rsidP="005E3108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5E3108">
        <w:rPr>
          <w:rFonts w:asciiTheme="minorHAnsi" w:hAnsiTheme="minorHAnsi" w:cstheme="minorHAnsi"/>
        </w:rPr>
        <w:t>Mutasi</w:t>
      </w:r>
      <w:proofErr w:type="spellEnd"/>
      <w:r w:rsidRPr="005E3108">
        <w:rPr>
          <w:rFonts w:asciiTheme="minorHAnsi" w:hAnsiTheme="minorHAnsi" w:cstheme="minorHAnsi"/>
        </w:rPr>
        <w:t xml:space="preserve"> di </w:t>
      </w:r>
      <w:proofErr w:type="spellStart"/>
      <w:r w:rsidRPr="005E3108">
        <w:rPr>
          <w:rFonts w:asciiTheme="minorHAnsi" w:hAnsiTheme="minorHAnsi" w:cstheme="minorHAnsi"/>
        </w:rPr>
        <w:t>lingkungan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Kementerian</w:t>
      </w:r>
      <w:proofErr w:type="spellEnd"/>
      <w:r w:rsidRPr="005E3108">
        <w:rPr>
          <w:rFonts w:asciiTheme="minorHAnsi" w:hAnsiTheme="minorHAnsi" w:cstheme="minorHAnsi"/>
        </w:rPr>
        <w:t xml:space="preserve"> Agama </w:t>
      </w:r>
      <w:proofErr w:type="spellStart"/>
      <w:r w:rsidRPr="005E3108">
        <w:rPr>
          <w:rFonts w:asciiTheme="minorHAnsi" w:hAnsiTheme="minorHAnsi" w:cstheme="minorHAnsi"/>
        </w:rPr>
        <w:t>penting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untuk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pemerataan</w:t>
      </w:r>
      <w:proofErr w:type="spellEnd"/>
      <w:r w:rsidRPr="005E310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tenaga</w:t>
      </w:r>
      <w:proofErr w:type="spellEnd"/>
      <w:r w:rsidRPr="005E310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kerja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pengembangan</w:t>
      </w:r>
      <w:proofErr w:type="spellEnd"/>
      <w:r w:rsidRPr="005E310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kompetensi</w:t>
      </w:r>
      <w:proofErr w:type="spellEnd"/>
      <w:r w:rsidRPr="005E310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5E3108">
        <w:rPr>
          <w:rStyle w:val="Strong"/>
          <w:rFonts w:asciiTheme="minorHAnsi" w:hAnsiTheme="minorHAnsi" w:cstheme="minorHAnsi"/>
        </w:rPr>
        <w:t>pegawai</w:t>
      </w:r>
      <w:proofErr w:type="spellEnd"/>
      <w:r w:rsidRPr="005E3108">
        <w:rPr>
          <w:rFonts w:asciiTheme="minorHAnsi" w:hAnsiTheme="minorHAnsi" w:cstheme="minorHAnsi"/>
        </w:rPr>
        <w:t xml:space="preserve">. </w:t>
      </w:r>
      <w:proofErr w:type="spellStart"/>
      <w:r w:rsidRPr="005E3108">
        <w:rPr>
          <w:rFonts w:asciiTheme="minorHAnsi" w:hAnsiTheme="minorHAnsi" w:cstheme="minorHAnsi"/>
        </w:rPr>
        <w:t>Pemerataan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memastikan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setiap</w:t>
      </w:r>
      <w:proofErr w:type="spellEnd"/>
      <w:r w:rsidRPr="005E3108">
        <w:rPr>
          <w:rFonts w:asciiTheme="minorHAnsi" w:hAnsiTheme="minorHAnsi" w:cstheme="minorHAnsi"/>
        </w:rPr>
        <w:t xml:space="preserve"> unit </w:t>
      </w:r>
      <w:proofErr w:type="spellStart"/>
      <w:r w:rsidRPr="005E3108">
        <w:rPr>
          <w:rFonts w:asciiTheme="minorHAnsi" w:hAnsiTheme="minorHAnsi" w:cstheme="minorHAnsi"/>
        </w:rPr>
        <w:t>kerja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khususnya</w:t>
      </w:r>
      <w:proofErr w:type="spellEnd"/>
      <w:r w:rsidRPr="005E3108">
        <w:rPr>
          <w:rFonts w:asciiTheme="minorHAnsi" w:hAnsiTheme="minorHAnsi" w:cstheme="minorHAnsi"/>
        </w:rPr>
        <w:t xml:space="preserve"> di </w:t>
      </w:r>
      <w:proofErr w:type="spellStart"/>
      <w:r w:rsidRPr="005E3108">
        <w:rPr>
          <w:rFonts w:asciiTheme="minorHAnsi" w:hAnsiTheme="minorHAnsi" w:cstheme="minorHAnsi"/>
        </w:rPr>
        <w:t>daerah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terpencil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atau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kekurangan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sumber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daya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mendapatkan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tenaga</w:t>
      </w:r>
      <w:proofErr w:type="spellEnd"/>
      <w:r w:rsidRPr="005E3108">
        <w:rPr>
          <w:rFonts w:asciiTheme="minorHAnsi" w:hAnsiTheme="minorHAnsi" w:cstheme="minorHAnsi"/>
        </w:rPr>
        <w:t xml:space="preserve"> yang </w:t>
      </w:r>
      <w:proofErr w:type="spellStart"/>
      <w:r w:rsidRPr="005E3108">
        <w:rPr>
          <w:rFonts w:asciiTheme="minorHAnsi" w:hAnsiTheme="minorHAnsi" w:cstheme="minorHAnsi"/>
        </w:rPr>
        <w:t>memadai</w:t>
      </w:r>
      <w:proofErr w:type="spellEnd"/>
      <w:r w:rsidRPr="005E3108">
        <w:rPr>
          <w:rFonts w:asciiTheme="minorHAnsi" w:hAnsiTheme="minorHAnsi" w:cstheme="minorHAnsi"/>
        </w:rPr>
        <w:t xml:space="preserve">. Hal </w:t>
      </w:r>
      <w:proofErr w:type="spellStart"/>
      <w:r w:rsidRPr="005E3108">
        <w:rPr>
          <w:rFonts w:asciiTheme="minorHAnsi" w:hAnsiTheme="minorHAnsi" w:cstheme="minorHAnsi"/>
        </w:rPr>
        <w:t>ini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mendukung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peningkatan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kualitas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layanan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keagamaan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pendidikan</w:t>
      </w:r>
      <w:proofErr w:type="spellEnd"/>
      <w:r w:rsidRPr="005E3108">
        <w:rPr>
          <w:rFonts w:asciiTheme="minorHAnsi" w:hAnsiTheme="minorHAnsi" w:cstheme="minorHAnsi"/>
        </w:rPr>
        <w:t>.</w:t>
      </w:r>
    </w:p>
    <w:p w:rsidR="001631CB" w:rsidRPr="005E3108" w:rsidRDefault="001631CB" w:rsidP="005E3108">
      <w:pPr>
        <w:pStyle w:val="NormalWeb"/>
        <w:ind w:left="1418"/>
        <w:rPr>
          <w:rFonts w:asciiTheme="minorHAnsi" w:hAnsiTheme="minorHAnsi" w:cstheme="minorHAnsi"/>
        </w:rPr>
      </w:pPr>
      <w:proofErr w:type="spellStart"/>
      <w:proofErr w:type="gramStart"/>
      <w:r w:rsidRPr="005E3108">
        <w:rPr>
          <w:rFonts w:asciiTheme="minorHAnsi" w:hAnsiTheme="minorHAnsi" w:cstheme="minorHAnsi"/>
        </w:rPr>
        <w:t>Selain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itu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mutasi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memberi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peluang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pegawai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untuk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memperoleh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pengalaman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baru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memperluas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wawasan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dan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mengembangkan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keterampilan</w:t>
      </w:r>
      <w:proofErr w:type="spellEnd"/>
      <w:r w:rsidRPr="005E3108">
        <w:rPr>
          <w:rFonts w:asciiTheme="minorHAnsi" w:hAnsiTheme="minorHAnsi" w:cstheme="minorHAnsi"/>
        </w:rPr>
        <w:t>.</w:t>
      </w:r>
      <w:proofErr w:type="gramEnd"/>
      <w:r w:rsidRPr="005E310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5E3108">
        <w:rPr>
          <w:rFonts w:asciiTheme="minorHAnsi" w:hAnsiTheme="minorHAnsi" w:cstheme="minorHAnsi"/>
        </w:rPr>
        <w:t>Dengan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rotasi</w:t>
      </w:r>
      <w:proofErr w:type="spellEnd"/>
      <w:r w:rsidRPr="005E3108">
        <w:rPr>
          <w:rFonts w:asciiTheme="minorHAnsi" w:hAnsiTheme="minorHAnsi" w:cstheme="minorHAnsi"/>
        </w:rPr>
        <w:t xml:space="preserve"> yang </w:t>
      </w:r>
      <w:proofErr w:type="spellStart"/>
      <w:r w:rsidRPr="005E3108">
        <w:rPr>
          <w:rFonts w:asciiTheme="minorHAnsi" w:hAnsiTheme="minorHAnsi" w:cstheme="minorHAnsi"/>
        </w:rPr>
        <w:t>terencana</w:t>
      </w:r>
      <w:proofErr w:type="spellEnd"/>
      <w:r w:rsidRPr="005E3108">
        <w:rPr>
          <w:rFonts w:asciiTheme="minorHAnsi" w:hAnsiTheme="minorHAnsi" w:cstheme="minorHAnsi"/>
        </w:rPr>
        <w:t xml:space="preserve">, </w:t>
      </w:r>
      <w:proofErr w:type="spellStart"/>
      <w:r w:rsidRPr="005E3108">
        <w:rPr>
          <w:rFonts w:asciiTheme="minorHAnsi" w:hAnsiTheme="minorHAnsi" w:cstheme="minorHAnsi"/>
        </w:rPr>
        <w:t>pegawai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dapat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meningkatkan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profesionalisme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kapasitas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dalam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mendukung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misi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organisasi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secara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lebih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efektif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dan</w:t>
      </w:r>
      <w:proofErr w:type="spellEnd"/>
      <w:r w:rsidRPr="005E3108">
        <w:rPr>
          <w:rFonts w:asciiTheme="minorHAnsi" w:hAnsiTheme="minorHAnsi" w:cstheme="minorHAnsi"/>
        </w:rPr>
        <w:t xml:space="preserve"> </w:t>
      </w:r>
      <w:proofErr w:type="spellStart"/>
      <w:r w:rsidRPr="005E3108">
        <w:rPr>
          <w:rFonts w:asciiTheme="minorHAnsi" w:hAnsiTheme="minorHAnsi" w:cstheme="minorHAnsi"/>
        </w:rPr>
        <w:t>efisien</w:t>
      </w:r>
      <w:proofErr w:type="spellEnd"/>
      <w:r w:rsidRPr="005E3108">
        <w:rPr>
          <w:rFonts w:asciiTheme="minorHAnsi" w:hAnsiTheme="minorHAnsi" w:cstheme="minorHAnsi"/>
        </w:rPr>
        <w:t>.</w:t>
      </w:r>
      <w:proofErr w:type="gramEnd"/>
    </w:p>
    <w:p w:rsidR="001631CB" w:rsidRPr="001631CB" w:rsidRDefault="001631CB" w:rsidP="00B901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E3108">
        <w:rPr>
          <w:rStyle w:val="Strong"/>
          <w:rFonts w:cstheme="minorHAnsi"/>
          <w:sz w:val="24"/>
          <w:szCs w:val="24"/>
        </w:rPr>
        <w:t>Mutasi</w:t>
      </w:r>
      <w:proofErr w:type="spellEnd"/>
      <w:r w:rsidRPr="005E3108">
        <w:rPr>
          <w:rStyle w:val="Strong"/>
          <w:rFonts w:cstheme="minorHAnsi"/>
          <w:sz w:val="24"/>
          <w:szCs w:val="24"/>
        </w:rPr>
        <w:t xml:space="preserve"> PNS</w:t>
      </w:r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adalah</w:t>
      </w:r>
      <w:proofErr w:type="spellEnd"/>
      <w:r w:rsidRPr="005E3108">
        <w:rPr>
          <w:rFonts w:cstheme="minorHAnsi"/>
          <w:sz w:val="24"/>
          <w:szCs w:val="24"/>
        </w:rPr>
        <w:t xml:space="preserve"> proses </w:t>
      </w:r>
      <w:proofErr w:type="spellStart"/>
      <w:r w:rsidRPr="005E3108">
        <w:rPr>
          <w:rFonts w:cstheme="minorHAnsi"/>
          <w:sz w:val="24"/>
          <w:szCs w:val="24"/>
        </w:rPr>
        <w:t>perpindahan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tugas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jabatan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atau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lokasi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kerja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seorang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Pegawai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Negeri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Sipil</w:t>
      </w:r>
      <w:proofErr w:type="spellEnd"/>
      <w:r w:rsidRPr="005E3108">
        <w:rPr>
          <w:rFonts w:cstheme="minorHAnsi"/>
          <w:sz w:val="24"/>
          <w:szCs w:val="24"/>
        </w:rPr>
        <w:t xml:space="preserve"> (PNS) </w:t>
      </w:r>
      <w:proofErr w:type="spellStart"/>
      <w:r w:rsidRPr="005E3108">
        <w:rPr>
          <w:rFonts w:cstheme="minorHAnsi"/>
          <w:sz w:val="24"/>
          <w:szCs w:val="24"/>
        </w:rPr>
        <w:t>dari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satu</w:t>
      </w:r>
      <w:proofErr w:type="spellEnd"/>
      <w:r w:rsidRPr="005E3108">
        <w:rPr>
          <w:rFonts w:cstheme="minorHAnsi"/>
          <w:sz w:val="24"/>
          <w:szCs w:val="24"/>
        </w:rPr>
        <w:t xml:space="preserve"> unit </w:t>
      </w:r>
      <w:proofErr w:type="spellStart"/>
      <w:r w:rsidRPr="005E3108">
        <w:rPr>
          <w:rFonts w:cstheme="minorHAnsi"/>
          <w:sz w:val="24"/>
          <w:szCs w:val="24"/>
        </w:rPr>
        <w:t>organisasi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ke</w:t>
      </w:r>
      <w:proofErr w:type="spellEnd"/>
      <w:r w:rsidRPr="005E3108">
        <w:rPr>
          <w:rFonts w:cstheme="minorHAnsi"/>
          <w:sz w:val="24"/>
          <w:szCs w:val="24"/>
        </w:rPr>
        <w:t xml:space="preserve"> unit </w:t>
      </w:r>
      <w:proofErr w:type="gramStart"/>
      <w:r w:rsidRPr="005E3108">
        <w:rPr>
          <w:rFonts w:cstheme="minorHAnsi"/>
          <w:sz w:val="24"/>
          <w:szCs w:val="24"/>
        </w:rPr>
        <w:t>lain</w:t>
      </w:r>
      <w:proofErr w:type="gram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baik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dalam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instansi</w:t>
      </w:r>
      <w:proofErr w:type="spellEnd"/>
      <w:r w:rsidRPr="005E3108">
        <w:rPr>
          <w:rFonts w:cstheme="minorHAnsi"/>
          <w:sz w:val="24"/>
          <w:szCs w:val="24"/>
        </w:rPr>
        <w:t xml:space="preserve"> yang </w:t>
      </w:r>
      <w:proofErr w:type="spellStart"/>
      <w:r w:rsidRPr="005E3108">
        <w:rPr>
          <w:rFonts w:cstheme="minorHAnsi"/>
          <w:sz w:val="24"/>
          <w:szCs w:val="24"/>
        </w:rPr>
        <w:t>sama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maupun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antarinstansi</w:t>
      </w:r>
      <w:proofErr w:type="spellEnd"/>
      <w:r w:rsidRPr="005E3108">
        <w:rPr>
          <w:rFonts w:cstheme="minorHAnsi"/>
          <w:sz w:val="24"/>
          <w:szCs w:val="24"/>
        </w:rPr>
        <w:t xml:space="preserve">. </w:t>
      </w:r>
      <w:proofErr w:type="spellStart"/>
      <w:r w:rsidRPr="005E3108">
        <w:rPr>
          <w:rFonts w:cstheme="minorHAnsi"/>
          <w:sz w:val="24"/>
          <w:szCs w:val="24"/>
        </w:rPr>
        <w:t>Tujuan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mutasi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adalah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untuk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pemerataan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sumber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daya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manusia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peningkatan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kompetensi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pemenuhan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kebutuhan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organisasi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dan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pengembangan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karier</w:t>
      </w:r>
      <w:proofErr w:type="spellEnd"/>
      <w:r w:rsidRPr="005E3108">
        <w:rPr>
          <w:rFonts w:cstheme="minorHAnsi"/>
          <w:sz w:val="24"/>
          <w:szCs w:val="24"/>
        </w:rPr>
        <w:t xml:space="preserve"> PNS. </w:t>
      </w:r>
      <w:proofErr w:type="spellStart"/>
      <w:r w:rsidRPr="005E3108">
        <w:rPr>
          <w:rFonts w:cstheme="minorHAnsi"/>
          <w:sz w:val="24"/>
          <w:szCs w:val="24"/>
        </w:rPr>
        <w:t>Mutasi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dilakukan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berdasarkan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evaluasi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kinerja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kebutuhan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instansi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atau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permintaan</w:t>
      </w:r>
      <w:proofErr w:type="spellEnd"/>
      <w:r w:rsidRPr="005E3108">
        <w:rPr>
          <w:rFonts w:cstheme="minorHAnsi"/>
          <w:sz w:val="24"/>
          <w:szCs w:val="24"/>
        </w:rPr>
        <w:t xml:space="preserve"> PNS, </w:t>
      </w:r>
      <w:proofErr w:type="spellStart"/>
      <w:r w:rsidRPr="005E3108">
        <w:rPr>
          <w:rFonts w:cstheme="minorHAnsi"/>
          <w:sz w:val="24"/>
          <w:szCs w:val="24"/>
        </w:rPr>
        <w:t>dan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harus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mengikuti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aturan</w:t>
      </w:r>
      <w:proofErr w:type="spellEnd"/>
      <w:r w:rsidRPr="005E3108">
        <w:rPr>
          <w:rFonts w:cstheme="minorHAnsi"/>
          <w:sz w:val="24"/>
          <w:szCs w:val="24"/>
        </w:rPr>
        <w:t xml:space="preserve"> yang </w:t>
      </w:r>
      <w:proofErr w:type="spellStart"/>
      <w:r w:rsidRPr="005E3108">
        <w:rPr>
          <w:rFonts w:cstheme="minorHAnsi"/>
          <w:sz w:val="24"/>
          <w:szCs w:val="24"/>
        </w:rPr>
        <w:t>berlaku</w:t>
      </w:r>
      <w:proofErr w:type="spellEnd"/>
      <w:r w:rsidRPr="005E3108">
        <w:rPr>
          <w:rFonts w:cstheme="minorHAnsi"/>
          <w:sz w:val="24"/>
          <w:szCs w:val="24"/>
        </w:rPr>
        <w:t xml:space="preserve">, </w:t>
      </w:r>
      <w:proofErr w:type="spellStart"/>
      <w:r w:rsidRPr="005E3108">
        <w:rPr>
          <w:rFonts w:cstheme="minorHAnsi"/>
          <w:sz w:val="24"/>
          <w:szCs w:val="24"/>
        </w:rPr>
        <w:t>seperti</w:t>
      </w:r>
      <w:proofErr w:type="spellEnd"/>
      <w:r w:rsidRPr="005E3108">
        <w:rPr>
          <w:rFonts w:cstheme="minorHAnsi"/>
          <w:sz w:val="24"/>
          <w:szCs w:val="24"/>
        </w:rPr>
        <w:t xml:space="preserve"> yang </w:t>
      </w:r>
      <w:proofErr w:type="spellStart"/>
      <w:r w:rsidRPr="005E3108">
        <w:rPr>
          <w:rFonts w:cstheme="minorHAnsi"/>
          <w:sz w:val="24"/>
          <w:szCs w:val="24"/>
        </w:rPr>
        <w:t>diatur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dalam</w:t>
      </w:r>
      <w:proofErr w:type="spellEnd"/>
      <w:r w:rsidRPr="005E3108">
        <w:rPr>
          <w:rFonts w:cstheme="minorHAnsi"/>
          <w:sz w:val="24"/>
          <w:szCs w:val="24"/>
        </w:rPr>
        <w:t xml:space="preserve"> UU ASN </w:t>
      </w:r>
      <w:proofErr w:type="spellStart"/>
      <w:r w:rsidRPr="005E3108">
        <w:rPr>
          <w:rFonts w:cstheme="minorHAnsi"/>
          <w:sz w:val="24"/>
          <w:szCs w:val="24"/>
        </w:rPr>
        <w:t>dan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peraturan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kepegawaian</w:t>
      </w:r>
      <w:proofErr w:type="spellEnd"/>
      <w:r w:rsidRPr="005E3108">
        <w:rPr>
          <w:rFonts w:cstheme="minorHAnsi"/>
          <w:sz w:val="24"/>
          <w:szCs w:val="24"/>
        </w:rPr>
        <w:t xml:space="preserve"> </w:t>
      </w:r>
      <w:proofErr w:type="spellStart"/>
      <w:r w:rsidRPr="005E3108">
        <w:rPr>
          <w:rFonts w:cstheme="minorHAnsi"/>
          <w:sz w:val="24"/>
          <w:szCs w:val="24"/>
        </w:rPr>
        <w:t>lainnya</w:t>
      </w:r>
      <w:proofErr w:type="spellEnd"/>
    </w:p>
    <w:p w:rsidR="001631CB" w:rsidRPr="005E3108" w:rsidRDefault="001631CB" w:rsidP="005E3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Dasar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Hukum</w:t>
      </w:r>
      <w:proofErr w:type="spellEnd"/>
      <w:r w:rsidRPr="001631CB">
        <w:rPr>
          <w:rFonts w:eastAsia="Times New Roman" w:cstheme="minorHAnsi"/>
          <w:sz w:val="24"/>
          <w:szCs w:val="24"/>
        </w:rPr>
        <w:t>:</w:t>
      </w:r>
    </w:p>
    <w:p w:rsidR="001631CB" w:rsidRPr="001631CB" w:rsidRDefault="001631CB" w:rsidP="005E3108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Dasar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hukum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guru </w:t>
      </w:r>
      <w:proofErr w:type="spellStart"/>
      <w:r w:rsidRPr="001631CB">
        <w:rPr>
          <w:rFonts w:eastAsia="Times New Roman" w:cstheme="minorHAnsi"/>
          <w:sz w:val="24"/>
          <w:szCs w:val="24"/>
        </w:rPr>
        <w:t>pada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Kementerian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Agama </w:t>
      </w:r>
      <w:proofErr w:type="spellStart"/>
      <w:r w:rsidRPr="001631CB">
        <w:rPr>
          <w:rFonts w:eastAsia="Times New Roman" w:cstheme="minorHAnsi"/>
          <w:sz w:val="24"/>
          <w:szCs w:val="24"/>
        </w:rPr>
        <w:t>terbaru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meliputi</w:t>
      </w:r>
      <w:proofErr w:type="spellEnd"/>
      <w:r w:rsidRPr="001631CB">
        <w:rPr>
          <w:rFonts w:eastAsia="Times New Roman" w:cstheme="minorHAnsi"/>
          <w:sz w:val="24"/>
          <w:szCs w:val="24"/>
        </w:rPr>
        <w:t>:</w:t>
      </w:r>
    </w:p>
    <w:p w:rsidR="001631CB" w:rsidRPr="001631CB" w:rsidRDefault="001631CB" w:rsidP="005E3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E3108">
        <w:rPr>
          <w:rFonts w:eastAsia="Times New Roman" w:cstheme="minorHAnsi"/>
          <w:bCs/>
          <w:sz w:val="24"/>
          <w:szCs w:val="24"/>
        </w:rPr>
        <w:t>Undang-Undang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Nomor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5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Tahun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2014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tentang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ASN</w:t>
      </w:r>
      <w:r w:rsidRPr="001631C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31CB">
        <w:rPr>
          <w:rFonts w:eastAsia="Times New Roman" w:cstheme="minorHAnsi"/>
          <w:sz w:val="24"/>
          <w:szCs w:val="24"/>
        </w:rPr>
        <w:t>mengatur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mobilitas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5E3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E3108">
        <w:rPr>
          <w:rFonts w:eastAsia="Times New Roman" w:cstheme="minorHAnsi"/>
          <w:bCs/>
          <w:sz w:val="24"/>
          <w:szCs w:val="24"/>
        </w:rPr>
        <w:t>Peraturan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Pemerintah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Nomor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17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Tahun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2020</w:t>
      </w:r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tentang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manajemen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PNS.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Pemerintah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19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2017 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Perubahan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Atas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Pemerintah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74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2008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Guru;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Pemerintah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17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2020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Manajemen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Pegawai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Negeri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Sipil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Menteri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Pendayagunaan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Aparatur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Negara </w:t>
      </w:r>
      <w:proofErr w:type="spellStart"/>
      <w:r w:rsidRPr="005E3108">
        <w:rPr>
          <w:rFonts w:eastAsia="Arial" w:cstheme="minorHAnsi"/>
          <w:sz w:val="24"/>
          <w:szCs w:val="24"/>
        </w:rPr>
        <w:t>dan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Reformasi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Birokrasi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Republik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Indonesia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1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2023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Jabatan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Fungsional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BKN 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5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2009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Tata Cara </w:t>
      </w:r>
      <w:proofErr w:type="spellStart"/>
      <w:r w:rsidRPr="005E3108">
        <w:rPr>
          <w:rFonts w:eastAsia="Arial" w:cstheme="minorHAnsi"/>
          <w:sz w:val="24"/>
          <w:szCs w:val="24"/>
        </w:rPr>
        <w:t>Pelaksanaan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Teknis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Mutasi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Peraturan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BKN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3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2023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Angka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kredit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, </w:t>
      </w:r>
      <w:proofErr w:type="spellStart"/>
      <w:r w:rsidRPr="005E3108">
        <w:rPr>
          <w:rFonts w:eastAsia="Arial" w:cstheme="minorHAnsi"/>
          <w:sz w:val="24"/>
          <w:szCs w:val="24"/>
        </w:rPr>
        <w:t>Kenaikan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Pangkat,dan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Jenjang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Jabatan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Fungsional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Surat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KEMENPAN RB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: B/19/SM.02.01/2024 </w:t>
      </w:r>
      <w:proofErr w:type="spellStart"/>
      <w:r w:rsidRPr="005E3108">
        <w:rPr>
          <w:rFonts w:eastAsia="Arial" w:cstheme="minorHAnsi"/>
          <w:sz w:val="24"/>
          <w:szCs w:val="24"/>
        </w:rPr>
        <w:t>Tanggal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30 Mei 2024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Persetujuan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Penyesuain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Nomenklatur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Jenjang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dan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Pengangkatan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dalam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Jabatan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Fungsional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Guru;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lastRenderedPageBreak/>
        <w:t>Surat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Kemendikbud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Ristek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: 436/B.1/Kp.07.00/2024 </w:t>
      </w:r>
      <w:proofErr w:type="spellStart"/>
      <w:r w:rsidRPr="005E3108">
        <w:rPr>
          <w:rFonts w:eastAsia="Arial" w:cstheme="minorHAnsi"/>
          <w:sz w:val="24"/>
          <w:szCs w:val="24"/>
        </w:rPr>
        <w:t>Tanggal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19 </w:t>
      </w:r>
      <w:proofErr w:type="spellStart"/>
      <w:r w:rsidRPr="005E3108">
        <w:rPr>
          <w:rFonts w:eastAsia="Arial" w:cstheme="minorHAnsi"/>
          <w:sz w:val="24"/>
          <w:szCs w:val="24"/>
        </w:rPr>
        <w:t>Juli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2024 ,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Pemberitahuan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Uji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Kompetensi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bagi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Pelaksana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dalam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Jabatan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Fungsional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Guru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2024;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r w:rsidRPr="005E3108">
        <w:rPr>
          <w:rFonts w:eastAsia="Arial" w:cstheme="minorHAnsi"/>
          <w:sz w:val="24"/>
          <w:szCs w:val="24"/>
        </w:rPr>
        <w:fldChar w:fldCharType="begin"/>
      </w:r>
      <w:r w:rsidRPr="005E3108">
        <w:rPr>
          <w:rFonts w:eastAsia="Arial" w:cstheme="minorHAnsi"/>
          <w:sz w:val="24"/>
          <w:szCs w:val="24"/>
        </w:rPr>
        <w:instrText xml:space="preserve"> MERGEFIELD jawaban_5 </w:instrText>
      </w:r>
      <w:r w:rsidRPr="005E3108">
        <w:rPr>
          <w:rFonts w:eastAsia="Arial" w:cstheme="minorHAnsi"/>
          <w:sz w:val="24"/>
          <w:szCs w:val="24"/>
        </w:rPr>
        <w:fldChar w:fldCharType="end"/>
      </w:r>
      <w:proofErr w:type="spellStart"/>
      <w:r w:rsidRPr="005E3108">
        <w:rPr>
          <w:rFonts w:eastAsia="Arial" w:cstheme="minorHAnsi"/>
          <w:sz w:val="24"/>
          <w:szCs w:val="24"/>
        </w:rPr>
        <w:t>Surat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Edaran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Kepala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BKN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5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2021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Penjelasan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Tambahan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Bagi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Pegawai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Negeri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Sipil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Yang </w:t>
      </w:r>
      <w:proofErr w:type="spellStart"/>
      <w:r w:rsidRPr="005E3108">
        <w:rPr>
          <w:rFonts w:eastAsia="Arial" w:cstheme="minorHAnsi"/>
          <w:sz w:val="24"/>
          <w:szCs w:val="24"/>
        </w:rPr>
        <w:t>Diberhentikan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Sementara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dan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Pengaktifan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Kembali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Sebagai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Pegawai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Negeri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Sipil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5E3108" w:rsidRDefault="001631CB" w:rsidP="005E3108">
      <w:pPr>
        <w:pStyle w:val="ListParagraph"/>
        <w:numPr>
          <w:ilvl w:val="1"/>
          <w:numId w:val="1"/>
        </w:numPr>
        <w:spacing w:after="0" w:line="240" w:lineRule="auto"/>
        <w:ind w:right="387"/>
        <w:jc w:val="both"/>
        <w:rPr>
          <w:rFonts w:eastAsia="Arial" w:cstheme="minorHAnsi"/>
          <w:sz w:val="24"/>
          <w:szCs w:val="24"/>
        </w:rPr>
      </w:pPr>
      <w:proofErr w:type="spellStart"/>
      <w:r w:rsidRPr="005E3108">
        <w:rPr>
          <w:rFonts w:eastAsia="Arial" w:cstheme="minorHAnsi"/>
          <w:sz w:val="24"/>
          <w:szCs w:val="24"/>
        </w:rPr>
        <w:t>Surat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Edaran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Kepala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BKN </w:t>
      </w:r>
      <w:proofErr w:type="spellStart"/>
      <w:r w:rsidRPr="005E3108">
        <w:rPr>
          <w:rFonts w:eastAsia="Arial" w:cstheme="minorHAnsi"/>
          <w:sz w:val="24"/>
          <w:szCs w:val="24"/>
        </w:rPr>
        <w:t>Nomor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5 </w:t>
      </w:r>
      <w:proofErr w:type="spellStart"/>
      <w:r w:rsidRPr="005E3108">
        <w:rPr>
          <w:rFonts w:eastAsia="Arial" w:cstheme="minorHAnsi"/>
          <w:sz w:val="24"/>
          <w:szCs w:val="24"/>
        </w:rPr>
        <w:t>Tahun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2021 </w:t>
      </w:r>
      <w:proofErr w:type="spellStart"/>
      <w:r w:rsidRPr="005E3108">
        <w:rPr>
          <w:rFonts w:eastAsia="Arial" w:cstheme="minorHAnsi"/>
          <w:sz w:val="24"/>
          <w:szCs w:val="24"/>
        </w:rPr>
        <w:t>tentang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Penjelasan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Tambahan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Bagi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Pegawai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Negeri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Sipil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Yang </w:t>
      </w:r>
      <w:proofErr w:type="spellStart"/>
      <w:r w:rsidRPr="005E3108">
        <w:rPr>
          <w:rFonts w:eastAsia="Arial" w:cstheme="minorHAnsi"/>
          <w:sz w:val="24"/>
          <w:szCs w:val="24"/>
        </w:rPr>
        <w:t>Diberhentikan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Sementara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dan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Pengaktifan</w:t>
      </w:r>
      <w:proofErr w:type="spellEnd"/>
      <w:r w:rsidRPr="005E3108">
        <w:rPr>
          <w:rFonts w:eastAsia="Arial" w:cstheme="minorHAnsi"/>
          <w:sz w:val="24"/>
          <w:szCs w:val="24"/>
        </w:rPr>
        <w:t xml:space="preserve"> </w:t>
      </w:r>
      <w:proofErr w:type="spellStart"/>
      <w:r w:rsidRPr="005E3108">
        <w:rPr>
          <w:rFonts w:eastAsia="Arial" w:cstheme="minorHAnsi"/>
          <w:sz w:val="24"/>
          <w:szCs w:val="24"/>
        </w:rPr>
        <w:t>Kembali</w:t>
      </w:r>
      <w:proofErr w:type="spellEnd"/>
      <w:r w:rsidRPr="005E3108">
        <w:rPr>
          <w:rFonts w:eastAsia="Arial" w:cstheme="minorHAnsi"/>
          <w:sz w:val="24"/>
          <w:szCs w:val="24"/>
        </w:rPr>
        <w:t>;</w:t>
      </w:r>
    </w:p>
    <w:p w:rsidR="001631CB" w:rsidRPr="001631CB" w:rsidRDefault="001631CB" w:rsidP="005E3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E3108">
        <w:rPr>
          <w:rFonts w:eastAsia="Times New Roman" w:cstheme="minorHAnsi"/>
          <w:bCs/>
          <w:sz w:val="24"/>
          <w:szCs w:val="24"/>
        </w:rPr>
        <w:t>Keputusan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Sekretaris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Jenderal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Kementerian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Agama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Nomor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40 </w:t>
      </w:r>
      <w:proofErr w:type="spellStart"/>
      <w:r w:rsidRPr="005E3108">
        <w:rPr>
          <w:rFonts w:eastAsia="Times New Roman" w:cstheme="minorHAnsi"/>
          <w:bCs/>
          <w:sz w:val="24"/>
          <w:szCs w:val="24"/>
        </w:rPr>
        <w:t>Tahun</w:t>
      </w:r>
      <w:proofErr w:type="spellEnd"/>
      <w:r w:rsidRPr="005E3108">
        <w:rPr>
          <w:rFonts w:eastAsia="Times New Roman" w:cstheme="minorHAnsi"/>
          <w:bCs/>
          <w:sz w:val="24"/>
          <w:szCs w:val="24"/>
        </w:rPr>
        <w:t xml:space="preserve"> 2024</w:t>
      </w:r>
      <w:r w:rsidRPr="001631C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31CB">
        <w:rPr>
          <w:rFonts w:eastAsia="Times New Roman" w:cstheme="minorHAnsi"/>
          <w:sz w:val="24"/>
          <w:szCs w:val="24"/>
        </w:rPr>
        <w:t>memberikan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pedoman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spesifik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tentang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631CB">
        <w:rPr>
          <w:rFonts w:eastAsia="Times New Roman" w:cstheme="minorHAnsi"/>
          <w:sz w:val="24"/>
          <w:szCs w:val="24"/>
        </w:rPr>
        <w:t>Kementerian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Agama.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II. Data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Pegawai</w:t>
      </w:r>
      <w:proofErr w:type="spellEnd"/>
    </w:p>
    <w:p w:rsidR="001631CB" w:rsidRPr="001631CB" w:rsidRDefault="001631CB" w:rsidP="00163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Identitas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>: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Nama</w:t>
      </w:r>
      <w:proofErr w:type="spellEnd"/>
      <w:r w:rsidRPr="001631CB">
        <w:rPr>
          <w:rFonts w:eastAsia="Times New Roman" w:cstheme="minorHAnsi"/>
          <w:sz w:val="24"/>
          <w:szCs w:val="24"/>
        </w:rPr>
        <w:t>: [</w:t>
      </w:r>
      <w:proofErr w:type="spellStart"/>
      <w:r w:rsidRPr="001631CB">
        <w:rPr>
          <w:rFonts w:eastAsia="Times New Roman" w:cstheme="minorHAnsi"/>
          <w:sz w:val="24"/>
          <w:szCs w:val="24"/>
        </w:rPr>
        <w:t>Nama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Lengkap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1CB">
        <w:rPr>
          <w:rFonts w:eastAsia="Times New Roman" w:cstheme="minorHAnsi"/>
          <w:sz w:val="24"/>
          <w:szCs w:val="24"/>
        </w:rPr>
        <w:t>NIP: [</w:t>
      </w:r>
      <w:proofErr w:type="spellStart"/>
      <w:r w:rsidRPr="001631CB">
        <w:rPr>
          <w:rFonts w:eastAsia="Times New Roman" w:cstheme="minorHAnsi"/>
          <w:sz w:val="24"/>
          <w:szCs w:val="24"/>
        </w:rPr>
        <w:t>Nomor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Induk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Pangkat</w:t>
      </w:r>
      <w:proofErr w:type="spellEnd"/>
      <w:r w:rsidRPr="001631CB">
        <w:rPr>
          <w:rFonts w:eastAsia="Times New Roman" w:cstheme="minorHAnsi"/>
          <w:sz w:val="24"/>
          <w:szCs w:val="24"/>
        </w:rPr>
        <w:t>/</w:t>
      </w:r>
      <w:proofErr w:type="spellStart"/>
      <w:r w:rsidRPr="001631CB">
        <w:rPr>
          <w:rFonts w:eastAsia="Times New Roman" w:cstheme="minorHAnsi"/>
          <w:sz w:val="24"/>
          <w:szCs w:val="24"/>
        </w:rPr>
        <w:t>Golongan</w:t>
      </w:r>
      <w:proofErr w:type="spellEnd"/>
      <w:r w:rsidRPr="001631CB">
        <w:rPr>
          <w:rFonts w:eastAsia="Times New Roman" w:cstheme="minorHAnsi"/>
          <w:sz w:val="24"/>
          <w:szCs w:val="24"/>
        </w:rPr>
        <w:t>: [</w:t>
      </w:r>
      <w:proofErr w:type="spellStart"/>
      <w:r w:rsidRPr="001631CB">
        <w:rPr>
          <w:rFonts w:eastAsia="Times New Roman" w:cstheme="minorHAnsi"/>
          <w:sz w:val="24"/>
          <w:szCs w:val="24"/>
        </w:rPr>
        <w:t>Pangkat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Golongan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Jabatan</w:t>
      </w:r>
      <w:proofErr w:type="spellEnd"/>
      <w:r w:rsidRPr="001631CB">
        <w:rPr>
          <w:rFonts w:eastAsia="Times New Roman" w:cstheme="minorHAnsi"/>
          <w:sz w:val="24"/>
          <w:szCs w:val="24"/>
        </w:rPr>
        <w:t>: [</w:t>
      </w:r>
      <w:proofErr w:type="spellStart"/>
      <w:r w:rsidRPr="001631CB">
        <w:rPr>
          <w:rFonts w:eastAsia="Times New Roman" w:cstheme="minorHAnsi"/>
          <w:sz w:val="24"/>
          <w:szCs w:val="24"/>
        </w:rPr>
        <w:t>Jabatan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Lama </w:t>
      </w:r>
      <w:proofErr w:type="spellStart"/>
      <w:r w:rsidRPr="001631CB">
        <w:rPr>
          <w:rFonts w:eastAsia="Times New Roman" w:cstheme="minorHAnsi"/>
          <w:sz w:val="24"/>
          <w:szCs w:val="24"/>
        </w:rPr>
        <w:t>dan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Baru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1CB">
        <w:rPr>
          <w:rFonts w:eastAsia="Times New Roman" w:cstheme="minorHAnsi"/>
          <w:sz w:val="24"/>
          <w:szCs w:val="24"/>
        </w:rPr>
        <w:t xml:space="preserve">Unit </w:t>
      </w:r>
      <w:proofErr w:type="spellStart"/>
      <w:r w:rsidRPr="001631CB">
        <w:rPr>
          <w:rFonts w:eastAsia="Times New Roman" w:cstheme="minorHAnsi"/>
          <w:sz w:val="24"/>
          <w:szCs w:val="24"/>
        </w:rPr>
        <w:t>Kerja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Asal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[Unit </w:t>
      </w:r>
      <w:proofErr w:type="spellStart"/>
      <w:r w:rsidRPr="001631CB">
        <w:rPr>
          <w:rFonts w:eastAsia="Times New Roman" w:cstheme="minorHAnsi"/>
          <w:sz w:val="24"/>
          <w:szCs w:val="24"/>
        </w:rPr>
        <w:t>Asal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1CB">
        <w:rPr>
          <w:rFonts w:eastAsia="Times New Roman" w:cstheme="minorHAnsi"/>
          <w:sz w:val="24"/>
          <w:szCs w:val="24"/>
        </w:rPr>
        <w:t xml:space="preserve">Unit </w:t>
      </w:r>
      <w:proofErr w:type="spellStart"/>
      <w:r w:rsidRPr="001631CB">
        <w:rPr>
          <w:rFonts w:eastAsia="Times New Roman" w:cstheme="minorHAnsi"/>
          <w:sz w:val="24"/>
          <w:szCs w:val="24"/>
        </w:rPr>
        <w:t>Kerja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Tujuan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[Unit </w:t>
      </w:r>
      <w:proofErr w:type="spellStart"/>
      <w:r w:rsidRPr="001631CB">
        <w:rPr>
          <w:rFonts w:eastAsia="Times New Roman" w:cstheme="minorHAnsi"/>
          <w:sz w:val="24"/>
          <w:szCs w:val="24"/>
        </w:rPr>
        <w:t>Tujuan</w:t>
      </w:r>
      <w:proofErr w:type="spellEnd"/>
      <w:r w:rsidRPr="001631CB">
        <w:rPr>
          <w:rFonts w:eastAsia="Times New Roman" w:cstheme="minorHAnsi"/>
          <w:sz w:val="24"/>
          <w:szCs w:val="24"/>
        </w:rPr>
        <w:t>]</w:t>
      </w:r>
    </w:p>
    <w:p w:rsidR="00B90170" w:rsidRPr="001631CB" w:rsidRDefault="00B90170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Keterangan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Keluarga</w:t>
      </w:r>
      <w:proofErr w:type="spellEnd"/>
    </w:p>
    <w:p w:rsidR="001631CB" w:rsidRPr="001631CB" w:rsidRDefault="001631CB" w:rsidP="00163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Riwayat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Jabatan</w:t>
      </w:r>
      <w:proofErr w:type="spellEnd"/>
      <w:r w:rsidRPr="001631CB">
        <w:rPr>
          <w:rFonts w:eastAsia="Times New Roman" w:cstheme="minorHAnsi"/>
          <w:sz w:val="24"/>
          <w:szCs w:val="24"/>
        </w:rPr>
        <w:t>: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Jabatan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sebelumnya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beserta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durasi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Jabatan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proofErr w:type="gramStart"/>
      <w:r w:rsidRPr="001631CB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ditempati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III.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Alasan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Mutasi</w:t>
      </w:r>
      <w:proofErr w:type="spellEnd"/>
    </w:p>
    <w:p w:rsidR="00B90170" w:rsidRDefault="001631CB" w:rsidP="00B90170">
      <w:pPr>
        <w:numPr>
          <w:ilvl w:val="0"/>
          <w:numId w:val="3"/>
        </w:numPr>
        <w:tabs>
          <w:tab w:val="clear" w:pos="1440"/>
        </w:tabs>
        <w:spacing w:before="100" w:beforeAutospacing="1" w:after="100" w:afterAutospacing="1" w:line="240" w:lineRule="auto"/>
        <w:ind w:left="1418" w:hanging="338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Organisasi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</w:t>
      </w:r>
    </w:p>
    <w:p w:rsidR="001631CB" w:rsidRPr="001631CB" w:rsidRDefault="001631CB" w:rsidP="00B901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Pemerataan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tenaga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kerja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31CB">
        <w:rPr>
          <w:rFonts w:eastAsia="Times New Roman" w:cstheme="minorHAnsi"/>
          <w:sz w:val="24"/>
          <w:szCs w:val="24"/>
        </w:rPr>
        <w:t>pen</w:t>
      </w:r>
      <w:r w:rsidR="00B90170">
        <w:rPr>
          <w:rFonts w:eastAsia="Times New Roman" w:cstheme="minorHAnsi"/>
          <w:sz w:val="24"/>
          <w:szCs w:val="24"/>
        </w:rPr>
        <w:t>gisian</w:t>
      </w:r>
      <w:proofErr w:type="spellEnd"/>
      <w:r w:rsidR="00B90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90170">
        <w:rPr>
          <w:rFonts w:eastAsia="Times New Roman" w:cstheme="minorHAnsi"/>
          <w:sz w:val="24"/>
          <w:szCs w:val="24"/>
        </w:rPr>
        <w:t>kekosongan</w:t>
      </w:r>
      <w:proofErr w:type="spellEnd"/>
      <w:r w:rsidR="00B90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90170">
        <w:rPr>
          <w:rFonts w:eastAsia="Times New Roman" w:cstheme="minorHAnsi"/>
          <w:sz w:val="24"/>
          <w:szCs w:val="24"/>
        </w:rPr>
        <w:t>posisi</w:t>
      </w:r>
      <w:proofErr w:type="spellEnd"/>
      <w:r w:rsidR="00B9017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B90170">
        <w:rPr>
          <w:rFonts w:eastAsia="Times New Roman" w:cstheme="minorHAnsi"/>
          <w:sz w:val="24"/>
          <w:szCs w:val="24"/>
        </w:rPr>
        <w:t>atau</w:t>
      </w:r>
      <w:proofErr w:type="spellEnd"/>
      <w:r w:rsidR="00B90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90170">
        <w:rPr>
          <w:rFonts w:eastAsia="Times New Roman" w:cstheme="minorHAnsi"/>
          <w:sz w:val="24"/>
          <w:szCs w:val="24"/>
        </w:rPr>
        <w:t>Kebutuhan</w:t>
      </w:r>
      <w:proofErr w:type="spellEnd"/>
      <w:r w:rsidR="00B90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strategis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B90170" w:rsidRDefault="001631CB" w:rsidP="00163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Individu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</w:t>
      </w:r>
    </w:p>
    <w:p w:rsidR="001631CB" w:rsidRPr="001631CB" w:rsidRDefault="001631CB" w:rsidP="00B901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Permintaan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31CB">
        <w:rPr>
          <w:rFonts w:eastAsia="Times New Roman" w:cstheme="minorHAnsi"/>
          <w:sz w:val="24"/>
          <w:szCs w:val="24"/>
        </w:rPr>
        <w:t>alasan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keluarga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31CB">
        <w:rPr>
          <w:rFonts w:eastAsia="Times New Roman" w:cstheme="minorHAnsi"/>
          <w:sz w:val="24"/>
          <w:szCs w:val="24"/>
        </w:rPr>
        <w:t>atau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pengembangan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karier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IV. Proses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Pelaksanaan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Mutasi</w:t>
      </w:r>
      <w:proofErr w:type="spellEnd"/>
    </w:p>
    <w:p w:rsidR="001631CB" w:rsidRPr="001631CB" w:rsidRDefault="001631CB" w:rsidP="0016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Tahapan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administrasi</w:t>
      </w:r>
      <w:proofErr w:type="spellEnd"/>
      <w:r w:rsidRPr="001631CB">
        <w:rPr>
          <w:rFonts w:eastAsia="Times New Roman" w:cstheme="minorHAnsi"/>
          <w:sz w:val="24"/>
          <w:szCs w:val="24"/>
        </w:rPr>
        <w:t>:</w:t>
      </w:r>
    </w:p>
    <w:p w:rsidR="001631CB" w:rsidRPr="001631CB" w:rsidRDefault="001631CB" w:rsidP="001631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Pengajuan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usulan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oleh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unit </w:t>
      </w:r>
      <w:proofErr w:type="spellStart"/>
      <w:r w:rsidRPr="001631CB">
        <w:rPr>
          <w:rFonts w:eastAsia="Times New Roman" w:cstheme="minorHAnsi"/>
          <w:sz w:val="24"/>
          <w:szCs w:val="24"/>
        </w:rPr>
        <w:t>kerja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Validasi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1631CB">
        <w:rPr>
          <w:rFonts w:eastAsia="Times New Roman" w:cstheme="minorHAnsi"/>
          <w:sz w:val="24"/>
          <w:szCs w:val="24"/>
        </w:rPr>
        <w:t>melalui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SIMPEG/SIASN</w:t>
      </w:r>
      <w:r w:rsidR="005E310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E3108">
        <w:rPr>
          <w:rFonts w:eastAsia="Times New Roman" w:cstheme="minorHAnsi"/>
          <w:sz w:val="24"/>
          <w:szCs w:val="24"/>
        </w:rPr>
        <w:t>dan</w:t>
      </w:r>
      <w:proofErr w:type="spellEnd"/>
      <w:r w:rsidR="005E3108">
        <w:rPr>
          <w:rFonts w:eastAsia="Times New Roman" w:cstheme="minorHAnsi"/>
          <w:sz w:val="24"/>
          <w:szCs w:val="24"/>
        </w:rPr>
        <w:t xml:space="preserve"> EMIS</w:t>
      </w:r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Rapat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pertimbangan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Penerbitan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Surat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Keputusan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(SK).</w:t>
      </w:r>
    </w:p>
    <w:p w:rsidR="001631CB" w:rsidRDefault="001631CB" w:rsidP="00163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Tanggal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efektif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pelaksanaan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5E3108" w:rsidRPr="001631CB" w:rsidRDefault="005E3108" w:rsidP="005E310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lastRenderedPageBreak/>
        <w:t xml:space="preserve">V.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Analisis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Dampak</w:t>
      </w:r>
      <w:proofErr w:type="spellEnd"/>
    </w:p>
    <w:p w:rsidR="001631CB" w:rsidRPr="001631CB" w:rsidRDefault="001631CB" w:rsidP="00163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Sekolah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/Unit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Asal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1631CB">
        <w:rPr>
          <w:rFonts w:eastAsia="Times New Roman" w:cstheme="minorHAnsi"/>
          <w:sz w:val="24"/>
          <w:szCs w:val="24"/>
        </w:rPr>
        <w:t>Dampak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terhadap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pengisian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posisi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kosong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Sekolah</w:t>
      </w:r>
      <w:proofErr w:type="spellEnd"/>
      <w:r w:rsidRPr="001631CB">
        <w:rPr>
          <w:rFonts w:eastAsia="Times New Roman" w:cstheme="minorHAnsi"/>
          <w:b/>
          <w:bCs/>
          <w:sz w:val="24"/>
          <w:szCs w:val="24"/>
        </w:rPr>
        <w:t xml:space="preserve">/Unit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Tujuan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1631CB">
        <w:rPr>
          <w:rFonts w:eastAsia="Times New Roman" w:cstheme="minorHAnsi"/>
          <w:sz w:val="24"/>
          <w:szCs w:val="24"/>
        </w:rPr>
        <w:t>Manfaat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dari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tambahan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tenaga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baru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VI.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Penutup</w:t>
      </w:r>
      <w:proofErr w:type="spellEnd"/>
    </w:p>
    <w:p w:rsidR="001631CB" w:rsidRPr="001631CB" w:rsidRDefault="001631CB" w:rsidP="0016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Kesimpulan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pentingnya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dalam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mendukung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kualitas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pelayanan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dan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pendidikan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631CB">
        <w:rPr>
          <w:rFonts w:eastAsia="Times New Roman" w:cstheme="minorHAnsi"/>
          <w:sz w:val="24"/>
          <w:szCs w:val="24"/>
        </w:rPr>
        <w:t>lingkungan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Kementerian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Agama.</w:t>
      </w:r>
    </w:p>
    <w:p w:rsidR="001631CB" w:rsidRPr="001631CB" w:rsidRDefault="001631CB" w:rsidP="00163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Harapan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agar proses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meningkatkan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kinerja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31CB">
        <w:rPr>
          <w:rFonts w:eastAsia="Times New Roman" w:cstheme="minorHAnsi"/>
          <w:b/>
          <w:bCs/>
          <w:sz w:val="24"/>
          <w:szCs w:val="24"/>
        </w:rPr>
        <w:t xml:space="preserve">VII. </w:t>
      </w:r>
      <w:proofErr w:type="spellStart"/>
      <w:r w:rsidRPr="001631CB">
        <w:rPr>
          <w:rFonts w:eastAsia="Times New Roman" w:cstheme="minorHAnsi"/>
          <w:b/>
          <w:bCs/>
          <w:sz w:val="24"/>
          <w:szCs w:val="24"/>
        </w:rPr>
        <w:t>Lampiran</w:t>
      </w:r>
      <w:proofErr w:type="spellEnd"/>
    </w:p>
    <w:p w:rsidR="001631CB" w:rsidRPr="001631CB" w:rsidRDefault="001631CB" w:rsidP="001631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Surat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Keputusan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(SK) </w:t>
      </w:r>
      <w:proofErr w:type="spellStart"/>
      <w:r w:rsidRPr="001631CB">
        <w:rPr>
          <w:rFonts w:eastAsia="Times New Roman" w:cstheme="minorHAnsi"/>
          <w:sz w:val="24"/>
          <w:szCs w:val="24"/>
        </w:rPr>
        <w:t>Mutasi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Riwayat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hidup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pegawai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31CB">
        <w:rPr>
          <w:rFonts w:eastAsia="Times New Roman" w:cstheme="minorHAnsi"/>
          <w:sz w:val="24"/>
          <w:szCs w:val="24"/>
        </w:rPr>
        <w:t>Evaluasi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kinerja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terbaru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1631CB" w:rsidRPr="001631CB" w:rsidRDefault="001631CB" w:rsidP="001631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1CB">
        <w:rPr>
          <w:rFonts w:eastAsia="Times New Roman" w:cstheme="minorHAnsi"/>
          <w:sz w:val="24"/>
          <w:szCs w:val="24"/>
        </w:rPr>
        <w:t xml:space="preserve">Data </w:t>
      </w:r>
      <w:proofErr w:type="spellStart"/>
      <w:r w:rsidRPr="001631CB">
        <w:rPr>
          <w:rFonts w:eastAsia="Times New Roman" w:cstheme="minorHAnsi"/>
          <w:sz w:val="24"/>
          <w:szCs w:val="24"/>
        </w:rPr>
        <w:t>tambahan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1631CB">
        <w:rPr>
          <w:rFonts w:eastAsia="Times New Roman" w:cstheme="minorHAnsi"/>
          <w:sz w:val="24"/>
          <w:szCs w:val="24"/>
        </w:rPr>
        <w:t>lain</w:t>
      </w:r>
      <w:proofErr w:type="gram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sesuai</w:t>
      </w:r>
      <w:proofErr w:type="spellEnd"/>
      <w:r w:rsidRPr="001631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31CB">
        <w:rPr>
          <w:rFonts w:eastAsia="Times New Roman" w:cstheme="minorHAnsi"/>
          <w:sz w:val="24"/>
          <w:szCs w:val="24"/>
        </w:rPr>
        <w:t>kebutuhan</w:t>
      </w:r>
      <w:proofErr w:type="spellEnd"/>
      <w:r w:rsidRPr="001631CB">
        <w:rPr>
          <w:rFonts w:eastAsia="Times New Roman" w:cstheme="minorHAnsi"/>
          <w:sz w:val="24"/>
          <w:szCs w:val="24"/>
        </w:rPr>
        <w:t>.</w:t>
      </w:r>
    </w:p>
    <w:p w:rsidR="00314078" w:rsidRDefault="0031407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5E3108" w:rsidRDefault="005E3108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b/>
          <w:sz w:val="24"/>
          <w:szCs w:val="24"/>
        </w:rPr>
      </w:pPr>
      <w:proofErr w:type="spellStart"/>
      <w:r w:rsidRPr="00B90170">
        <w:rPr>
          <w:rFonts w:cstheme="minorHAnsi"/>
          <w:b/>
          <w:sz w:val="24"/>
          <w:szCs w:val="24"/>
        </w:rPr>
        <w:lastRenderedPageBreak/>
        <w:t>Daftar</w:t>
      </w:r>
      <w:proofErr w:type="spellEnd"/>
      <w:r w:rsidRPr="00B90170">
        <w:rPr>
          <w:rFonts w:cstheme="minorHAnsi"/>
          <w:b/>
          <w:sz w:val="24"/>
          <w:szCs w:val="24"/>
        </w:rPr>
        <w:t xml:space="preserve"> </w:t>
      </w:r>
      <w:proofErr w:type="spellStart"/>
      <w:r w:rsidRPr="00B90170">
        <w:rPr>
          <w:rFonts w:cstheme="minorHAnsi"/>
          <w:b/>
          <w:sz w:val="24"/>
          <w:szCs w:val="24"/>
        </w:rPr>
        <w:t>Rekomendasi</w:t>
      </w:r>
      <w:proofErr w:type="spellEnd"/>
      <w:r w:rsidRPr="00B90170">
        <w:rPr>
          <w:rFonts w:cstheme="minorHAnsi"/>
          <w:b/>
          <w:sz w:val="24"/>
          <w:szCs w:val="24"/>
        </w:rPr>
        <w:t xml:space="preserve"> </w:t>
      </w:r>
      <w:proofErr w:type="spellStart"/>
      <w:r w:rsidRPr="00B90170">
        <w:rPr>
          <w:rFonts w:cstheme="minorHAnsi"/>
          <w:b/>
          <w:sz w:val="24"/>
          <w:szCs w:val="24"/>
        </w:rPr>
        <w:t>Mutasi</w:t>
      </w:r>
      <w:proofErr w:type="spellEnd"/>
      <w:r w:rsidRPr="00B90170">
        <w:rPr>
          <w:rFonts w:cstheme="minorHAnsi"/>
          <w:b/>
          <w:sz w:val="24"/>
          <w:szCs w:val="24"/>
        </w:rPr>
        <w:t xml:space="preserve"> </w:t>
      </w:r>
      <w:proofErr w:type="spellStart"/>
      <w:r w:rsidRPr="00B90170">
        <w:rPr>
          <w:rFonts w:cstheme="minorHAnsi"/>
          <w:b/>
          <w:sz w:val="24"/>
          <w:szCs w:val="24"/>
        </w:rPr>
        <w:t>Pada</w:t>
      </w:r>
      <w:proofErr w:type="spellEnd"/>
      <w:r w:rsidRPr="00B90170">
        <w:rPr>
          <w:rFonts w:cstheme="minorHAnsi"/>
          <w:b/>
          <w:sz w:val="24"/>
          <w:szCs w:val="24"/>
        </w:rPr>
        <w:t xml:space="preserve"> GTK Madrasah</w:t>
      </w:r>
    </w:p>
    <w:p w:rsidR="00B90170" w:rsidRPr="00B90170" w:rsidRDefault="00B90170">
      <w:pPr>
        <w:rPr>
          <w:rFonts w:cstheme="minorHAnsi"/>
          <w:b/>
          <w:sz w:val="24"/>
          <w:szCs w:val="24"/>
        </w:rPr>
      </w:pP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373"/>
        <w:gridCol w:w="440"/>
        <w:gridCol w:w="200"/>
        <w:gridCol w:w="8031"/>
        <w:gridCol w:w="222"/>
        <w:gridCol w:w="222"/>
        <w:gridCol w:w="200"/>
      </w:tblGrid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MUTASI DARI LUAR KEDALAM ATAU DI DALAM LINGKUNGAN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Mutasi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bersangkutan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Alasan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Pindah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pendukungnya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Asli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persetujuan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Mutasi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ASAL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menyebutkan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diduduki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Asli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Persetujuan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penerimaan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pimpinan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PPK 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Instansi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usul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mutasi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PPK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instansi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penerima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menyebutkan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Anjab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ABK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terhadap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mutasi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pernyataan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instansi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asal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bahwa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bersangkutan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sedang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proses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menjalani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hukuman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disiplin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proses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peradilan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dibuat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oleh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PPK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pejabat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lain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menangani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kepegawaian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paling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rendah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menduduki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JPT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pernyataan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sedang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menjalani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tugas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belajar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ikatan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dinas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dibuat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oleh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PPK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pejabat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lain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menangani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kepegawaian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paling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rendah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menduduki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JPT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PENGANGKATAN PERTAMA DALAM JABATAN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Sertifikat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Kompetensi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( Lulus )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8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lastRenderedPageBreak/>
              <w:t>PERPINDAHAN JABATAN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disertai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alasan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satker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dukung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Sertifikat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Kompetensi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( Lulus )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C22991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91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  <w:p w:rsidR="00C22991" w:rsidRPr="00B90170" w:rsidRDefault="00C22991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PEMBERHENTIAN SEMENTARA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disertai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alasan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tugas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Belajar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pengangatan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struktural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C22991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  <w:p w:rsidR="00C22991" w:rsidRPr="00B90170" w:rsidRDefault="00C22991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PENGAKTIFAN KEMBALI JABATAN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disertai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alasan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satker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Selesai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tugas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Belajar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Selesai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struktural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selesai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masa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hukuman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91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  <w:p w:rsidR="00C22991" w:rsidRPr="00B90170" w:rsidRDefault="00C22991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KENAIKAN JENJANG JABATAN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sekolah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Sertifikat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Kompetensi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( Lulus )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  <w:p w:rsidR="00C22991" w:rsidRPr="00B90170" w:rsidRDefault="00C22991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PENGANGKATAN DAN ROTASI KEPALA MADRASAH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dukung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permohonan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CPNS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PNS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Pangkat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Fotocopy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Sah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SKP 2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Terakhir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Kab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>/Kota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Pengantar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Kanwil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KEMENAG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Sertifikat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Uji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Kompetensi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( Lulus )</w:t>
            </w: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Sertifikat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Assesmen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6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Surat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temuan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diterbitkan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inspektorat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dimana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PNS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tersebut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berasal</w:t>
            </w:r>
            <w:proofErr w:type="spellEnd"/>
          </w:p>
        </w:tc>
      </w:tr>
      <w:tr w:rsidR="00B90170" w:rsidRPr="00B90170" w:rsidTr="00B90170">
        <w:trPr>
          <w:gridAfter w:val="1"/>
          <w:wAfter w:w="200" w:type="dxa"/>
          <w:trHeight w:val="300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017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Peta</w:t>
            </w:r>
            <w:proofErr w:type="spellEnd"/>
            <w:r w:rsidRPr="00B901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90170">
              <w:rPr>
                <w:rFonts w:ascii="Calibri" w:eastAsia="Times New Roman" w:hAnsi="Calibri" w:cs="Calibri"/>
                <w:color w:val="000000"/>
              </w:rPr>
              <w:t>Jabatan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170" w:rsidRPr="00B90170" w:rsidRDefault="00B90170" w:rsidP="00B90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</w:p>
    <w:p w:rsidR="00B90170" w:rsidRDefault="00B901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Rekomendasi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GTK Madrasah</w:t>
      </w:r>
    </w:p>
    <w:p w:rsidR="00C22991" w:rsidRDefault="00C22991">
      <w:pPr>
        <w:rPr>
          <w:rFonts w:cstheme="minorHAnsi"/>
          <w:b/>
          <w:sz w:val="24"/>
          <w:szCs w:val="24"/>
        </w:rPr>
      </w:pPr>
    </w:p>
    <w:p w:rsidR="00C22991" w:rsidRPr="00C22991" w:rsidRDefault="00C22991" w:rsidP="00C22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2991" w:rsidRDefault="00FA6F8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7079259" cy="4630379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845" cy="46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91" w:rsidRDefault="00C22991">
      <w:pPr>
        <w:rPr>
          <w:rFonts w:cstheme="minorHAnsi"/>
          <w:b/>
          <w:sz w:val="24"/>
          <w:szCs w:val="24"/>
        </w:rPr>
      </w:pPr>
    </w:p>
    <w:p w:rsidR="00C22991" w:rsidRDefault="00C22991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22991" w:rsidRDefault="00C22991">
      <w:pPr>
        <w:rPr>
          <w:rFonts w:cstheme="minorHAnsi"/>
          <w:b/>
          <w:sz w:val="24"/>
          <w:szCs w:val="24"/>
        </w:rPr>
      </w:pPr>
    </w:p>
    <w:p w:rsidR="00C22991" w:rsidRDefault="00C22991">
      <w:pPr>
        <w:rPr>
          <w:rFonts w:cstheme="minorHAnsi"/>
          <w:b/>
          <w:sz w:val="24"/>
          <w:szCs w:val="24"/>
        </w:rPr>
      </w:pPr>
    </w:p>
    <w:sectPr w:rsidR="00C22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B4A"/>
    <w:multiLevelType w:val="multilevel"/>
    <w:tmpl w:val="51B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A5386"/>
    <w:multiLevelType w:val="multilevel"/>
    <w:tmpl w:val="288853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3875AA3"/>
    <w:multiLevelType w:val="multilevel"/>
    <w:tmpl w:val="ACA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36898"/>
    <w:multiLevelType w:val="multilevel"/>
    <w:tmpl w:val="B39A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57959"/>
    <w:multiLevelType w:val="hybridMultilevel"/>
    <w:tmpl w:val="C316B894"/>
    <w:lvl w:ilvl="0" w:tplc="34B690EA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5">
    <w:nsid w:val="46CB2100"/>
    <w:multiLevelType w:val="multilevel"/>
    <w:tmpl w:val="6B3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D932DD"/>
    <w:multiLevelType w:val="multilevel"/>
    <w:tmpl w:val="FDC0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643BDD"/>
    <w:multiLevelType w:val="multilevel"/>
    <w:tmpl w:val="A82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434B1"/>
    <w:multiLevelType w:val="multilevel"/>
    <w:tmpl w:val="727E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CB"/>
    <w:rsid w:val="001631CB"/>
    <w:rsid w:val="001810D0"/>
    <w:rsid w:val="002E5EDF"/>
    <w:rsid w:val="00314078"/>
    <w:rsid w:val="005E3108"/>
    <w:rsid w:val="00B90170"/>
    <w:rsid w:val="00C1144F"/>
    <w:rsid w:val="00C22991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1CB"/>
    <w:rPr>
      <w:b/>
      <w:bCs/>
    </w:rPr>
  </w:style>
  <w:style w:type="paragraph" w:styleId="ListParagraph">
    <w:name w:val="List Paragraph"/>
    <w:basedOn w:val="Normal"/>
    <w:uiPriority w:val="34"/>
    <w:qFormat/>
    <w:rsid w:val="0016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1CB"/>
    <w:rPr>
      <w:b/>
      <w:bCs/>
    </w:rPr>
  </w:style>
  <w:style w:type="paragraph" w:styleId="ListParagraph">
    <w:name w:val="List Paragraph"/>
    <w:basedOn w:val="Normal"/>
    <w:uiPriority w:val="34"/>
    <w:qFormat/>
    <w:rsid w:val="0016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2024-12-03T08:33:00Z</cp:lastPrinted>
  <dcterms:created xsi:type="dcterms:W3CDTF">2024-12-03T06:25:00Z</dcterms:created>
  <dcterms:modified xsi:type="dcterms:W3CDTF">2024-12-03T08:39:00Z</dcterms:modified>
</cp:coreProperties>
</file>