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AUTÓNOMA DE MÉXICO.</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 a Bases de Datos con PHP.</w:t>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final)</w:t>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Karla Alejandra Fonseca Márquez</w:t>
      </w:r>
    </w:p>
    <w:p w:rsidR="00000000" w:rsidDel="00000000" w:rsidP="00000000" w:rsidRDefault="00000000" w:rsidRPr="00000000">
      <w:pPr>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Uriahn Zamora Pérez</w:t>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México.</w:t>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ind w:firstLine="720"/>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Descripción del sitio.</w:t>
      </w:r>
    </w:p>
    <w:p w:rsidR="00000000" w:rsidDel="00000000" w:rsidP="00000000" w:rsidRDefault="00000000" w:rsidRPr="00000000">
      <w:pPr>
        <w:spacing w:line="240" w:lineRule="auto"/>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sitio web diseñado para mostrar los diseños realizado en tejido artesanal por parte de la marca Lagels.</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Básicamente se ocupa la librería bootstrap para la parte responsiva del sitio, así como varias adicionales para efectos de funcionamiento tales como librerías de carruseles de imágenes y animaciones sutiles al navegar. Con lo anteriormente expuesto, esperamos que el sitio motive la preferencia por el tejido artesanal, presentando la creatividad de las tejedoras. Mostramos que las prendas además de útiles son bellas.</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dejado mayor peso a la programación en PHP para implementar un mejor orden, así mismo se creo la parte administrativa en donde se podrán introducir contenidos que serán los que alimenten la página.</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ahora solo se ha avanzado en la parte de administración de categorías y se ha dejado listo un módulo llamado indexDatos.php que será el encargado de obtener los datos disponibles de la base de datos y que a su vez se mostrarán en la página principal.</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parte administrativa se creó la carpeta admin, donde se requerirá de acceso para poder introducir el contenido</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ha contemplado el manejo de usuarios así que por ahora solo existe el usuario </w:t>
      </w:r>
      <w:hyperlink r:id="rId5">
        <w:r w:rsidDel="00000000" w:rsidR="00000000" w:rsidRPr="00000000">
          <w:rPr>
            <w:rFonts w:ascii="Times New Roman" w:cs="Times New Roman" w:eastAsia="Times New Roman" w:hAnsi="Times New Roman"/>
            <w:color w:val="1155cc"/>
            <w:sz w:val="24"/>
            <w:szCs w:val="24"/>
            <w:u w:val="single"/>
            <w:rtl w:val="0"/>
          </w:rPr>
          <w:t xml:space="preserve">wp@lagels.com</w:t>
        </w:r>
      </w:hyperlink>
      <w:r w:rsidDel="00000000" w:rsidR="00000000" w:rsidRPr="00000000">
        <w:rPr>
          <w:rFonts w:ascii="Times New Roman" w:cs="Times New Roman" w:eastAsia="Times New Roman" w:hAnsi="Times New Roman"/>
          <w:sz w:val="24"/>
          <w:szCs w:val="24"/>
          <w:rtl w:val="0"/>
        </w:rPr>
        <w:t xml:space="preserve"> y su contraseña admin.</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acceso al sitio ser por lagels y a la administración lagels/admin.</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Instrucciones SQL.</w:t>
      </w:r>
      <w:r w:rsidDel="00000000" w:rsidR="00000000" w:rsidRPr="00000000">
        <w:rPr>
          <w:rtl w:val="0"/>
        </w:rPr>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 lagels</w:t>
      </w:r>
    </w:p>
    <w:p w:rsidR="00000000" w:rsidDel="00000000" w:rsidP="00000000" w:rsidRDefault="00000000" w:rsidRPr="00000000">
      <w:pPr>
        <w:spacing w:after="20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lagels</w:t>
      </w:r>
    </w:p>
    <w:p w:rsidR="00000000" w:rsidDel="00000000" w:rsidP="00000000" w:rsidRDefault="00000000" w:rsidRPr="00000000">
      <w:pPr>
        <w:spacing w:after="20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OWNER = postgres</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ENCODING = 'UTF8'</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LC_COLLATE = 'Spanish_Mexico.1252'</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LC_CTYPE = 'Spanish_Mexico.1252'</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TABLESPACE = pg_default</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 LIMIT = -1;</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usuarios</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public.usuarios</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integer NOT NULL DEFAULT nextval('usuarios_id_seq'::regclass),</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character varying(255) COLLATE pg_catalog."default" NOT NULL,</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primer_apellido character varying(255) COLLATE pg_catalog."default" NOT NULL,</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character varying(255) COLLATE pg_catalog."default" NOT NULL,</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correo_electronico character varying(255) COLLATE pg_catalog."default" NOT NULL,</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segundo_apellido character varying(255) COLLATE pg_catalog."default",</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usuarios_pkey PRIMARY KEY (id)</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OIDS = FALSE</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TABLESPACE pg_default;</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public.usuarios</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OWNER to postgres;</w:t>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de usuario</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usuarios (nombre, primer_apellido, password, correo_electronico) VALUES (‘Lagels’, ‘Admin’, ‘$2y$10$GaF92Fcz4y3fm.ac8gxOK.XrPe2uLgijC/j.ZpIzLlp8Jt32FUata’, ‘wm@lagels.com’ )</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categorías.</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public.categorias</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integer NOT NULL DEFAULT nextval('categorias_id_seq'::regclass),</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character varying(255) COLLATE pg_catalog."default" NOT NULL,</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titulo character varying(255) COLLATE pg_catalog."default" NOT NULL,</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frase text COLLATE pg_catalog."default" NOT NULL,</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categorias_pkey PRIMARY KEY (id)</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OIDS = FALSE</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TABLESPACE pg_default;</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public.categorias</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OWNER to postgres;</w:t>
      </w:r>
    </w:p>
    <w:p w:rsidR="00000000" w:rsidDel="00000000" w:rsidP="00000000" w:rsidRDefault="00000000" w:rsidRPr="00000000">
      <w:pPr>
        <w:spacing w:after="200"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wp@lagels.com" TargetMode="External"/></Relationships>
</file>